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توحید </w:t>
      </w:r>
      <w:r>
        <w:rPr>
          <w:rtl w:val="true"/>
        </w:rPr>
        <w:t xml:space="preserve">- </w:t>
      </w:r>
      <w:r>
        <w:rPr>
          <w:rtl w:val="true"/>
        </w:rPr>
        <w:t>دفتر دوم معرفت خدا و آثار و احکام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624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409626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09628_3650668749">
            <w:r>
              <w:rPr>
                <w:webHidden/>
                <w:rStyle w:val="IndexLink"/>
                <w:rtl w:val="true"/>
              </w:rPr>
              <w:t>پيش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409630_3650668749">
            <w:r>
              <w:rPr>
                <w:webHidden/>
                <w:rStyle w:val="IndexLink"/>
                <w:rtl w:val="true"/>
              </w:rPr>
              <w:t>بخش اول</w:t>
            </w:r>
            <w:r>
              <w:rPr>
                <w:rStyle w:val="IndexLink"/>
                <w:rtl w:val="true"/>
              </w:rPr>
              <w:t xml:space="preserve">: </w:t>
            </w:r>
            <w:r>
              <w:rPr>
                <w:rStyle w:val="IndexLink"/>
                <w:rtl w:val="true"/>
              </w:rPr>
              <w:t>معرفت الله و آثار آن</w:t>
            </w:r>
            <w:r>
              <w:rPr>
                <w:rStyle w:val="IndexLink"/>
                <w:rtl w:val="true"/>
              </w:rPr>
              <w:tab/>
            </w:r>
            <w:r>
              <w:rPr>
                <w:rStyle w:val="IndexLink"/>
              </w:rPr>
              <w:t>11</w:t>
            </w:r>
          </w:hyperlink>
        </w:p>
        <w:p>
          <w:pPr>
            <w:pStyle w:val="Contents3"/>
            <w:tabs>
              <w:tab w:val="clear" w:pos="8459"/>
              <w:tab w:val="right" w:pos="9026" w:leader="dot"/>
            </w:tabs>
            <w:rPr/>
          </w:pPr>
          <w:hyperlink w:anchor="__RefHeading___Toc409632_3650668749">
            <w:r>
              <w:rPr>
                <w:webHidden/>
                <w:rStyle w:val="IndexLink"/>
                <w:rtl w:val="true"/>
              </w:rPr>
              <w:t xml:space="preserve">فصل </w:t>
            </w:r>
            <w:r>
              <w:rPr>
                <w:rStyle w:val="IndexLink"/>
              </w:rPr>
              <w:t>1</w:t>
            </w:r>
            <w:r>
              <w:rPr>
                <w:rStyle w:val="IndexLink"/>
                <w:rtl w:val="true"/>
              </w:rPr>
              <w:t xml:space="preserve">: </w:t>
            </w:r>
            <w:r>
              <w:rPr>
                <w:rStyle w:val="IndexLink"/>
                <w:rtl w:val="true"/>
              </w:rPr>
              <w:t>معرفت چيست؟</w:t>
            </w:r>
            <w:r>
              <w:rPr>
                <w:rStyle w:val="IndexLink"/>
                <w:rtl w:val="true"/>
              </w:rPr>
              <w:tab/>
            </w:r>
            <w:r>
              <w:rPr>
                <w:rStyle w:val="IndexLink"/>
              </w:rPr>
              <w:t>11</w:t>
            </w:r>
          </w:hyperlink>
        </w:p>
        <w:p>
          <w:pPr>
            <w:pStyle w:val="Contents4"/>
            <w:tabs>
              <w:tab w:val="clear" w:pos="8176"/>
              <w:tab w:val="right" w:pos="9026" w:leader="dot"/>
            </w:tabs>
            <w:rPr/>
          </w:pPr>
          <w:hyperlink w:anchor="__RefHeading___Toc409634_3650668749">
            <w:r>
              <w:rPr>
                <w:webHidden/>
                <w:rStyle w:val="IndexLink"/>
                <w:rtl w:val="true"/>
              </w:rPr>
              <w:t>استفاده از معناي لغوي در امور وجداني</w:t>
            </w:r>
            <w:r>
              <w:rPr>
                <w:rStyle w:val="IndexLink"/>
                <w:rtl w:val="true"/>
              </w:rPr>
              <w:tab/>
            </w:r>
            <w:r>
              <w:rPr>
                <w:rStyle w:val="IndexLink"/>
              </w:rPr>
              <w:t>11</w:t>
            </w:r>
          </w:hyperlink>
        </w:p>
        <w:p>
          <w:pPr>
            <w:pStyle w:val="Contents5"/>
            <w:tabs>
              <w:tab w:val="clear" w:pos="7892"/>
              <w:tab w:val="right" w:pos="9026" w:leader="dot"/>
            </w:tabs>
            <w:rPr/>
          </w:pPr>
          <w:hyperlink w:anchor="__RefHeading___Toc409636_3650668749">
            <w:r>
              <w:rPr>
                <w:webHidden/>
                <w:rStyle w:val="IndexLink"/>
                <w:rtl w:val="true"/>
              </w:rPr>
              <w:t>اشاره</w:t>
            </w:r>
            <w:r>
              <w:rPr>
                <w:rStyle w:val="IndexLink"/>
                <w:rtl w:val="true"/>
              </w:rPr>
              <w:tab/>
            </w:r>
            <w:r>
              <w:rPr>
                <w:rStyle w:val="IndexLink"/>
              </w:rPr>
              <w:t>11</w:t>
            </w:r>
          </w:hyperlink>
        </w:p>
        <w:p>
          <w:pPr>
            <w:pStyle w:val="Contents5"/>
            <w:tabs>
              <w:tab w:val="clear" w:pos="7892"/>
              <w:tab w:val="right" w:pos="9026" w:leader="dot"/>
            </w:tabs>
            <w:rPr/>
          </w:pPr>
          <w:hyperlink w:anchor="__RefHeading___Toc409638_3650668749">
            <w:r>
              <w:rPr>
                <w:webHidden/>
                <w:rStyle w:val="IndexLink"/>
                <w:rtl w:val="true"/>
              </w:rPr>
              <w:t>معناي اول معرفت</w:t>
            </w:r>
            <w:r>
              <w:rPr>
                <w:rStyle w:val="IndexLink"/>
                <w:rtl w:val="true"/>
              </w:rPr>
              <w:t xml:space="preserve">: </w:t>
            </w:r>
            <w:r>
              <w:rPr>
                <w:rStyle w:val="IndexLink"/>
                <w:rtl w:val="true"/>
              </w:rPr>
              <w:t>علم</w:t>
            </w:r>
            <w:r>
              <w:rPr>
                <w:rStyle w:val="IndexLink"/>
                <w:rtl w:val="true"/>
              </w:rPr>
              <w:tab/>
            </w:r>
            <w:r>
              <w:rPr>
                <w:rStyle w:val="IndexLink"/>
              </w:rPr>
              <w:t>12</w:t>
            </w:r>
          </w:hyperlink>
        </w:p>
        <w:p>
          <w:pPr>
            <w:pStyle w:val="Contents5"/>
            <w:tabs>
              <w:tab w:val="clear" w:pos="7892"/>
              <w:tab w:val="right" w:pos="9026" w:leader="dot"/>
            </w:tabs>
            <w:rPr/>
          </w:pPr>
          <w:hyperlink w:anchor="__RefHeading___Toc409640_3650668749">
            <w:r>
              <w:rPr>
                <w:webHidden/>
                <w:rStyle w:val="IndexLink"/>
                <w:rtl w:val="true"/>
              </w:rPr>
              <w:t>معناي دوم معرفت</w:t>
            </w:r>
            <w:r>
              <w:rPr>
                <w:rStyle w:val="IndexLink"/>
                <w:rtl w:val="true"/>
              </w:rPr>
              <w:t xml:space="preserve">: </w:t>
            </w:r>
            <w:r>
              <w:rPr>
                <w:rStyle w:val="IndexLink"/>
                <w:rtl w:val="true"/>
              </w:rPr>
              <w:t xml:space="preserve">علم به </w:t>
            </w:r>
            <w:r>
              <w:rPr>
                <w:rStyle w:val="IndexLink"/>
                <w:rtl w:val="true"/>
              </w:rPr>
              <w:t>«</w:t>
            </w:r>
            <w:r>
              <w:rPr>
                <w:rStyle w:val="IndexLink"/>
                <w:rtl w:val="true"/>
              </w:rPr>
              <w:t>عين</w:t>
            </w:r>
            <w:r>
              <w:rPr>
                <w:rStyle w:val="IndexLink"/>
                <w:rtl w:val="true"/>
              </w:rPr>
              <w:t xml:space="preserve">» </w:t>
            </w:r>
            <w:r>
              <w:rPr>
                <w:rStyle w:val="IndexLink"/>
                <w:rtl w:val="true"/>
              </w:rPr>
              <w:t>چيزي</w:t>
            </w:r>
            <w:r>
              <w:rPr>
                <w:rStyle w:val="IndexLink"/>
                <w:rtl w:val="true"/>
              </w:rPr>
              <w:tab/>
            </w:r>
            <w:r>
              <w:rPr>
                <w:rStyle w:val="IndexLink"/>
              </w:rPr>
              <w:t>12</w:t>
            </w:r>
          </w:hyperlink>
        </w:p>
        <w:p>
          <w:pPr>
            <w:pStyle w:val="Contents5"/>
            <w:tabs>
              <w:tab w:val="clear" w:pos="7892"/>
              <w:tab w:val="right" w:pos="9026" w:leader="dot"/>
            </w:tabs>
            <w:rPr/>
          </w:pPr>
          <w:hyperlink w:anchor="__RefHeading___Toc409642_3650668749">
            <w:r>
              <w:rPr>
                <w:webHidden/>
                <w:rStyle w:val="IndexLink"/>
                <w:rtl w:val="true"/>
              </w:rPr>
              <w:t>معناي سوم معرفت</w:t>
            </w:r>
            <w:r>
              <w:rPr>
                <w:rStyle w:val="IndexLink"/>
                <w:rtl w:val="true"/>
              </w:rPr>
              <w:t xml:space="preserve">: </w:t>
            </w:r>
            <w:r>
              <w:rPr>
                <w:rStyle w:val="IndexLink"/>
                <w:rtl w:val="true"/>
              </w:rPr>
              <w:t>دانش حسّي</w:t>
            </w:r>
            <w:r>
              <w:rPr>
                <w:rStyle w:val="IndexLink"/>
                <w:rtl w:val="true"/>
              </w:rPr>
              <w:tab/>
            </w:r>
            <w:r>
              <w:rPr>
                <w:rStyle w:val="IndexLink"/>
              </w:rPr>
              <w:t>15</w:t>
            </w:r>
          </w:hyperlink>
        </w:p>
        <w:p>
          <w:pPr>
            <w:pStyle w:val="Contents5"/>
            <w:tabs>
              <w:tab w:val="clear" w:pos="7892"/>
              <w:tab w:val="right" w:pos="9026" w:leader="dot"/>
            </w:tabs>
            <w:rPr/>
          </w:pPr>
          <w:hyperlink w:anchor="__RefHeading___Toc409644_3650668749">
            <w:r>
              <w:rPr>
                <w:webHidden/>
                <w:rStyle w:val="IndexLink"/>
                <w:rtl w:val="true"/>
              </w:rPr>
              <w:t>معناي چهارم معرفت</w:t>
            </w:r>
            <w:r>
              <w:rPr>
                <w:rStyle w:val="IndexLink"/>
                <w:rtl w:val="true"/>
              </w:rPr>
              <w:t xml:space="preserve">: </w:t>
            </w:r>
            <w:r>
              <w:rPr>
                <w:rStyle w:val="IndexLink"/>
                <w:rtl w:val="true"/>
              </w:rPr>
              <w:t>سكون و طمأنينه</w:t>
            </w:r>
            <w:r>
              <w:rPr>
                <w:rStyle w:val="IndexLink"/>
                <w:rtl w:val="true"/>
              </w:rPr>
              <w:tab/>
            </w:r>
            <w:r>
              <w:rPr>
                <w:rStyle w:val="IndexLink"/>
              </w:rPr>
              <w:t>16</w:t>
            </w:r>
          </w:hyperlink>
        </w:p>
        <w:p>
          <w:pPr>
            <w:pStyle w:val="Contents5"/>
            <w:tabs>
              <w:tab w:val="clear" w:pos="7892"/>
              <w:tab w:val="right" w:pos="9026" w:leader="dot"/>
            </w:tabs>
            <w:rPr/>
          </w:pPr>
          <w:hyperlink w:anchor="__RefHeading___Toc409646_3650668749">
            <w:r>
              <w:rPr>
                <w:webHidden/>
                <w:rStyle w:val="IndexLink"/>
                <w:rtl w:val="true"/>
              </w:rPr>
              <w:t>معناي پنجم معرفت</w:t>
            </w:r>
            <w:r>
              <w:rPr>
                <w:rStyle w:val="IndexLink"/>
                <w:rtl w:val="true"/>
              </w:rPr>
              <w:t xml:space="preserve">: </w:t>
            </w:r>
            <w:r>
              <w:rPr>
                <w:rStyle w:val="IndexLink"/>
                <w:rtl w:val="true"/>
              </w:rPr>
              <w:t>ادراك بسائط و جزئيات</w:t>
            </w:r>
            <w:r>
              <w:rPr>
                <w:rStyle w:val="IndexLink"/>
                <w:rtl w:val="true"/>
              </w:rPr>
              <w:tab/>
            </w:r>
            <w:r>
              <w:rPr>
                <w:rStyle w:val="IndexLink"/>
              </w:rPr>
              <w:t>17</w:t>
            </w:r>
          </w:hyperlink>
        </w:p>
        <w:p>
          <w:pPr>
            <w:pStyle w:val="Contents5"/>
            <w:tabs>
              <w:tab w:val="clear" w:pos="7892"/>
              <w:tab w:val="right" w:pos="9026" w:leader="dot"/>
            </w:tabs>
            <w:rPr/>
          </w:pPr>
          <w:hyperlink w:anchor="__RefHeading___Toc409648_3650668749">
            <w:r>
              <w:rPr>
                <w:webHidden/>
                <w:rStyle w:val="IndexLink"/>
                <w:rtl w:val="true"/>
              </w:rPr>
              <w:t>معناي ششم معرفت</w:t>
            </w:r>
            <w:r>
              <w:rPr>
                <w:rStyle w:val="IndexLink"/>
                <w:rtl w:val="true"/>
              </w:rPr>
              <w:t xml:space="preserve">: </w:t>
            </w:r>
            <w:r>
              <w:rPr>
                <w:rStyle w:val="IndexLink"/>
                <w:rtl w:val="true"/>
              </w:rPr>
              <w:t>اقرار در برابر انكار</w:t>
            </w:r>
            <w:r>
              <w:rPr>
                <w:rStyle w:val="IndexLink"/>
                <w:rtl w:val="true"/>
              </w:rPr>
              <w:tab/>
            </w:r>
            <w:r>
              <w:rPr>
                <w:rStyle w:val="IndexLink"/>
              </w:rPr>
              <w:t>18</w:t>
            </w:r>
          </w:hyperlink>
        </w:p>
        <w:p>
          <w:pPr>
            <w:pStyle w:val="Contents4"/>
            <w:tabs>
              <w:tab w:val="clear" w:pos="8176"/>
              <w:tab w:val="right" w:pos="9026" w:leader="dot"/>
            </w:tabs>
            <w:rPr/>
          </w:pPr>
          <w:hyperlink w:anchor="__RefHeading___Toc409650_3650668749">
            <w:r>
              <w:rPr>
                <w:webHidden/>
                <w:rStyle w:val="IndexLink"/>
                <w:rtl w:val="true"/>
              </w:rPr>
              <w:t>جمع بندي و نتيجه گيري</w:t>
            </w:r>
            <w:r>
              <w:rPr>
                <w:rStyle w:val="IndexLink"/>
                <w:rtl w:val="true"/>
              </w:rPr>
              <w:tab/>
            </w:r>
            <w:r>
              <w:rPr>
                <w:rStyle w:val="IndexLink"/>
              </w:rPr>
              <w:t>19</w:t>
            </w:r>
          </w:hyperlink>
        </w:p>
        <w:p>
          <w:pPr>
            <w:pStyle w:val="Contents3"/>
            <w:tabs>
              <w:tab w:val="clear" w:pos="8459"/>
              <w:tab w:val="right" w:pos="9026" w:leader="dot"/>
            </w:tabs>
            <w:rPr/>
          </w:pPr>
          <w:hyperlink w:anchor="__RefHeading___Toc409652_3650668749">
            <w:r>
              <w:rPr>
                <w:webHidden/>
                <w:rStyle w:val="IndexLink"/>
                <w:rtl w:val="true"/>
              </w:rPr>
              <w:t xml:space="preserve">فصل </w:t>
            </w:r>
            <w:r>
              <w:rPr>
                <w:rStyle w:val="IndexLink"/>
              </w:rPr>
              <w:t>2</w:t>
            </w:r>
            <w:r>
              <w:rPr>
                <w:rStyle w:val="IndexLink"/>
                <w:rtl w:val="true"/>
              </w:rPr>
              <w:t xml:space="preserve">: </w:t>
            </w:r>
            <w:r>
              <w:rPr>
                <w:rStyle w:val="IndexLink"/>
                <w:rtl w:val="true"/>
              </w:rPr>
              <w:t>عجز از معرفت صانع متعال با نور علم و عقل</w:t>
            </w:r>
            <w:r>
              <w:rPr>
                <w:rStyle w:val="IndexLink"/>
                <w:rtl w:val="true"/>
              </w:rPr>
              <w:tab/>
            </w:r>
            <w:r>
              <w:rPr>
                <w:rStyle w:val="IndexLink"/>
              </w:rPr>
              <w:t>21</w:t>
            </w:r>
          </w:hyperlink>
        </w:p>
        <w:p>
          <w:pPr>
            <w:pStyle w:val="Contents4"/>
            <w:tabs>
              <w:tab w:val="clear" w:pos="8176"/>
              <w:tab w:val="right" w:pos="9026" w:leader="dot"/>
            </w:tabs>
            <w:rPr/>
          </w:pPr>
          <w:hyperlink w:anchor="__RefHeading___Toc409654_3650668749">
            <w:r>
              <w:rPr>
                <w:webHidden/>
                <w:rStyle w:val="IndexLink"/>
                <w:rtl w:val="true"/>
              </w:rPr>
              <w:t>عدم تلازم اثبات صانع با معرفت او</w:t>
            </w:r>
            <w:r>
              <w:rPr>
                <w:rStyle w:val="IndexLink"/>
                <w:rtl w:val="true"/>
              </w:rPr>
              <w:tab/>
            </w:r>
            <w:r>
              <w:rPr>
                <w:rStyle w:val="IndexLink"/>
              </w:rPr>
              <w:t>21</w:t>
            </w:r>
          </w:hyperlink>
        </w:p>
        <w:p>
          <w:pPr>
            <w:pStyle w:val="Contents5"/>
            <w:tabs>
              <w:tab w:val="clear" w:pos="7892"/>
              <w:tab w:val="right" w:pos="9026" w:leader="dot"/>
            </w:tabs>
            <w:rPr/>
          </w:pPr>
          <w:hyperlink w:anchor="__RefHeading___Toc409656_3650668749">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409658_3650668749">
            <w:r>
              <w:rPr>
                <w:webHidden/>
                <w:rStyle w:val="IndexLink"/>
                <w:rtl w:val="true"/>
              </w:rPr>
              <w:t xml:space="preserve">محال بودن معرفت علمي </w:t>
            </w:r>
            <w:r>
              <w:rPr>
                <w:rStyle w:val="IndexLink"/>
                <w:rtl w:val="true"/>
              </w:rPr>
              <w:t>(</w:t>
            </w:r>
            <w:r>
              <w:rPr>
                <w:rStyle w:val="IndexLink"/>
                <w:rtl w:val="true"/>
              </w:rPr>
              <w:t>و عقلي</w:t>
            </w:r>
            <w:r>
              <w:rPr>
                <w:rStyle w:val="IndexLink"/>
                <w:rtl w:val="true"/>
              </w:rPr>
              <w:t xml:space="preserve">) </w:t>
            </w:r>
            <w:r>
              <w:rPr>
                <w:rStyle w:val="IndexLink"/>
                <w:rtl w:val="true"/>
              </w:rPr>
              <w:t>به صانع متعال</w:t>
            </w:r>
            <w:r>
              <w:rPr>
                <w:rStyle w:val="IndexLink"/>
                <w:rtl w:val="true"/>
              </w:rPr>
              <w:tab/>
            </w:r>
            <w:r>
              <w:rPr>
                <w:rStyle w:val="IndexLink"/>
              </w:rPr>
              <w:t>22</w:t>
            </w:r>
          </w:hyperlink>
        </w:p>
        <w:p>
          <w:pPr>
            <w:pStyle w:val="Contents5"/>
            <w:tabs>
              <w:tab w:val="clear" w:pos="7892"/>
              <w:tab w:val="right" w:pos="9026" w:leader="dot"/>
            </w:tabs>
            <w:rPr/>
          </w:pPr>
          <w:hyperlink w:anchor="__RefHeading___Toc409660_3650668749">
            <w:r>
              <w:rPr>
                <w:webHidden/>
                <w:rStyle w:val="IndexLink"/>
                <w:rtl w:val="true"/>
              </w:rPr>
              <w:t>اقرار به عجز از معرفت صانع</w:t>
            </w:r>
            <w:r>
              <w:rPr>
                <w:rStyle w:val="IndexLink"/>
                <w:rtl w:val="true"/>
              </w:rPr>
              <w:t xml:space="preserve">: </w:t>
            </w:r>
            <w:r>
              <w:rPr>
                <w:rStyle w:val="IndexLink"/>
                <w:rtl w:val="true"/>
              </w:rPr>
              <w:t>آخرين حدّ تنبّه عاقل نسبت به او</w:t>
            </w:r>
            <w:r>
              <w:rPr>
                <w:rStyle w:val="IndexLink"/>
                <w:rtl w:val="true"/>
              </w:rPr>
              <w:tab/>
            </w:r>
            <w:r>
              <w:rPr>
                <w:rStyle w:val="IndexLink"/>
              </w:rPr>
              <w:t>23</w:t>
            </w:r>
          </w:hyperlink>
        </w:p>
        <w:p>
          <w:pPr>
            <w:pStyle w:val="Contents5"/>
            <w:tabs>
              <w:tab w:val="clear" w:pos="7892"/>
              <w:tab w:val="right" w:pos="9026" w:leader="dot"/>
            </w:tabs>
            <w:rPr/>
          </w:pPr>
          <w:hyperlink w:anchor="__RefHeading___Toc409662_3650668749">
            <w:r>
              <w:rPr>
                <w:webHidden/>
                <w:rStyle w:val="IndexLink"/>
                <w:rtl w:val="true"/>
              </w:rPr>
              <w:t>تنبّه به عجز از معرفت</w:t>
            </w:r>
            <w:r>
              <w:rPr>
                <w:rStyle w:val="IndexLink"/>
                <w:rtl w:val="true"/>
              </w:rPr>
              <w:t xml:space="preserve">: </w:t>
            </w:r>
            <w:r>
              <w:rPr>
                <w:rStyle w:val="IndexLink"/>
                <w:rtl w:val="true"/>
              </w:rPr>
              <w:t>تنها وسيله براي قرار گرفتن در مسير صحيح معرفت</w:t>
            </w:r>
            <w:r>
              <w:rPr>
                <w:rStyle w:val="IndexLink"/>
                <w:rtl w:val="true"/>
              </w:rPr>
              <w:tab/>
            </w:r>
            <w:r>
              <w:rPr>
                <w:rStyle w:val="IndexLink"/>
              </w:rPr>
              <w:t>23</w:t>
            </w:r>
          </w:hyperlink>
        </w:p>
        <w:p>
          <w:pPr>
            <w:pStyle w:val="Contents3"/>
            <w:tabs>
              <w:tab w:val="clear" w:pos="8459"/>
              <w:tab w:val="right" w:pos="9026" w:leader="dot"/>
            </w:tabs>
            <w:rPr/>
          </w:pPr>
          <w:hyperlink w:anchor="__RefHeading___Toc409664_3650668749">
            <w:r>
              <w:rPr>
                <w:webHidden/>
                <w:rStyle w:val="IndexLink"/>
                <w:rtl w:val="true"/>
              </w:rPr>
              <w:t xml:space="preserve">فصل </w:t>
            </w:r>
            <w:r>
              <w:rPr>
                <w:rStyle w:val="IndexLink"/>
              </w:rPr>
              <w:t>3</w:t>
            </w:r>
            <w:r>
              <w:rPr>
                <w:rStyle w:val="IndexLink"/>
                <w:rtl w:val="true"/>
              </w:rPr>
              <w:t xml:space="preserve">: </w:t>
            </w:r>
            <w:r>
              <w:rPr>
                <w:rStyle w:val="IndexLink"/>
                <w:rtl w:val="true"/>
              </w:rPr>
              <w:t>امكان حصول معرفت نا با نور علم و عقل</w:t>
            </w:r>
            <w:r>
              <w:rPr>
                <w:rStyle w:val="IndexLink"/>
                <w:rtl w:val="true"/>
              </w:rPr>
              <w:tab/>
            </w:r>
            <w:r>
              <w:rPr>
                <w:rStyle w:val="IndexLink"/>
              </w:rPr>
              <w:t>26</w:t>
            </w:r>
          </w:hyperlink>
        </w:p>
        <w:p>
          <w:pPr>
            <w:pStyle w:val="Contents4"/>
            <w:tabs>
              <w:tab w:val="clear" w:pos="8176"/>
              <w:tab w:val="right" w:pos="9026" w:leader="dot"/>
            </w:tabs>
            <w:rPr/>
          </w:pPr>
          <w:hyperlink w:anchor="__RefHeading___Toc409666_3650668749">
            <w:r>
              <w:rPr>
                <w:webHidden/>
                <w:rStyle w:val="IndexLink"/>
                <w:rtl w:val="true"/>
              </w:rPr>
              <w:t>معرفت ماهيّات به نور علم و عقل</w:t>
            </w:r>
            <w:r>
              <w:rPr>
                <w:rStyle w:val="IndexLink"/>
                <w:rtl w:val="true"/>
              </w:rPr>
              <w:tab/>
            </w:r>
            <w:r>
              <w:rPr>
                <w:rStyle w:val="IndexLink"/>
              </w:rPr>
              <w:t>26</w:t>
            </w:r>
          </w:hyperlink>
        </w:p>
        <w:p>
          <w:pPr>
            <w:pStyle w:val="Contents5"/>
            <w:tabs>
              <w:tab w:val="clear" w:pos="7892"/>
              <w:tab w:val="right" w:pos="9026" w:leader="dot"/>
            </w:tabs>
            <w:rPr/>
          </w:pPr>
          <w:hyperlink w:anchor="__RefHeading___Toc409668_3650668749">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409670_3650668749">
            <w:r>
              <w:rPr>
                <w:webHidden/>
                <w:rStyle w:val="IndexLink"/>
                <w:rtl w:val="true"/>
              </w:rPr>
              <w:t xml:space="preserve">معرفت نسبت به نور علم </w:t>
            </w:r>
            <w:r>
              <w:rPr>
                <w:rStyle w:val="IndexLink"/>
                <w:rtl w:val="true"/>
              </w:rPr>
              <w:t>(</w:t>
            </w:r>
            <w:r>
              <w:rPr>
                <w:rStyle w:val="IndexLink"/>
                <w:rtl w:val="true"/>
              </w:rPr>
              <w:t>و عقل</w:t>
            </w:r>
            <w:r>
              <w:rPr>
                <w:rStyle w:val="IndexLink"/>
                <w:rtl w:val="true"/>
              </w:rPr>
              <w:t xml:space="preserve">) </w:t>
            </w:r>
            <w:r>
              <w:rPr>
                <w:rStyle w:val="IndexLink"/>
                <w:rtl w:val="true"/>
              </w:rPr>
              <w:t xml:space="preserve">بدون معلوميّت </w:t>
            </w:r>
            <w:r>
              <w:rPr>
                <w:rStyle w:val="IndexLink"/>
                <w:rtl w:val="true"/>
              </w:rPr>
              <w:t>(</w:t>
            </w:r>
            <w:r>
              <w:rPr>
                <w:rStyle w:val="IndexLink"/>
                <w:rtl w:val="true"/>
              </w:rPr>
              <w:t>و معقوليّت</w:t>
            </w:r>
            <w:r>
              <w:rPr>
                <w:rStyle w:val="IndexLink"/>
                <w:rtl w:val="true"/>
              </w:rPr>
              <w:t xml:space="preserve">) </w:t>
            </w:r>
            <w:r>
              <w:rPr>
                <w:rStyle w:val="IndexLink"/>
                <w:rtl w:val="true"/>
              </w:rPr>
              <w:t>آن</w:t>
            </w:r>
            <w:r>
              <w:rPr>
                <w:rStyle w:val="IndexLink"/>
                <w:rtl w:val="true"/>
              </w:rPr>
              <w:tab/>
            </w:r>
            <w:r>
              <w:rPr>
                <w:rStyle w:val="IndexLink"/>
              </w:rPr>
              <w:t>28</w:t>
            </w:r>
          </w:hyperlink>
        </w:p>
        <w:p>
          <w:pPr>
            <w:pStyle w:val="Contents5"/>
            <w:tabs>
              <w:tab w:val="clear" w:pos="7892"/>
              <w:tab w:val="right" w:pos="9026" w:leader="dot"/>
            </w:tabs>
            <w:rPr/>
          </w:pPr>
          <w:hyperlink w:anchor="__RefHeading___Toc409672_3650668749">
            <w:r>
              <w:rPr>
                <w:webHidden/>
                <w:rStyle w:val="IndexLink"/>
                <w:rtl w:val="true"/>
              </w:rPr>
              <w:t>عدم مكشوفيّت ذات نور در عين معروفيّت آن</w:t>
            </w:r>
            <w:r>
              <w:rPr>
                <w:rStyle w:val="IndexLink"/>
                <w:rtl w:val="true"/>
              </w:rPr>
              <w:tab/>
            </w:r>
            <w:r>
              <w:rPr>
                <w:rStyle w:val="IndexLink"/>
              </w:rPr>
              <w:t>29</w:t>
            </w:r>
          </w:hyperlink>
        </w:p>
        <w:p>
          <w:pPr>
            <w:pStyle w:val="Contents5"/>
            <w:tabs>
              <w:tab w:val="clear" w:pos="7892"/>
              <w:tab w:val="right" w:pos="9026" w:leader="dot"/>
            </w:tabs>
            <w:rPr/>
          </w:pPr>
          <w:hyperlink w:anchor="__RefHeading___Toc409674_3650668749">
            <w:r>
              <w:rPr>
                <w:webHidden/>
                <w:rStyle w:val="IndexLink"/>
                <w:rtl w:val="true"/>
              </w:rPr>
              <w:t xml:space="preserve">معرفت وَلَهي </w:t>
            </w:r>
            <w:r>
              <w:rPr>
                <w:rStyle w:val="IndexLink"/>
                <w:rtl w:val="true"/>
              </w:rPr>
              <w:t>(</w:t>
            </w:r>
            <w:r>
              <w:rPr>
                <w:rStyle w:val="IndexLink"/>
                <w:rtl w:val="true"/>
              </w:rPr>
              <w:t>در عين احتجاب</w:t>
            </w:r>
            <w:r>
              <w:rPr>
                <w:rStyle w:val="IndexLink"/>
                <w:rtl w:val="true"/>
              </w:rPr>
              <w:t xml:space="preserve">) </w:t>
            </w:r>
            <w:r>
              <w:rPr>
                <w:rStyle w:val="IndexLink"/>
                <w:rtl w:val="true"/>
              </w:rPr>
              <w:t>نسبت به انوار</w:t>
            </w:r>
            <w:r>
              <w:rPr>
                <w:rStyle w:val="IndexLink"/>
                <w:rtl w:val="true"/>
              </w:rPr>
              <w:tab/>
            </w:r>
            <w:r>
              <w:rPr>
                <w:rStyle w:val="IndexLink"/>
              </w:rPr>
              <w:t>30</w:t>
            </w:r>
          </w:hyperlink>
        </w:p>
        <w:p>
          <w:pPr>
            <w:pStyle w:val="Contents5"/>
            <w:tabs>
              <w:tab w:val="clear" w:pos="7892"/>
              <w:tab w:val="right" w:pos="9026" w:leader="dot"/>
            </w:tabs>
            <w:rPr/>
          </w:pPr>
          <w:hyperlink w:anchor="__RefHeading___Toc409676_3650668749">
            <w:r>
              <w:rPr>
                <w:webHidden/>
                <w:rStyle w:val="IndexLink"/>
                <w:rtl w:val="true"/>
              </w:rPr>
              <w:t>علم، معلوم و عقل، معقول نمي شوند</w:t>
            </w:r>
            <w:r>
              <w:rPr>
                <w:rStyle w:val="IndexLink"/>
                <w:rtl w:val="true"/>
              </w:rPr>
              <w:tab/>
            </w:r>
            <w:r>
              <w:rPr>
                <w:rStyle w:val="IndexLink"/>
              </w:rPr>
              <w:t>32</w:t>
            </w:r>
          </w:hyperlink>
        </w:p>
        <w:p>
          <w:pPr>
            <w:pStyle w:val="Contents5"/>
            <w:tabs>
              <w:tab w:val="clear" w:pos="7892"/>
              <w:tab w:val="right" w:pos="9026" w:leader="dot"/>
            </w:tabs>
            <w:rPr/>
          </w:pPr>
          <w:hyperlink w:anchor="__RefHeading___Toc409678_3650668749">
            <w:r>
              <w:rPr>
                <w:webHidden/>
                <w:rStyle w:val="IndexLink"/>
                <w:rtl w:val="true"/>
              </w:rPr>
              <w:t xml:space="preserve">تصوّرناپذيري نور علم و عقل با وجود معرفت به آن ها </w:t>
            </w:r>
            <w:r>
              <w:rPr>
                <w:rStyle w:val="IndexLink"/>
                <w:rtl w:val="true"/>
              </w:rPr>
              <w:t>(</w:t>
            </w:r>
            <w:r>
              <w:rPr>
                <w:rStyle w:val="IndexLink"/>
                <w:rtl w:val="true"/>
              </w:rPr>
              <w:t>لافكري</w:t>
            </w:r>
            <w:r>
              <w:rPr>
                <w:rStyle w:val="IndexLink"/>
                <w:rtl w:val="true"/>
              </w:rPr>
              <w:t>)</w:t>
              <w:tab/>
            </w:r>
            <w:r>
              <w:rPr>
                <w:rStyle w:val="IndexLink"/>
              </w:rPr>
              <w:t>32</w:t>
            </w:r>
          </w:hyperlink>
        </w:p>
        <w:p>
          <w:pPr>
            <w:pStyle w:val="Contents5"/>
            <w:tabs>
              <w:tab w:val="clear" w:pos="7892"/>
              <w:tab w:val="right" w:pos="9026" w:leader="dot"/>
            </w:tabs>
            <w:rPr/>
          </w:pPr>
          <w:hyperlink w:anchor="__RefHeading___Toc409680_3650668749">
            <w:r>
              <w:rPr>
                <w:webHidden/>
                <w:rStyle w:val="IndexLink"/>
                <w:rtl w:val="true"/>
              </w:rPr>
              <w:t>توصيف ناپذيري نور علم و عقل</w:t>
            </w:r>
            <w:r>
              <w:rPr>
                <w:rStyle w:val="IndexLink"/>
                <w:rtl w:val="true"/>
              </w:rPr>
              <w:tab/>
            </w:r>
            <w:r>
              <w:rPr>
                <w:rStyle w:val="IndexLink"/>
              </w:rPr>
              <w:t>34</w:t>
            </w:r>
          </w:hyperlink>
        </w:p>
        <w:p>
          <w:pPr>
            <w:pStyle w:val="Contents5"/>
            <w:tabs>
              <w:tab w:val="clear" w:pos="7892"/>
              <w:tab w:val="right" w:pos="9026" w:leader="dot"/>
            </w:tabs>
            <w:rPr/>
          </w:pPr>
          <w:hyperlink w:anchor="__RefHeading___Toc409682_3650668749">
            <w:r>
              <w:rPr>
                <w:webHidden/>
                <w:rStyle w:val="IndexLink"/>
                <w:rtl w:val="true"/>
              </w:rPr>
              <w:t>دخالت نداشتن چگونگي حصول معرفت در معناي آن</w:t>
            </w:r>
            <w:r>
              <w:rPr>
                <w:rStyle w:val="IndexLink"/>
                <w:rtl w:val="true"/>
              </w:rPr>
              <w:tab/>
            </w:r>
            <w:r>
              <w:rPr>
                <w:rStyle w:val="IndexLink"/>
              </w:rPr>
              <w:t>35</w:t>
            </w:r>
          </w:hyperlink>
        </w:p>
        <w:p>
          <w:pPr>
            <w:pStyle w:val="Contents3"/>
            <w:tabs>
              <w:tab w:val="clear" w:pos="8459"/>
              <w:tab w:val="right" w:pos="9026" w:leader="dot"/>
            </w:tabs>
            <w:rPr/>
          </w:pPr>
          <w:hyperlink w:anchor="__RefHeading___Toc409684_3650668749">
            <w:r>
              <w:rPr>
                <w:webHidden/>
                <w:rStyle w:val="IndexLink"/>
                <w:rtl w:val="true"/>
              </w:rPr>
              <w:t xml:space="preserve">فصل </w:t>
            </w:r>
            <w:r>
              <w:rPr>
                <w:rStyle w:val="IndexLink"/>
              </w:rPr>
              <w:t>4</w:t>
            </w:r>
            <w:r>
              <w:rPr>
                <w:rStyle w:val="IndexLink"/>
                <w:rtl w:val="true"/>
              </w:rPr>
              <w:t xml:space="preserve">: </w:t>
            </w:r>
            <w:r>
              <w:rPr>
                <w:rStyle w:val="IndexLink"/>
                <w:rtl w:val="true"/>
              </w:rPr>
              <w:t xml:space="preserve">وجدان معرفت </w:t>
            </w:r>
            <w:r>
              <w:rPr>
                <w:rStyle w:val="IndexLink"/>
                <w:rtl w:val="true"/>
              </w:rPr>
              <w:t>«</w:t>
            </w:r>
            <w:r>
              <w:rPr>
                <w:rStyle w:val="IndexLink"/>
                <w:rtl w:val="true"/>
              </w:rPr>
              <w:t>الله</w:t>
            </w:r>
            <w:r>
              <w:rPr>
                <w:rStyle w:val="IndexLink"/>
                <w:rtl w:val="true"/>
              </w:rPr>
              <w:t>»</w:t>
              <w:tab/>
            </w:r>
            <w:r>
              <w:rPr>
                <w:rStyle w:val="IndexLink"/>
              </w:rPr>
              <w:t>36</w:t>
            </w:r>
          </w:hyperlink>
        </w:p>
        <w:p>
          <w:pPr>
            <w:pStyle w:val="Contents4"/>
            <w:tabs>
              <w:tab w:val="clear" w:pos="8176"/>
              <w:tab w:val="right" w:pos="9026" w:leader="dot"/>
            </w:tabs>
            <w:rPr/>
          </w:pPr>
          <w:hyperlink w:anchor="__RefHeading___Toc409686_3650668749">
            <w:r>
              <w:rPr>
                <w:webHidden/>
                <w:rStyle w:val="IndexLink"/>
                <w:rtl w:val="true"/>
              </w:rPr>
              <w:t>وجدان قيّوم و مقلّب انسان</w:t>
            </w:r>
            <w:r>
              <w:rPr>
                <w:rStyle w:val="IndexLink"/>
                <w:rtl w:val="true"/>
              </w:rPr>
              <w:tab/>
            </w:r>
            <w:r>
              <w:rPr>
                <w:rStyle w:val="IndexLink"/>
              </w:rPr>
              <w:t>36</w:t>
            </w:r>
          </w:hyperlink>
        </w:p>
        <w:p>
          <w:pPr>
            <w:pStyle w:val="Contents5"/>
            <w:tabs>
              <w:tab w:val="clear" w:pos="7892"/>
              <w:tab w:val="right" w:pos="9026" w:leader="dot"/>
            </w:tabs>
            <w:rPr/>
          </w:pPr>
          <w:hyperlink w:anchor="__RefHeading___Toc409688_3650668749">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409690_3650668749">
            <w:r>
              <w:rPr>
                <w:webHidden/>
                <w:rStyle w:val="IndexLink"/>
                <w:rtl w:val="true"/>
              </w:rPr>
              <w:t>تفاوت اوّل بين اثبات صانع و معرفت او</w:t>
            </w:r>
            <w:r>
              <w:rPr>
                <w:rStyle w:val="IndexLink"/>
                <w:rtl w:val="true"/>
              </w:rPr>
              <w:tab/>
            </w:r>
            <w:r>
              <w:rPr>
                <w:rStyle w:val="IndexLink"/>
              </w:rPr>
              <w:t>37</w:t>
            </w:r>
          </w:hyperlink>
        </w:p>
        <w:p>
          <w:pPr>
            <w:pStyle w:val="Contents5"/>
            <w:tabs>
              <w:tab w:val="clear" w:pos="7892"/>
              <w:tab w:val="right" w:pos="9026" w:leader="dot"/>
            </w:tabs>
            <w:rPr/>
          </w:pPr>
          <w:hyperlink w:anchor="__RefHeading___Toc409692_3650668749">
            <w:r>
              <w:rPr>
                <w:webHidden/>
                <w:rStyle w:val="IndexLink"/>
                <w:rtl w:val="true"/>
              </w:rPr>
              <w:t>تفاوت دوم بين اثبات صانع و معرفت او</w:t>
            </w:r>
            <w:r>
              <w:rPr>
                <w:rStyle w:val="IndexLink"/>
                <w:rtl w:val="true"/>
              </w:rPr>
              <w:tab/>
            </w:r>
            <w:r>
              <w:rPr>
                <w:rStyle w:val="IndexLink"/>
              </w:rPr>
              <w:t>38</w:t>
            </w:r>
          </w:hyperlink>
        </w:p>
        <w:p>
          <w:pPr>
            <w:pStyle w:val="Contents5"/>
            <w:tabs>
              <w:tab w:val="clear" w:pos="7892"/>
              <w:tab w:val="right" w:pos="9026" w:leader="dot"/>
            </w:tabs>
            <w:rPr/>
          </w:pPr>
          <w:hyperlink w:anchor="__RefHeading___Toc409694_3650668749">
            <w:r>
              <w:rPr>
                <w:webHidden/>
                <w:rStyle w:val="IndexLink"/>
                <w:rtl w:val="true"/>
              </w:rPr>
              <w:t>تفاوت سوم بين اثبات صانع و معرفت او</w:t>
            </w:r>
            <w:r>
              <w:rPr>
                <w:rStyle w:val="IndexLink"/>
                <w:rtl w:val="true"/>
              </w:rPr>
              <w:tab/>
            </w:r>
            <w:r>
              <w:rPr>
                <w:rStyle w:val="IndexLink"/>
              </w:rPr>
              <w:t>39</w:t>
            </w:r>
          </w:hyperlink>
        </w:p>
        <w:p>
          <w:pPr>
            <w:pStyle w:val="Contents5"/>
            <w:tabs>
              <w:tab w:val="clear" w:pos="7892"/>
              <w:tab w:val="right" w:pos="9026" w:leader="dot"/>
            </w:tabs>
            <w:rPr/>
          </w:pPr>
          <w:hyperlink w:anchor="__RefHeading___Toc409696_3650668749">
            <w:r>
              <w:rPr>
                <w:webHidden/>
                <w:rStyle w:val="IndexLink"/>
                <w:rtl w:val="true"/>
              </w:rPr>
              <w:t>تفاوت چهارم بين اثبات صانع و معرفت او</w:t>
            </w:r>
            <w:r>
              <w:rPr>
                <w:rStyle w:val="IndexLink"/>
                <w:rtl w:val="true"/>
              </w:rPr>
              <w:tab/>
            </w:r>
            <w:r>
              <w:rPr>
                <w:rStyle w:val="IndexLink"/>
              </w:rPr>
              <w:t>40</w:t>
            </w:r>
          </w:hyperlink>
        </w:p>
        <w:p>
          <w:pPr>
            <w:pStyle w:val="Contents5"/>
            <w:tabs>
              <w:tab w:val="clear" w:pos="7892"/>
              <w:tab w:val="right" w:pos="9026" w:leader="dot"/>
            </w:tabs>
            <w:rPr/>
          </w:pPr>
          <w:hyperlink w:anchor="__RefHeading___Toc409698_3650668749">
            <w:r>
              <w:rPr>
                <w:webHidden/>
                <w:rStyle w:val="IndexLink"/>
                <w:rtl w:val="true"/>
              </w:rPr>
              <w:t>تفاوت پنجم بين اثبات صانع و معرفت او</w:t>
            </w:r>
            <w:r>
              <w:rPr>
                <w:rStyle w:val="IndexLink"/>
                <w:rtl w:val="true"/>
              </w:rPr>
              <w:tab/>
            </w:r>
            <w:r>
              <w:rPr>
                <w:rStyle w:val="IndexLink"/>
              </w:rPr>
              <w:t>41</w:t>
            </w:r>
          </w:hyperlink>
        </w:p>
        <w:p>
          <w:pPr>
            <w:pStyle w:val="Contents5"/>
            <w:tabs>
              <w:tab w:val="clear" w:pos="7892"/>
              <w:tab w:val="right" w:pos="9026" w:leader="dot"/>
            </w:tabs>
            <w:rPr/>
          </w:pPr>
          <w:hyperlink w:anchor="__RefHeading___Toc409700_3650668749">
            <w:r>
              <w:rPr>
                <w:webHidden/>
                <w:rStyle w:val="IndexLink"/>
                <w:rtl w:val="true"/>
              </w:rPr>
              <w:t>تفاوت ششم بين اثبات صانع و معرفت او</w:t>
            </w:r>
            <w:r>
              <w:rPr>
                <w:rStyle w:val="IndexLink"/>
                <w:rtl w:val="true"/>
              </w:rPr>
              <w:tab/>
            </w:r>
            <w:r>
              <w:rPr>
                <w:rStyle w:val="IndexLink"/>
              </w:rPr>
              <w:t>41</w:t>
            </w:r>
          </w:hyperlink>
        </w:p>
        <w:p>
          <w:pPr>
            <w:pStyle w:val="Contents5"/>
            <w:tabs>
              <w:tab w:val="clear" w:pos="7892"/>
              <w:tab w:val="right" w:pos="9026" w:leader="dot"/>
            </w:tabs>
            <w:rPr/>
          </w:pPr>
          <w:hyperlink w:anchor="__RefHeading___Toc409702_3650668749">
            <w:r>
              <w:rPr>
                <w:webHidden/>
                <w:rStyle w:val="IndexLink"/>
                <w:rtl w:val="true"/>
              </w:rPr>
              <w:t>تفاوت هفتم بين اثبات صانع و معرفت او</w:t>
            </w:r>
            <w:r>
              <w:rPr>
                <w:rStyle w:val="IndexLink"/>
                <w:rtl w:val="true"/>
              </w:rPr>
              <w:tab/>
            </w:r>
            <w:r>
              <w:rPr>
                <w:rStyle w:val="IndexLink"/>
              </w:rPr>
              <w:t>42</w:t>
            </w:r>
          </w:hyperlink>
        </w:p>
        <w:p>
          <w:pPr>
            <w:pStyle w:val="Contents5"/>
            <w:tabs>
              <w:tab w:val="clear" w:pos="7892"/>
              <w:tab w:val="right" w:pos="9026" w:leader="dot"/>
            </w:tabs>
            <w:rPr/>
          </w:pPr>
          <w:hyperlink w:anchor="__RefHeading___Toc409704_3650668749">
            <w:r>
              <w:rPr>
                <w:webHidden/>
                <w:rStyle w:val="IndexLink"/>
                <w:rtl w:val="true"/>
              </w:rPr>
              <w:t xml:space="preserve">معرفت </w:t>
            </w:r>
            <w:r>
              <w:rPr>
                <w:rStyle w:val="IndexLink"/>
                <w:rtl w:val="true"/>
              </w:rPr>
              <w:t>«</w:t>
            </w:r>
            <w:r>
              <w:rPr>
                <w:rStyle w:val="IndexLink"/>
                <w:rtl w:val="true"/>
              </w:rPr>
              <w:t>قُرب</w:t>
            </w:r>
            <w:r>
              <w:rPr>
                <w:rStyle w:val="IndexLink"/>
                <w:rtl w:val="true"/>
              </w:rPr>
              <w:t xml:space="preserve">» </w:t>
            </w:r>
            <w:r>
              <w:rPr>
                <w:rStyle w:val="IndexLink"/>
                <w:rtl w:val="true"/>
              </w:rPr>
              <w:t>او</w:t>
            </w:r>
            <w:r>
              <w:rPr>
                <w:rStyle w:val="IndexLink"/>
                <w:rtl w:val="true"/>
              </w:rPr>
              <w:tab/>
            </w:r>
            <w:r>
              <w:rPr>
                <w:rStyle w:val="IndexLink"/>
              </w:rPr>
              <w:t>42</w:t>
            </w:r>
          </w:hyperlink>
        </w:p>
        <w:p>
          <w:pPr>
            <w:pStyle w:val="Contents5"/>
            <w:tabs>
              <w:tab w:val="clear" w:pos="7892"/>
              <w:tab w:val="right" w:pos="9026" w:leader="dot"/>
            </w:tabs>
            <w:rPr/>
          </w:pPr>
          <w:hyperlink w:anchor="__RefHeading___Toc409706_3650668749">
            <w:r>
              <w:rPr>
                <w:webHidden/>
                <w:rStyle w:val="IndexLink"/>
                <w:rtl w:val="true"/>
              </w:rPr>
              <w:t xml:space="preserve">معرفت </w:t>
            </w:r>
            <w:r>
              <w:rPr>
                <w:rStyle w:val="IndexLink"/>
                <w:rtl w:val="true"/>
              </w:rPr>
              <w:t>«</w:t>
            </w:r>
            <w:r>
              <w:rPr>
                <w:rStyle w:val="IndexLink"/>
                <w:rtl w:val="true"/>
              </w:rPr>
              <w:t>عظمت</w:t>
            </w:r>
            <w:r>
              <w:rPr>
                <w:rStyle w:val="IndexLink"/>
                <w:rtl w:val="true"/>
              </w:rPr>
              <w:t xml:space="preserve">» </w:t>
            </w:r>
            <w:r>
              <w:rPr>
                <w:rStyle w:val="IndexLink"/>
                <w:rtl w:val="true"/>
              </w:rPr>
              <w:t>او</w:t>
            </w:r>
            <w:r>
              <w:rPr>
                <w:rStyle w:val="IndexLink"/>
                <w:rtl w:val="true"/>
              </w:rPr>
              <w:tab/>
            </w:r>
            <w:r>
              <w:rPr>
                <w:rStyle w:val="IndexLink"/>
              </w:rPr>
              <w:t>43</w:t>
            </w:r>
          </w:hyperlink>
        </w:p>
        <w:p>
          <w:pPr>
            <w:pStyle w:val="Contents5"/>
            <w:tabs>
              <w:tab w:val="clear" w:pos="7892"/>
              <w:tab w:val="right" w:pos="9026" w:leader="dot"/>
            </w:tabs>
            <w:rPr/>
          </w:pPr>
          <w:hyperlink w:anchor="__RefHeading___Toc409708_3650668749">
            <w:r>
              <w:rPr>
                <w:webHidden/>
                <w:rStyle w:val="IndexLink"/>
                <w:rtl w:val="true"/>
              </w:rPr>
              <w:t xml:space="preserve">معرفت </w:t>
            </w:r>
            <w:r>
              <w:rPr>
                <w:rStyle w:val="IndexLink"/>
                <w:rtl w:val="true"/>
              </w:rPr>
              <w:t>«</w:t>
            </w:r>
            <w:r>
              <w:rPr>
                <w:rStyle w:val="IndexLink"/>
                <w:rtl w:val="true"/>
              </w:rPr>
              <w:t>انس</w:t>
            </w:r>
            <w:r>
              <w:rPr>
                <w:rStyle w:val="IndexLink"/>
                <w:rtl w:val="true"/>
              </w:rPr>
              <w:t xml:space="preserve">» </w:t>
            </w:r>
            <w:r>
              <w:rPr>
                <w:rStyle w:val="IndexLink"/>
                <w:rtl w:val="true"/>
              </w:rPr>
              <w:t>او</w:t>
            </w:r>
            <w:r>
              <w:rPr>
                <w:rStyle w:val="IndexLink"/>
                <w:rtl w:val="true"/>
              </w:rPr>
              <w:tab/>
            </w:r>
            <w:r>
              <w:rPr>
                <w:rStyle w:val="IndexLink"/>
              </w:rPr>
              <w:t>44</w:t>
            </w:r>
          </w:hyperlink>
        </w:p>
        <w:p>
          <w:pPr>
            <w:pStyle w:val="Contents5"/>
            <w:tabs>
              <w:tab w:val="clear" w:pos="7892"/>
              <w:tab w:val="right" w:pos="9026" w:leader="dot"/>
            </w:tabs>
            <w:rPr/>
          </w:pPr>
          <w:hyperlink w:anchor="__RefHeading___Toc409710_3650668749">
            <w:r>
              <w:rPr>
                <w:webHidden/>
                <w:rStyle w:val="IndexLink"/>
                <w:rtl w:val="true"/>
              </w:rPr>
              <w:t xml:space="preserve">معرفت </w:t>
            </w:r>
            <w:r>
              <w:rPr>
                <w:rStyle w:val="IndexLink"/>
                <w:rtl w:val="true"/>
              </w:rPr>
              <w:t>«</w:t>
            </w:r>
            <w:r>
              <w:rPr>
                <w:rStyle w:val="IndexLink"/>
                <w:rtl w:val="true"/>
              </w:rPr>
              <w:t>رأفت</w:t>
            </w:r>
            <w:r>
              <w:rPr>
                <w:rStyle w:val="IndexLink"/>
                <w:rtl w:val="true"/>
              </w:rPr>
              <w:t xml:space="preserve">» </w:t>
            </w:r>
            <w:r>
              <w:rPr>
                <w:rStyle w:val="IndexLink"/>
                <w:rtl w:val="true"/>
              </w:rPr>
              <w:t>او</w:t>
            </w:r>
            <w:r>
              <w:rPr>
                <w:rStyle w:val="IndexLink"/>
                <w:rtl w:val="true"/>
              </w:rPr>
              <w:tab/>
            </w:r>
            <w:r>
              <w:rPr>
                <w:rStyle w:val="IndexLink"/>
              </w:rPr>
              <w:t>45</w:t>
            </w:r>
          </w:hyperlink>
        </w:p>
        <w:p>
          <w:pPr>
            <w:pStyle w:val="Contents5"/>
            <w:tabs>
              <w:tab w:val="clear" w:pos="7892"/>
              <w:tab w:val="right" w:pos="9026" w:leader="dot"/>
            </w:tabs>
            <w:rPr/>
          </w:pPr>
          <w:hyperlink w:anchor="__RefHeading___Toc409712_3650668749">
            <w:r>
              <w:rPr>
                <w:webHidden/>
                <w:rStyle w:val="IndexLink"/>
                <w:rtl w:val="true"/>
              </w:rPr>
              <w:t>معرفت مجموعه اي از اوصاف او</w:t>
            </w:r>
            <w:r>
              <w:rPr>
                <w:rStyle w:val="IndexLink"/>
                <w:rtl w:val="true"/>
              </w:rPr>
              <w:tab/>
            </w:r>
            <w:r>
              <w:rPr>
                <w:rStyle w:val="IndexLink"/>
              </w:rPr>
              <w:t>46</w:t>
            </w:r>
          </w:hyperlink>
        </w:p>
        <w:p>
          <w:pPr>
            <w:pStyle w:val="Contents5"/>
            <w:tabs>
              <w:tab w:val="clear" w:pos="7892"/>
              <w:tab w:val="right" w:pos="9026" w:leader="dot"/>
            </w:tabs>
            <w:rPr/>
          </w:pPr>
          <w:hyperlink w:anchor="__RefHeading___Toc409714_3650668749">
            <w:r>
              <w:rPr>
                <w:webHidden/>
                <w:rStyle w:val="IndexLink"/>
                <w:rtl w:val="true"/>
              </w:rPr>
              <w:t>عدم معروفيّت ذات و صفات او به نور علم و عقل</w:t>
            </w:r>
            <w:r>
              <w:rPr>
                <w:rStyle w:val="IndexLink"/>
                <w:rtl w:val="true"/>
              </w:rPr>
              <w:tab/>
            </w:r>
            <w:r>
              <w:rPr>
                <w:rStyle w:val="IndexLink"/>
              </w:rPr>
              <w:t>46</w:t>
            </w:r>
          </w:hyperlink>
        </w:p>
        <w:p>
          <w:pPr>
            <w:pStyle w:val="Contents3"/>
            <w:tabs>
              <w:tab w:val="clear" w:pos="8459"/>
              <w:tab w:val="right" w:pos="9026" w:leader="dot"/>
            </w:tabs>
            <w:rPr/>
          </w:pPr>
          <w:hyperlink w:anchor="__RefHeading___Toc409716_3650668749">
            <w:r>
              <w:rPr>
                <w:webHidden/>
                <w:rStyle w:val="IndexLink"/>
                <w:rtl w:val="true"/>
              </w:rPr>
              <w:t xml:space="preserve">فصل </w:t>
            </w:r>
            <w:r>
              <w:rPr>
                <w:rStyle w:val="IndexLink"/>
              </w:rPr>
              <w:t>5</w:t>
            </w:r>
            <w:r>
              <w:rPr>
                <w:rStyle w:val="IndexLink"/>
                <w:rtl w:val="true"/>
              </w:rPr>
              <w:t xml:space="preserve">: </w:t>
            </w:r>
            <w:r>
              <w:rPr>
                <w:rStyle w:val="IndexLink"/>
                <w:rtl w:val="true"/>
              </w:rPr>
              <w:t xml:space="preserve">شواهد نقلي بر تحقّق معرفت </w:t>
            </w:r>
            <w:r>
              <w:rPr>
                <w:rStyle w:val="IndexLink"/>
                <w:rtl w:val="true"/>
              </w:rPr>
              <w:t>«</w:t>
            </w:r>
            <w:r>
              <w:rPr>
                <w:rStyle w:val="IndexLink"/>
                <w:rtl w:val="true"/>
              </w:rPr>
              <w:t>الله</w:t>
            </w:r>
            <w:r>
              <w:rPr>
                <w:rStyle w:val="IndexLink"/>
                <w:rtl w:val="true"/>
              </w:rPr>
              <w:t>»</w:t>
              <w:tab/>
            </w:r>
            <w:r>
              <w:rPr>
                <w:rStyle w:val="IndexLink"/>
              </w:rPr>
              <w:t>48</w:t>
            </w:r>
          </w:hyperlink>
        </w:p>
        <w:p>
          <w:pPr>
            <w:pStyle w:val="Contents4"/>
            <w:tabs>
              <w:tab w:val="clear" w:pos="8176"/>
              <w:tab w:val="right" w:pos="9026" w:leader="dot"/>
            </w:tabs>
            <w:rPr/>
          </w:pPr>
          <w:hyperlink w:anchor="__RefHeading___Toc409718_3650668749">
            <w:r>
              <w:rPr>
                <w:webHidden/>
                <w:rStyle w:val="IndexLink"/>
                <w:rtl w:val="true"/>
              </w:rPr>
              <w:t>فايده ي ذكر شواهد نقلي معرفت</w:t>
            </w:r>
            <w:r>
              <w:rPr>
                <w:rStyle w:val="IndexLink"/>
                <w:rtl w:val="true"/>
              </w:rPr>
              <w:tab/>
            </w:r>
            <w:r>
              <w:rPr>
                <w:rStyle w:val="IndexLink"/>
              </w:rPr>
              <w:t>48</w:t>
            </w:r>
          </w:hyperlink>
        </w:p>
        <w:p>
          <w:pPr>
            <w:pStyle w:val="Contents5"/>
            <w:tabs>
              <w:tab w:val="clear" w:pos="7892"/>
              <w:tab w:val="right" w:pos="9026" w:leader="dot"/>
            </w:tabs>
            <w:rPr/>
          </w:pPr>
          <w:hyperlink w:anchor="__RefHeading___Toc409720_365066874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409722_3650668749">
            <w:r>
              <w:rPr>
                <w:webHidden/>
                <w:rStyle w:val="IndexLink"/>
                <w:rtl w:val="true"/>
              </w:rPr>
              <w:t>شاهد اول</w:t>
            </w:r>
            <w:r>
              <w:rPr>
                <w:rStyle w:val="IndexLink"/>
                <w:rtl w:val="true"/>
              </w:rPr>
              <w:t xml:space="preserve">: </w:t>
            </w:r>
            <w:r>
              <w:rPr>
                <w:rStyle w:val="IndexLink"/>
                <w:rtl w:val="true"/>
              </w:rPr>
              <w:t xml:space="preserve">وجدان </w:t>
            </w:r>
            <w:r>
              <w:rPr>
                <w:rStyle w:val="IndexLink"/>
                <w:rtl w:val="true"/>
              </w:rPr>
              <w:t>«</w:t>
            </w:r>
            <w:r>
              <w:rPr>
                <w:rStyle w:val="IndexLink"/>
                <w:rtl w:val="true"/>
              </w:rPr>
              <w:t>منجي</w:t>
            </w:r>
            <w:r>
              <w:rPr>
                <w:rStyle w:val="IndexLink"/>
                <w:rtl w:val="true"/>
              </w:rPr>
              <w:t xml:space="preserve">» </w:t>
            </w:r>
            <w:r>
              <w:rPr>
                <w:rStyle w:val="IndexLink"/>
                <w:rtl w:val="true"/>
              </w:rPr>
              <w:t>بودن خداوند</w:t>
            </w:r>
            <w:r>
              <w:rPr>
                <w:rStyle w:val="IndexLink"/>
                <w:rtl w:val="true"/>
              </w:rPr>
              <w:tab/>
            </w:r>
            <w:r>
              <w:rPr>
                <w:rStyle w:val="IndexLink"/>
              </w:rPr>
              <w:t>49</w:t>
            </w:r>
          </w:hyperlink>
        </w:p>
        <w:p>
          <w:pPr>
            <w:pStyle w:val="Contents5"/>
            <w:tabs>
              <w:tab w:val="clear" w:pos="7892"/>
              <w:tab w:val="right" w:pos="9026" w:leader="dot"/>
            </w:tabs>
            <w:rPr/>
          </w:pPr>
          <w:hyperlink w:anchor="__RefHeading___Toc409724_3650668749">
            <w:r>
              <w:rPr>
                <w:webHidden/>
                <w:rStyle w:val="IndexLink"/>
                <w:rtl w:val="true"/>
              </w:rPr>
              <w:t>شاهد دوم</w:t>
            </w:r>
            <w:r>
              <w:rPr>
                <w:rStyle w:val="IndexLink"/>
                <w:rtl w:val="true"/>
              </w:rPr>
              <w:t xml:space="preserve">: </w:t>
            </w:r>
            <w:r>
              <w:rPr>
                <w:rStyle w:val="IndexLink"/>
                <w:rtl w:val="true"/>
              </w:rPr>
              <w:t xml:space="preserve">معناي </w:t>
            </w:r>
            <w:r>
              <w:rPr>
                <w:rStyle w:val="IndexLink"/>
                <w:rtl w:val="true"/>
              </w:rPr>
              <w:t>«</w:t>
            </w:r>
            <w:r>
              <w:rPr>
                <w:rStyle w:val="IndexLink"/>
                <w:rtl w:val="true"/>
              </w:rPr>
              <w:t>الله</w:t>
            </w:r>
            <w:r>
              <w:rPr>
                <w:rStyle w:val="IndexLink"/>
                <w:rtl w:val="true"/>
              </w:rPr>
              <w:t>»</w:t>
              <w:tab/>
            </w:r>
            <w:r>
              <w:rPr>
                <w:rStyle w:val="IndexLink"/>
              </w:rPr>
              <w:t>52</w:t>
            </w:r>
          </w:hyperlink>
        </w:p>
        <w:p>
          <w:pPr>
            <w:pStyle w:val="Contents5"/>
            <w:tabs>
              <w:tab w:val="clear" w:pos="7892"/>
              <w:tab w:val="right" w:pos="9026" w:leader="dot"/>
            </w:tabs>
            <w:rPr/>
          </w:pPr>
          <w:hyperlink w:anchor="__RefHeading___Toc409726_3650668749">
            <w:r>
              <w:rPr>
                <w:webHidden/>
                <w:rStyle w:val="IndexLink"/>
                <w:rtl w:val="true"/>
              </w:rPr>
              <w:t>شاهد سوم</w:t>
            </w:r>
            <w:r>
              <w:rPr>
                <w:rStyle w:val="IndexLink"/>
                <w:rtl w:val="true"/>
              </w:rPr>
              <w:t xml:space="preserve">: </w:t>
            </w:r>
            <w:r>
              <w:rPr>
                <w:rStyle w:val="IndexLink"/>
                <w:rtl w:val="true"/>
              </w:rPr>
              <w:t xml:space="preserve">معرفت </w:t>
            </w:r>
            <w:r>
              <w:rPr>
                <w:rStyle w:val="IndexLink"/>
                <w:rtl w:val="true"/>
              </w:rPr>
              <w:t>«</w:t>
            </w:r>
            <w:r>
              <w:rPr>
                <w:rStyle w:val="IndexLink"/>
                <w:rtl w:val="true"/>
              </w:rPr>
              <w:t>الله</w:t>
            </w:r>
            <w:r>
              <w:rPr>
                <w:rStyle w:val="IndexLink"/>
                <w:rtl w:val="true"/>
              </w:rPr>
              <w:t xml:space="preserve">» </w:t>
            </w:r>
            <w:r>
              <w:rPr>
                <w:rStyle w:val="IndexLink"/>
                <w:rtl w:val="true"/>
              </w:rPr>
              <w:t>در بلايا</w:t>
            </w:r>
            <w:r>
              <w:rPr>
                <w:rStyle w:val="IndexLink"/>
                <w:rtl w:val="true"/>
              </w:rPr>
              <w:tab/>
            </w:r>
            <w:r>
              <w:rPr>
                <w:rStyle w:val="IndexLink"/>
              </w:rPr>
              <w:t>53</w:t>
            </w:r>
          </w:hyperlink>
        </w:p>
        <w:p>
          <w:pPr>
            <w:pStyle w:val="Contents5"/>
            <w:tabs>
              <w:tab w:val="clear" w:pos="7892"/>
              <w:tab w:val="right" w:pos="9026" w:leader="dot"/>
            </w:tabs>
            <w:rPr/>
          </w:pPr>
          <w:hyperlink w:anchor="__RefHeading___Toc409728_3650668749">
            <w:r>
              <w:rPr>
                <w:webHidden/>
                <w:rStyle w:val="IndexLink"/>
                <w:rtl w:val="true"/>
              </w:rPr>
              <w:t>شاهد چهارم</w:t>
            </w:r>
            <w:r>
              <w:rPr>
                <w:rStyle w:val="IndexLink"/>
                <w:rtl w:val="true"/>
              </w:rPr>
              <w:t xml:space="preserve">: </w:t>
            </w:r>
            <w:r>
              <w:rPr>
                <w:rStyle w:val="IndexLink"/>
                <w:rtl w:val="true"/>
              </w:rPr>
              <w:t xml:space="preserve">معرفت </w:t>
            </w:r>
            <w:r>
              <w:rPr>
                <w:rStyle w:val="IndexLink"/>
                <w:rtl w:val="true"/>
              </w:rPr>
              <w:t>«</w:t>
            </w:r>
            <w:r>
              <w:rPr>
                <w:rStyle w:val="IndexLink"/>
                <w:rtl w:val="true"/>
              </w:rPr>
              <w:t>الله</w:t>
            </w:r>
            <w:r>
              <w:rPr>
                <w:rStyle w:val="IndexLink"/>
                <w:rtl w:val="true"/>
              </w:rPr>
              <w:t xml:space="preserve">» </w:t>
            </w:r>
            <w:r>
              <w:rPr>
                <w:rStyle w:val="IndexLink"/>
                <w:rtl w:val="true"/>
              </w:rPr>
              <w:t>با توجّه به آيات تكويني او</w:t>
            </w:r>
            <w:r>
              <w:rPr>
                <w:rStyle w:val="IndexLink"/>
                <w:rtl w:val="true"/>
              </w:rPr>
              <w:tab/>
            </w:r>
            <w:r>
              <w:rPr>
                <w:rStyle w:val="IndexLink"/>
              </w:rPr>
              <w:t>54</w:t>
            </w:r>
          </w:hyperlink>
        </w:p>
        <w:p>
          <w:pPr>
            <w:pStyle w:val="Contents5"/>
            <w:tabs>
              <w:tab w:val="clear" w:pos="7892"/>
              <w:tab w:val="right" w:pos="9026" w:leader="dot"/>
            </w:tabs>
            <w:rPr/>
          </w:pPr>
          <w:hyperlink w:anchor="__RefHeading___Toc409730_3650668749">
            <w:r>
              <w:rPr>
                <w:webHidden/>
                <w:rStyle w:val="IndexLink"/>
                <w:rtl w:val="true"/>
              </w:rPr>
              <w:t>شاهد پنجم</w:t>
            </w:r>
            <w:r>
              <w:rPr>
                <w:rStyle w:val="IndexLink"/>
                <w:rtl w:val="true"/>
              </w:rPr>
              <w:t xml:space="preserve">: </w:t>
            </w:r>
            <w:r>
              <w:rPr>
                <w:rStyle w:val="IndexLink"/>
                <w:rtl w:val="true"/>
              </w:rPr>
              <w:t xml:space="preserve">مخفي نبودن </w:t>
            </w:r>
            <w:r>
              <w:rPr>
                <w:rStyle w:val="IndexLink"/>
                <w:rtl w:val="true"/>
              </w:rPr>
              <w:t>«</w:t>
            </w:r>
            <w:r>
              <w:rPr>
                <w:rStyle w:val="IndexLink"/>
                <w:rtl w:val="true"/>
              </w:rPr>
              <w:t>الله</w:t>
            </w:r>
            <w:r>
              <w:rPr>
                <w:rStyle w:val="IndexLink"/>
                <w:rtl w:val="true"/>
              </w:rPr>
              <w:t xml:space="preserve">» </w:t>
            </w:r>
            <w:r>
              <w:rPr>
                <w:rStyle w:val="IndexLink"/>
                <w:rtl w:val="true"/>
              </w:rPr>
              <w:t>از بندگانش</w:t>
            </w:r>
            <w:r>
              <w:rPr>
                <w:rStyle w:val="IndexLink"/>
                <w:rtl w:val="true"/>
              </w:rPr>
              <w:tab/>
            </w:r>
            <w:r>
              <w:rPr>
                <w:rStyle w:val="IndexLink"/>
              </w:rPr>
              <w:t>56</w:t>
            </w:r>
          </w:hyperlink>
        </w:p>
        <w:p>
          <w:pPr>
            <w:pStyle w:val="Contents5"/>
            <w:tabs>
              <w:tab w:val="clear" w:pos="7892"/>
              <w:tab w:val="right" w:pos="9026" w:leader="dot"/>
            </w:tabs>
            <w:rPr/>
          </w:pPr>
          <w:hyperlink w:anchor="__RefHeading___Toc409732_3650668749">
            <w:r>
              <w:rPr>
                <w:webHidden/>
                <w:rStyle w:val="IndexLink"/>
                <w:rtl w:val="true"/>
              </w:rPr>
              <w:t>خلاصه ي فصل و سير آينده بحث</w:t>
            </w:r>
            <w:r>
              <w:rPr>
                <w:rStyle w:val="IndexLink"/>
                <w:rtl w:val="true"/>
              </w:rPr>
              <w:tab/>
            </w:r>
            <w:r>
              <w:rPr>
                <w:rStyle w:val="IndexLink"/>
              </w:rPr>
              <w:t>57</w:t>
            </w:r>
          </w:hyperlink>
        </w:p>
        <w:p>
          <w:pPr>
            <w:pStyle w:val="Contents3"/>
            <w:tabs>
              <w:tab w:val="clear" w:pos="8459"/>
              <w:tab w:val="right" w:pos="9026" w:leader="dot"/>
            </w:tabs>
            <w:rPr/>
          </w:pPr>
          <w:hyperlink w:anchor="__RefHeading___Toc409734_3650668749">
            <w:r>
              <w:rPr>
                <w:webHidden/>
                <w:rStyle w:val="IndexLink"/>
                <w:rtl w:val="true"/>
              </w:rPr>
              <w:t xml:space="preserve">فصل </w:t>
            </w:r>
            <w:r>
              <w:rPr>
                <w:rStyle w:val="IndexLink"/>
              </w:rPr>
              <w:t>6</w:t>
            </w:r>
            <w:r>
              <w:rPr>
                <w:rStyle w:val="IndexLink"/>
                <w:rtl w:val="true"/>
              </w:rPr>
              <w:t xml:space="preserve">: </w:t>
            </w:r>
            <w:r>
              <w:rPr>
                <w:rStyle w:val="IndexLink"/>
                <w:rtl w:val="true"/>
              </w:rPr>
              <w:t xml:space="preserve">آثار و بركات معرفت </w:t>
            </w:r>
            <w:r>
              <w:rPr>
                <w:rStyle w:val="IndexLink"/>
                <w:rtl w:val="true"/>
              </w:rPr>
              <w:t>«</w:t>
            </w:r>
            <w:r>
              <w:rPr>
                <w:rStyle w:val="IndexLink"/>
                <w:rtl w:val="true"/>
              </w:rPr>
              <w:t>الله</w:t>
            </w:r>
            <w:r>
              <w:rPr>
                <w:rStyle w:val="IndexLink"/>
                <w:rtl w:val="true"/>
              </w:rPr>
              <w:t>»</w:t>
              <w:tab/>
            </w:r>
            <w:r>
              <w:rPr>
                <w:rStyle w:val="IndexLink"/>
              </w:rPr>
              <w:t>58</w:t>
            </w:r>
          </w:hyperlink>
        </w:p>
        <w:p>
          <w:pPr>
            <w:pStyle w:val="Contents4"/>
            <w:tabs>
              <w:tab w:val="clear" w:pos="8176"/>
              <w:tab w:val="right" w:pos="9026" w:leader="dot"/>
            </w:tabs>
            <w:rPr/>
          </w:pPr>
          <w:hyperlink w:anchor="__RefHeading___Toc409736_3650668749">
            <w:r>
              <w:rPr>
                <w:webHidden/>
                <w:rStyle w:val="IndexLink"/>
                <w:rtl w:val="true"/>
              </w:rPr>
              <w:t>تفاوت آثار معرفت به خاطر تفاوت انواع و مراتب آن</w:t>
            </w:r>
            <w:r>
              <w:rPr>
                <w:rStyle w:val="IndexLink"/>
                <w:rtl w:val="true"/>
              </w:rPr>
              <w:tab/>
            </w:r>
            <w:r>
              <w:rPr>
                <w:rStyle w:val="IndexLink"/>
              </w:rPr>
              <w:t>58</w:t>
            </w:r>
          </w:hyperlink>
        </w:p>
        <w:p>
          <w:pPr>
            <w:pStyle w:val="Contents5"/>
            <w:tabs>
              <w:tab w:val="clear" w:pos="7892"/>
              <w:tab w:val="right" w:pos="9026" w:leader="dot"/>
            </w:tabs>
            <w:rPr/>
          </w:pPr>
          <w:hyperlink w:anchor="__RefHeading___Toc409738_3650668749">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409740_3650668749">
            <w:r>
              <w:rPr>
                <w:webHidden/>
                <w:rStyle w:val="IndexLink"/>
                <w:rtl w:val="true"/>
              </w:rPr>
              <w:t>فضايل شگفت معرفت خداوند</w:t>
            </w:r>
            <w:r>
              <w:rPr>
                <w:rStyle w:val="IndexLink"/>
                <w:rtl w:val="true"/>
              </w:rPr>
              <w:tab/>
            </w:r>
            <w:r>
              <w:rPr>
                <w:rStyle w:val="IndexLink"/>
              </w:rPr>
              <w:t>58</w:t>
            </w:r>
          </w:hyperlink>
        </w:p>
        <w:p>
          <w:pPr>
            <w:pStyle w:val="Contents5"/>
            <w:tabs>
              <w:tab w:val="clear" w:pos="7892"/>
              <w:tab w:val="right" w:pos="9026" w:leader="dot"/>
            </w:tabs>
            <w:rPr/>
          </w:pPr>
          <w:hyperlink w:anchor="__RefHeading___Toc409742_3650668749">
            <w:r>
              <w:rPr>
                <w:webHidden/>
                <w:rStyle w:val="IndexLink"/>
                <w:rtl w:val="true"/>
              </w:rPr>
              <w:t>اولين نشانه ي معرفت خدا</w:t>
            </w:r>
            <w:r>
              <w:rPr>
                <w:rStyle w:val="IndexLink"/>
                <w:rtl w:val="true"/>
              </w:rPr>
              <w:t xml:space="preserve">: </w:t>
            </w:r>
            <w:r>
              <w:rPr>
                <w:rStyle w:val="IndexLink"/>
                <w:rtl w:val="true"/>
              </w:rPr>
              <w:t>خوف</w:t>
            </w:r>
            <w:r>
              <w:rPr>
                <w:rStyle w:val="IndexLink"/>
                <w:rtl w:val="true"/>
              </w:rPr>
              <w:tab/>
            </w:r>
            <w:r>
              <w:rPr>
                <w:rStyle w:val="IndexLink"/>
              </w:rPr>
              <w:t>61</w:t>
            </w:r>
          </w:hyperlink>
        </w:p>
        <w:p>
          <w:pPr>
            <w:pStyle w:val="Contents5"/>
            <w:tabs>
              <w:tab w:val="clear" w:pos="7892"/>
              <w:tab w:val="right" w:pos="9026" w:leader="dot"/>
            </w:tabs>
            <w:rPr/>
          </w:pPr>
          <w:hyperlink w:anchor="__RefHeading___Toc409744_3650668749">
            <w:r>
              <w:rPr>
                <w:webHidden/>
                <w:rStyle w:val="IndexLink"/>
                <w:rtl w:val="true"/>
              </w:rPr>
              <w:t>تنبّه عقلي به لزومِ خوف از خدا</w:t>
            </w:r>
            <w:r>
              <w:rPr>
                <w:rStyle w:val="IndexLink"/>
                <w:rtl w:val="true"/>
              </w:rPr>
              <w:tab/>
            </w:r>
            <w:r>
              <w:rPr>
                <w:rStyle w:val="IndexLink"/>
              </w:rPr>
              <w:t>62</w:t>
            </w:r>
          </w:hyperlink>
        </w:p>
        <w:p>
          <w:pPr>
            <w:pStyle w:val="Contents5"/>
            <w:tabs>
              <w:tab w:val="clear" w:pos="7892"/>
              <w:tab w:val="right" w:pos="9026" w:leader="dot"/>
            </w:tabs>
            <w:rPr/>
          </w:pPr>
          <w:hyperlink w:anchor="__RefHeading___Toc409746_3650668749">
            <w:r>
              <w:rPr>
                <w:webHidden/>
                <w:rStyle w:val="IndexLink"/>
                <w:rtl w:val="true"/>
              </w:rPr>
              <w:t>وجدان خوف از خداوند</w:t>
            </w:r>
            <w:r>
              <w:rPr>
                <w:rStyle w:val="IndexLink"/>
                <w:rtl w:val="true"/>
              </w:rPr>
              <w:tab/>
            </w:r>
            <w:r>
              <w:rPr>
                <w:rStyle w:val="IndexLink"/>
              </w:rPr>
              <w:t>62</w:t>
            </w:r>
          </w:hyperlink>
        </w:p>
        <w:p>
          <w:pPr>
            <w:pStyle w:val="Contents5"/>
            <w:tabs>
              <w:tab w:val="clear" w:pos="7892"/>
              <w:tab w:val="right" w:pos="9026" w:leader="dot"/>
            </w:tabs>
            <w:rPr/>
          </w:pPr>
          <w:hyperlink w:anchor="__RefHeading___Toc409748_3650668749">
            <w:r>
              <w:rPr>
                <w:webHidden/>
                <w:rStyle w:val="IndexLink"/>
                <w:rtl w:val="true"/>
              </w:rPr>
              <w:t>نشانه هاي خوف در دعاي سحر ماه مبارك رمضان</w:t>
            </w:r>
            <w:r>
              <w:rPr>
                <w:rStyle w:val="IndexLink"/>
                <w:rtl w:val="true"/>
              </w:rPr>
              <w:tab/>
            </w:r>
            <w:r>
              <w:rPr>
                <w:rStyle w:val="IndexLink"/>
              </w:rPr>
              <w:t>64</w:t>
            </w:r>
          </w:hyperlink>
        </w:p>
        <w:p>
          <w:pPr>
            <w:pStyle w:val="Contents5"/>
            <w:tabs>
              <w:tab w:val="clear" w:pos="7892"/>
              <w:tab w:val="right" w:pos="9026" w:leader="dot"/>
            </w:tabs>
            <w:rPr/>
          </w:pPr>
          <w:hyperlink w:anchor="__RefHeading___Toc409750_3650668749">
            <w:r>
              <w:rPr>
                <w:webHidden/>
                <w:rStyle w:val="IndexLink"/>
                <w:rtl w:val="true"/>
              </w:rPr>
              <w:t>گريه</w:t>
            </w:r>
            <w:r>
              <w:rPr>
                <w:rStyle w:val="IndexLink"/>
                <w:rtl w:val="true"/>
              </w:rPr>
              <w:t xml:space="preserve">: </w:t>
            </w:r>
            <w:r>
              <w:rPr>
                <w:rStyle w:val="IndexLink"/>
                <w:rtl w:val="true"/>
              </w:rPr>
              <w:t>نشانه ي خوف از خدا</w:t>
            </w:r>
            <w:r>
              <w:rPr>
                <w:rStyle w:val="IndexLink"/>
                <w:rtl w:val="true"/>
              </w:rPr>
              <w:tab/>
            </w:r>
            <w:r>
              <w:rPr>
                <w:rStyle w:val="IndexLink"/>
              </w:rPr>
              <w:t>66</w:t>
            </w:r>
          </w:hyperlink>
        </w:p>
        <w:p>
          <w:pPr>
            <w:pStyle w:val="Contents5"/>
            <w:tabs>
              <w:tab w:val="clear" w:pos="7892"/>
              <w:tab w:val="right" w:pos="9026" w:leader="dot"/>
            </w:tabs>
            <w:rPr/>
          </w:pPr>
          <w:hyperlink w:anchor="__RefHeading___Toc409752_3650668749">
            <w:r>
              <w:rPr>
                <w:webHidden/>
                <w:rStyle w:val="IndexLink"/>
                <w:rtl w:val="true"/>
              </w:rPr>
              <w:t xml:space="preserve">گريه ي اميرالمؤمنين </w:t>
            </w:r>
            <w:r>
              <w:rPr>
                <w:rStyle w:val="IndexLink"/>
                <w:rtl w:val="true"/>
              </w:rPr>
              <w:t>(</w:t>
            </w:r>
            <w:r>
              <w:rPr>
                <w:rStyle w:val="IndexLink"/>
                <w:rtl w:val="true"/>
              </w:rPr>
              <w:t>ع</w:t>
            </w:r>
            <w:r>
              <w:rPr>
                <w:rStyle w:val="IndexLink"/>
                <w:rtl w:val="true"/>
              </w:rPr>
              <w:t xml:space="preserve">) </w:t>
            </w:r>
            <w:r>
              <w:rPr>
                <w:rStyle w:val="IndexLink"/>
                <w:rtl w:val="true"/>
              </w:rPr>
              <w:t>از خوف خدا</w:t>
            </w:r>
            <w:r>
              <w:rPr>
                <w:rStyle w:val="IndexLink"/>
                <w:rtl w:val="true"/>
              </w:rPr>
              <w:tab/>
            </w:r>
            <w:r>
              <w:rPr>
                <w:rStyle w:val="IndexLink"/>
              </w:rPr>
              <w:t>67</w:t>
            </w:r>
          </w:hyperlink>
        </w:p>
        <w:p>
          <w:pPr>
            <w:pStyle w:val="Contents5"/>
            <w:tabs>
              <w:tab w:val="clear" w:pos="7892"/>
              <w:tab w:val="right" w:pos="9026" w:leader="dot"/>
            </w:tabs>
            <w:rPr/>
          </w:pPr>
          <w:hyperlink w:anchor="__RefHeading___Toc409754_3650668749">
            <w:r>
              <w:rPr>
                <w:webHidden/>
                <w:rStyle w:val="IndexLink"/>
                <w:rtl w:val="true"/>
              </w:rPr>
              <w:t>دل كندن از دنيا</w:t>
            </w:r>
            <w:r>
              <w:rPr>
                <w:rStyle w:val="IndexLink"/>
                <w:rtl w:val="true"/>
              </w:rPr>
              <w:t xml:space="preserve">: </w:t>
            </w:r>
            <w:r>
              <w:rPr>
                <w:rStyle w:val="IndexLink"/>
                <w:rtl w:val="true"/>
              </w:rPr>
              <w:t>نشانه ي خوف</w:t>
            </w:r>
            <w:r>
              <w:rPr>
                <w:rStyle w:val="IndexLink"/>
                <w:rtl w:val="true"/>
              </w:rPr>
              <w:tab/>
            </w:r>
            <w:r>
              <w:rPr>
                <w:rStyle w:val="IndexLink"/>
              </w:rPr>
              <w:t>70</w:t>
            </w:r>
          </w:hyperlink>
        </w:p>
        <w:p>
          <w:pPr>
            <w:pStyle w:val="Contents5"/>
            <w:tabs>
              <w:tab w:val="clear" w:pos="7892"/>
              <w:tab w:val="right" w:pos="9026" w:leader="dot"/>
            </w:tabs>
            <w:rPr/>
          </w:pPr>
          <w:hyperlink w:anchor="__RefHeading___Toc409756_3650668749">
            <w:r>
              <w:rPr>
                <w:webHidden/>
                <w:rStyle w:val="IndexLink"/>
                <w:rtl w:val="true"/>
              </w:rPr>
              <w:t>دومين نشانه ي معرفت خدا</w:t>
            </w:r>
            <w:r>
              <w:rPr>
                <w:rStyle w:val="IndexLink"/>
                <w:rtl w:val="true"/>
              </w:rPr>
              <w:t xml:space="preserve">: </w:t>
            </w:r>
            <w:r>
              <w:rPr>
                <w:rStyle w:val="IndexLink"/>
                <w:rtl w:val="true"/>
              </w:rPr>
              <w:t>زهد در دنيا</w:t>
            </w:r>
            <w:r>
              <w:rPr>
                <w:rStyle w:val="IndexLink"/>
                <w:rtl w:val="true"/>
              </w:rPr>
              <w:tab/>
            </w:r>
            <w:r>
              <w:rPr>
                <w:rStyle w:val="IndexLink"/>
              </w:rPr>
              <w:t>71</w:t>
            </w:r>
          </w:hyperlink>
        </w:p>
        <w:p>
          <w:pPr>
            <w:pStyle w:val="Contents5"/>
            <w:tabs>
              <w:tab w:val="clear" w:pos="7892"/>
              <w:tab w:val="right" w:pos="9026" w:leader="dot"/>
            </w:tabs>
            <w:rPr/>
          </w:pPr>
          <w:hyperlink w:anchor="__RefHeading___Toc409758_3650668749">
            <w:r>
              <w:rPr>
                <w:webHidden/>
                <w:rStyle w:val="IndexLink"/>
                <w:rtl w:val="true"/>
              </w:rPr>
              <w:t>معرفت صحيح و غير صحيح</w:t>
            </w:r>
            <w:r>
              <w:rPr>
                <w:rStyle w:val="IndexLink"/>
                <w:rtl w:val="true"/>
              </w:rPr>
              <w:tab/>
            </w:r>
            <w:r>
              <w:rPr>
                <w:rStyle w:val="IndexLink"/>
              </w:rPr>
              <w:t>72</w:t>
            </w:r>
          </w:hyperlink>
        </w:p>
        <w:p>
          <w:pPr>
            <w:pStyle w:val="Contents5"/>
            <w:tabs>
              <w:tab w:val="clear" w:pos="7892"/>
              <w:tab w:val="right" w:pos="9026" w:leader="dot"/>
            </w:tabs>
            <w:rPr/>
          </w:pPr>
          <w:hyperlink w:anchor="__RefHeading___Toc409760_3650668749">
            <w:r>
              <w:rPr>
                <w:webHidden/>
                <w:rStyle w:val="IndexLink"/>
                <w:rtl w:val="true"/>
              </w:rPr>
              <w:t>سومين نشانه معرفت خدا</w:t>
            </w:r>
            <w:r>
              <w:rPr>
                <w:rStyle w:val="IndexLink"/>
                <w:rtl w:val="true"/>
              </w:rPr>
              <w:t xml:space="preserve">: </w:t>
            </w:r>
            <w:r>
              <w:rPr>
                <w:rStyle w:val="IndexLink"/>
                <w:rtl w:val="true"/>
              </w:rPr>
              <w:t>حزن</w:t>
            </w:r>
            <w:r>
              <w:rPr>
                <w:rStyle w:val="IndexLink"/>
                <w:rtl w:val="true"/>
              </w:rPr>
              <w:tab/>
            </w:r>
            <w:r>
              <w:rPr>
                <w:rStyle w:val="IndexLink"/>
              </w:rPr>
              <w:t>74</w:t>
            </w:r>
          </w:hyperlink>
        </w:p>
        <w:p>
          <w:pPr>
            <w:pStyle w:val="Contents5"/>
            <w:tabs>
              <w:tab w:val="clear" w:pos="7892"/>
              <w:tab w:val="right" w:pos="9026" w:leader="dot"/>
            </w:tabs>
            <w:rPr/>
          </w:pPr>
          <w:hyperlink w:anchor="__RefHeading___Toc409762_3650668749">
            <w:r>
              <w:rPr>
                <w:webHidden/>
                <w:rStyle w:val="IndexLink"/>
                <w:rtl w:val="true"/>
              </w:rPr>
              <w:t>اسباب حزن مؤمن در دنيا</w:t>
            </w:r>
            <w:r>
              <w:rPr>
                <w:rStyle w:val="IndexLink"/>
                <w:rtl w:val="true"/>
              </w:rPr>
              <w:tab/>
            </w:r>
            <w:r>
              <w:rPr>
                <w:rStyle w:val="IndexLink"/>
              </w:rPr>
              <w:t>75</w:t>
            </w:r>
          </w:hyperlink>
        </w:p>
        <w:p>
          <w:pPr>
            <w:pStyle w:val="Contents5"/>
            <w:tabs>
              <w:tab w:val="clear" w:pos="7892"/>
              <w:tab w:val="right" w:pos="9026" w:leader="dot"/>
            </w:tabs>
            <w:rPr/>
          </w:pPr>
          <w:hyperlink w:anchor="__RefHeading___Toc409764_3650668749">
            <w:r>
              <w:rPr>
                <w:webHidden/>
                <w:rStyle w:val="IndexLink"/>
                <w:rtl w:val="true"/>
              </w:rPr>
              <w:t>نشانه هاي عرفان حقيقي و عرفان جعلي</w:t>
            </w:r>
            <w:r>
              <w:rPr>
                <w:rStyle w:val="IndexLink"/>
                <w:rtl w:val="true"/>
              </w:rPr>
              <w:tab/>
            </w:r>
            <w:r>
              <w:rPr>
                <w:rStyle w:val="IndexLink"/>
              </w:rPr>
              <w:t>79</w:t>
            </w:r>
          </w:hyperlink>
        </w:p>
        <w:p>
          <w:pPr>
            <w:pStyle w:val="Contents5"/>
            <w:tabs>
              <w:tab w:val="clear" w:pos="7892"/>
              <w:tab w:val="right" w:pos="9026" w:leader="dot"/>
            </w:tabs>
            <w:rPr/>
          </w:pPr>
          <w:hyperlink w:anchor="__RefHeading___Toc409766_3650668749">
            <w:r>
              <w:rPr>
                <w:webHidden/>
                <w:rStyle w:val="IndexLink"/>
                <w:rtl w:val="true"/>
              </w:rPr>
              <w:t>شادي مؤمن</w:t>
            </w:r>
            <w:r>
              <w:rPr>
                <w:rStyle w:val="IndexLink"/>
                <w:rtl w:val="true"/>
              </w:rPr>
              <w:tab/>
            </w:r>
            <w:r>
              <w:rPr>
                <w:rStyle w:val="IndexLink"/>
              </w:rPr>
              <w:t>82</w:t>
            </w:r>
          </w:hyperlink>
        </w:p>
        <w:p>
          <w:pPr>
            <w:pStyle w:val="Contents5"/>
            <w:tabs>
              <w:tab w:val="clear" w:pos="7892"/>
              <w:tab w:val="right" w:pos="9026" w:leader="dot"/>
            </w:tabs>
            <w:rPr/>
          </w:pPr>
          <w:hyperlink w:anchor="__RefHeading___Toc409768_3650668749">
            <w:r>
              <w:rPr>
                <w:webHidden/>
                <w:rStyle w:val="IndexLink"/>
                <w:rtl w:val="true"/>
              </w:rPr>
              <w:t>چهارمين نشانه ي معرفت خدا</w:t>
            </w:r>
            <w:r>
              <w:rPr>
                <w:rStyle w:val="IndexLink"/>
                <w:rtl w:val="true"/>
              </w:rPr>
              <w:t xml:space="preserve">: </w:t>
            </w:r>
            <w:r>
              <w:rPr>
                <w:rStyle w:val="IndexLink"/>
                <w:rtl w:val="true"/>
              </w:rPr>
              <w:t>عذرپذيري</w:t>
            </w:r>
            <w:r>
              <w:rPr>
                <w:rStyle w:val="IndexLink"/>
                <w:rtl w:val="true"/>
              </w:rPr>
              <w:tab/>
            </w:r>
            <w:r>
              <w:rPr>
                <w:rStyle w:val="IndexLink"/>
              </w:rPr>
              <w:t>83</w:t>
            </w:r>
          </w:hyperlink>
        </w:p>
        <w:p>
          <w:pPr>
            <w:pStyle w:val="Contents5"/>
            <w:tabs>
              <w:tab w:val="clear" w:pos="7892"/>
              <w:tab w:val="right" w:pos="9026" w:leader="dot"/>
            </w:tabs>
            <w:rPr/>
          </w:pPr>
          <w:hyperlink w:anchor="__RefHeading___Toc409770_3650668749">
            <w:r>
              <w:rPr>
                <w:webHidden/>
                <w:rStyle w:val="IndexLink"/>
                <w:rtl w:val="true"/>
              </w:rPr>
              <w:t>خودشناسي شرط خداشناسي</w:t>
            </w:r>
            <w:r>
              <w:rPr>
                <w:rStyle w:val="IndexLink"/>
                <w:rtl w:val="true"/>
              </w:rPr>
              <w:tab/>
            </w:r>
            <w:r>
              <w:rPr>
                <w:rStyle w:val="IndexLink"/>
              </w:rPr>
              <w:t>85</w:t>
            </w:r>
          </w:hyperlink>
        </w:p>
        <w:p>
          <w:pPr>
            <w:pStyle w:val="Contents5"/>
            <w:tabs>
              <w:tab w:val="clear" w:pos="7892"/>
              <w:tab w:val="right" w:pos="9026" w:leader="dot"/>
            </w:tabs>
            <w:rPr/>
          </w:pPr>
          <w:hyperlink w:anchor="__RefHeading___Toc409772_3650668749">
            <w:r>
              <w:rPr>
                <w:webHidden/>
                <w:rStyle w:val="IndexLink"/>
                <w:rtl w:val="true"/>
              </w:rPr>
              <w:t>خودشناسي در دعاي ابوحمزه ي ثمالي</w:t>
            </w:r>
            <w:r>
              <w:rPr>
                <w:rStyle w:val="IndexLink"/>
                <w:rtl w:val="true"/>
              </w:rPr>
              <w:tab/>
            </w:r>
            <w:r>
              <w:rPr>
                <w:rStyle w:val="IndexLink"/>
              </w:rPr>
              <w:t>86</w:t>
            </w:r>
          </w:hyperlink>
        </w:p>
        <w:p>
          <w:pPr>
            <w:pStyle w:val="Contents5"/>
            <w:tabs>
              <w:tab w:val="clear" w:pos="7892"/>
              <w:tab w:val="right" w:pos="9026" w:leader="dot"/>
            </w:tabs>
            <w:rPr/>
          </w:pPr>
          <w:hyperlink w:anchor="__RefHeading___Toc409774_3650668749">
            <w:r>
              <w:rPr>
                <w:webHidden/>
                <w:rStyle w:val="IndexLink"/>
                <w:rtl w:val="true"/>
              </w:rPr>
              <w:t>خودشناسي مقدّمه ي عذرپذيري</w:t>
            </w:r>
            <w:r>
              <w:rPr>
                <w:rStyle w:val="IndexLink"/>
                <w:rtl w:val="true"/>
              </w:rPr>
              <w:tab/>
            </w:r>
            <w:r>
              <w:rPr>
                <w:rStyle w:val="IndexLink"/>
              </w:rPr>
              <w:t>90</w:t>
            </w:r>
          </w:hyperlink>
        </w:p>
        <w:p>
          <w:pPr>
            <w:pStyle w:val="Contents2"/>
            <w:tabs>
              <w:tab w:val="clear" w:pos="8743"/>
              <w:tab w:val="right" w:pos="9026" w:leader="dot"/>
            </w:tabs>
            <w:rPr/>
          </w:pPr>
          <w:hyperlink w:anchor="__RefHeading___Toc409776_3650668749">
            <w:r>
              <w:rPr>
                <w:webHidden/>
                <w:rStyle w:val="IndexLink"/>
                <w:rtl w:val="true"/>
              </w:rPr>
              <w:t>بخش دوم</w:t>
            </w:r>
            <w:r>
              <w:rPr>
                <w:rStyle w:val="IndexLink"/>
                <w:rtl w:val="true"/>
              </w:rPr>
              <w:t xml:space="preserve">: </w:t>
            </w:r>
            <w:r>
              <w:rPr>
                <w:rStyle w:val="IndexLink"/>
                <w:rtl w:val="true"/>
              </w:rPr>
              <w:t>احكام و اوصاف معرفت الله</w:t>
            </w:r>
            <w:r>
              <w:rPr>
                <w:rStyle w:val="IndexLink"/>
                <w:rtl w:val="true"/>
              </w:rPr>
              <w:tab/>
            </w:r>
            <w:r>
              <w:rPr>
                <w:rStyle w:val="IndexLink"/>
              </w:rPr>
              <w:t>93</w:t>
            </w:r>
          </w:hyperlink>
        </w:p>
        <w:p>
          <w:pPr>
            <w:pStyle w:val="Contents3"/>
            <w:tabs>
              <w:tab w:val="clear" w:pos="8459"/>
              <w:tab w:val="right" w:pos="9026" w:leader="dot"/>
            </w:tabs>
            <w:rPr/>
          </w:pPr>
          <w:hyperlink w:anchor="__RefHeading___Toc409778_365066874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409780_3650668749">
            <w:r>
              <w:rPr>
                <w:webHidden/>
                <w:rStyle w:val="IndexLink"/>
                <w:rtl w:val="true"/>
              </w:rPr>
              <w:t xml:space="preserve">فصل </w:t>
            </w:r>
            <w:r>
              <w:rPr>
                <w:rStyle w:val="IndexLink"/>
              </w:rPr>
              <w:t>1</w:t>
            </w:r>
            <w:r>
              <w:rPr>
                <w:rStyle w:val="IndexLink"/>
                <w:rtl w:val="true"/>
              </w:rPr>
              <w:t xml:space="preserve">: </w:t>
            </w:r>
            <w:r>
              <w:rPr>
                <w:rStyle w:val="IndexLink"/>
                <w:rtl w:val="true"/>
              </w:rPr>
              <w:t xml:space="preserve">نفي حدّين </w:t>
            </w:r>
            <w:r>
              <w:rPr>
                <w:rStyle w:val="IndexLink"/>
                <w:rtl w:val="true"/>
              </w:rPr>
              <w:t>(</w:t>
            </w:r>
            <w:r>
              <w:rPr>
                <w:rStyle w:val="IndexLink"/>
                <w:rtl w:val="true"/>
              </w:rPr>
              <w:t>تعطيل و تشبيه</w:t>
            </w:r>
            <w:r>
              <w:rPr>
                <w:rStyle w:val="IndexLink"/>
                <w:rtl w:val="true"/>
              </w:rPr>
              <w:t xml:space="preserve">) </w:t>
            </w:r>
            <w:r>
              <w:rPr>
                <w:rStyle w:val="IndexLink"/>
                <w:rtl w:val="true"/>
              </w:rPr>
              <w:t>از معروف</w:t>
            </w:r>
            <w:r>
              <w:rPr>
                <w:rStyle w:val="IndexLink"/>
                <w:rtl w:val="true"/>
              </w:rPr>
              <w:tab/>
            </w:r>
            <w:r>
              <w:rPr>
                <w:rStyle w:val="IndexLink"/>
              </w:rPr>
              <w:t>95</w:t>
            </w:r>
          </w:hyperlink>
        </w:p>
        <w:p>
          <w:pPr>
            <w:pStyle w:val="Contents4"/>
            <w:tabs>
              <w:tab w:val="clear" w:pos="8176"/>
              <w:tab w:val="right" w:pos="9026" w:leader="dot"/>
            </w:tabs>
            <w:rPr/>
          </w:pPr>
          <w:hyperlink w:anchor="__RefHeading___Toc409782_3650668749">
            <w:r>
              <w:rPr>
                <w:webHidden/>
                <w:rStyle w:val="IndexLink"/>
                <w:rtl w:val="true"/>
              </w:rPr>
              <w:t>قبح عقلي انكار معروف</w:t>
            </w:r>
            <w:r>
              <w:rPr>
                <w:rStyle w:val="IndexLink"/>
                <w:rtl w:val="true"/>
              </w:rPr>
              <w:tab/>
            </w:r>
            <w:r>
              <w:rPr>
                <w:rStyle w:val="IndexLink"/>
              </w:rPr>
              <w:t>95</w:t>
            </w:r>
          </w:hyperlink>
        </w:p>
        <w:p>
          <w:pPr>
            <w:pStyle w:val="Contents5"/>
            <w:tabs>
              <w:tab w:val="clear" w:pos="7892"/>
              <w:tab w:val="right" w:pos="9026" w:leader="dot"/>
            </w:tabs>
            <w:rPr/>
          </w:pPr>
          <w:hyperlink w:anchor="__RefHeading___Toc409784_3650668749">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409786_3650668749">
            <w:r>
              <w:rPr>
                <w:webHidden/>
                <w:rStyle w:val="IndexLink"/>
                <w:rtl w:val="true"/>
              </w:rPr>
              <w:t>نفي تعطيل از صفات معروف</w:t>
            </w:r>
            <w:r>
              <w:rPr>
                <w:rStyle w:val="IndexLink"/>
                <w:rtl w:val="true"/>
              </w:rPr>
              <w:tab/>
            </w:r>
            <w:r>
              <w:rPr>
                <w:rStyle w:val="IndexLink"/>
              </w:rPr>
              <w:t>97</w:t>
            </w:r>
          </w:hyperlink>
        </w:p>
        <w:p>
          <w:pPr>
            <w:pStyle w:val="Contents5"/>
            <w:tabs>
              <w:tab w:val="clear" w:pos="7892"/>
              <w:tab w:val="right" w:pos="9026" w:leader="dot"/>
            </w:tabs>
            <w:rPr/>
          </w:pPr>
          <w:hyperlink w:anchor="__RefHeading___Toc409788_3650668749">
            <w:r>
              <w:rPr>
                <w:webHidden/>
                <w:rStyle w:val="IndexLink"/>
                <w:rtl w:val="true"/>
              </w:rPr>
              <w:t>نفي تشبيه از ذات معروف</w:t>
            </w:r>
            <w:r>
              <w:rPr>
                <w:rStyle w:val="IndexLink"/>
                <w:rtl w:val="true"/>
              </w:rPr>
              <w:tab/>
            </w:r>
            <w:r>
              <w:rPr>
                <w:rStyle w:val="IndexLink"/>
              </w:rPr>
              <w:t>98</w:t>
            </w:r>
          </w:hyperlink>
        </w:p>
        <w:p>
          <w:pPr>
            <w:pStyle w:val="Contents5"/>
            <w:tabs>
              <w:tab w:val="clear" w:pos="7892"/>
              <w:tab w:val="right" w:pos="9026" w:leader="dot"/>
            </w:tabs>
            <w:rPr/>
          </w:pPr>
          <w:hyperlink w:anchor="__RefHeading___Toc409790_3650668749">
            <w:r>
              <w:rPr>
                <w:webHidden/>
                <w:rStyle w:val="IndexLink"/>
                <w:rtl w:val="true"/>
              </w:rPr>
              <w:t>نفي تشبيه از صفات معروف</w:t>
            </w:r>
            <w:r>
              <w:rPr>
                <w:rStyle w:val="IndexLink"/>
                <w:rtl w:val="true"/>
              </w:rPr>
              <w:tab/>
            </w:r>
            <w:r>
              <w:rPr>
                <w:rStyle w:val="IndexLink"/>
              </w:rPr>
              <w:t>100</w:t>
            </w:r>
          </w:hyperlink>
        </w:p>
        <w:p>
          <w:pPr>
            <w:pStyle w:val="Contents5"/>
            <w:tabs>
              <w:tab w:val="clear" w:pos="7892"/>
              <w:tab w:val="right" w:pos="9026" w:leader="dot"/>
            </w:tabs>
            <w:rPr/>
          </w:pPr>
          <w:hyperlink w:anchor="__RefHeading___Toc409792_3650668749">
            <w:r>
              <w:rPr>
                <w:webHidden/>
                <w:rStyle w:val="IndexLink"/>
                <w:rtl w:val="true"/>
              </w:rPr>
              <w:t>عجز عاقل از توصيف معرفت ذات و صفات</w:t>
            </w:r>
            <w:r>
              <w:rPr>
                <w:rStyle w:val="IndexLink"/>
                <w:rtl w:val="true"/>
              </w:rPr>
              <w:tab/>
            </w:r>
            <w:r>
              <w:rPr>
                <w:rStyle w:val="IndexLink"/>
              </w:rPr>
              <w:t>101</w:t>
            </w:r>
          </w:hyperlink>
        </w:p>
        <w:p>
          <w:pPr>
            <w:pStyle w:val="Contents5"/>
            <w:tabs>
              <w:tab w:val="clear" w:pos="7892"/>
              <w:tab w:val="right" w:pos="9026" w:leader="dot"/>
            </w:tabs>
            <w:rPr/>
          </w:pPr>
          <w:hyperlink w:anchor="__RefHeading___Toc409794_3650668749">
            <w:r>
              <w:rPr>
                <w:webHidden/>
                <w:rStyle w:val="IndexLink"/>
                <w:rtl w:val="true"/>
              </w:rPr>
              <w:t>ظهور و بطون خداوند</w:t>
            </w:r>
            <w:r>
              <w:rPr>
                <w:rStyle w:val="IndexLink"/>
                <w:rtl w:val="true"/>
              </w:rPr>
              <w:tab/>
            </w:r>
            <w:r>
              <w:rPr>
                <w:rStyle w:val="IndexLink"/>
              </w:rPr>
              <w:t>103</w:t>
            </w:r>
          </w:hyperlink>
        </w:p>
        <w:p>
          <w:pPr>
            <w:pStyle w:val="Contents5"/>
            <w:tabs>
              <w:tab w:val="clear" w:pos="7892"/>
              <w:tab w:val="right" w:pos="9026" w:leader="dot"/>
            </w:tabs>
            <w:rPr/>
          </w:pPr>
          <w:hyperlink w:anchor="__RefHeading___Toc409796_3650668749">
            <w:r>
              <w:rPr>
                <w:webHidden/>
                <w:rStyle w:val="IndexLink"/>
                <w:rtl w:val="true"/>
              </w:rPr>
              <w:t>بطون در ظهور پروردگار</w:t>
            </w:r>
            <w:r>
              <w:rPr>
                <w:rStyle w:val="IndexLink"/>
                <w:rtl w:val="true"/>
              </w:rPr>
              <w:tab/>
            </w:r>
            <w:r>
              <w:rPr>
                <w:rStyle w:val="IndexLink"/>
              </w:rPr>
              <w:t>105</w:t>
            </w:r>
          </w:hyperlink>
        </w:p>
        <w:p>
          <w:pPr>
            <w:pStyle w:val="Contents5"/>
            <w:tabs>
              <w:tab w:val="clear" w:pos="7892"/>
              <w:tab w:val="right" w:pos="9026" w:leader="dot"/>
            </w:tabs>
            <w:rPr/>
          </w:pPr>
          <w:hyperlink w:anchor="__RefHeading___Toc409798_3650668749">
            <w:r>
              <w:rPr>
                <w:webHidden/>
                <w:rStyle w:val="IndexLink"/>
                <w:rtl w:val="true"/>
              </w:rPr>
              <w:t>نقد و بررسي توجيه فلسفي</w:t>
            </w:r>
            <w:r>
              <w:rPr>
                <w:rStyle w:val="IndexLink"/>
                <w:rtl w:val="true"/>
              </w:rPr>
              <w:tab/>
            </w:r>
            <w:r>
              <w:rPr>
                <w:rStyle w:val="IndexLink"/>
              </w:rPr>
              <w:t>109</w:t>
            </w:r>
          </w:hyperlink>
        </w:p>
        <w:p>
          <w:pPr>
            <w:pStyle w:val="Contents5"/>
            <w:tabs>
              <w:tab w:val="clear" w:pos="7892"/>
              <w:tab w:val="right" w:pos="9026" w:leader="dot"/>
            </w:tabs>
            <w:rPr/>
          </w:pPr>
          <w:hyperlink w:anchor="__RefHeading___Toc409800_3650668749">
            <w:r>
              <w:rPr>
                <w:webHidden/>
                <w:rStyle w:val="IndexLink"/>
                <w:rtl w:val="true"/>
              </w:rPr>
              <w:t>قُرب و بُعد خداوند</w:t>
            </w:r>
            <w:r>
              <w:rPr>
                <w:rStyle w:val="IndexLink"/>
                <w:rtl w:val="true"/>
              </w:rPr>
              <w:tab/>
            </w:r>
            <w:r>
              <w:rPr>
                <w:rStyle w:val="IndexLink"/>
              </w:rPr>
              <w:t>112</w:t>
            </w:r>
          </w:hyperlink>
        </w:p>
        <w:p>
          <w:pPr>
            <w:pStyle w:val="Contents5"/>
            <w:tabs>
              <w:tab w:val="clear" w:pos="7892"/>
              <w:tab w:val="right" w:pos="9026" w:leader="dot"/>
            </w:tabs>
            <w:rPr/>
          </w:pPr>
          <w:hyperlink w:anchor="__RefHeading___Toc409802_3650668749">
            <w:r>
              <w:rPr>
                <w:webHidden/>
                <w:rStyle w:val="IndexLink"/>
                <w:rtl w:val="true"/>
              </w:rPr>
              <w:t xml:space="preserve">معرفت وَلَهي </w:t>
            </w:r>
            <w:r>
              <w:rPr>
                <w:rStyle w:val="IndexLink"/>
                <w:rtl w:val="true"/>
              </w:rPr>
              <w:t>(</w:t>
            </w:r>
            <w:r>
              <w:rPr>
                <w:rStyle w:val="IndexLink"/>
                <w:rtl w:val="true"/>
              </w:rPr>
              <w:t>الله</w:t>
            </w:r>
            <w:r>
              <w:rPr>
                <w:rStyle w:val="IndexLink"/>
                <w:rtl w:val="true"/>
              </w:rPr>
              <w:t>)</w:t>
              <w:tab/>
            </w:r>
            <w:r>
              <w:rPr>
                <w:rStyle w:val="IndexLink"/>
              </w:rPr>
              <w:t>115</w:t>
            </w:r>
          </w:hyperlink>
        </w:p>
        <w:p>
          <w:pPr>
            <w:pStyle w:val="Contents5"/>
            <w:tabs>
              <w:tab w:val="clear" w:pos="7892"/>
              <w:tab w:val="right" w:pos="9026" w:leader="dot"/>
            </w:tabs>
            <w:rPr/>
          </w:pPr>
          <w:hyperlink w:anchor="__RefHeading___Toc409804_3650668749">
            <w:r>
              <w:rPr>
                <w:webHidden/>
                <w:rStyle w:val="IndexLink"/>
                <w:rtl w:val="true"/>
              </w:rPr>
              <w:t>وَلَه عاقل پس از حصول معرفت غيرعقلي</w:t>
            </w:r>
            <w:r>
              <w:rPr>
                <w:rStyle w:val="IndexLink"/>
                <w:rtl w:val="true"/>
              </w:rPr>
              <w:tab/>
            </w:r>
            <w:r>
              <w:rPr>
                <w:rStyle w:val="IndexLink"/>
              </w:rPr>
              <w:t>117</w:t>
            </w:r>
          </w:hyperlink>
        </w:p>
        <w:p>
          <w:pPr>
            <w:pStyle w:val="Contents5"/>
            <w:tabs>
              <w:tab w:val="clear" w:pos="7892"/>
              <w:tab w:val="right" w:pos="9026" w:leader="dot"/>
            </w:tabs>
            <w:rPr/>
          </w:pPr>
          <w:hyperlink w:anchor="__RefHeading___Toc409806_3650668749">
            <w:r>
              <w:rPr>
                <w:webHidden/>
                <w:rStyle w:val="IndexLink"/>
                <w:rtl w:val="true"/>
              </w:rPr>
              <w:t>تفاوت وله در مقام اثبات صانع با وَلَه در مقام معرفت</w:t>
            </w:r>
            <w:r>
              <w:rPr>
                <w:rStyle w:val="IndexLink"/>
                <w:rtl w:val="true"/>
              </w:rPr>
              <w:tab/>
            </w:r>
            <w:r>
              <w:rPr>
                <w:rStyle w:val="IndexLink"/>
              </w:rPr>
              <w:t>119</w:t>
            </w:r>
          </w:hyperlink>
        </w:p>
        <w:p>
          <w:pPr>
            <w:pStyle w:val="Contents5"/>
            <w:tabs>
              <w:tab w:val="clear" w:pos="7892"/>
              <w:tab w:val="right" w:pos="9026" w:leader="dot"/>
            </w:tabs>
            <w:rPr/>
          </w:pPr>
          <w:hyperlink w:anchor="__RefHeading___Toc409808_3650668749">
            <w:r>
              <w:rPr>
                <w:webHidden/>
                <w:rStyle w:val="IndexLink"/>
                <w:rtl w:val="true"/>
              </w:rPr>
              <w:t>معرفت غير عقلي و اثبات عقلي</w:t>
            </w:r>
            <w:r>
              <w:rPr>
                <w:rStyle w:val="IndexLink"/>
                <w:rtl w:val="true"/>
              </w:rPr>
              <w:tab/>
            </w:r>
            <w:r>
              <w:rPr>
                <w:rStyle w:val="IndexLink"/>
              </w:rPr>
              <w:t>120</w:t>
            </w:r>
          </w:hyperlink>
        </w:p>
        <w:p>
          <w:pPr>
            <w:pStyle w:val="Contents5"/>
            <w:tabs>
              <w:tab w:val="clear" w:pos="7892"/>
              <w:tab w:val="right" w:pos="9026" w:leader="dot"/>
            </w:tabs>
            <w:rPr/>
          </w:pPr>
          <w:hyperlink w:anchor="__RefHeading___Toc409810_3650668749">
            <w:r>
              <w:rPr>
                <w:webHidden/>
                <w:rStyle w:val="IndexLink"/>
                <w:rtl w:val="true"/>
              </w:rPr>
              <w:t>تفاوت اثبات خدا با اعتقاد به او</w:t>
            </w:r>
            <w:r>
              <w:rPr>
                <w:rStyle w:val="IndexLink"/>
                <w:rtl w:val="true"/>
              </w:rPr>
              <w:tab/>
            </w:r>
            <w:r>
              <w:rPr>
                <w:rStyle w:val="IndexLink"/>
              </w:rPr>
              <w:t>122</w:t>
            </w:r>
          </w:hyperlink>
        </w:p>
        <w:p>
          <w:pPr>
            <w:pStyle w:val="Contents5"/>
            <w:tabs>
              <w:tab w:val="clear" w:pos="7892"/>
              <w:tab w:val="right" w:pos="9026" w:leader="dot"/>
            </w:tabs>
            <w:rPr/>
          </w:pPr>
          <w:hyperlink w:anchor="__RefHeading___Toc409812_3650668749">
            <w:r>
              <w:rPr>
                <w:webHidden/>
                <w:rStyle w:val="IndexLink"/>
                <w:rtl w:val="true"/>
              </w:rPr>
              <w:t>اعتقاد عقلي به خداوند</w:t>
            </w:r>
            <w:r>
              <w:rPr>
                <w:rStyle w:val="IndexLink"/>
                <w:rtl w:val="true"/>
              </w:rPr>
              <w:tab/>
            </w:r>
            <w:r>
              <w:rPr>
                <w:rStyle w:val="IndexLink"/>
              </w:rPr>
              <w:t>124</w:t>
            </w:r>
          </w:hyperlink>
        </w:p>
        <w:p>
          <w:pPr>
            <w:pStyle w:val="Contents3"/>
            <w:tabs>
              <w:tab w:val="clear" w:pos="8459"/>
              <w:tab w:val="right" w:pos="9026" w:leader="dot"/>
            </w:tabs>
            <w:rPr/>
          </w:pPr>
          <w:hyperlink w:anchor="__RefHeading___Toc409814_3650668749">
            <w:r>
              <w:rPr>
                <w:webHidden/>
                <w:rStyle w:val="IndexLink"/>
                <w:rtl w:val="true"/>
              </w:rPr>
              <w:t xml:space="preserve">فصل </w:t>
            </w:r>
            <w:r>
              <w:rPr>
                <w:rStyle w:val="IndexLink"/>
              </w:rPr>
              <w:t>2</w:t>
            </w:r>
            <w:r>
              <w:rPr>
                <w:rStyle w:val="IndexLink"/>
                <w:rtl w:val="true"/>
              </w:rPr>
              <w:t xml:space="preserve">: </w:t>
            </w:r>
            <w:r>
              <w:rPr>
                <w:rStyle w:val="IndexLink"/>
                <w:rtl w:val="true"/>
              </w:rPr>
              <w:t xml:space="preserve">معرفت واجب </w:t>
            </w:r>
            <w:r>
              <w:rPr>
                <w:rStyle w:val="IndexLink"/>
                <w:rtl w:val="true"/>
              </w:rPr>
              <w:t>(</w:t>
            </w:r>
            <w:r>
              <w:rPr>
                <w:rStyle w:val="IndexLink"/>
                <w:rtl w:val="true"/>
              </w:rPr>
              <w:t>ايمان</w:t>
            </w:r>
            <w:r>
              <w:rPr>
                <w:rStyle w:val="IndexLink"/>
                <w:rtl w:val="true"/>
              </w:rPr>
              <w:t xml:space="preserve">) </w:t>
            </w:r>
            <w:r>
              <w:rPr>
                <w:rStyle w:val="IndexLink"/>
                <w:rtl w:val="true"/>
              </w:rPr>
              <w:t>به خداي متعال</w:t>
            </w:r>
            <w:r>
              <w:rPr>
                <w:rStyle w:val="IndexLink"/>
                <w:rtl w:val="true"/>
              </w:rPr>
              <w:tab/>
            </w:r>
            <w:r>
              <w:rPr>
                <w:rStyle w:val="IndexLink"/>
              </w:rPr>
              <w:t>126</w:t>
            </w:r>
          </w:hyperlink>
        </w:p>
        <w:p>
          <w:pPr>
            <w:pStyle w:val="Contents4"/>
            <w:tabs>
              <w:tab w:val="clear" w:pos="8176"/>
              <w:tab w:val="right" w:pos="9026" w:leader="dot"/>
            </w:tabs>
            <w:rPr/>
          </w:pPr>
          <w:hyperlink w:anchor="__RefHeading___Toc409816_365066874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409818_3650668749">
            <w:r>
              <w:rPr>
                <w:webHidden/>
                <w:rStyle w:val="IndexLink"/>
                <w:rtl w:val="true"/>
              </w:rPr>
              <w:t>جايگاه معرفت واجب</w:t>
            </w:r>
            <w:r>
              <w:rPr>
                <w:rStyle w:val="IndexLink"/>
                <w:rtl w:val="true"/>
              </w:rPr>
              <w:tab/>
            </w:r>
            <w:r>
              <w:rPr>
                <w:rStyle w:val="IndexLink"/>
              </w:rPr>
              <w:t>126</w:t>
            </w:r>
          </w:hyperlink>
        </w:p>
        <w:p>
          <w:pPr>
            <w:pStyle w:val="Contents4"/>
            <w:tabs>
              <w:tab w:val="clear" w:pos="8176"/>
              <w:tab w:val="right" w:pos="9026" w:leader="dot"/>
            </w:tabs>
            <w:rPr/>
          </w:pPr>
          <w:hyperlink w:anchor="__RefHeading___Toc409820_3650668749">
            <w:r>
              <w:rPr>
                <w:webHidden/>
                <w:rStyle w:val="IndexLink"/>
                <w:rtl w:val="true"/>
              </w:rPr>
              <w:t>معرفت واجب يا ايمان قلبي</w:t>
            </w:r>
            <w:r>
              <w:rPr>
                <w:rStyle w:val="IndexLink"/>
                <w:rtl w:val="true"/>
              </w:rPr>
              <w:tab/>
            </w:r>
            <w:r>
              <w:rPr>
                <w:rStyle w:val="IndexLink"/>
              </w:rPr>
              <w:t>128</w:t>
            </w:r>
          </w:hyperlink>
        </w:p>
        <w:p>
          <w:pPr>
            <w:pStyle w:val="Contents4"/>
            <w:tabs>
              <w:tab w:val="clear" w:pos="8176"/>
              <w:tab w:val="right" w:pos="9026" w:leader="dot"/>
            </w:tabs>
            <w:rPr/>
          </w:pPr>
          <w:hyperlink w:anchor="__RefHeading___Toc409822_3650668749">
            <w:r>
              <w:rPr>
                <w:webHidden/>
                <w:rStyle w:val="IndexLink"/>
                <w:rtl w:val="true"/>
              </w:rPr>
              <w:t xml:space="preserve">معرفت عقلي يا </w:t>
            </w:r>
            <w:r>
              <w:rPr>
                <w:rStyle w:val="IndexLink"/>
                <w:rtl w:val="true"/>
              </w:rPr>
              <w:t>«</w:t>
            </w:r>
            <w:r>
              <w:rPr>
                <w:rStyle w:val="IndexLink"/>
                <w:rtl w:val="true"/>
              </w:rPr>
              <w:t>بالعقل</w:t>
            </w:r>
            <w:r>
              <w:rPr>
                <w:rStyle w:val="IndexLink"/>
                <w:rtl w:val="true"/>
              </w:rPr>
              <w:t xml:space="preserve">» </w:t>
            </w:r>
            <w:r>
              <w:rPr>
                <w:rStyle w:val="IndexLink"/>
                <w:rtl w:val="true"/>
              </w:rPr>
              <w:t>نسبت به خدا</w:t>
            </w:r>
            <w:r>
              <w:rPr>
                <w:rStyle w:val="IndexLink"/>
                <w:rtl w:val="true"/>
              </w:rPr>
              <w:tab/>
            </w:r>
            <w:r>
              <w:rPr>
                <w:rStyle w:val="IndexLink"/>
              </w:rPr>
              <w:t>130</w:t>
            </w:r>
          </w:hyperlink>
        </w:p>
        <w:p>
          <w:pPr>
            <w:pStyle w:val="Contents4"/>
            <w:tabs>
              <w:tab w:val="clear" w:pos="8176"/>
              <w:tab w:val="right" w:pos="9026" w:leader="dot"/>
            </w:tabs>
            <w:rPr/>
          </w:pPr>
          <w:hyperlink w:anchor="__RefHeading___Toc409824_3650668749">
            <w:r>
              <w:rPr>
                <w:webHidden/>
                <w:rStyle w:val="IndexLink"/>
                <w:rtl w:val="true"/>
              </w:rPr>
              <w:t>محكوميّت عاقل به اقرار به خداوند</w:t>
            </w:r>
            <w:r>
              <w:rPr>
                <w:rStyle w:val="IndexLink"/>
                <w:rtl w:val="true"/>
              </w:rPr>
              <w:tab/>
            </w:r>
            <w:r>
              <w:rPr>
                <w:rStyle w:val="IndexLink"/>
              </w:rPr>
              <w:t>132</w:t>
            </w:r>
          </w:hyperlink>
        </w:p>
        <w:p>
          <w:pPr>
            <w:pStyle w:val="Contents3"/>
            <w:tabs>
              <w:tab w:val="clear" w:pos="8459"/>
              <w:tab w:val="right" w:pos="9026" w:leader="dot"/>
            </w:tabs>
            <w:rPr/>
          </w:pPr>
          <w:hyperlink w:anchor="__RefHeading___Toc409826_3650668749">
            <w:r>
              <w:rPr>
                <w:webHidden/>
                <w:rStyle w:val="IndexLink"/>
                <w:rtl w:val="true"/>
              </w:rPr>
              <w:t xml:space="preserve">فصل </w:t>
            </w:r>
            <w:r>
              <w:rPr>
                <w:rStyle w:val="IndexLink"/>
              </w:rPr>
              <w:t>3</w:t>
            </w:r>
            <w:r>
              <w:rPr>
                <w:rStyle w:val="IndexLink"/>
                <w:rtl w:val="true"/>
              </w:rPr>
              <w:t xml:space="preserve">: </w:t>
            </w:r>
            <w:r>
              <w:rPr>
                <w:rStyle w:val="IndexLink"/>
                <w:rtl w:val="true"/>
              </w:rPr>
              <w:t>اوصاف معرفت الله</w:t>
            </w:r>
            <w:r>
              <w:rPr>
                <w:rStyle w:val="IndexLink"/>
                <w:rtl w:val="true"/>
              </w:rPr>
              <w:tab/>
            </w:r>
            <w:r>
              <w:rPr>
                <w:rStyle w:val="IndexLink"/>
              </w:rPr>
              <w:t>135</w:t>
            </w:r>
          </w:hyperlink>
        </w:p>
        <w:p>
          <w:pPr>
            <w:pStyle w:val="Contents4"/>
            <w:tabs>
              <w:tab w:val="clear" w:pos="8176"/>
              <w:tab w:val="right" w:pos="9026" w:leader="dot"/>
            </w:tabs>
            <w:rPr/>
          </w:pPr>
          <w:hyperlink w:anchor="__RefHeading___Toc409828_365066874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09830_3650668749">
            <w:r>
              <w:rPr>
                <w:webHidden/>
                <w:rStyle w:val="IndexLink"/>
              </w:rPr>
              <w:t>1</w:t>
            </w:r>
            <w:r>
              <w:rPr>
                <w:rStyle w:val="IndexLink"/>
                <w:rtl w:val="true"/>
              </w:rPr>
              <w:t xml:space="preserve">- </w:t>
            </w:r>
            <w:r>
              <w:rPr>
                <w:rStyle w:val="IndexLink"/>
                <w:rtl w:val="true"/>
              </w:rPr>
              <w:t>ذهني و فكري نبودن معرفت</w:t>
            </w:r>
            <w:r>
              <w:rPr>
                <w:rStyle w:val="IndexLink"/>
                <w:rtl w:val="true"/>
              </w:rPr>
              <w:tab/>
            </w:r>
            <w:r>
              <w:rPr>
                <w:rStyle w:val="IndexLink"/>
              </w:rPr>
              <w:t>135</w:t>
            </w:r>
          </w:hyperlink>
        </w:p>
        <w:p>
          <w:pPr>
            <w:pStyle w:val="Contents4"/>
            <w:tabs>
              <w:tab w:val="clear" w:pos="8176"/>
              <w:tab w:val="right" w:pos="9026" w:leader="dot"/>
            </w:tabs>
            <w:rPr/>
          </w:pPr>
          <w:hyperlink w:anchor="__RefHeading___Toc409832_3650668749">
            <w:r>
              <w:rPr>
                <w:webHidden/>
                <w:rStyle w:val="IndexLink"/>
              </w:rPr>
              <w:t>2</w:t>
            </w:r>
            <w:r>
              <w:rPr>
                <w:rStyle w:val="IndexLink"/>
                <w:rtl w:val="true"/>
              </w:rPr>
              <w:t xml:space="preserve">- </w:t>
            </w:r>
            <w:r>
              <w:rPr>
                <w:rStyle w:val="IndexLink"/>
                <w:rtl w:val="true"/>
              </w:rPr>
              <w:t>بداهت معناي معرفت</w:t>
            </w:r>
            <w:r>
              <w:rPr>
                <w:rStyle w:val="IndexLink"/>
                <w:rtl w:val="true"/>
              </w:rPr>
              <w:tab/>
            </w:r>
            <w:r>
              <w:rPr>
                <w:rStyle w:val="IndexLink"/>
              </w:rPr>
              <w:t>137</w:t>
            </w:r>
          </w:hyperlink>
        </w:p>
        <w:p>
          <w:pPr>
            <w:pStyle w:val="Contents4"/>
            <w:tabs>
              <w:tab w:val="clear" w:pos="8176"/>
              <w:tab w:val="right" w:pos="9026" w:leader="dot"/>
            </w:tabs>
            <w:rPr/>
          </w:pPr>
          <w:hyperlink w:anchor="__RefHeading___Toc409834_3650668749">
            <w:r>
              <w:rPr>
                <w:webHidden/>
                <w:rStyle w:val="IndexLink"/>
              </w:rPr>
              <w:t>3</w:t>
            </w:r>
            <w:r>
              <w:rPr>
                <w:rStyle w:val="IndexLink"/>
                <w:rtl w:val="true"/>
              </w:rPr>
              <w:t xml:space="preserve">- </w:t>
            </w:r>
            <w:r>
              <w:rPr>
                <w:rStyle w:val="IndexLink"/>
                <w:rtl w:val="true"/>
              </w:rPr>
              <w:t>مكشوف نبودن چگونگي حصول معرفت</w:t>
            </w:r>
            <w:r>
              <w:rPr>
                <w:rStyle w:val="IndexLink"/>
                <w:rtl w:val="true"/>
              </w:rPr>
              <w:tab/>
            </w:r>
            <w:r>
              <w:rPr>
                <w:rStyle w:val="IndexLink"/>
              </w:rPr>
              <w:t>138</w:t>
            </w:r>
          </w:hyperlink>
        </w:p>
        <w:p>
          <w:pPr>
            <w:pStyle w:val="Contents4"/>
            <w:tabs>
              <w:tab w:val="clear" w:pos="8176"/>
              <w:tab w:val="right" w:pos="9026" w:leader="dot"/>
            </w:tabs>
            <w:rPr/>
          </w:pPr>
          <w:hyperlink w:anchor="__RefHeading___Toc409836_3650668749">
            <w:r>
              <w:rPr>
                <w:webHidden/>
                <w:rStyle w:val="IndexLink"/>
              </w:rPr>
              <w:t>4</w:t>
            </w:r>
            <w:r>
              <w:rPr>
                <w:rStyle w:val="IndexLink"/>
                <w:rtl w:val="true"/>
              </w:rPr>
              <w:t xml:space="preserve">- </w:t>
            </w:r>
            <w:r>
              <w:rPr>
                <w:rStyle w:val="IndexLink"/>
                <w:rtl w:val="true"/>
              </w:rPr>
              <w:t>اختياري نبودن معرفت</w:t>
            </w:r>
            <w:r>
              <w:rPr>
                <w:rStyle w:val="IndexLink"/>
                <w:rtl w:val="true"/>
              </w:rPr>
              <w:tab/>
            </w:r>
            <w:r>
              <w:rPr>
                <w:rStyle w:val="IndexLink"/>
              </w:rPr>
              <w:t>141</w:t>
            </w:r>
          </w:hyperlink>
        </w:p>
        <w:p>
          <w:pPr>
            <w:pStyle w:val="Contents5"/>
            <w:tabs>
              <w:tab w:val="clear" w:pos="7892"/>
              <w:tab w:val="right" w:pos="9026" w:leader="dot"/>
            </w:tabs>
            <w:rPr/>
          </w:pPr>
          <w:hyperlink w:anchor="__RefHeading___Toc409838_3650668749">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409840_3650668749">
            <w:r>
              <w:rPr>
                <w:webHidden/>
                <w:rStyle w:val="IndexLink"/>
                <w:rtl w:val="true"/>
              </w:rPr>
              <w:t>نشانه ي اختياري بودن يك فعل</w:t>
            </w:r>
            <w:r>
              <w:rPr>
                <w:rStyle w:val="IndexLink"/>
                <w:rtl w:val="true"/>
              </w:rPr>
              <w:tab/>
            </w:r>
            <w:r>
              <w:rPr>
                <w:rStyle w:val="IndexLink"/>
              </w:rPr>
              <w:t>141</w:t>
            </w:r>
          </w:hyperlink>
        </w:p>
        <w:p>
          <w:pPr>
            <w:pStyle w:val="Contents5"/>
            <w:tabs>
              <w:tab w:val="clear" w:pos="7892"/>
              <w:tab w:val="right" w:pos="9026" w:leader="dot"/>
            </w:tabs>
            <w:rPr/>
          </w:pPr>
          <w:hyperlink w:anchor="__RefHeading___Toc409842_3650668749">
            <w:r>
              <w:rPr>
                <w:webHidden/>
                <w:rStyle w:val="IndexLink"/>
                <w:rtl w:val="true"/>
              </w:rPr>
              <w:t>اختياري نبودن معرفت مجدّد</w:t>
            </w:r>
            <w:r>
              <w:rPr>
                <w:rStyle w:val="IndexLink"/>
                <w:rtl w:val="true"/>
              </w:rPr>
              <w:tab/>
            </w:r>
            <w:r>
              <w:rPr>
                <w:rStyle w:val="IndexLink"/>
              </w:rPr>
              <w:t>143</w:t>
            </w:r>
          </w:hyperlink>
        </w:p>
        <w:p>
          <w:pPr>
            <w:pStyle w:val="Contents5"/>
            <w:tabs>
              <w:tab w:val="clear" w:pos="7892"/>
              <w:tab w:val="right" w:pos="9026" w:leader="dot"/>
            </w:tabs>
            <w:rPr/>
          </w:pPr>
          <w:hyperlink w:anchor="__RefHeading___Toc409844_3650668749">
            <w:r>
              <w:rPr>
                <w:webHidden/>
                <w:rStyle w:val="IndexLink"/>
                <w:rtl w:val="true"/>
              </w:rPr>
              <w:t>تفكيك اصل معرفت از مقدّمات آن</w:t>
            </w:r>
            <w:r>
              <w:rPr>
                <w:rStyle w:val="IndexLink"/>
                <w:rtl w:val="true"/>
              </w:rPr>
              <w:tab/>
            </w:r>
            <w:r>
              <w:rPr>
                <w:rStyle w:val="IndexLink"/>
              </w:rPr>
              <w:t>144</w:t>
            </w:r>
          </w:hyperlink>
        </w:p>
        <w:p>
          <w:pPr>
            <w:pStyle w:val="Contents5"/>
            <w:tabs>
              <w:tab w:val="clear" w:pos="7892"/>
              <w:tab w:val="right" w:pos="9026" w:leader="dot"/>
            </w:tabs>
            <w:rPr/>
          </w:pPr>
          <w:hyperlink w:anchor="__RefHeading___Toc409846_3650668749">
            <w:r>
              <w:rPr>
                <w:webHidden/>
                <w:rStyle w:val="IndexLink"/>
                <w:rtl w:val="true"/>
              </w:rPr>
              <w:t>دليل نقلي اختياري نبودن معرفت</w:t>
            </w:r>
            <w:r>
              <w:rPr>
                <w:rStyle w:val="IndexLink"/>
                <w:rtl w:val="true"/>
              </w:rPr>
              <w:tab/>
            </w:r>
            <w:r>
              <w:rPr>
                <w:rStyle w:val="IndexLink"/>
              </w:rPr>
              <w:t>147</w:t>
            </w:r>
          </w:hyperlink>
        </w:p>
        <w:p>
          <w:pPr>
            <w:pStyle w:val="Contents5"/>
            <w:tabs>
              <w:tab w:val="clear" w:pos="7892"/>
              <w:tab w:val="right" w:pos="9026" w:leader="dot"/>
            </w:tabs>
            <w:rPr/>
          </w:pPr>
          <w:hyperlink w:anchor="__RefHeading___Toc409848_3650668749">
            <w:r>
              <w:rPr>
                <w:webHidden/>
                <w:rStyle w:val="IndexLink"/>
                <w:rtl w:val="true"/>
              </w:rPr>
              <w:t>اختياري نبودن معرفت خداوند</w:t>
            </w:r>
            <w:r>
              <w:rPr>
                <w:rStyle w:val="IndexLink"/>
                <w:rtl w:val="true"/>
              </w:rPr>
              <w:tab/>
            </w:r>
            <w:r>
              <w:rPr>
                <w:rStyle w:val="IndexLink"/>
              </w:rPr>
              <w:t>147</w:t>
            </w:r>
          </w:hyperlink>
        </w:p>
        <w:p>
          <w:pPr>
            <w:pStyle w:val="Contents5"/>
            <w:tabs>
              <w:tab w:val="clear" w:pos="7892"/>
              <w:tab w:val="right" w:pos="9026" w:leader="dot"/>
            </w:tabs>
            <w:rPr/>
          </w:pPr>
          <w:hyperlink w:anchor="__RefHeading___Toc409850_3650668749">
            <w:r>
              <w:rPr>
                <w:webHidden/>
                <w:rStyle w:val="IndexLink"/>
                <w:rtl w:val="true"/>
              </w:rPr>
              <w:t>اتمام حجّت خدا با اعطاي معرفت</w:t>
            </w:r>
            <w:r>
              <w:rPr>
                <w:rStyle w:val="IndexLink"/>
                <w:rtl w:val="true"/>
              </w:rPr>
              <w:tab/>
            </w:r>
            <w:r>
              <w:rPr>
                <w:rStyle w:val="IndexLink"/>
              </w:rPr>
              <w:t>149</w:t>
            </w:r>
          </w:hyperlink>
        </w:p>
        <w:p>
          <w:pPr>
            <w:pStyle w:val="Contents4"/>
            <w:tabs>
              <w:tab w:val="clear" w:pos="8176"/>
              <w:tab w:val="right" w:pos="9026" w:leader="dot"/>
            </w:tabs>
            <w:rPr/>
          </w:pPr>
          <w:hyperlink w:anchor="__RefHeading___Toc409852_3650668749">
            <w:r>
              <w:rPr>
                <w:webHidden/>
                <w:rStyle w:val="IndexLink"/>
              </w:rPr>
              <w:t>5</w:t>
            </w:r>
            <w:r>
              <w:rPr>
                <w:rStyle w:val="IndexLink"/>
                <w:rtl w:val="true"/>
              </w:rPr>
              <w:t xml:space="preserve">- </w:t>
            </w:r>
            <w:r>
              <w:rPr>
                <w:rStyle w:val="IndexLink"/>
                <w:rtl w:val="true"/>
              </w:rPr>
              <w:t>مستوريّت ذاتي معروف</w:t>
            </w:r>
            <w:r>
              <w:rPr>
                <w:rStyle w:val="IndexLink"/>
                <w:rtl w:val="true"/>
              </w:rPr>
              <w:tab/>
            </w:r>
            <w:r>
              <w:rPr>
                <w:rStyle w:val="IndexLink"/>
              </w:rPr>
              <w:t>150</w:t>
            </w:r>
          </w:hyperlink>
        </w:p>
        <w:p>
          <w:pPr>
            <w:pStyle w:val="Contents5"/>
            <w:tabs>
              <w:tab w:val="clear" w:pos="7892"/>
              <w:tab w:val="right" w:pos="9026" w:leader="dot"/>
            </w:tabs>
            <w:rPr/>
          </w:pPr>
          <w:hyperlink w:anchor="__RefHeading___Toc409854_3650668749">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409856_3650668749">
            <w:r>
              <w:rPr>
                <w:webHidden/>
                <w:rStyle w:val="IndexLink"/>
                <w:rtl w:val="true"/>
              </w:rPr>
              <w:t>احتجاب خداوند از همه ي انوار</w:t>
            </w:r>
            <w:r>
              <w:rPr>
                <w:rStyle w:val="IndexLink"/>
                <w:rtl w:val="true"/>
              </w:rPr>
              <w:tab/>
            </w:r>
            <w:r>
              <w:rPr>
                <w:rStyle w:val="IndexLink"/>
              </w:rPr>
              <w:t>152</w:t>
            </w:r>
          </w:hyperlink>
        </w:p>
        <w:p>
          <w:pPr>
            <w:pStyle w:val="Contents5"/>
            <w:tabs>
              <w:tab w:val="clear" w:pos="7892"/>
              <w:tab w:val="right" w:pos="9026" w:leader="dot"/>
            </w:tabs>
            <w:rPr/>
          </w:pPr>
          <w:hyperlink w:anchor="__RefHeading___Toc409858_3650668749">
            <w:r>
              <w:rPr>
                <w:webHidden/>
                <w:rStyle w:val="IndexLink"/>
                <w:rtl w:val="true"/>
              </w:rPr>
              <w:t>عدم تشبيه در نور دانستن خدا</w:t>
            </w:r>
            <w:r>
              <w:rPr>
                <w:rStyle w:val="IndexLink"/>
                <w:rtl w:val="true"/>
              </w:rPr>
              <w:tab/>
            </w:r>
            <w:r>
              <w:rPr>
                <w:rStyle w:val="IndexLink"/>
              </w:rPr>
              <w:t>153</w:t>
            </w:r>
          </w:hyperlink>
        </w:p>
        <w:p>
          <w:pPr>
            <w:pStyle w:val="Contents5"/>
            <w:tabs>
              <w:tab w:val="clear" w:pos="7892"/>
              <w:tab w:val="right" w:pos="9026" w:leader="dot"/>
            </w:tabs>
            <w:rPr/>
          </w:pPr>
          <w:hyperlink w:anchor="__RefHeading___Toc409860_3650668749">
            <w:r>
              <w:rPr>
                <w:webHidden/>
                <w:rStyle w:val="IndexLink"/>
                <w:rtl w:val="true"/>
              </w:rPr>
              <w:t xml:space="preserve">معناي تنزيهي </w:t>
            </w:r>
            <w:r>
              <w:rPr>
                <w:rStyle w:val="IndexLink"/>
                <w:rtl w:val="true"/>
              </w:rPr>
              <w:t>«</w:t>
            </w:r>
            <w:r>
              <w:rPr>
                <w:rStyle w:val="IndexLink"/>
                <w:rtl w:val="true"/>
              </w:rPr>
              <w:t>نور</w:t>
            </w:r>
            <w:r>
              <w:rPr>
                <w:rStyle w:val="IndexLink"/>
                <w:rtl w:val="true"/>
              </w:rPr>
              <w:t xml:space="preserve">» </w:t>
            </w:r>
            <w:r>
              <w:rPr>
                <w:rStyle w:val="IndexLink"/>
                <w:rtl w:val="true"/>
              </w:rPr>
              <w:t>براي خدا</w:t>
            </w:r>
            <w:r>
              <w:rPr>
                <w:rStyle w:val="IndexLink"/>
                <w:rtl w:val="true"/>
              </w:rPr>
              <w:tab/>
            </w:r>
            <w:r>
              <w:rPr>
                <w:rStyle w:val="IndexLink"/>
              </w:rPr>
              <w:t>155</w:t>
            </w:r>
          </w:hyperlink>
        </w:p>
        <w:p>
          <w:pPr>
            <w:pStyle w:val="Contents4"/>
            <w:tabs>
              <w:tab w:val="clear" w:pos="8176"/>
              <w:tab w:val="right" w:pos="9026" w:leader="dot"/>
            </w:tabs>
            <w:rPr/>
          </w:pPr>
          <w:hyperlink w:anchor="__RefHeading___Toc409862_3650668749">
            <w:r>
              <w:rPr>
                <w:webHidden/>
                <w:rStyle w:val="IndexLink"/>
              </w:rPr>
              <w:t>6</w:t>
            </w:r>
            <w:r>
              <w:rPr>
                <w:rStyle w:val="IndexLink"/>
                <w:rtl w:val="true"/>
              </w:rPr>
              <w:t xml:space="preserve">- </w:t>
            </w:r>
            <w:r>
              <w:rPr>
                <w:rStyle w:val="IndexLink"/>
                <w:rtl w:val="true"/>
              </w:rPr>
              <w:t>معروفيّت در غيب</w:t>
            </w:r>
            <w:r>
              <w:rPr>
                <w:rStyle w:val="IndexLink"/>
                <w:rtl w:val="true"/>
              </w:rPr>
              <w:tab/>
            </w:r>
            <w:r>
              <w:rPr>
                <w:rStyle w:val="IndexLink"/>
              </w:rPr>
              <w:t>156</w:t>
            </w:r>
          </w:hyperlink>
        </w:p>
        <w:p>
          <w:pPr>
            <w:pStyle w:val="Contents4"/>
            <w:tabs>
              <w:tab w:val="clear" w:pos="8176"/>
              <w:tab w:val="right" w:pos="9026" w:leader="dot"/>
            </w:tabs>
            <w:rPr/>
          </w:pPr>
          <w:hyperlink w:anchor="__RefHeading___Toc409864_3650668749">
            <w:r>
              <w:rPr>
                <w:webHidden/>
                <w:rStyle w:val="IndexLink"/>
                <w:rtl w:val="true"/>
              </w:rPr>
              <w:t>دعاي شب بيست و سوم ماه رمضان</w:t>
            </w:r>
            <w:r>
              <w:rPr>
                <w:rStyle w:val="IndexLink"/>
                <w:rtl w:val="true"/>
              </w:rPr>
              <w:tab/>
            </w:r>
            <w:r>
              <w:rPr>
                <w:rStyle w:val="IndexLink"/>
              </w:rPr>
              <w:t>158</w:t>
            </w:r>
          </w:hyperlink>
        </w:p>
        <w:p>
          <w:pPr>
            <w:pStyle w:val="Contents4"/>
            <w:tabs>
              <w:tab w:val="clear" w:pos="8176"/>
              <w:tab w:val="right" w:pos="9026" w:leader="dot"/>
            </w:tabs>
            <w:rPr/>
          </w:pPr>
          <w:hyperlink w:anchor="__RefHeading___Toc409866_3650668749">
            <w:r>
              <w:rPr>
                <w:webHidden/>
                <w:rStyle w:val="IndexLink"/>
                <w:rtl w:val="true"/>
              </w:rPr>
              <w:t>عبارتي از دعاي احتجاب</w:t>
            </w:r>
            <w:r>
              <w:rPr>
                <w:rStyle w:val="IndexLink"/>
                <w:rtl w:val="true"/>
              </w:rPr>
              <w:tab/>
            </w:r>
            <w:r>
              <w:rPr>
                <w:rStyle w:val="IndexLink"/>
              </w:rPr>
              <w:t>160</w:t>
            </w:r>
          </w:hyperlink>
        </w:p>
        <w:p>
          <w:pPr>
            <w:pStyle w:val="Contents4"/>
            <w:tabs>
              <w:tab w:val="clear" w:pos="8176"/>
              <w:tab w:val="right" w:pos="9026" w:leader="dot"/>
            </w:tabs>
            <w:rPr/>
          </w:pPr>
          <w:hyperlink w:anchor="__RefHeading___Toc409868_3650668749">
            <w:r>
              <w:rPr>
                <w:webHidden/>
                <w:rStyle w:val="IndexLink"/>
                <w:rtl w:val="true"/>
              </w:rPr>
              <w:t>انحصار معرفت در عرفان بشري به معرفت اسما و صفات حق</w:t>
            </w:r>
            <w:r>
              <w:rPr>
                <w:rStyle w:val="IndexLink"/>
                <w:rtl w:val="true"/>
              </w:rPr>
              <w:tab/>
            </w:r>
            <w:r>
              <w:rPr>
                <w:rStyle w:val="IndexLink"/>
              </w:rPr>
              <w:t>162</w:t>
            </w:r>
          </w:hyperlink>
        </w:p>
        <w:p>
          <w:pPr>
            <w:pStyle w:val="Contents4"/>
            <w:tabs>
              <w:tab w:val="clear" w:pos="8176"/>
              <w:tab w:val="right" w:pos="9026" w:leader="dot"/>
            </w:tabs>
            <w:rPr/>
          </w:pPr>
          <w:hyperlink w:anchor="__RefHeading___Toc409870_3650668749">
            <w:r>
              <w:rPr>
                <w:webHidden/>
                <w:rStyle w:val="IndexLink"/>
                <w:rtl w:val="true"/>
              </w:rPr>
              <w:t>بالاترين حدّ معرفت در عرفان بشري</w:t>
            </w:r>
            <w:r>
              <w:rPr>
                <w:rStyle w:val="IndexLink"/>
                <w:rtl w:val="true"/>
              </w:rPr>
              <w:tab/>
            </w:r>
            <w:r>
              <w:rPr>
                <w:rStyle w:val="IndexLink"/>
              </w:rPr>
              <w:t>163</w:t>
            </w:r>
          </w:hyperlink>
        </w:p>
        <w:p>
          <w:pPr>
            <w:pStyle w:val="Contents4"/>
            <w:tabs>
              <w:tab w:val="clear" w:pos="8176"/>
              <w:tab w:val="right" w:pos="9026" w:leader="dot"/>
            </w:tabs>
            <w:rPr/>
          </w:pPr>
          <w:hyperlink w:anchor="__RefHeading___Toc409872_3650668749">
            <w:r>
              <w:rPr>
                <w:webHidden/>
                <w:rStyle w:val="IndexLink"/>
                <w:rtl w:val="true"/>
              </w:rPr>
              <w:t>نفي كلّي معرفت خدا در عرفان بشري</w:t>
            </w:r>
            <w:r>
              <w:rPr>
                <w:rStyle w:val="IndexLink"/>
                <w:rtl w:val="true"/>
              </w:rPr>
              <w:tab/>
            </w:r>
            <w:r>
              <w:rPr>
                <w:rStyle w:val="IndexLink"/>
              </w:rPr>
              <w:t>165</w:t>
            </w:r>
          </w:hyperlink>
        </w:p>
        <w:p>
          <w:pPr>
            <w:pStyle w:val="Contents3"/>
            <w:tabs>
              <w:tab w:val="clear" w:pos="8459"/>
              <w:tab w:val="right" w:pos="9026" w:leader="dot"/>
            </w:tabs>
            <w:rPr/>
          </w:pPr>
          <w:hyperlink w:anchor="__RefHeading___Toc409874_3650668749">
            <w:r>
              <w:rPr>
                <w:webHidden/>
                <w:rStyle w:val="IndexLink"/>
                <w:rtl w:val="true"/>
              </w:rPr>
              <w:t xml:space="preserve">فصل </w:t>
            </w:r>
            <w:r>
              <w:rPr>
                <w:rStyle w:val="IndexLink"/>
              </w:rPr>
              <w:t>4</w:t>
            </w:r>
            <w:r>
              <w:rPr>
                <w:rStyle w:val="IndexLink"/>
                <w:rtl w:val="true"/>
              </w:rPr>
              <w:t xml:space="preserve">: </w:t>
            </w:r>
            <w:r>
              <w:rPr>
                <w:rStyle w:val="IndexLink"/>
                <w:rtl w:val="true"/>
              </w:rPr>
              <w:t>احكام معرفت الله در توحيد مفضّل</w:t>
            </w:r>
            <w:r>
              <w:rPr>
                <w:rStyle w:val="IndexLink"/>
                <w:rtl w:val="true"/>
              </w:rPr>
              <w:tab/>
            </w:r>
            <w:r>
              <w:rPr>
                <w:rStyle w:val="IndexLink"/>
              </w:rPr>
              <w:t>167</w:t>
            </w:r>
          </w:hyperlink>
        </w:p>
        <w:p>
          <w:pPr>
            <w:pStyle w:val="Contents4"/>
            <w:tabs>
              <w:tab w:val="clear" w:pos="8176"/>
              <w:tab w:val="right" w:pos="9026" w:leader="dot"/>
            </w:tabs>
            <w:rPr/>
          </w:pPr>
          <w:hyperlink w:anchor="__RefHeading___Toc409876_3650668749">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409878_3650668749">
            <w:r>
              <w:rPr>
                <w:webHidden/>
                <w:rStyle w:val="IndexLink"/>
                <w:rtl w:val="true"/>
              </w:rPr>
              <w:t>اعتبار مفضّل و رساله اش</w:t>
            </w:r>
            <w:r>
              <w:rPr>
                <w:rStyle w:val="IndexLink"/>
                <w:rtl w:val="true"/>
              </w:rPr>
              <w:tab/>
            </w:r>
            <w:r>
              <w:rPr>
                <w:rStyle w:val="IndexLink"/>
              </w:rPr>
              <w:t>167</w:t>
            </w:r>
          </w:hyperlink>
        </w:p>
        <w:p>
          <w:pPr>
            <w:pStyle w:val="Contents4"/>
            <w:tabs>
              <w:tab w:val="clear" w:pos="8176"/>
              <w:tab w:val="right" w:pos="9026" w:leader="dot"/>
            </w:tabs>
            <w:rPr/>
          </w:pPr>
          <w:hyperlink w:anchor="__RefHeading___Toc409880_3650668749">
            <w:r>
              <w:rPr>
                <w:webHidden/>
                <w:rStyle w:val="IndexLink"/>
                <w:rtl w:val="true"/>
              </w:rPr>
              <w:t>خلاصه ي ماجراي حديث مفضّل</w:t>
            </w:r>
            <w:r>
              <w:rPr>
                <w:rStyle w:val="IndexLink"/>
                <w:rtl w:val="true"/>
              </w:rPr>
              <w:tab/>
            </w:r>
            <w:r>
              <w:rPr>
                <w:rStyle w:val="IndexLink"/>
              </w:rPr>
              <w:t>169</w:t>
            </w:r>
          </w:hyperlink>
        </w:p>
        <w:p>
          <w:pPr>
            <w:pStyle w:val="Contents4"/>
            <w:tabs>
              <w:tab w:val="clear" w:pos="8176"/>
              <w:tab w:val="right" w:pos="9026" w:leader="dot"/>
            </w:tabs>
            <w:rPr/>
          </w:pPr>
          <w:hyperlink w:anchor="__RefHeading___Toc409882_3650668749">
            <w:r>
              <w:rPr>
                <w:webHidden/>
                <w:rStyle w:val="IndexLink"/>
                <w:rtl w:val="true"/>
              </w:rPr>
              <w:t>حدّ عقل در معرفت خالق</w:t>
            </w:r>
            <w:r>
              <w:rPr>
                <w:rStyle w:val="IndexLink"/>
                <w:rtl w:val="true"/>
              </w:rPr>
              <w:tab/>
            </w:r>
            <w:r>
              <w:rPr>
                <w:rStyle w:val="IndexLink"/>
              </w:rPr>
              <w:t>171</w:t>
            </w:r>
          </w:hyperlink>
        </w:p>
        <w:p>
          <w:pPr>
            <w:pStyle w:val="Contents4"/>
            <w:tabs>
              <w:tab w:val="clear" w:pos="8176"/>
              <w:tab w:val="right" w:pos="9026" w:leader="dot"/>
            </w:tabs>
            <w:rPr/>
          </w:pPr>
          <w:hyperlink w:anchor="__RefHeading___Toc409884_3650668749">
            <w:r>
              <w:rPr>
                <w:webHidden/>
                <w:rStyle w:val="IndexLink"/>
                <w:rtl w:val="true"/>
              </w:rPr>
              <w:t>تكليف عاقل در برابر خالق</w:t>
            </w:r>
            <w:r>
              <w:rPr>
                <w:rStyle w:val="IndexLink"/>
                <w:rtl w:val="true"/>
              </w:rPr>
              <w:tab/>
            </w:r>
            <w:r>
              <w:rPr>
                <w:rStyle w:val="IndexLink"/>
              </w:rPr>
              <w:t>174</w:t>
            </w:r>
          </w:hyperlink>
        </w:p>
        <w:p>
          <w:pPr>
            <w:pStyle w:val="Contents4"/>
            <w:tabs>
              <w:tab w:val="clear" w:pos="8176"/>
              <w:tab w:val="right" w:pos="9026" w:leader="dot"/>
            </w:tabs>
            <w:rPr/>
          </w:pPr>
          <w:hyperlink w:anchor="__RefHeading___Toc409886_3650668749">
            <w:r>
              <w:rPr>
                <w:webHidden/>
                <w:rStyle w:val="IndexLink"/>
                <w:rtl w:val="true"/>
              </w:rPr>
              <w:t>حدّ فهم عاقل از صفات خالق</w:t>
            </w:r>
            <w:r>
              <w:rPr>
                <w:rStyle w:val="IndexLink"/>
                <w:rtl w:val="true"/>
              </w:rPr>
              <w:tab/>
            </w:r>
            <w:r>
              <w:rPr>
                <w:rStyle w:val="IndexLink"/>
              </w:rPr>
              <w:t>175</w:t>
            </w:r>
          </w:hyperlink>
        </w:p>
        <w:p>
          <w:pPr>
            <w:pStyle w:val="Contents4"/>
            <w:tabs>
              <w:tab w:val="clear" w:pos="8176"/>
              <w:tab w:val="right" w:pos="9026" w:leader="dot"/>
            </w:tabs>
            <w:rPr/>
          </w:pPr>
          <w:hyperlink w:anchor="__RefHeading___Toc409888_3650668749">
            <w:r>
              <w:rPr>
                <w:webHidden/>
                <w:rStyle w:val="IndexLink"/>
                <w:rtl w:val="true"/>
              </w:rPr>
              <w:t xml:space="preserve">فوقيّت خالق </w:t>
            </w:r>
            <w:r>
              <w:rPr>
                <w:rStyle w:val="IndexLink"/>
                <w:rtl w:val="true"/>
              </w:rPr>
              <w:t>«</w:t>
            </w:r>
            <w:r>
              <w:rPr>
                <w:rStyle w:val="IndexLink"/>
                <w:rtl w:val="true"/>
              </w:rPr>
              <w:t>بما لا نهاية له</w:t>
            </w:r>
            <w:r>
              <w:rPr>
                <w:rStyle w:val="IndexLink"/>
                <w:rtl w:val="true"/>
              </w:rPr>
              <w:t xml:space="preserve">» </w:t>
            </w:r>
            <w:r>
              <w:rPr>
                <w:rStyle w:val="IndexLink"/>
                <w:rtl w:val="true"/>
              </w:rPr>
              <w:t>از هر مثالي</w:t>
            </w:r>
            <w:r>
              <w:rPr>
                <w:rStyle w:val="IndexLink"/>
                <w:rtl w:val="true"/>
              </w:rPr>
              <w:tab/>
            </w:r>
            <w:r>
              <w:rPr>
                <w:rStyle w:val="IndexLink"/>
              </w:rPr>
              <w:t>177</w:t>
            </w:r>
          </w:hyperlink>
        </w:p>
        <w:p>
          <w:pPr>
            <w:pStyle w:val="Contents4"/>
            <w:tabs>
              <w:tab w:val="clear" w:pos="8176"/>
              <w:tab w:val="right" w:pos="9026" w:leader="dot"/>
            </w:tabs>
            <w:rPr/>
          </w:pPr>
          <w:hyperlink w:anchor="__RefHeading___Toc409890_3650668749">
            <w:r>
              <w:rPr>
                <w:webHidden/>
                <w:rStyle w:val="IndexLink"/>
                <w:rtl w:val="true"/>
              </w:rPr>
              <w:t>سرّ اختلاف در مورد خالق</w:t>
            </w:r>
            <w:r>
              <w:rPr>
                <w:rStyle w:val="IndexLink"/>
                <w:rtl w:val="true"/>
              </w:rPr>
              <w:tab/>
            </w:r>
            <w:r>
              <w:rPr>
                <w:rStyle w:val="IndexLink"/>
              </w:rPr>
              <w:t>179</w:t>
            </w:r>
          </w:hyperlink>
        </w:p>
        <w:p>
          <w:pPr>
            <w:pStyle w:val="Contents4"/>
            <w:tabs>
              <w:tab w:val="clear" w:pos="8176"/>
              <w:tab w:val="right" w:pos="9026" w:leader="dot"/>
            </w:tabs>
            <w:rPr/>
          </w:pPr>
          <w:hyperlink w:anchor="__RefHeading___Toc409892_3650668749">
            <w:r>
              <w:rPr>
                <w:webHidden/>
                <w:rStyle w:val="IndexLink"/>
                <w:rtl w:val="true"/>
              </w:rPr>
              <w:t>رسوخ علم</w:t>
            </w:r>
            <w:r>
              <w:rPr>
                <w:rStyle w:val="IndexLink"/>
                <w:rtl w:val="true"/>
              </w:rPr>
              <w:tab/>
            </w:r>
            <w:r>
              <w:rPr>
                <w:rStyle w:val="IndexLink"/>
              </w:rPr>
              <w:t>180</w:t>
            </w:r>
          </w:hyperlink>
        </w:p>
        <w:p>
          <w:pPr>
            <w:pStyle w:val="Contents4"/>
            <w:tabs>
              <w:tab w:val="clear" w:pos="8176"/>
              <w:tab w:val="right" w:pos="9026" w:leader="dot"/>
            </w:tabs>
            <w:rPr/>
          </w:pPr>
          <w:hyperlink w:anchor="__RefHeading___Toc409894_3650668749">
            <w:r>
              <w:rPr>
                <w:webHidden/>
                <w:rStyle w:val="IndexLink"/>
                <w:rtl w:val="true"/>
              </w:rPr>
              <w:t>متعمّقين آخرالزّمان</w:t>
            </w:r>
            <w:r>
              <w:rPr>
                <w:rStyle w:val="IndexLink"/>
                <w:rtl w:val="true"/>
              </w:rPr>
              <w:tab/>
            </w:r>
            <w:r>
              <w:rPr>
                <w:rStyle w:val="IndexLink"/>
              </w:rPr>
              <w:t>182</w:t>
            </w:r>
          </w:hyperlink>
        </w:p>
        <w:p>
          <w:pPr>
            <w:pStyle w:val="Contents4"/>
            <w:tabs>
              <w:tab w:val="clear" w:pos="8176"/>
              <w:tab w:val="right" w:pos="9026" w:leader="dot"/>
            </w:tabs>
            <w:rPr/>
          </w:pPr>
          <w:hyperlink w:anchor="__RefHeading___Toc409896_3650668749">
            <w:r>
              <w:rPr>
                <w:webHidden/>
                <w:rStyle w:val="IndexLink"/>
                <w:rtl w:val="true"/>
              </w:rPr>
              <w:t>علّت و معناي استتار خالق</w:t>
            </w:r>
            <w:r>
              <w:rPr>
                <w:rStyle w:val="IndexLink"/>
                <w:rtl w:val="true"/>
              </w:rPr>
              <w:tab/>
            </w:r>
            <w:r>
              <w:rPr>
                <w:rStyle w:val="IndexLink"/>
              </w:rPr>
              <w:t>186</w:t>
            </w:r>
          </w:hyperlink>
        </w:p>
        <w:p>
          <w:pPr>
            <w:pStyle w:val="Contents4"/>
            <w:tabs>
              <w:tab w:val="clear" w:pos="8176"/>
              <w:tab w:val="right" w:pos="9026" w:leader="dot"/>
            </w:tabs>
            <w:rPr/>
          </w:pPr>
          <w:hyperlink w:anchor="__RefHeading___Toc409898_3650668749">
            <w:r>
              <w:rPr>
                <w:webHidden/>
                <w:rStyle w:val="IndexLink"/>
                <w:rtl w:val="true"/>
              </w:rPr>
              <w:t>تنها جهت قابل فهم در معرفت خالق</w:t>
            </w:r>
            <w:r>
              <w:rPr>
                <w:rStyle w:val="IndexLink"/>
                <w:rtl w:val="true"/>
              </w:rPr>
              <w:tab/>
            </w:r>
            <w:r>
              <w:rPr>
                <w:rStyle w:val="IndexLink"/>
              </w:rPr>
              <w:t>187</w:t>
            </w:r>
          </w:hyperlink>
        </w:p>
        <w:p>
          <w:pPr>
            <w:pStyle w:val="Contents4"/>
            <w:tabs>
              <w:tab w:val="clear" w:pos="8176"/>
              <w:tab w:val="right" w:pos="9026" w:leader="dot"/>
            </w:tabs>
            <w:rPr/>
          </w:pPr>
          <w:hyperlink w:anchor="__RefHeading___Toc409900_3650668749">
            <w:r>
              <w:rPr>
                <w:webHidden/>
                <w:rStyle w:val="IndexLink"/>
                <w:rtl w:val="true"/>
              </w:rPr>
              <w:t>نامعلوم و قريب بودن خالق</w:t>
            </w:r>
            <w:r>
              <w:rPr>
                <w:rStyle w:val="IndexLink"/>
                <w:rtl w:val="true"/>
              </w:rPr>
              <w:tab/>
            </w:r>
            <w:r>
              <w:rPr>
                <w:rStyle w:val="IndexLink"/>
              </w:rPr>
              <w:t>189</w:t>
            </w:r>
          </w:hyperlink>
        </w:p>
        <w:p>
          <w:pPr>
            <w:pStyle w:val="Contents4"/>
            <w:tabs>
              <w:tab w:val="clear" w:pos="8176"/>
              <w:tab w:val="right" w:pos="9026" w:leader="dot"/>
            </w:tabs>
            <w:rPr/>
          </w:pPr>
          <w:hyperlink w:anchor="__RefHeading___Toc409902_3650668749">
            <w:r>
              <w:rPr>
                <w:webHidden/>
                <w:rStyle w:val="IndexLink"/>
                <w:rtl w:val="true"/>
              </w:rPr>
              <w:t>سوء برداشت فلسفي از حديث مفضّل</w:t>
            </w:r>
            <w:r>
              <w:rPr>
                <w:rStyle w:val="IndexLink"/>
                <w:rtl w:val="true"/>
              </w:rPr>
              <w:tab/>
            </w:r>
            <w:r>
              <w:rPr>
                <w:rStyle w:val="IndexLink"/>
              </w:rPr>
              <w:t>190</w:t>
            </w:r>
          </w:hyperlink>
        </w:p>
        <w:p>
          <w:pPr>
            <w:pStyle w:val="Contents3"/>
            <w:tabs>
              <w:tab w:val="clear" w:pos="8459"/>
              <w:tab w:val="right" w:pos="9026" w:leader="dot"/>
            </w:tabs>
            <w:rPr/>
          </w:pPr>
          <w:hyperlink w:anchor="__RefHeading___Toc409904_3650668749">
            <w:r>
              <w:rPr>
                <w:webHidden/>
                <w:rStyle w:val="IndexLink"/>
                <w:rtl w:val="true"/>
              </w:rPr>
              <w:t xml:space="preserve">فصل </w:t>
            </w:r>
            <w:r>
              <w:rPr>
                <w:rStyle w:val="IndexLink"/>
              </w:rPr>
              <w:t>5</w:t>
            </w:r>
            <w:r>
              <w:rPr>
                <w:rStyle w:val="IndexLink"/>
                <w:rtl w:val="true"/>
              </w:rPr>
              <w:t xml:space="preserve">: </w:t>
            </w:r>
            <w:r>
              <w:rPr>
                <w:rStyle w:val="IndexLink"/>
                <w:rtl w:val="true"/>
              </w:rPr>
              <w:t>بينونيّت خدا و خلق</w:t>
            </w:r>
            <w:r>
              <w:rPr>
                <w:rStyle w:val="IndexLink"/>
                <w:rtl w:val="true"/>
              </w:rPr>
              <w:tab/>
            </w:r>
            <w:r>
              <w:rPr>
                <w:rStyle w:val="IndexLink"/>
              </w:rPr>
              <w:t>194</w:t>
            </w:r>
          </w:hyperlink>
        </w:p>
        <w:p>
          <w:pPr>
            <w:pStyle w:val="Contents4"/>
            <w:tabs>
              <w:tab w:val="clear" w:pos="8176"/>
              <w:tab w:val="right" w:pos="9026" w:leader="dot"/>
            </w:tabs>
            <w:rPr/>
          </w:pPr>
          <w:hyperlink w:anchor="__RefHeading___Toc409906_3650668749">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409908_3650668749">
            <w:r>
              <w:rPr>
                <w:webHidden/>
                <w:rStyle w:val="IndexLink"/>
                <w:rtl w:val="true"/>
              </w:rPr>
              <w:t>مباينت و تعالي خدا از خلق</w:t>
            </w:r>
            <w:r>
              <w:rPr>
                <w:rStyle w:val="IndexLink"/>
                <w:rtl w:val="true"/>
              </w:rPr>
              <w:tab/>
            </w:r>
            <w:r>
              <w:rPr>
                <w:rStyle w:val="IndexLink"/>
              </w:rPr>
              <w:t>194</w:t>
            </w:r>
          </w:hyperlink>
        </w:p>
        <w:p>
          <w:pPr>
            <w:pStyle w:val="Contents4"/>
            <w:tabs>
              <w:tab w:val="clear" w:pos="8176"/>
              <w:tab w:val="right" w:pos="9026" w:leader="dot"/>
            </w:tabs>
            <w:rPr/>
          </w:pPr>
          <w:hyperlink w:anchor="__RefHeading___Toc409910_3650668749">
            <w:r>
              <w:rPr>
                <w:webHidden/>
                <w:rStyle w:val="IndexLink"/>
                <w:rtl w:val="true"/>
              </w:rPr>
              <w:t>خالي بودن خدا از خلق</w:t>
            </w:r>
            <w:r>
              <w:rPr>
                <w:rStyle w:val="IndexLink"/>
                <w:rtl w:val="true"/>
              </w:rPr>
              <w:tab/>
            </w:r>
            <w:r>
              <w:rPr>
                <w:rStyle w:val="IndexLink"/>
              </w:rPr>
              <w:t>196</w:t>
            </w:r>
          </w:hyperlink>
        </w:p>
        <w:p>
          <w:pPr>
            <w:pStyle w:val="Contents4"/>
            <w:tabs>
              <w:tab w:val="clear" w:pos="8176"/>
              <w:tab w:val="right" w:pos="9026" w:leader="dot"/>
            </w:tabs>
            <w:rPr/>
          </w:pPr>
          <w:hyperlink w:anchor="__RefHeading___Toc409912_3650668749">
            <w:r>
              <w:rPr>
                <w:webHidden/>
                <w:rStyle w:val="IndexLink"/>
                <w:rtl w:val="true"/>
              </w:rPr>
              <w:t>خالي نبودن خدا و خلق از يكديگر در فلسفه</w:t>
            </w:r>
            <w:r>
              <w:rPr>
                <w:rStyle w:val="IndexLink"/>
                <w:rtl w:val="true"/>
              </w:rPr>
              <w:tab/>
            </w:r>
            <w:r>
              <w:rPr>
                <w:rStyle w:val="IndexLink"/>
              </w:rPr>
              <w:t>198</w:t>
            </w:r>
          </w:hyperlink>
        </w:p>
        <w:p>
          <w:pPr>
            <w:pStyle w:val="Contents4"/>
            <w:tabs>
              <w:tab w:val="clear" w:pos="8176"/>
              <w:tab w:val="right" w:pos="9026" w:leader="dot"/>
            </w:tabs>
            <w:rPr/>
          </w:pPr>
          <w:hyperlink w:anchor="__RefHeading___Toc409914_3650668749">
            <w:r>
              <w:rPr>
                <w:webHidden/>
                <w:rStyle w:val="IndexLink"/>
                <w:rtl w:val="true"/>
              </w:rPr>
              <w:t>خارج شدن خدا از غيب با معروفيّت در فلسفه</w:t>
            </w:r>
            <w:r>
              <w:rPr>
                <w:rStyle w:val="IndexLink"/>
                <w:rtl w:val="true"/>
              </w:rPr>
              <w:tab/>
            </w:r>
            <w:r>
              <w:rPr>
                <w:rStyle w:val="IndexLink"/>
              </w:rPr>
              <w:t>200</w:t>
            </w:r>
          </w:hyperlink>
        </w:p>
        <w:p>
          <w:pPr>
            <w:pStyle w:val="Contents4"/>
            <w:tabs>
              <w:tab w:val="clear" w:pos="8176"/>
              <w:tab w:val="right" w:pos="9026" w:leader="dot"/>
            </w:tabs>
            <w:rPr/>
          </w:pPr>
          <w:hyperlink w:anchor="__RefHeading___Toc409916_3650668749">
            <w:r>
              <w:rPr>
                <w:webHidden/>
                <w:rStyle w:val="IndexLink"/>
                <w:rtl w:val="true"/>
              </w:rPr>
              <w:t>مفارقت و تفريق بين خدا و خلق</w:t>
            </w:r>
            <w:r>
              <w:rPr>
                <w:rStyle w:val="IndexLink"/>
                <w:rtl w:val="true"/>
              </w:rPr>
              <w:tab/>
            </w:r>
            <w:r>
              <w:rPr>
                <w:rStyle w:val="IndexLink"/>
              </w:rPr>
              <w:t>202</w:t>
            </w:r>
          </w:hyperlink>
        </w:p>
        <w:p>
          <w:pPr>
            <w:pStyle w:val="Contents4"/>
            <w:tabs>
              <w:tab w:val="clear" w:pos="8176"/>
              <w:tab w:val="right" w:pos="9026" w:leader="dot"/>
            </w:tabs>
            <w:rPr/>
          </w:pPr>
          <w:hyperlink w:anchor="__RefHeading___Toc409918_3650668749">
            <w:r>
              <w:rPr>
                <w:webHidden/>
                <w:rStyle w:val="IndexLink"/>
                <w:rtl w:val="true"/>
              </w:rPr>
              <w:t xml:space="preserve">معيارهاي شناخت خدا در نگاه اميرالمؤمنين </w:t>
            </w:r>
            <w:r>
              <w:rPr>
                <w:rStyle w:val="IndexLink"/>
                <w:rtl w:val="true"/>
              </w:rPr>
              <w:t>(</w:t>
            </w:r>
            <w:r>
              <w:rPr>
                <w:rStyle w:val="IndexLink"/>
                <w:rtl w:val="true"/>
              </w:rPr>
              <w:t>ع</w:t>
            </w:r>
            <w:r>
              <w:rPr>
                <w:rStyle w:val="IndexLink"/>
                <w:rtl w:val="true"/>
              </w:rPr>
              <w:t>)</w:t>
              <w:tab/>
            </w:r>
            <w:r>
              <w:rPr>
                <w:rStyle w:val="IndexLink"/>
              </w:rPr>
              <w:t>203</w:t>
            </w:r>
          </w:hyperlink>
        </w:p>
        <w:p>
          <w:pPr>
            <w:pStyle w:val="Contents4"/>
            <w:tabs>
              <w:tab w:val="clear" w:pos="8176"/>
              <w:tab w:val="right" w:pos="9026" w:leader="dot"/>
            </w:tabs>
            <w:rPr/>
          </w:pPr>
          <w:hyperlink w:anchor="__RefHeading___Toc409920_3650668749">
            <w:r>
              <w:rPr>
                <w:webHidden/>
                <w:rStyle w:val="IndexLink"/>
                <w:rtl w:val="true"/>
              </w:rPr>
              <w:t>قابل قياس نبودن خدا با خلق</w:t>
            </w:r>
            <w:r>
              <w:rPr>
                <w:rStyle w:val="IndexLink"/>
                <w:rtl w:val="true"/>
              </w:rPr>
              <w:tab/>
            </w:r>
            <w:r>
              <w:rPr>
                <w:rStyle w:val="IndexLink"/>
              </w:rPr>
              <w:t>206</w:t>
            </w:r>
          </w:hyperlink>
        </w:p>
        <w:p>
          <w:pPr>
            <w:pStyle w:val="Contents4"/>
            <w:tabs>
              <w:tab w:val="clear" w:pos="8176"/>
              <w:tab w:val="right" w:pos="9026" w:leader="dot"/>
            </w:tabs>
            <w:rPr/>
          </w:pPr>
          <w:hyperlink w:anchor="__RefHeading___Toc409922_3650668749">
            <w:r>
              <w:rPr>
                <w:webHidden/>
                <w:rStyle w:val="IndexLink"/>
                <w:rtl w:val="true"/>
              </w:rPr>
              <w:t>مقدم بودن خدا بر خلق</w:t>
            </w:r>
            <w:r>
              <w:rPr>
                <w:rStyle w:val="IndexLink"/>
                <w:rtl w:val="true"/>
              </w:rPr>
              <w:tab/>
            </w:r>
            <w:r>
              <w:rPr>
                <w:rStyle w:val="IndexLink"/>
              </w:rPr>
              <w:t>207</w:t>
            </w:r>
          </w:hyperlink>
        </w:p>
        <w:p>
          <w:pPr>
            <w:pStyle w:val="Contents4"/>
            <w:tabs>
              <w:tab w:val="clear" w:pos="8176"/>
              <w:tab w:val="right" w:pos="9026" w:leader="dot"/>
            </w:tabs>
            <w:rPr/>
          </w:pPr>
          <w:hyperlink w:anchor="__RefHeading___Toc409924_3650668749">
            <w:r>
              <w:rPr>
                <w:webHidden/>
                <w:rStyle w:val="IndexLink"/>
                <w:rtl w:val="true"/>
              </w:rPr>
              <w:t>داخل و خارج اشيا بودن خداوند</w:t>
            </w:r>
            <w:r>
              <w:rPr>
                <w:rStyle w:val="IndexLink"/>
                <w:rtl w:val="true"/>
              </w:rPr>
              <w:tab/>
            </w:r>
            <w:r>
              <w:rPr>
                <w:rStyle w:val="IndexLink"/>
              </w:rPr>
              <w:t>208</w:t>
            </w:r>
          </w:hyperlink>
        </w:p>
        <w:p>
          <w:pPr>
            <w:pStyle w:val="Contents3"/>
            <w:tabs>
              <w:tab w:val="clear" w:pos="8459"/>
              <w:tab w:val="right" w:pos="9026" w:leader="dot"/>
            </w:tabs>
            <w:rPr/>
          </w:pPr>
          <w:hyperlink w:anchor="__RefHeading___Toc409926_3650668749">
            <w:r>
              <w:rPr>
                <w:webHidden/>
                <w:rStyle w:val="IndexLink"/>
                <w:rtl w:val="true"/>
              </w:rPr>
              <w:t xml:space="preserve">فصل </w:t>
            </w:r>
            <w:r>
              <w:rPr>
                <w:rStyle w:val="IndexLink"/>
              </w:rPr>
              <w:t>6</w:t>
            </w:r>
            <w:r>
              <w:rPr>
                <w:rStyle w:val="IndexLink"/>
                <w:rtl w:val="true"/>
              </w:rPr>
              <w:t xml:space="preserve">: </w:t>
            </w:r>
            <w:r>
              <w:rPr>
                <w:rStyle w:val="IndexLink"/>
                <w:rtl w:val="true"/>
              </w:rPr>
              <w:t>احتجاب خلق از خداوند</w:t>
            </w:r>
            <w:r>
              <w:rPr>
                <w:rStyle w:val="IndexLink"/>
                <w:rtl w:val="true"/>
              </w:rPr>
              <w:tab/>
            </w:r>
            <w:r>
              <w:rPr>
                <w:rStyle w:val="IndexLink"/>
              </w:rPr>
              <w:t>211</w:t>
            </w:r>
          </w:hyperlink>
        </w:p>
        <w:p>
          <w:pPr>
            <w:pStyle w:val="Contents4"/>
            <w:tabs>
              <w:tab w:val="clear" w:pos="8176"/>
              <w:tab w:val="right" w:pos="9026" w:leader="dot"/>
            </w:tabs>
            <w:rPr/>
          </w:pPr>
          <w:hyperlink w:anchor="__RefHeading___Toc409928_3650668749">
            <w:r>
              <w:rPr>
                <w:webHidden/>
                <w:rStyle w:val="IndexLink"/>
                <w:rtl w:val="true"/>
              </w:rPr>
              <w:t>(</w:t>
            </w:r>
            <w:r>
              <w:rPr>
                <w:rStyle w:val="IndexLink"/>
                <w:rtl w:val="true"/>
              </w:rPr>
              <w:t>جديد</w:t>
            </w:r>
            <w:r>
              <w:rPr>
                <w:rStyle w:val="IndexLink"/>
                <w:rtl w:val="true"/>
              </w:rPr>
              <w:t>)</w:t>
              <w:tab/>
            </w:r>
            <w:r>
              <w:rPr>
                <w:rStyle w:val="IndexLink"/>
              </w:rPr>
              <w:t>211</w:t>
            </w:r>
          </w:hyperlink>
        </w:p>
        <w:p>
          <w:pPr>
            <w:pStyle w:val="Contents4"/>
            <w:tabs>
              <w:tab w:val="clear" w:pos="8176"/>
              <w:tab w:val="right" w:pos="9026" w:leader="dot"/>
            </w:tabs>
            <w:rPr/>
          </w:pPr>
          <w:hyperlink w:anchor="__RefHeading___Toc409930_3650668749">
            <w:r>
              <w:rPr>
                <w:webHidden/>
                <w:rStyle w:val="IndexLink"/>
                <w:rtl w:val="true"/>
              </w:rPr>
              <w:t>عدم احتجاب خدا از خلق</w:t>
            </w:r>
            <w:r>
              <w:rPr>
                <w:rStyle w:val="IndexLink"/>
                <w:rtl w:val="true"/>
              </w:rPr>
              <w:tab/>
            </w:r>
            <w:r>
              <w:rPr>
                <w:rStyle w:val="IndexLink"/>
              </w:rPr>
              <w:t>211</w:t>
            </w:r>
          </w:hyperlink>
        </w:p>
        <w:p>
          <w:pPr>
            <w:pStyle w:val="Contents4"/>
            <w:tabs>
              <w:tab w:val="clear" w:pos="8176"/>
              <w:tab w:val="right" w:pos="9026" w:leader="dot"/>
            </w:tabs>
            <w:rPr/>
          </w:pPr>
          <w:hyperlink w:anchor="__RefHeading___Toc409932_3650668749">
            <w:r>
              <w:rPr>
                <w:webHidden/>
                <w:rStyle w:val="IndexLink"/>
                <w:rtl w:val="true"/>
              </w:rPr>
              <w:t>حجاب رفع شدني در برابر خدا</w:t>
            </w:r>
            <w:r>
              <w:rPr>
                <w:rStyle w:val="IndexLink"/>
                <w:rtl w:val="true"/>
              </w:rPr>
              <w:tab/>
            </w:r>
            <w:r>
              <w:rPr>
                <w:rStyle w:val="IndexLink"/>
              </w:rPr>
              <w:t>214</w:t>
            </w:r>
          </w:hyperlink>
        </w:p>
        <w:p>
          <w:pPr>
            <w:pStyle w:val="Contents4"/>
            <w:tabs>
              <w:tab w:val="clear" w:pos="8176"/>
              <w:tab w:val="right" w:pos="9026" w:leader="dot"/>
            </w:tabs>
            <w:rPr/>
          </w:pPr>
          <w:hyperlink w:anchor="__RefHeading___Toc409934_3650668749">
            <w:r>
              <w:rPr>
                <w:webHidden/>
                <w:rStyle w:val="IndexLink"/>
                <w:rtl w:val="true"/>
              </w:rPr>
              <w:t>قرب خداوند به سالك طريق معرفت</w:t>
            </w:r>
            <w:r>
              <w:rPr>
                <w:rStyle w:val="IndexLink"/>
                <w:rtl w:val="true"/>
              </w:rPr>
              <w:tab/>
            </w:r>
            <w:r>
              <w:rPr>
                <w:rStyle w:val="IndexLink"/>
              </w:rPr>
              <w:t>216</w:t>
            </w:r>
          </w:hyperlink>
        </w:p>
        <w:p>
          <w:pPr>
            <w:pStyle w:val="Contents4"/>
            <w:tabs>
              <w:tab w:val="clear" w:pos="8176"/>
              <w:tab w:val="right" w:pos="9026" w:leader="dot"/>
            </w:tabs>
            <w:rPr/>
          </w:pPr>
          <w:hyperlink w:anchor="__RefHeading___Toc409936_3650668749">
            <w:r>
              <w:rPr>
                <w:webHidden/>
                <w:rStyle w:val="IndexLink"/>
                <w:rtl w:val="true"/>
              </w:rPr>
              <w:t xml:space="preserve">حجاب غير قابل رفع </w:t>
            </w:r>
            <w:r>
              <w:rPr>
                <w:rStyle w:val="IndexLink"/>
                <w:rtl w:val="true"/>
              </w:rPr>
              <w:t>(</w:t>
            </w:r>
            <w:r>
              <w:rPr>
                <w:rStyle w:val="IndexLink"/>
                <w:rtl w:val="true"/>
              </w:rPr>
              <w:t>ذاتي</w:t>
            </w:r>
            <w:r>
              <w:rPr>
                <w:rStyle w:val="IndexLink"/>
                <w:rtl w:val="true"/>
              </w:rPr>
              <w:t xml:space="preserve">) </w:t>
            </w:r>
            <w:r>
              <w:rPr>
                <w:rStyle w:val="IndexLink"/>
                <w:rtl w:val="true"/>
              </w:rPr>
              <w:t>در معرفت خداوند</w:t>
            </w:r>
            <w:r>
              <w:rPr>
                <w:rStyle w:val="IndexLink"/>
                <w:rtl w:val="true"/>
              </w:rPr>
              <w:tab/>
            </w:r>
            <w:r>
              <w:rPr>
                <w:rStyle w:val="IndexLink"/>
              </w:rPr>
              <w:t>219</w:t>
            </w:r>
          </w:hyperlink>
        </w:p>
        <w:p>
          <w:pPr>
            <w:pStyle w:val="Contents4"/>
            <w:tabs>
              <w:tab w:val="clear" w:pos="8176"/>
              <w:tab w:val="right" w:pos="9026" w:leader="dot"/>
            </w:tabs>
            <w:rPr/>
          </w:pPr>
          <w:hyperlink w:anchor="__RefHeading___Toc409938_3650668749">
            <w:r>
              <w:rPr>
                <w:webHidden/>
                <w:rStyle w:val="IndexLink"/>
                <w:rtl w:val="true"/>
              </w:rPr>
              <w:t>نفي تشبيه در احتجاب خداوند</w:t>
            </w:r>
            <w:r>
              <w:rPr>
                <w:rStyle w:val="IndexLink"/>
                <w:rtl w:val="true"/>
              </w:rPr>
              <w:tab/>
            </w:r>
            <w:r>
              <w:rPr>
                <w:rStyle w:val="IndexLink"/>
              </w:rPr>
              <w:t>222</w:t>
            </w:r>
          </w:hyperlink>
        </w:p>
        <w:p>
          <w:pPr>
            <w:pStyle w:val="Contents4"/>
            <w:tabs>
              <w:tab w:val="clear" w:pos="8176"/>
              <w:tab w:val="right" w:pos="9026" w:leader="dot"/>
            </w:tabs>
            <w:rPr/>
          </w:pPr>
          <w:hyperlink w:anchor="__RefHeading___Toc409940_3650668749">
            <w:r>
              <w:rPr>
                <w:webHidden/>
                <w:rStyle w:val="IndexLink"/>
                <w:rtl w:val="true"/>
              </w:rPr>
              <w:t>معناي منحصر به فرد حجاب در مورد خداوند</w:t>
            </w:r>
            <w:r>
              <w:rPr>
                <w:rStyle w:val="IndexLink"/>
                <w:rtl w:val="true"/>
              </w:rPr>
              <w:tab/>
            </w:r>
            <w:r>
              <w:rPr>
                <w:rStyle w:val="IndexLink"/>
              </w:rPr>
              <w:t>223</w:t>
            </w:r>
          </w:hyperlink>
        </w:p>
        <w:p>
          <w:pPr>
            <w:pStyle w:val="Contents4"/>
            <w:tabs>
              <w:tab w:val="clear" w:pos="8176"/>
              <w:tab w:val="right" w:pos="9026" w:leader="dot"/>
            </w:tabs>
            <w:rPr/>
          </w:pPr>
          <w:hyperlink w:anchor="__RefHeading___Toc409942_3650668749">
            <w:r>
              <w:rPr>
                <w:webHidden/>
                <w:rStyle w:val="IndexLink"/>
                <w:rtl w:val="true"/>
              </w:rPr>
              <w:t>حجاب غير محجوب</w:t>
            </w:r>
            <w:r>
              <w:rPr>
                <w:rStyle w:val="IndexLink"/>
                <w:rtl w:val="true"/>
              </w:rPr>
              <w:tab/>
            </w:r>
            <w:r>
              <w:rPr>
                <w:rStyle w:val="IndexLink"/>
              </w:rPr>
              <w:t>225</w:t>
            </w:r>
          </w:hyperlink>
        </w:p>
        <w:p>
          <w:pPr>
            <w:pStyle w:val="Contents4"/>
            <w:tabs>
              <w:tab w:val="clear" w:pos="8176"/>
              <w:tab w:val="right" w:pos="9026" w:leader="dot"/>
            </w:tabs>
            <w:rPr/>
          </w:pPr>
          <w:hyperlink w:anchor="__RefHeading___Toc409944_3650668749">
            <w:r>
              <w:rPr>
                <w:webHidden/>
                <w:rStyle w:val="IndexLink"/>
                <w:rtl w:val="true"/>
              </w:rPr>
              <w:t>اشاره اي به حجب نوراني خداوند</w:t>
            </w:r>
            <w:r>
              <w:rPr>
                <w:rStyle w:val="IndexLink"/>
                <w:rtl w:val="true"/>
              </w:rPr>
              <w:tab/>
            </w:r>
            <w:r>
              <w:rPr>
                <w:rStyle w:val="IndexLink"/>
              </w:rPr>
              <w:t>227</w:t>
            </w:r>
          </w:hyperlink>
        </w:p>
        <w:p>
          <w:pPr>
            <w:pStyle w:val="Contents2"/>
            <w:tabs>
              <w:tab w:val="clear" w:pos="8743"/>
              <w:tab w:val="right" w:pos="9026" w:leader="dot"/>
            </w:tabs>
            <w:rPr/>
          </w:pPr>
          <w:hyperlink w:anchor="__RefHeading___Toc409946_3650668749">
            <w:r>
              <w:rPr>
                <w:webHidden/>
                <w:rStyle w:val="IndexLink"/>
                <w:rtl w:val="true"/>
              </w:rPr>
              <w:t>فهرست منابع</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1_11210"/>
      <w:bookmarkStart w:id="1" w:name="pg1511_11210"/>
      <w:bookmarkEnd w:id="1"/>
    </w:p>
    <w:p>
      <w:pPr>
        <w:pStyle w:val="Heading2"/>
        <w:numPr>
          <w:ilvl w:val="1"/>
          <w:numId w:val="1"/>
        </w:numPr>
        <w:rPr/>
      </w:pPr>
      <w:bookmarkStart w:id="2" w:name="pg1511_11210"/>
      <w:bookmarkStart w:id="3" w:name="__RefHeading___Toc409624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بني‌هاشمي، سيدمحمد،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بني‌هاشمي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منير،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۴۸۰۰۰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خدا و آثار و احكام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و توحيد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بلآيه و بدون الآيه‌ي خداوند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۲۱۷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۱۶۵۵۰۵۹</w:t>
      </w:r>
      <w:bookmarkStart w:id="5" w:name="pg1511_112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409626_3650668749"/>
      <w:bookmarkStart w:id="7" w:name="_Toc2"/>
      <w:bookmarkEnd w:id="5"/>
      <w:bookmarkEnd w:id="6"/>
      <w:r>
        <w:rPr>
          <w:rtl w:val="true"/>
        </w:rPr>
        <w:t>اشاره</w:t>
      </w:r>
      <w:bookmarkStart w:id="8" w:name="pg1511_11224"/>
      <w:bookmarkEnd w:id="7"/>
    </w:p>
    <w:p>
      <w:pPr>
        <w:pStyle w:val="Heading2"/>
        <w:numPr>
          <w:ilvl w:val="1"/>
          <w:numId w:val="1"/>
        </w:numPr>
        <w:rPr/>
      </w:pPr>
      <w:bookmarkStart w:id="9" w:name="__RefHeading___Toc409628_3650668749"/>
      <w:bookmarkStart w:id="10" w:name="_Toc3"/>
      <w:bookmarkEnd w:id="8"/>
      <w:bookmarkEnd w:id="9"/>
      <w:r>
        <w:rPr>
          <w:rtl w:val="true"/>
        </w:rPr>
        <w:t>پيش گفتار</w:t>
      </w:r>
      <w:bookmarkEnd w:id="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كُلَّما حَمِدَ اللهَ شيءٌ و كَما يُحِبُّ اللهُ أن يُحمَدَ و كَما هُوَ أهلُهُ وَ كَما يَنبَغي لِكَرَمِ وَجهِهِ و عِزِّ جَلالِهِ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زبان از شكر و ستايش خداوند منّان قاصر است كه توفيقي مجدّد عنايت فرمود و دفتر دوم كتاب توحيد به رشته ي تحرير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 اي كه در تأليف اين دفتر افتاد، انتشار آن را قدري به تأخير انداخت تا اين كه بركات ويژه ي ماه مبارك رمضان شامل حال گرديد و عنايت مهدوي روح تازه اي در كار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عمده ي كار در طول اين ماه خدا انجام گرديد و گام اول در ادامه ي بحث معرفت خداوند برداشته شد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دفتر از دو بخش عمده تشكيل شده كه هر كدام شامل شش فصل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بيان دقيق معرفت الله و آثار آن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منظور از بحث لغوي درباره ي معاني مختلف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ايم و سپس به بيان امكان حصول معرفت خداوند بدون وساطت نور و علم و عقل پرداخته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تذكّراتي وجداني در مورد معرفت الله ذكر كرده ايم و آن را با بيان شواهد نقلي در اين خصوص تأييد و تكميل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فصل بخش نخست هم به بيان مهم ترين آثار معرفت</w:t>
      </w:r>
    </w:p>
    <w:p>
      <w:pPr>
        <w:pStyle w:val="BookText"/>
        <w:rPr/>
      </w:pPr>
      <w:r>
        <w:rPr>
          <w:rFonts w:ascii="IRNazanin" w:hAnsi="IRNazanin" w:eastAsia="IRNazanin"/>
          <w:color w:val="111111"/>
          <w:sz w:val="28"/>
          <w:sz w:val="28"/>
          <w:szCs w:val="28"/>
          <w:rtl w:val="true"/>
          <w:lang w:bidi="fa-IR"/>
        </w:rPr>
        <w:t>الهي – كه در چهار محور كلّي خلاصه شده –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كتاب به شناخت دقيق احكام و اوصاف معرفت خداوند همّت بسته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نمودن نقش عقل در پذيرش معرفت الهي يكي از اهداف مهم اين بخش بوده و به همين جهت بحث نفي 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 و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فصل اين بخش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جلوه ي ديگري از نقش عقل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واجب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به بيان شش ويژگي اصلي معرفت الله پرداخته ايم كه آخرين آن ها ويژگي اختصاصي اين معرفت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به معرّفي رساله ي مفضّل در توحيد و بعضي استفاده هايي كه از آن در مباحث معرفت خدا مي شود،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فصل پاياني كتاب هم به روشن كردن ظرائف اصل عدم تشبيه بين خدا و خلق پرداخته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اين دفتر ارائه شده در مجموع، يك سوم مباحث معرفت الله را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حدّاقل دو دفتر ديگر براي تكميل آن لازم است كه از خداي منّان به بركت همين ماه مبارك مي خواهم كه توفيق تحرير آن ها را در آينده ي نزديك به راقم ناقابل اين سطور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تلاش ناچيز را از جانب همه ي اساتيدي كه واسطه ي فيض معارف الهي به حقير بوده اند، به آستان ملك پاسبان حضرت باب الحوائج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مي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با امضاي آن بزرگ، مورد قبول درگاه حق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ناقابل ما را هر چه زودتر به جمال بي مثال صاحب و مقتداي اين معارف، حضرت بقيّة الله الأعظم ارواحنافداه روشن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بني هاشمي</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1388</w:t>
      </w:r>
      <w:bookmarkStart w:id="11" w:name="pg1511_11228"/>
    </w:p>
    <w:p>
      <w:pPr>
        <w:pStyle w:val="Heading2"/>
        <w:numPr>
          <w:ilvl w:val="1"/>
          <w:numId w:val="1"/>
        </w:numPr>
        <w:rPr/>
      </w:pPr>
      <w:bookmarkStart w:id="12" w:name="__RefHeading___Toc409630_3650668749"/>
      <w:bookmarkStart w:id="13" w:name="_Toc4"/>
      <w:bookmarkEnd w:id="11"/>
      <w:bookmarkEnd w:id="12"/>
      <w:r>
        <w:rPr>
          <w:rtl w:val="true"/>
        </w:rPr>
        <w:t>بخش اول</w:t>
      </w:r>
      <w:r>
        <w:rPr>
          <w:rtl w:val="true"/>
        </w:rPr>
        <w:t xml:space="preserve">: </w:t>
      </w:r>
      <w:r>
        <w:rPr>
          <w:rtl w:val="true"/>
        </w:rPr>
        <w:t>معرفت الله و آثار آن</w:t>
      </w:r>
      <w:bookmarkEnd w:id="13"/>
    </w:p>
    <w:p>
      <w:pPr>
        <w:pStyle w:val="Heading3"/>
        <w:numPr>
          <w:ilvl w:val="2"/>
          <w:numId w:val="1"/>
        </w:numPr>
        <w:rPr/>
      </w:pPr>
      <w:bookmarkStart w:id="14" w:name="__RefHeading___Toc409632_3650668749"/>
      <w:bookmarkStart w:id="15" w:name="_Toc5"/>
      <w:bookmarkEnd w:id="14"/>
      <w:r>
        <w:rPr>
          <w:rtl w:val="true"/>
        </w:rPr>
        <w:t xml:space="preserve">فصل </w:t>
      </w:r>
      <w:r>
        <w:rPr/>
        <w:t>1</w:t>
      </w:r>
      <w:r>
        <w:rPr>
          <w:rtl w:val="true"/>
        </w:rPr>
        <w:t xml:space="preserve">: </w:t>
      </w:r>
      <w:r>
        <w:rPr>
          <w:rtl w:val="true"/>
        </w:rPr>
        <w:t>معرفت چيست؟</w:t>
      </w:r>
      <w:bookmarkEnd w:id="15"/>
    </w:p>
    <w:p>
      <w:pPr>
        <w:pStyle w:val="Heading4"/>
        <w:numPr>
          <w:ilvl w:val="3"/>
          <w:numId w:val="1"/>
        </w:numPr>
        <w:rPr/>
      </w:pPr>
      <w:bookmarkStart w:id="16" w:name="__RefHeading___Toc409634_3650668749"/>
      <w:bookmarkStart w:id="17" w:name="_Toc6"/>
      <w:bookmarkEnd w:id="16"/>
      <w:r>
        <w:rPr>
          <w:rtl w:val="true"/>
        </w:rPr>
        <w:t>استفاده از معناي لغوي در امور وجداني</w:t>
      </w:r>
      <w:bookmarkEnd w:id="17"/>
    </w:p>
    <w:p>
      <w:pPr>
        <w:pStyle w:val="Heading5"/>
        <w:numPr>
          <w:ilvl w:val="4"/>
          <w:numId w:val="1"/>
        </w:numPr>
        <w:rPr/>
      </w:pPr>
      <w:bookmarkStart w:id="18" w:name="__RefHeading___Toc409636_365066874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اولين قدم در بحث معرفت، آشنايي با مدلول و معناي اين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بر چه چيز اطلاق مي شود؟ مي خواهيم از معاني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عربي استفاده كنيم؛ اما توجه داريم كه اساس بحث ما درباره ي معرفت و احكام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مراجعه به كتب لغت بدين منظور است كه مسمّي و مدلول وجداني اطلاق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در همه ي امور وجداني، مراجعه به معاني الفاظ براي يافتن مدلول وجداني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كار هيچ منافاتي با پايه و اساس وجداني بحث معرفت ندارد؛ بلكه براي ارائه ي گزارش صحيح و واقعي از آن مفيد و لازم مي 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عنايت به اين مقدمه، با رجوع به كتاب هاي لغت به شش معنا براي معرفت برمي خوريم</w:t>
      </w:r>
      <w:r>
        <w:rPr>
          <w:rFonts w:eastAsia="Amiri" w:cs="Amiri" w:ascii="Amiri" w:hAnsi="Amiri"/>
          <w:color w:val="111111"/>
          <w:sz w:val="28"/>
          <w:szCs w:val="28"/>
          <w:rtl w:val="true"/>
          <w:lang w:bidi="ar-SA"/>
        </w:rPr>
        <w:t>.</w:t>
      </w:r>
      <w:bookmarkStart w:id="20" w:name="pg1511_11229"/>
    </w:p>
    <w:p>
      <w:pPr>
        <w:pStyle w:val="Heading5"/>
        <w:numPr>
          <w:ilvl w:val="4"/>
          <w:numId w:val="1"/>
        </w:numPr>
        <w:rPr/>
      </w:pPr>
      <w:bookmarkStart w:id="21" w:name="__RefHeading___Toc409638_3650668749"/>
      <w:bookmarkStart w:id="22" w:name="_Toc8"/>
      <w:bookmarkEnd w:id="20"/>
      <w:bookmarkEnd w:id="21"/>
      <w:r>
        <w:rPr>
          <w:rtl w:val="true"/>
        </w:rPr>
        <w:t>معناي اول معرفت</w:t>
      </w:r>
      <w:r>
        <w:rPr>
          <w:rtl w:val="true"/>
        </w:rPr>
        <w:t xml:space="preserve">: </w:t>
      </w:r>
      <w:r>
        <w:rPr>
          <w:rtl w:val="true"/>
        </w:rPr>
        <w:t>علم</w:t>
      </w:r>
      <w:bookmarkEnd w:id="22"/>
    </w:p>
    <w:p>
      <w:pPr>
        <w:pStyle w:val="BookText"/>
        <w:rPr/>
      </w:pPr>
      <w:r>
        <w:rPr>
          <w:rFonts w:ascii="IRNazanin" w:hAnsi="IRNazanin" w:eastAsia="IRNazanin"/>
          <w:color w:val="111111"/>
          <w:sz w:val="28"/>
          <w:sz w:val="28"/>
          <w:szCs w:val="28"/>
          <w:rtl w:val="true"/>
          <w:lang w:bidi="fa-IR"/>
        </w:rPr>
        <w:t xml:space="preserve">اولين معناي معناي معرفت كه عام ترين معاني آن است،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يَعرِفُه عِرفَةً و عِرفاناً و معرفةً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چهار وزن براي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كه دو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 ها متداول تر و رايج تر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معنا تفاوتي بين علم و معرفت گذاشته نشده و ما همين كاربرد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كلام عرب از جمله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فرمايش حضرت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ذلك دليلاً عَلي مَعرِفَتِهِ بِأنَّ لَهُم مُدَبِّراً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اي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نشانه اي براي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 تا بفهمد كه آن ها مدبّري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حديث، معرفت به معناي علم و آگاهي به كار رفته و مقصود اين است كه عاقل با ديدن آيات و نشانه هاي صُنع الهي، به اين كه مصنوعات مدبّري دارند، آگاه و عالِم مي شود</w:t>
      </w:r>
      <w:r>
        <w:rPr>
          <w:rFonts w:eastAsia="IRNazanin" w:cs="IRNazanin"/>
          <w:color w:val="111111"/>
          <w:sz w:val="28"/>
          <w:szCs w:val="28"/>
          <w:rtl w:val="true"/>
          <w:lang w:bidi="fa-IR"/>
        </w:rPr>
        <w:t>.</w:t>
      </w:r>
    </w:p>
    <w:p>
      <w:pPr>
        <w:pStyle w:val="Heading5"/>
        <w:numPr>
          <w:ilvl w:val="4"/>
          <w:numId w:val="1"/>
        </w:numPr>
        <w:rPr/>
      </w:pPr>
      <w:bookmarkStart w:id="23" w:name="__RefHeading___Toc409640_3650668749"/>
      <w:bookmarkStart w:id="24" w:name="_Toc9"/>
      <w:bookmarkEnd w:id="23"/>
      <w:r>
        <w:rPr>
          <w:rtl w:val="true"/>
        </w:rPr>
        <w:t>معناي دوم معرفت</w:t>
      </w:r>
      <w:r>
        <w:rPr>
          <w:rtl w:val="true"/>
        </w:rPr>
        <w:t xml:space="preserve">: </w:t>
      </w:r>
      <w:r>
        <w:rPr>
          <w:rtl w:val="true"/>
        </w:rPr>
        <w:t xml:space="preserve">علم به </w:t>
      </w:r>
      <w:r>
        <w:rPr>
          <w:rtl w:val="true"/>
        </w:rPr>
        <w:t>«</w:t>
      </w:r>
      <w:r>
        <w:rPr>
          <w:rtl w:val="true"/>
        </w:rPr>
        <w:t>عين</w:t>
      </w:r>
      <w:r>
        <w:rPr>
          <w:rtl w:val="true"/>
        </w:rPr>
        <w:t xml:space="preserve">» </w:t>
      </w:r>
      <w:r>
        <w:rPr>
          <w:rtl w:val="true"/>
        </w:rPr>
        <w:t>چيزي</w:t>
      </w:r>
      <w:bookmarkEnd w:id="24"/>
    </w:p>
    <w:p>
      <w:pPr>
        <w:pStyle w:val="BookText"/>
        <w:rPr/>
      </w:pPr>
      <w:r>
        <w:rPr>
          <w:rFonts w:ascii="IRNazanin" w:hAnsi="IRNazanin" w:eastAsia="IRNazanin"/>
          <w:color w:val="111111"/>
          <w:sz w:val="28"/>
          <w:sz w:val="28"/>
          <w:szCs w:val="28"/>
          <w:rtl w:val="true"/>
          <w:lang w:bidi="fa-IR"/>
        </w:rPr>
        <w:t xml:space="preserve">در برخي از كتاب هاي لغت، معرفت به نوع خاصّي از علم اطلاق شده كه آن را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تفاوت ميان علم و معرفت، چنين مي خوانيم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العِلم و المَعرفَةِ أنَّ المَعرِفَةَ أنَّ المَعرِفَةَ أخصُّ مِنَ العِلمِ لأنَّها علمٌ بِعَينِ الشَّيءِ مُفَصَّلاً عَمّا سِواه و العِلمُ يَكونُ مُجمَلاً و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مَعرِفَةٍ</w:t>
      </w:r>
    </w:p>
    <w:p>
      <w:pPr>
        <w:pStyle w:val="BookText"/>
        <w:rPr/>
      </w:pPr>
      <w:r>
        <w:rPr>
          <w:rFonts w:ascii="Amiri" w:hAnsi="Amiri" w:eastAsia="Amiri" w:cs="Amiri"/>
          <w:color w:val="111111"/>
          <w:sz w:val="28"/>
          <w:sz w:val="28"/>
          <w:szCs w:val="28"/>
          <w:rtl w:val="true"/>
          <w:lang w:bidi="ar-SA"/>
        </w:rPr>
        <w:t>عِلمٌ و لَيسَ كُلُّ عِلمٍ مَعرفَةً و ذلكَ أنَّ لفظَ المَعرِفَةِ يُفيدُ تَمييزَ المَعلومِ مِن غَيرِهِ و لَفظُ العِلم لايُفيدُ ذلكَ ألّا بِضَربٍ آخرَ مِنَ التَّخصيص في ذِكرِ المَعلوم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فرق بين علم و معرفت اين است كه معرفت نوع خاصّي از علم مي باشد؛ زيرا معرفت علم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به صورت تفصيلي و جدا شده از غير خودش است؛ در حالي كه علم مي تواند تفصيلي يا اجمالي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معرفتي علم هست ولي هر علمي معرفت نيست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روست كه لفظ معرفت بر جدا ساختن معلوم از غير خودش دلالت مي كند؛ اما لفظ علم چنين معنايي را نمي رساند، مگر آن كه به صورت ديگري معلوم،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بيان، علم به هر نوع آگاهي درباره ي يك چيز اطلاق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ي مقابل آن جهل و ناداني مطلق نسبت به آن خارج مي كند و به همان اندازه مي توانيم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چيز 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آگاهي مبهم و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محسوب نمي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شناخت وقتي صدق مي كند كه علم به چيزي دقيق و متمايز كننده از غير آن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اگر شَبَحي را از دور مشاهده كنيم كه به سوي ما در حركت است، آگاهي ما به آن در اين حدّ است كه مي دانيم در حال حركت مي باشد؛ ولي آن را هنوز نمي شناسيم؛ چون نمي دانيم 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مي دهيم چيزي از قبيل اتومبيل يا قطار باشد كه آن را به حركت درآورده اند يا موجود زنده اي از قبيل حيوان و انسان باشد كه به اراده خود حركت مي كند و يا احتمالات ديگري كه مي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آگاهي درباره ي يك چيز، علم هست ولي معرفت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بودنش از آن جهت است كه ما را از جهل مطلق نسبت به آن چيز خارج مي كند، ولي معرفت نيست؛ چون با اين حد از آگاهي نمي توانيم آن را از چيزهاي ديگر تميز و تشخيص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علمي كه احتمالات مختلف در معلومِ آن بدهيم، علم اجمالي است و اگر به درجه اي از روشني برسد كه معلوم از چيزهاي ديگر جدا و متمايز گردد،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نوعي علم تفصيلي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ترتيب، اگر آن جسم متحرك به ما نزديك تر شود تا حدّي كه بفهميم چيست، آن گاه علم خود نسبت به آ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مي 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محاورات عرفي هم چنين تفكيكي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علم ما به چيزي صورت اجمالي مختلف نسبت به آن مي دهيم،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 به كار نمي بريم؛ اما اگر جلوتر آمد و علم ما نسبت به آن تفصيلي شد، به طوري كه آن را از ماسواي خودش جدا نمود، آن گاه بر علم خود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توضيحات روشن مي شود كه هر علمي معرفت نيست؛ چون علم اجمالي و مبهم را معرفت نمي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هر معرفتي علم هست؛ چون معرفت، چيزي جز علم تفصيلي كه معلوم را از غير خودش جدا مي كند،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رابطه ي علم و معرفت به اصطلاح اهل منطق، رابطه ي عموم و خصوص مطلق است؛ يعني علم مطلقاً اعم از معرفت و معرفت مطلقاً اخصّ از علم است يا به تعبير ديگر، معرفت زير مجموعه ي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معرفت هم مانند علم درجات دارد؛ يعني همان طور كه علم به چيزي مي تواند بيشتر شود، معرفت نسبت به آن هم قابل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درباره ي علم اين است كه اگر بدانيم چيزي جسم است، اين خود درجه اي از علم به آن مي باشد؛ چون با همين آگاهي از مجهول مطلق بودن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بفهميم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علم ما به آن بيشتر مي شود و هم چنين است اگر بفهميم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متحرّك رشد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معرفت هم مي توانيم درجات مختلف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مورد بحث اگر بفهميم كه آن جسم متحرّك، حيوان است، نوع آن را شناخته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خود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 چون فهميده ايم كه چيست و نوع آن را تشخيص و تميز داده ايم؛</w:t>
      </w:r>
      <w:bookmarkStart w:id="25" w:name="pg1511_11232"/>
    </w:p>
    <w:p>
      <w:pPr>
        <w:pStyle w:val="BookText"/>
        <w:rPr/>
      </w:pPr>
      <w:bookmarkEnd w:id="25"/>
      <w:r>
        <w:rPr>
          <w:rFonts w:ascii="IRNazanin" w:hAnsi="IRNazanin" w:eastAsia="IRNazanin"/>
          <w:color w:val="111111"/>
          <w:sz w:val="28"/>
          <w:sz w:val="28"/>
          <w:szCs w:val="28"/>
          <w:rtl w:val="true"/>
          <w:lang w:bidi="fa-IR"/>
        </w:rPr>
        <w:t>اما اگر ما به آن بيشتر شود، مثلاً بفهميم كه از چارپايان است، آن گاه شناختِ ما به آن بالاتر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است اگر بفهميم كه كدام صنف از چارپايان است، معرفتِ ما به آن بيشتر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معرفت تا آن جا مي تواند بالا رود كه بسيار دقيق و جزئي به معلوم خاصّي تعلّق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رتبه هم معرفت به يك چيز مي تواند انحاي مختلف داشته باشد، مثلاً اگر با ديدن يك چيز يا شنيدن صدايش يا لمس كردن جسمش، آن را از امور ديگر تميز بدهيم،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اگر از طُرق مختلف حسّي، چيزي را تشخيص بدهيم، معرفت بيشتري نسبت به آن پيدا كرده ايم تا اين كه آن را فقط از يك طريق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نوعي ديگر از شدت يافتن درجه ي معرفت به يك شيء است</w:t>
      </w:r>
      <w:r>
        <w:rPr>
          <w:rFonts w:eastAsia="IRNazanin" w:cs="IRNazanin"/>
          <w:color w:val="111111"/>
          <w:sz w:val="28"/>
          <w:szCs w:val="28"/>
          <w:rtl w:val="true"/>
          <w:lang w:bidi="fa-IR"/>
        </w:rPr>
        <w:t>.</w:t>
      </w:r>
    </w:p>
    <w:p>
      <w:pPr>
        <w:pStyle w:val="Heading5"/>
        <w:numPr>
          <w:ilvl w:val="4"/>
          <w:numId w:val="1"/>
        </w:numPr>
        <w:rPr/>
      </w:pPr>
      <w:bookmarkStart w:id="26" w:name="__RefHeading___Toc409642_3650668749"/>
      <w:bookmarkStart w:id="27" w:name="_Toc10"/>
      <w:bookmarkEnd w:id="26"/>
      <w:r>
        <w:rPr>
          <w:rtl w:val="true"/>
        </w:rPr>
        <w:t>معناي سوم معرفت</w:t>
      </w:r>
      <w:r>
        <w:rPr>
          <w:rtl w:val="true"/>
        </w:rPr>
        <w:t xml:space="preserve">: </w:t>
      </w:r>
      <w:r>
        <w:rPr>
          <w:rtl w:val="true"/>
        </w:rPr>
        <w:t>دانش حسّي</w:t>
      </w:r>
      <w:bookmarkEnd w:id="27"/>
    </w:p>
    <w:p>
      <w:pPr>
        <w:pStyle w:val="BookText"/>
        <w:rPr/>
      </w:pPr>
      <w:r>
        <w:rPr>
          <w:rFonts w:ascii="IRNazanin" w:hAnsi="IRNazanin" w:eastAsia="IRNazanin"/>
          <w:color w:val="111111"/>
          <w:sz w:val="28"/>
          <w:sz w:val="28"/>
          <w:szCs w:val="28"/>
          <w:rtl w:val="true"/>
          <w:lang w:bidi="fa-IR"/>
        </w:rPr>
        <w:t>برخي از لغوّيين، معرفت را دانشي دانسته اند كه از طريق حسّ حاصل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عَرَفتُه عِرفَةً بِالكَسرِ و عِرفاناً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 بِحاسَّةٍ مِنَ الحَواسِّ الخَمسِ و المَعرِفَةُ اسمٌ مِنهُ</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مصدر بيان شده و معرفت هم اسم آن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معنا مي تواند مصداقي از معناي دوم معرفت باشد؛ چون آگاهي حسّي ممكن است در حدّ علم تفصيلي به عينِ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طريق حس كردن چيزي را تشخيص دهد و آن را از چيزهاي ديگر متمايز سازد، آن را شناخته است</w:t>
      </w:r>
      <w:r>
        <w:rPr>
          <w:rFonts w:eastAsia="IRNazanin" w:cs="IRNazanin"/>
          <w:color w:val="111111"/>
          <w:sz w:val="28"/>
          <w:szCs w:val="28"/>
          <w:rtl w:val="true"/>
          <w:lang w:bidi="fa-IR"/>
        </w:rPr>
        <w:t>.</w:t>
      </w:r>
      <w:bookmarkStart w:id="28" w:name="pg1511_11233"/>
    </w:p>
    <w:p>
      <w:pPr>
        <w:pStyle w:val="Heading5"/>
        <w:numPr>
          <w:ilvl w:val="4"/>
          <w:numId w:val="1"/>
        </w:numPr>
        <w:rPr/>
      </w:pPr>
      <w:bookmarkStart w:id="29" w:name="__RefHeading___Toc409644_3650668749"/>
      <w:bookmarkStart w:id="30" w:name="_Toc11"/>
      <w:bookmarkEnd w:id="28"/>
      <w:bookmarkEnd w:id="29"/>
      <w:r>
        <w:rPr>
          <w:rtl w:val="true"/>
        </w:rPr>
        <w:t>معناي چهارم معرفت</w:t>
      </w:r>
      <w:r>
        <w:rPr>
          <w:rtl w:val="true"/>
        </w:rPr>
        <w:t xml:space="preserve">: </w:t>
      </w:r>
      <w:r>
        <w:rPr>
          <w:rtl w:val="true"/>
        </w:rPr>
        <w:t>سكون و طمأنينه</w:t>
      </w:r>
      <w:bookmarkEnd w:id="30"/>
    </w:p>
    <w:p>
      <w:pPr>
        <w:pStyle w:val="BookText"/>
        <w:rPr/>
      </w:pPr>
      <w:r>
        <w:rPr>
          <w:rFonts w:ascii="IRNazanin" w:hAnsi="IRNazanin" w:eastAsia="IRNazanin"/>
          <w:color w:val="111111"/>
          <w:sz w:val="28"/>
          <w:sz w:val="28"/>
          <w:szCs w:val="28"/>
          <w:rtl w:val="true"/>
          <w:lang w:bidi="fa-IR"/>
        </w:rPr>
        <w:t xml:space="preserve">در برخي ديگر از كتب اهل لغت دو معنا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تَتابعُ الشَّيء متّصلاً بعضُه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پشت سر هم آمدن و اتّصال قسمت هاي مختلف يك چيز با يك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السّكون و الطّمانينه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آرامش و اطمينان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دو مصدر براي معناي دوم ذكر مي كند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عرفان</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اين لغت شناس معروف </w:t>
      </w:r>
      <w:r>
        <w:rPr>
          <w:rStyle w:val="FootnoteAnchor"/>
          <w:rtl w:val="true"/>
        </w:rPr>
        <w:footnoteReference w:id="8"/>
      </w:r>
      <w:r>
        <w:rPr>
          <w:rFonts w:ascii="IRNazanin" w:hAnsi="IRNazanin" w:eastAsia="IRNazanin"/>
          <w:color w:val="111111"/>
          <w:sz w:val="28"/>
          <w:sz w:val="28"/>
          <w:szCs w:val="28"/>
          <w:rtl w:val="true"/>
          <w:lang w:bidi="fa-IR"/>
        </w:rPr>
        <w:t xml:space="preserve">در ادامه ي توضيحات خود، ارتباط اين معنا را با معرفت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أنكَرَ شَيئاً تَوَحَّشَ مِنهُ و نَبا عَنهُ</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چيزي را نشناسد، از آن وحشت مي كند و به آن اطمينان خاطر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شناخت يك چيز باعث نوعي آرامش خاطر براي شخص مي شود و برعكس اگر آن را نشناسد، از آن مي گريزد و وحشت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وقتي چيزي را نشناخته است، خيالش از آن آسوده نيست و احتمالات مختلفي در مورد آن مي دهد؛ اما وقتي شناخت، آرامش و اطمينان خاطر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مي توان گفت كه هميشه علم و آگاهي براي انسان آرامش بخش است برخلاف جهل و ناداني كه نگران كننده و اضطراب آور مي باشد</w:t>
      </w:r>
      <w:r>
        <w:rPr>
          <w:rFonts w:eastAsia="IRNazanin" w:cs="IRNazanin"/>
          <w:color w:val="111111"/>
          <w:sz w:val="28"/>
          <w:szCs w:val="28"/>
          <w:rtl w:val="true"/>
          <w:lang w:bidi="fa-IR"/>
        </w:rPr>
        <w:t>.</w:t>
      </w:r>
      <w:bookmarkStart w:id="31" w:name="pg1511_11234"/>
    </w:p>
    <w:p>
      <w:pPr>
        <w:pStyle w:val="Heading5"/>
        <w:numPr>
          <w:ilvl w:val="4"/>
          <w:numId w:val="1"/>
        </w:numPr>
        <w:rPr/>
      </w:pPr>
      <w:bookmarkStart w:id="32" w:name="__RefHeading___Toc409646_3650668749"/>
      <w:bookmarkStart w:id="33" w:name="_Toc12"/>
      <w:bookmarkEnd w:id="31"/>
      <w:bookmarkEnd w:id="32"/>
      <w:r>
        <w:rPr>
          <w:rtl w:val="true"/>
        </w:rPr>
        <w:t>معناي پنجم معرفت</w:t>
      </w:r>
      <w:r>
        <w:rPr>
          <w:rtl w:val="true"/>
        </w:rPr>
        <w:t xml:space="preserve">: </w:t>
      </w:r>
      <w:r>
        <w:rPr>
          <w:rtl w:val="true"/>
        </w:rPr>
        <w:t>ادراك بسائط و جزئيات</w:t>
      </w:r>
      <w:bookmarkEnd w:id="33"/>
    </w:p>
    <w:p>
      <w:pPr>
        <w:pStyle w:val="BookText"/>
        <w:rPr/>
      </w:pPr>
      <w:r>
        <w:rPr>
          <w:rFonts w:ascii="IRNazanin" w:hAnsi="IRNazanin" w:eastAsia="IRNazanin"/>
          <w:color w:val="111111"/>
          <w:sz w:val="28"/>
          <w:sz w:val="28"/>
          <w:szCs w:val="28"/>
          <w:rtl w:val="true"/>
          <w:lang w:bidi="fa-IR"/>
        </w:rPr>
        <w:t xml:space="preserve">معناي ديگري كه بعضي از كتب لغت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 ادراك بسائط و جزئيات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ابوهلال عسكري در بيان تفاوت ميان علم و معرفت، اولين قولي كه نقل كرده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المعرفةُ إدراك البسائط و الجزئيّات و العلم إدراك المركّبات و الكلّيات</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معرفت، ادراك امور بسيط و جزئي است و علم، ادراك امور مركّب و 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بيان، علم و معرفت هر دو از سنخ ادراك هستند و تفاوتشان در متعلِّق ادراك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امور كلّي تعلّق مي گيرد و معرفت به 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جزئي، شخص است وادراك جزئي يعني آگاهي به شخص كسي يا چيزي به گونه اي كه متعلِّق ادارك يك امر عيني و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انسان درباره ي چيزي يك سري اطّلاعات كلّي و عامّ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آن علم دارد؛ ولي معرفت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آگاهيِ او نسبت به آن چيز، جزئي و خاصّ شود، علمش به معرفت تبديل مي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وقتي انسان چيزي را از طريق ديدن تشخيص دهد، آگاهي اش عيني و خاصّ مي شود و لذا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تفكيك در مورد علم و معرفت تقريباً به آن چه در بيان معناي دوم معرفت گفته شد، باز مي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ويژگي ديگر متعلِّق علم، مركّب بودن آن است در مقابل معرفت كه متعلِّق آن، بسيط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شدن اين تفاوت ميان علم و معرفت، مثالي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آگاهيِ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براي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مفاهيمي مي پردازيم كه با روشن شدن آن ها، مفهوم ظلم هم روشن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منظور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پاگذاشتن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مي كنيم و ظلم را از اين طريق مي فهميم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مركّب از اجزايي دانسته ايم كه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پا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آگاهي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به آن شمرده مي شود و براي حصول</w:t>
      </w:r>
      <w:bookmarkStart w:id="34" w:name="pg1511_11235"/>
    </w:p>
    <w:p>
      <w:pPr>
        <w:pStyle w:val="BookText"/>
        <w:rPr/>
      </w:pPr>
      <w:bookmarkEnd w:id="34"/>
      <w:r>
        <w:rPr>
          <w:rFonts w:ascii="IRNazanin" w:hAnsi="IRNazanin" w:eastAsia="IRNazanin"/>
          <w:color w:val="111111"/>
          <w:sz w:val="28"/>
          <w:sz w:val="28"/>
          <w:szCs w:val="28"/>
          <w:rtl w:val="true"/>
          <w:lang w:bidi="fa-IR"/>
        </w:rPr>
        <w:t>آن ضرورتي ندارد كه فرد عالِم، ظلم را بچشد يا مظلوم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نحوي ي ديگرِ آگاهي از ظلم اين است كه شخص، مصداقي از ظلم را بچشد و در موردي مظلوم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مي توان گفت كه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يك امر بسيط و عيني دريافته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بسيط بودنش از آن جهت است كه براي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اجزايي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پايمال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ننموده و مستقيماً خودِ آن را چشيده و وجدان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مي توانيم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بريم 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نحوه ي ادارك ما از ظلم در اين دو حالت متفاوت مي باشد و حالِ معرفت او از وضوح و روشني بيشتري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توانيم بگوييم كه ظلم را چشيده ايم؛ ولي در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توانيم تعبير چشيدن را به كار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توضيحات بايد معرفت را درجه ي بالاتر علم تلقي كنيم؛ چون درجه ي آگاهيِ شخص نسبت به آن بيشتر است</w:t>
      </w:r>
      <w:r>
        <w:rPr>
          <w:rFonts w:eastAsia="IRNazanin" w:cs="IRNazanin"/>
          <w:color w:val="111111"/>
          <w:sz w:val="28"/>
          <w:szCs w:val="28"/>
          <w:rtl w:val="true"/>
          <w:lang w:bidi="fa-IR"/>
        </w:rPr>
        <w:t>.</w:t>
      </w:r>
    </w:p>
    <w:p>
      <w:pPr>
        <w:pStyle w:val="Heading5"/>
        <w:numPr>
          <w:ilvl w:val="4"/>
          <w:numId w:val="1"/>
        </w:numPr>
        <w:rPr/>
      </w:pPr>
      <w:bookmarkStart w:id="35" w:name="__RefHeading___Toc409648_3650668749"/>
      <w:bookmarkStart w:id="36" w:name="_Toc13"/>
      <w:bookmarkEnd w:id="35"/>
      <w:r>
        <w:rPr>
          <w:rtl w:val="true"/>
        </w:rPr>
        <w:t>معناي ششم معرفت</w:t>
      </w:r>
      <w:r>
        <w:rPr>
          <w:rtl w:val="true"/>
        </w:rPr>
        <w:t xml:space="preserve">: </w:t>
      </w:r>
      <w:r>
        <w:rPr>
          <w:rtl w:val="true"/>
        </w:rPr>
        <w:t>اقرار در برابر انكار</w:t>
      </w:r>
      <w:bookmarkEnd w:id="36"/>
    </w:p>
    <w:p>
      <w:pPr>
        <w:pStyle w:val="BookText"/>
        <w:rPr/>
      </w:pPr>
      <w:r>
        <w:rPr>
          <w:rFonts w:ascii="IRNazanin" w:hAnsi="IRNazanin" w:eastAsia="IRNazanin"/>
          <w:color w:val="111111"/>
          <w:sz w:val="28"/>
          <w:sz w:val="28"/>
          <w:szCs w:val="28"/>
          <w:rtl w:val="true"/>
          <w:lang w:bidi="fa-IR"/>
        </w:rPr>
        <w:t>يكي ديگر از معاني لغوي معرفت، اقرار در برابر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منظور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در ادامه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با اين ترتيب يكي از استعمالات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معناي پذيرفتن و اقرار كردن به يك امر مي باشد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در اين صورت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چيزي است كه پذيرفته شد و مورد اعتراف و اقرار مي باشد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چيزي كه مورد پذيرش قرار نگرفته و مردود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مهمّي كه اين معنا با ديگر معاني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اختياري بودن معناي</w:t>
      </w:r>
      <w:bookmarkStart w:id="37" w:name="pg1511_11236"/>
    </w:p>
    <w:p>
      <w:pPr>
        <w:pStyle w:val="BookText"/>
        <w:rPr/>
      </w:pPr>
      <w:bookmarkEnd w:id="37"/>
      <w:r>
        <w:rPr>
          <w:rFonts w:ascii="IRNazanin" w:hAnsi="IRNazanin" w:eastAsia="IRNazanin"/>
          <w:color w:val="111111"/>
          <w:sz w:val="28"/>
          <w:sz w:val="28"/>
          <w:szCs w:val="28"/>
          <w:rtl w:val="true"/>
          <w:lang w:bidi="fa-IR"/>
        </w:rPr>
        <w:t>اخير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انكار دو حالت قلبي اختياري هستند كه انسان مي تواند در برابر يك حقيقت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حالت، دو موضع گيري متفاوت قلبي در مقابل يك واقعيّت اند و انسان در اتّخاذ هر يك از اين دو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خاصّ همين معناست و معاني ديگر معرفت هيچ كدام اختياري نيستند</w:t>
      </w:r>
      <w:r>
        <w:rPr>
          <w:rFonts w:eastAsia="IRNazanin" w:cs="IRNazanin"/>
          <w:color w:val="111111"/>
          <w:sz w:val="28"/>
          <w:szCs w:val="28"/>
          <w:rtl w:val="true"/>
          <w:lang w:bidi="fa-IR"/>
        </w:rPr>
        <w:t>.</w:t>
      </w:r>
    </w:p>
    <w:p>
      <w:pPr>
        <w:pStyle w:val="Heading4"/>
        <w:numPr>
          <w:ilvl w:val="3"/>
          <w:numId w:val="1"/>
        </w:numPr>
        <w:rPr/>
      </w:pPr>
      <w:bookmarkStart w:id="38" w:name="__RefHeading___Toc409650_3650668749"/>
      <w:bookmarkStart w:id="39" w:name="_Toc14"/>
      <w:bookmarkEnd w:id="38"/>
      <w:r>
        <w:rPr>
          <w:rtl w:val="true"/>
        </w:rPr>
        <w:t>جمع بندي و نتيجه گيري</w:t>
      </w:r>
      <w:bookmarkEnd w:id="39"/>
    </w:p>
    <w:p>
      <w:pPr>
        <w:pStyle w:val="BookText"/>
        <w:rPr/>
      </w:pPr>
      <w:r>
        <w:rPr>
          <w:rFonts w:ascii="IRNazanin" w:hAnsi="IRNazanin" w:eastAsia="IRNazanin"/>
          <w:color w:val="111111"/>
          <w:sz w:val="28"/>
          <w:sz w:val="28"/>
          <w:szCs w:val="28"/>
          <w:rtl w:val="true"/>
          <w:lang w:bidi="fa-IR"/>
        </w:rPr>
        <w:t xml:space="preserve">اگر بخواهيم اقوال كتب لغت رادرباره ي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بندي كنيم، به اين نتيجه مي رسيم كه همه ي آن ها در دو دسته ي مختلف قرار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نوع خاصّي از علم و آگاهي با ويژگي هايي كه در ضمن معناي اول تا پنجم آن بيان شد و دوم، معناي اقرار و اعتراف كه در بيان معناي اخير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هر يك از معاني اول تا پنجم به نوعي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خاصّي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هستند؛ ولي معناي ششم چيزي غير از خودِ علم است و رتبه ي آن پس از حصول علم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انسان چيزي را مي فهمد و مي شناسد، نسبت به آن مي تواند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بخواهيم درباره ي معرفت به صانع متعال سخن بگوييم، هر دو دسته ي مذكور در مورد آن صدق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دسته ي اول معناي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مساوي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دارد و بر هر نوع آگاهي از صانع متعال قابل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طور دقيق و كامل بر شناخت صانع متعال صدق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آگاهي از او به گونه اي باشد كه شخصِ او را از غير او متمايز سازد، آن گاه معرفت به معناي علم به عينِ صانع متعال حاصل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 سوم از اين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حسّي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اطلاق بر صانع متعال نيست؛ چون ذات مقدّسش عقلاً قابل احساس نمي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معناي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 و طمأنينه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نتيجه ي معناي دوم مي باشد، در مورد معرفت به صانع متعال قابل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است معناي پنجم كه آن هم به معناي دقيقش در خصوص صانع متعال ساري و جاري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حصول معاني پيشين نسبت به صانع متعال قابل تحقّق مي باشد؛ چون كسي كه او را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شناخته، مي تواند با اختيارش تسليم علم خود شود يا اين كه با آن از درِ عناد و انكار وارد شده، زيربارِ پذيرش آن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تسليم شدن، به آن اقرار و اعتراف نموده و به معناي ششم معرفت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شش معناي معرفت فقط يكي از آن ها بر صانع متعال قابل اطلاق نيست و بقيّه هر يك به شكلي در مورد آن ذات قدّوس به كار مي رود</w:t>
      </w:r>
      <w:r>
        <w:rPr>
          <w:rFonts w:eastAsia="IRNazanin" w:cs="IRNazanin"/>
          <w:color w:val="111111"/>
          <w:sz w:val="28"/>
          <w:szCs w:val="28"/>
          <w:rtl w:val="true"/>
          <w:lang w:bidi="fa-IR"/>
        </w:rPr>
        <w:t>.</w:t>
      </w:r>
      <w:bookmarkStart w:id="40" w:name="pg1511_11238"/>
    </w:p>
    <w:p>
      <w:pPr>
        <w:pStyle w:val="Heading3"/>
        <w:numPr>
          <w:ilvl w:val="2"/>
          <w:numId w:val="1"/>
        </w:numPr>
        <w:rPr/>
      </w:pPr>
      <w:bookmarkStart w:id="41" w:name="__RefHeading___Toc409652_3650668749"/>
      <w:bookmarkStart w:id="42" w:name="_Toc15"/>
      <w:bookmarkEnd w:id="40"/>
      <w:bookmarkEnd w:id="41"/>
      <w:r>
        <w:rPr>
          <w:rtl w:val="true"/>
        </w:rPr>
        <w:t xml:space="preserve">فصل </w:t>
      </w:r>
      <w:r>
        <w:rPr/>
        <w:t>2</w:t>
      </w:r>
      <w:r>
        <w:rPr>
          <w:rtl w:val="true"/>
        </w:rPr>
        <w:t xml:space="preserve">: </w:t>
      </w:r>
      <w:r>
        <w:rPr>
          <w:rtl w:val="true"/>
        </w:rPr>
        <w:t>عجز از معرفت صانع متعال با نور علم و عقل</w:t>
      </w:r>
      <w:bookmarkEnd w:id="42"/>
    </w:p>
    <w:p>
      <w:pPr>
        <w:pStyle w:val="Heading4"/>
        <w:numPr>
          <w:ilvl w:val="3"/>
          <w:numId w:val="1"/>
        </w:numPr>
        <w:rPr/>
      </w:pPr>
      <w:bookmarkStart w:id="43" w:name="__RefHeading___Toc409654_3650668749"/>
      <w:bookmarkStart w:id="44" w:name="_Toc16"/>
      <w:bookmarkEnd w:id="43"/>
      <w:r>
        <w:rPr>
          <w:rtl w:val="true"/>
        </w:rPr>
        <w:t>عدم تلازم اثبات صانع با معرفت او</w:t>
      </w:r>
      <w:bookmarkEnd w:id="44"/>
    </w:p>
    <w:p>
      <w:pPr>
        <w:pStyle w:val="Heading5"/>
        <w:numPr>
          <w:ilvl w:val="4"/>
          <w:numId w:val="1"/>
        </w:numPr>
        <w:rPr/>
      </w:pPr>
      <w:bookmarkStart w:id="45" w:name="__RefHeading___Toc409656_3650668749"/>
      <w:bookmarkStart w:id="46" w:name="_Toc17"/>
      <w:bookmarkEnd w:id="45"/>
      <w:r>
        <w:rPr>
          <w:rtl w:val="true"/>
        </w:rPr>
        <w:t>اشاره</w:t>
      </w:r>
      <w:bookmarkEnd w:id="4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درگذشته </w:t>
      </w:r>
      <w:r>
        <w:rPr>
          <w:rStyle w:val="FootnoteAnchor"/>
          <w:rtl w:val="true"/>
        </w:rPr>
        <w:footnoteReference w:id="14"/>
      </w:r>
      <w:r>
        <w:rPr>
          <w:rFonts w:ascii="IRNazanin" w:hAnsi="IRNazanin" w:eastAsia="IRNazanin"/>
          <w:color w:val="111111"/>
          <w:sz w:val="28"/>
          <w:sz w:val="28"/>
          <w:szCs w:val="28"/>
          <w:rtl w:val="true"/>
          <w:lang w:bidi="fa-IR"/>
        </w:rPr>
        <w:t xml:space="preserve">دانستيم كه اگر عاقلي به نور عقل خويش دريابد كه مصنوعات بدون صانع نيستند و بايد صانعي در كار باشد، در اين صورت به مرحله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مي خواهيم بر اين حقيقت تأكيد كنيم كه لازمه ي عقلي اثبات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نسبت به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انسان دريابد كه كار به مصنوعات و آن چه شبيهِ آن هاست، ختم نمي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موجودي كه شبيه به مصنوعات نيست،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ي مصنوعات محقّق گردند؛ اما در عين حال هيچ كشفي از آن موجودِ بي شباهت با مصنوعات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ذاتِ غير شبيه به مصنوعات،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كنيم؛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مقصودمان نكره بودن آن است؛ يعني آن ذات براي ما معروف و شناخته شده نيست، بلكه غيرمعروف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به كارگيري تعبير نكره همين است كه در مرحله ي اثبات صانع و تا جايي كه به نور عقل كشف مي كنيم، به خود صانع و اين كه صانع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نداريم، اما نكته اين است كه نداشتن اين معرفت، مانعي در راه علم ما</w:t>
      </w:r>
      <w:bookmarkStart w:id="47" w:name="pg1511_11239"/>
    </w:p>
    <w:p>
      <w:pPr>
        <w:pStyle w:val="BookText"/>
        <w:rPr/>
      </w:pPr>
      <w:bookmarkEnd w:id="47"/>
      <w:r>
        <w:rPr>
          <w:rFonts w:ascii="IRNazanin" w:hAnsi="IRNazanin" w:eastAsia="IRNazanin"/>
          <w:color w:val="111111"/>
          <w:sz w:val="28"/>
          <w:sz w:val="28"/>
          <w:szCs w:val="28"/>
          <w:rtl w:val="true"/>
          <w:lang w:bidi="fa-IR"/>
        </w:rPr>
        <w:t xml:space="preserve">به وجود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لازمه ي تحقّق اثبات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نسبت به او نمي باشد</w:t>
      </w:r>
      <w:r>
        <w:rPr>
          <w:rFonts w:eastAsia="IRNazanin" w:cs="IRNazanin"/>
          <w:color w:val="111111"/>
          <w:sz w:val="28"/>
          <w:szCs w:val="28"/>
          <w:rtl w:val="true"/>
          <w:lang w:bidi="fa-IR"/>
        </w:rPr>
        <w:t>.</w:t>
      </w:r>
    </w:p>
    <w:p>
      <w:pPr>
        <w:pStyle w:val="Heading5"/>
        <w:numPr>
          <w:ilvl w:val="4"/>
          <w:numId w:val="1"/>
        </w:numPr>
        <w:rPr/>
      </w:pPr>
      <w:bookmarkStart w:id="48" w:name="__RefHeading___Toc409658_3650668749"/>
      <w:bookmarkStart w:id="49" w:name="_Toc18"/>
      <w:bookmarkEnd w:id="48"/>
      <w:r>
        <w:rPr>
          <w:rtl w:val="true"/>
        </w:rPr>
        <w:t xml:space="preserve">محال بودن معرفت علمي </w:t>
      </w:r>
      <w:r>
        <w:rPr>
          <w:rtl w:val="true"/>
        </w:rPr>
        <w:t>(</w:t>
      </w:r>
      <w:r>
        <w:rPr>
          <w:rtl w:val="true"/>
        </w:rPr>
        <w:t>و عقلي</w:t>
      </w:r>
      <w:r>
        <w:rPr>
          <w:rtl w:val="true"/>
        </w:rPr>
        <w:t xml:space="preserve">) </w:t>
      </w:r>
      <w:r>
        <w:rPr>
          <w:rtl w:val="true"/>
        </w:rPr>
        <w:t>به صانع متعال</w:t>
      </w:r>
      <w:bookmarkEnd w:id="49"/>
    </w:p>
    <w:p>
      <w:pPr>
        <w:pStyle w:val="BookText"/>
        <w:rPr/>
      </w:pPr>
      <w:r>
        <w:rPr>
          <w:rFonts w:ascii="IRNazanin" w:hAnsi="IRNazanin" w:eastAsia="IRNazanin"/>
          <w:color w:val="111111"/>
          <w:sz w:val="28"/>
          <w:sz w:val="28"/>
          <w:szCs w:val="28"/>
          <w:rtl w:val="true"/>
          <w:lang w:bidi="fa-IR"/>
        </w:rPr>
        <w:t>معرفت علمي و عقلي يعني چيزي را به نور يا عقل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صانع متعال مي توانيم ادعا كنيم كه محال است با اين انوار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محال بودن به خاطر عدم شباهتِ ميان مصنوعات و صانع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هيچ شباهتي بين آن ها وجود نداشته باشد، نبايد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مشكوفيّت به نور علم يا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انوار، خود، مخلوقاني هستند كه صانع متعال براي شناخت مخلوقاتش آن ها را خلق كرده است، چگونه امكان دارد چيزي كه خود صانع متعال محكوم و محدود خودش جاري شود؟ به تعبير ديگر، چگونه ممكن است صانع متعال محكوم محدود به چيزي شود كه خود، آن را آفريده است؟ فرمايش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همين خصوص به ياد مي آوريم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يَجري علَيهِ ما هُوَ أجراهُ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چگونه ممكن است چيزي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ساخته، بر خودش جاري گردد؟</w:t>
      </w:r>
    </w:p>
    <w:p>
      <w:pPr>
        <w:pStyle w:val="BookText"/>
        <w:rPr/>
      </w:pPr>
      <w:r>
        <w:rPr>
          <w:rFonts w:ascii="IRNazanin" w:hAnsi="IRNazanin" w:eastAsia="IRNazanin"/>
          <w:color w:val="111111"/>
          <w:sz w:val="28"/>
          <w:sz w:val="28"/>
          <w:szCs w:val="28"/>
          <w:rtl w:val="true"/>
          <w:lang w:bidi="fa-IR"/>
        </w:rPr>
        <w:t xml:space="preserve">اين فرمايش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تذكّر عقلي و در قالب استفهام انكاري بيان شده و در مقام بيانِ علّت براي اين قاعده ي كلّي مطرح گرديده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في الخَلقِ لا يُوجَدُ في خالِقِه و كُلُّ ما يُمكِنُ فيهِ يَمتَنِعُ مِن صانِعِه</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در مخلوقات است، در خالق آن ها يافت نمي شود و هر چه در مخلوقات امكان پذير است، در حقّ صانع آن ها مُحال است</w:t>
      </w:r>
      <w:r>
        <w:rPr>
          <w:rFonts w:eastAsia="IRNazanin" w:cs="IRNazanin"/>
          <w:color w:val="111111"/>
          <w:sz w:val="28"/>
          <w:szCs w:val="28"/>
          <w:rtl w:val="true"/>
          <w:lang w:bidi="fa-IR"/>
        </w:rPr>
        <w:t xml:space="preserve">. </w:t>
      </w:r>
      <w:r>
        <w:rPr>
          <w:rStyle w:val="FootnoteAnchor"/>
          <w:rtl w:val="true"/>
        </w:rPr>
        <w:footnoteReference w:id="17"/>
      </w:r>
      <w:bookmarkStart w:id="50" w:name="pg1511_11240"/>
    </w:p>
    <w:p>
      <w:pPr>
        <w:pStyle w:val="BookText"/>
        <w:rPr/>
      </w:pPr>
      <w:bookmarkEnd w:id="50"/>
      <w:r>
        <w:rPr>
          <w:rFonts w:ascii="IRNazanin" w:hAnsi="IRNazanin" w:eastAsia="IRNazanin"/>
          <w:color w:val="111111"/>
          <w:sz w:val="28"/>
          <w:sz w:val="28"/>
          <w:szCs w:val="28"/>
          <w:rtl w:val="true"/>
          <w:lang w:bidi="fa-IR"/>
        </w:rPr>
        <w:t>قاعده ي كلي هما تباين و عدم شباهت ميان صانع و مصنوع است كه عقل آن را كشف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آنچه در ميان مخلوقات جاري است، مصنوع صانع متعال مي باشد و عقلاً محال است كه صانعي محكوم مصنوعِ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به صانع متعال با نور علم و عقل مُحال است</w:t>
      </w:r>
      <w:r>
        <w:rPr>
          <w:rFonts w:eastAsia="IRNazanin" w:cs="IRNazanin"/>
          <w:color w:val="111111"/>
          <w:sz w:val="28"/>
          <w:szCs w:val="28"/>
          <w:rtl w:val="true"/>
          <w:lang w:bidi="fa-IR"/>
        </w:rPr>
        <w:t>.</w:t>
      </w:r>
    </w:p>
    <w:p>
      <w:pPr>
        <w:pStyle w:val="Heading5"/>
        <w:numPr>
          <w:ilvl w:val="4"/>
          <w:numId w:val="1"/>
        </w:numPr>
        <w:rPr/>
      </w:pPr>
      <w:bookmarkStart w:id="51" w:name="__RefHeading___Toc409660_3650668749"/>
      <w:bookmarkStart w:id="52" w:name="_Toc19"/>
      <w:bookmarkEnd w:id="51"/>
      <w:r>
        <w:rPr>
          <w:rtl w:val="true"/>
        </w:rPr>
        <w:t>اقرار به عجز از معرفت صانع</w:t>
      </w:r>
      <w:r>
        <w:rPr>
          <w:rtl w:val="true"/>
        </w:rPr>
        <w:t xml:space="preserve">: </w:t>
      </w:r>
      <w:r>
        <w:rPr>
          <w:rtl w:val="true"/>
        </w:rPr>
        <w:t>آخرين حدّ تنبّه عاقل نسبت به او</w:t>
      </w:r>
      <w:bookmarkEnd w:id="52"/>
    </w:p>
    <w:p>
      <w:pPr>
        <w:pStyle w:val="BookText"/>
        <w:rPr/>
      </w:pPr>
      <w:r>
        <w:rPr>
          <w:rFonts w:ascii="IRNazanin" w:hAnsi="IRNazanin" w:eastAsia="IRNazanin"/>
          <w:color w:val="111111"/>
          <w:sz w:val="28"/>
          <w:sz w:val="28"/>
          <w:szCs w:val="28"/>
          <w:rtl w:val="true"/>
          <w:lang w:bidi="fa-IR"/>
        </w:rPr>
        <w:t>با توضيحاتي كه گذشت، مي توانيم اين حقيقت را تصديق نماييم كه بالاترين درجه ي تنبّه عقلي نسبت به صانع متعال، اقرار و اعتراف به اين است كه او را با نور عقل و علم نمي توا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ي لطيف بحث، همين اقرار و اعتراف به عجز از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اين ناتواني اذعان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كسي كه به عجز خويش از معرفت عقلي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كلّي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صانع پي نبرده، هنوز به بالاترين درجه ي تنبّه عقليِ خود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عاقلي به اشتباه تصوّر كند كه مي توان صانع و مصنوعات تنبه پيدا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فردي با تذكّرِ ديگر عاقلان مي تواند متذكّر قاعده ي كلّي تباين ميان خالق و مخلوق گردد و اين گونه به بركت نور عقلش، تشبيه صانع را به مصنوعات ناروا و قبيح بداند و از همين طريق، ناتوانيِ خويش را از معرفتِ صانع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بالاترين درجه ي كشف عقلاني در مورد خالق اشيا نايل مي گردد</w:t>
      </w:r>
      <w:r>
        <w:rPr>
          <w:rFonts w:eastAsia="IRNazanin" w:cs="IRNazanin"/>
          <w:color w:val="111111"/>
          <w:sz w:val="28"/>
          <w:szCs w:val="28"/>
          <w:rtl w:val="true"/>
          <w:lang w:bidi="fa-IR"/>
        </w:rPr>
        <w:t>.</w:t>
      </w:r>
    </w:p>
    <w:p>
      <w:pPr>
        <w:pStyle w:val="Heading5"/>
        <w:numPr>
          <w:ilvl w:val="4"/>
          <w:numId w:val="1"/>
        </w:numPr>
        <w:rPr/>
      </w:pPr>
      <w:bookmarkStart w:id="53" w:name="__RefHeading___Toc409662_3650668749"/>
      <w:bookmarkStart w:id="54" w:name="_Toc20"/>
      <w:bookmarkEnd w:id="53"/>
      <w:r>
        <w:rPr>
          <w:rtl w:val="true"/>
        </w:rPr>
        <w:t>تنبّه به عجز از معرفت</w:t>
      </w:r>
      <w:r>
        <w:rPr>
          <w:rtl w:val="true"/>
        </w:rPr>
        <w:t xml:space="preserve">: </w:t>
      </w:r>
      <w:r>
        <w:rPr>
          <w:rtl w:val="true"/>
        </w:rPr>
        <w:t>تنها وسيله براي قرار گرفتن در مسير صحيح معرفت</w:t>
      </w:r>
      <w:bookmarkEnd w:id="5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ي زيبا در اين جا اين است كه تا عاقل به اين درجه از تنبّه عقلاني نايل نشود، راهي به سوي معرفت واقعي نسبت به صانع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وساطت نور علم و عقل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كسي تصوّر نمايد كه مي تواند معرفت علمي و عقلي به خالق اشيا پيدا كند، همين تصوّر نادرست، حجابي خواهد شد كه مانع او از رسيدن به معرفت حقيقيِ صانع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كسي كه گرفتار اين تصوّر باطل شده،</w:t>
      </w:r>
    </w:p>
    <w:p>
      <w:pPr>
        <w:pStyle w:val="BookText"/>
        <w:rPr/>
      </w:pPr>
      <w:r>
        <w:rPr>
          <w:rFonts w:ascii="IRNazanin" w:hAnsi="IRNazanin" w:eastAsia="IRNazanin"/>
          <w:color w:val="111111"/>
          <w:sz w:val="28"/>
          <w:sz w:val="28"/>
          <w:szCs w:val="28"/>
          <w:rtl w:val="true"/>
          <w:lang w:bidi="fa-IR"/>
        </w:rPr>
        <w:t>ناخودآگاه مي خواهد همان گونه كه مصنوعات را مي شناسد، به صانعِ آن ها هم معرفت پيدا كند و لذا احكام معرفتِ مخلوقات را به خالقِ آن ها هم سرايت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گرفتار تشبيه باطل مي شود و به جاي صانع متعال، مصنوعي را تصوّر مي نمايد كه به غلط، آن را غير مصنوع مي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پندار نادرست جاي معرفتِ صحيح او را مي گيرد و با عث مي گردد كه در شناختِ حقيقي صانع متعال به گم راهي بيفتد و طريق صحيح آن را گم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سرّ فرمايش گهربار امام العارفين 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مناجات العارفين به درگاه ربوبي عرضه مي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تَجلَل لِلخَلقِ طريقاً إلي مَعرِفَتِكَ إلّا بِالعَجزِ عَن مَعرِفَتِكَ</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راهي به سوي معرفت خود جز 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ناتواني نسبت به معرفت خود قرار نداده 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دعاي بسيار عميق، عجز از معرفت تنها سبب و وسيله به سوي معرفت صانع متعال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تعبيري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در اين عبارت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اند كه تنها راه به سوي معرفت، عجز از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اقرار و اعتراف به ناتواني از معرفت، راه معرفت نيست؛ بلكه وسيله و سبب به سوي طريق معرفت است؛ يعني اگر كسي به اين درجه از تنبّه عقلاني برسد كه نمي تواند معرفت علمي و عقلي به صانع متعال پيدا كند، تازه در مسيري قرار مي گيرد كه مي تواند به معرفت صحيح و واقعي نايل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 يعني اگر به ناتواني خود پي نبرد – اصلاً در طريق معرفت قرار نمي گيرد و به گم راهي مي افتد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تنبه عقلي به عجز از معرفت، مانعِ اصلي براي رسيدن به معرفت را از سرِ راه برمي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اصلي در طريق معرفت، تصوّر و توهم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صانع و مصنوعات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تنها با رفع آن، راه براي معرفت صحيح باز مي شود و اقرار به عجز از معرفت دقيقاً همين كارآيي را دارد و لذا نقش كليدي و منحصر به فرد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قرار دادن انسان در مسير معرفت صحيح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خود، راه پيدا كردن معرفت را در تنبّه عقلاني به ناتواني از معرفت، منحصر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طالبانِ معرفت، راهي جز برداشتن اين قدم براي نيل به مقصود خود ندارند</w:t>
      </w:r>
      <w:r>
        <w:rPr>
          <w:rFonts w:eastAsia="IRNazanin" w:cs="IRNazanin"/>
          <w:color w:val="111111"/>
          <w:sz w:val="28"/>
          <w:szCs w:val="28"/>
          <w:rtl w:val="true"/>
          <w:lang w:bidi="fa-IR"/>
        </w:rPr>
        <w:t>.</w:t>
      </w:r>
      <w:bookmarkStart w:id="55" w:name="pg1511_11244"/>
    </w:p>
    <w:p>
      <w:pPr>
        <w:pStyle w:val="Heading3"/>
        <w:numPr>
          <w:ilvl w:val="2"/>
          <w:numId w:val="1"/>
        </w:numPr>
        <w:rPr/>
      </w:pPr>
      <w:bookmarkStart w:id="56" w:name="__RefHeading___Toc409664_3650668749"/>
      <w:bookmarkStart w:id="57" w:name="_Toc21"/>
      <w:bookmarkEnd w:id="55"/>
      <w:bookmarkEnd w:id="56"/>
      <w:r>
        <w:rPr>
          <w:rtl w:val="true"/>
        </w:rPr>
        <w:t xml:space="preserve">فصل </w:t>
      </w:r>
      <w:r>
        <w:rPr/>
        <w:t>3</w:t>
      </w:r>
      <w:r>
        <w:rPr>
          <w:rtl w:val="true"/>
        </w:rPr>
        <w:t xml:space="preserve">: </w:t>
      </w:r>
      <w:r>
        <w:rPr>
          <w:rtl w:val="true"/>
        </w:rPr>
        <w:t>امكان حصول معرفت نا با نور علم و عقل</w:t>
      </w:r>
      <w:bookmarkEnd w:id="57"/>
    </w:p>
    <w:p>
      <w:pPr>
        <w:pStyle w:val="Heading4"/>
        <w:numPr>
          <w:ilvl w:val="3"/>
          <w:numId w:val="1"/>
        </w:numPr>
        <w:rPr/>
      </w:pPr>
      <w:bookmarkStart w:id="58" w:name="__RefHeading___Toc409666_3650668749"/>
      <w:bookmarkStart w:id="59" w:name="_Toc22"/>
      <w:bookmarkEnd w:id="58"/>
      <w:r>
        <w:rPr>
          <w:rtl w:val="true"/>
        </w:rPr>
        <w:t>معرفت ماهيّات به نور علم و عقل</w:t>
      </w:r>
      <w:bookmarkEnd w:id="59"/>
    </w:p>
    <w:p>
      <w:pPr>
        <w:pStyle w:val="Heading5"/>
        <w:numPr>
          <w:ilvl w:val="4"/>
          <w:numId w:val="1"/>
        </w:numPr>
        <w:rPr/>
      </w:pPr>
      <w:bookmarkStart w:id="60" w:name="__RefHeading___Toc409668_3650668749"/>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در بحث اثبات صانع </w:t>
      </w:r>
      <w:r>
        <w:rPr>
          <w:rStyle w:val="FootnoteAnchor"/>
          <w:rtl w:val="true"/>
        </w:rPr>
        <w:footnoteReference w:id="19"/>
      </w:r>
      <w:r>
        <w:rPr>
          <w:rFonts w:ascii="IRNazanin" w:hAnsi="IRNazanin" w:eastAsia="IRNazanin"/>
          <w:color w:val="111111"/>
          <w:sz w:val="28"/>
          <w:sz w:val="28"/>
          <w:szCs w:val="28"/>
          <w:rtl w:val="true"/>
          <w:lang w:bidi="fa-IR"/>
        </w:rPr>
        <w:t xml:space="preserve">به مناسبت توضيح مصنوعيّت ماهيّات اشاره اي به اين حقيقت داشتيم كه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ظلماني است؛ يعني به خودش نه موجود است و نه معلوم و نه معقول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و معقول شدنِ ماهيت به واسطه ي نور علم و عقل تحقّق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بحث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ماهيّت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 همان طور كه در فصل اول از همين مكتوب گذشت – اخصّ از علم است؛ يعني حالتِ خاصّي از علم، معرفت ناميده مي شود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به طوري كه شخص آن را از غير خود متمايز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دوم معرفت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مثال براي معرفتِ ما، احساسات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سوم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چيزي را حسّ مي كنيم، نسبت به آن معرفت داريم؛ چون علم به آن به صورت جزئي و خاصّ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چيزي را مي بينيم يا مي شنويم يا لمس مي كنيم يا مي چشيم و يا مي بوييم، در همه ي اين حالات، آن شيء ديدني يا شنيدني يا لمس كردني</w:t>
      </w:r>
    </w:p>
    <w:p>
      <w:pPr>
        <w:pStyle w:val="BookText"/>
        <w:rPr/>
      </w:pPr>
      <w:r>
        <w:rPr>
          <w:rFonts w:ascii="IRNazanin" w:hAnsi="IRNazanin" w:eastAsia="IRNazanin"/>
          <w:color w:val="111111"/>
          <w:sz w:val="28"/>
          <w:sz w:val="28"/>
          <w:szCs w:val="28"/>
          <w:rtl w:val="true"/>
          <w:lang w:bidi="fa-IR"/>
        </w:rPr>
        <w:t>يا چشيدني و يا بوييدني، معروف ما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همگي مصاديق معرفتِ ماهيّات به نور علم هستند، پس در اين موارد، معرفت به وساطت نور علم حاصل مي شود كه گاهي هم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صورت مي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توضيح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عقلي مربوط به ماهيتي مي شود كه به نور عقل براي انسان كشف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 دانيم كه نور عقل حقيقتي جز نور علم ندارد و تنها متعلَّق آن اخصّ از متعلَّق نور علم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مثالي كه در توضيح معناي پنجم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بسائط و 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 نمونه ي خوبي براي معروف شدن به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كسي مصداقي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چشد و در موردي مظلوم واقع مي شود، در واقع به واسطه ي نور عقل، نسبت به آن ظلم، معرفت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را نور عقل مي دانيم به خاطر اين كه به بركت آن، قبحِ آن ظلم را كشف مي كند و اين نوع كشف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ناميم؛ چون معلوم در اين حالت جزئي و خاصّ و 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كلّي و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همين حالت است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مي بريم، مثلاً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را چشيده ام و يا آن را مي يابم؛ اما وقتي ادراكِ كلّي نسبت به قبح ظلم پيدا مي كنيم، نمي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را چشيدم و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ي اقسم دانايي را مي توان از جهتي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از اين جهت كه در عالم شدن، مواجهه با خودِ معلوم صورت مي پذيرد نه اين كه صرفاً صورت ذهني از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اعتبار، همه ي معلومات و معقولاتِ ما وجداني و يافتني هستند؛ اما به اعتبار ديگري كه در اين جا محل بحث مي باشد، بعضي معلومات و معقولاتِ ما جزئي و بسيط بوده و از درجه ي وضوح و مكشوفيتِ خاصي برخوردارند كه ساير مكشوفاتِ ما چنين نيستند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خصوصِ اين موارد،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عنايت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كشف مستقيم و بدون وساطت صورت 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عنايت همان شدت وضوح و روشنيِ معلوم يا معقول به خاطر جزئي و خاصّ بودنش است؛ چنان كه در مثال يافتن و چشيدنِ مصداق خاصّي از ظلم بيان گرديد</w:t>
      </w:r>
      <w:r>
        <w:rPr>
          <w:rFonts w:eastAsia="IRNazanin" w:cs="IRNazanin"/>
          <w:color w:val="111111"/>
          <w:sz w:val="28"/>
          <w:szCs w:val="28"/>
          <w:rtl w:val="true"/>
          <w:lang w:bidi="fa-IR"/>
        </w:rPr>
        <w:t>.</w:t>
      </w:r>
      <w:bookmarkStart w:id="62" w:name="pg1511_11246"/>
    </w:p>
    <w:p>
      <w:pPr>
        <w:pStyle w:val="BookText"/>
        <w:rPr/>
      </w:pPr>
      <w:bookmarkEnd w:id="62"/>
      <w:r>
        <w:rPr>
          <w:rFonts w:ascii="IRNazanin" w:hAnsi="IRNazanin" w:eastAsia="IRNazanin"/>
          <w:color w:val="111111"/>
          <w:sz w:val="28"/>
          <w:sz w:val="28"/>
          <w:szCs w:val="28"/>
          <w:rtl w:val="true"/>
          <w:lang w:bidi="fa-IR"/>
        </w:rPr>
        <w:t>به هر حال، نتيجه ي بحث فعلي ما اين است كه معرفت به واسطه ي نور علم يا عقل صرفاً به ماهيّات تعلّق مي گيرد و آن چه بيان شد، مثال هايي براي معرفت علمي و عقلي به اين ماهيّات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ذاتيِ ماهيّت، ظلماني بودن آن است كه به همين جهت براي معروف شدنش نياز به نور علم يا عقل دارد</w:t>
      </w:r>
      <w:r>
        <w:rPr>
          <w:rFonts w:eastAsia="IRNazanin" w:cs="IRNazanin"/>
          <w:color w:val="111111"/>
          <w:sz w:val="28"/>
          <w:szCs w:val="28"/>
          <w:rtl w:val="true"/>
          <w:lang w:bidi="fa-IR"/>
        </w:rPr>
        <w:t>.</w:t>
      </w:r>
    </w:p>
    <w:p>
      <w:pPr>
        <w:pStyle w:val="Heading5"/>
        <w:numPr>
          <w:ilvl w:val="4"/>
          <w:numId w:val="1"/>
        </w:numPr>
        <w:rPr/>
      </w:pPr>
      <w:bookmarkStart w:id="63" w:name="__RefHeading___Toc409670_3650668749"/>
      <w:bookmarkStart w:id="64" w:name="_Toc24"/>
      <w:bookmarkEnd w:id="63"/>
      <w:r>
        <w:rPr>
          <w:rtl w:val="true"/>
        </w:rPr>
        <w:t xml:space="preserve">معرفت نسبت به نور علم </w:t>
      </w:r>
      <w:r>
        <w:rPr>
          <w:rtl w:val="true"/>
        </w:rPr>
        <w:t>(</w:t>
      </w:r>
      <w:r>
        <w:rPr>
          <w:rtl w:val="true"/>
        </w:rPr>
        <w:t>و عقل</w:t>
      </w:r>
      <w:r>
        <w:rPr>
          <w:rtl w:val="true"/>
        </w:rPr>
        <w:t xml:space="preserve">) </w:t>
      </w:r>
      <w:r>
        <w:rPr>
          <w:rtl w:val="true"/>
        </w:rPr>
        <w:t xml:space="preserve">بدون معلوميّت </w:t>
      </w:r>
      <w:r>
        <w:rPr>
          <w:rtl w:val="true"/>
        </w:rPr>
        <w:t>(</w:t>
      </w:r>
      <w:r>
        <w:rPr>
          <w:rtl w:val="true"/>
        </w:rPr>
        <w:t>و معقوليّت</w:t>
      </w:r>
      <w:r>
        <w:rPr>
          <w:rtl w:val="true"/>
        </w:rPr>
        <w:t xml:space="preserve">) </w:t>
      </w:r>
      <w:r>
        <w:rPr>
          <w:rtl w:val="true"/>
        </w:rPr>
        <w:t>آن</w:t>
      </w:r>
      <w:bookmarkEnd w:id="64"/>
    </w:p>
    <w:p>
      <w:pPr>
        <w:pStyle w:val="BookText"/>
        <w:rPr/>
      </w:pPr>
      <w:r>
        <w:rPr>
          <w:rFonts w:ascii="IRNazanin" w:hAnsi="IRNazanin" w:eastAsia="IRNazanin"/>
          <w:color w:val="111111"/>
          <w:sz w:val="28"/>
          <w:sz w:val="28"/>
          <w:szCs w:val="28"/>
          <w:rtl w:val="true"/>
          <w:lang w:bidi="fa-IR"/>
        </w:rPr>
        <w:t>نكته اي كه در اين جا مورد تأكيد است اين كه معرفت ما منحصر به معرفت علمي و عقلي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معرفت هايي داريم كه به وساطت نور علم يا عقل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ماهيّاتي كه ذاتشان نور نيست، معروف شدنشان به اين است كه به نور علم يا عقل، مكشوف و منوّر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نور معروفيتش به اين نيست كه به نور ديگري معلوم و مكشوف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نور را مي شناسيم؛ اما مي دانيم كه اين شناخت به واسطه ي نور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ي معرفتِ ما به نور علم و عقل با نوع شناختي كه نسبت به معلومات و معقولات داريم،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و معقولات، ماهيّاتي هستند كه به نوري خارج از ذواتِ خود، مكشوف مي گردند؛ ولي خود نور، ماهيت و ظلمانيّ الذّات نيست تا معروف شدنش نياز به نوري خارج از ذاتش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روشن تر، ما وقتي علم و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دانيم و نور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بِذاته المُظهِرُ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مي كنيم، اين بيان يك تعريف صرفاً فكري و ذهني نيست؛ بلكه كاملاً خارج گشتن، احتياج به نور ديگري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معلومات و معقولات به نور علم و عقل براي ما آشكار و روشن مي شوند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خصوصيّت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ساختن غير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ذيل عنوان قبلي توضيح داديم كه معرفتِ ماهيّات نور علم و عقل حاصل مي گردد؛ اما ويژگي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بودن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توانيم اين گونه وجدان كنيم كه اگر در حال ادراك معقولي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قبح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نوري را كه به آن، زشتي ظلم را مي فهميم، حاصل بيابيم و بدان تنبّه پيدا كنيم، در اين صورت 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اگر در حال ادراك يك معلوم، نوري</w:t>
      </w:r>
      <w:bookmarkStart w:id="65" w:name="pg1511_11247"/>
    </w:p>
    <w:p>
      <w:pPr>
        <w:pStyle w:val="BookText"/>
        <w:rPr/>
      </w:pPr>
      <w:bookmarkEnd w:id="65"/>
      <w:r>
        <w:rPr>
          <w:rFonts w:ascii="Amiri" w:hAnsi="Amiri" w:eastAsia="Amiri" w:cs="Amiri"/>
          <w:color w:val="111111"/>
          <w:sz w:val="28"/>
          <w:sz w:val="28"/>
          <w:szCs w:val="28"/>
          <w:rtl w:val="true"/>
          <w:lang w:bidi="ar-SA"/>
        </w:rPr>
        <w:t xml:space="preserve">را كه به سبب آن علم داريم، حاضر بيابيم، به معرفت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نايل شده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ي مورد بحث در اين جا اين است كه نور علم، معلوم و نور عقل، معقول نمي شوند؛ ولي در عين حال معروف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انوار چون ذاتشان عين نور است معنا ندارد كه منوّر به نور شوند؛ بلكه به ذات خودشان آشكار و روشن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تر، آشكار بودنشان را از غير خود وام نگرفته اند و روشني از آنِ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مي توان چيزي را معروف دانست بدون آن كه معلوم و معقول شود و مثال روشنش در مخلوقات، خود نور علم و عقل مي باشد</w:t>
      </w:r>
      <w:r>
        <w:rPr>
          <w:rFonts w:eastAsia="IRNazanin" w:cs="IRNazanin"/>
          <w:color w:val="111111"/>
          <w:sz w:val="28"/>
          <w:szCs w:val="28"/>
          <w:rtl w:val="true"/>
          <w:lang w:bidi="fa-IR"/>
        </w:rPr>
        <w:t>.</w:t>
      </w:r>
    </w:p>
    <w:p>
      <w:pPr>
        <w:pStyle w:val="Heading5"/>
        <w:numPr>
          <w:ilvl w:val="4"/>
          <w:numId w:val="1"/>
        </w:numPr>
        <w:rPr/>
      </w:pPr>
      <w:bookmarkStart w:id="66" w:name="__RefHeading___Toc409672_3650668749"/>
      <w:bookmarkStart w:id="67" w:name="_Toc25"/>
      <w:bookmarkEnd w:id="66"/>
      <w:r>
        <w:rPr>
          <w:rtl w:val="true"/>
        </w:rPr>
        <w:t>عدم مكشوفيّت ذات نور در عين معروفيّت آن</w:t>
      </w:r>
      <w:bookmarkEnd w:id="67"/>
    </w:p>
    <w:p>
      <w:pPr>
        <w:pStyle w:val="BookText"/>
        <w:rPr/>
      </w:pPr>
      <w:r>
        <w:rPr>
          <w:rFonts w:ascii="IRNazanin" w:hAnsi="IRNazanin" w:eastAsia="IRNazanin"/>
          <w:color w:val="111111"/>
          <w:sz w:val="28"/>
          <w:sz w:val="28"/>
          <w:szCs w:val="28"/>
          <w:rtl w:val="true"/>
          <w:lang w:bidi="fa-IR"/>
        </w:rPr>
        <w:t>معرفت نسبت به نور علم و عقل يك تفاوت اساسي با ساير معرفت هاي ما دارد و آن اين كه با معرفتِ آن ها چيزي از ذاتشان براي ما روشن و مكشوف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بشواهِدَ و مستورٌ بِذاتِهِ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نشانه ها آشكار و به ذاتش پوشيده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يا نشانه هاي عقل همان معقولات هستند كه نور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آشكار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توجه كرد كه آشكار شدن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معقولات به اين معنا نيست كه معقولات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عقل چون عين نور است، ذاتاً آشكار است و معنا ندارد كه يك ذاتِ ظلماني و فاقد نور، آشكار كننده ي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تعبير صحيحي در اين جا به كار ببريم،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يعني محلّ ظهور و مقصود از مَظهريّت معقولات براي عقل اين است كه نور عقل در ظرفِ تحقّقِ معقولات آشكار است؛ يعني همان طور كه در توضيح معرفتِ عقل گفتيم، در حينِ ادراك معقولات اگر به خود معقول توجه نكنيم و به نوري كه روشنگر آن شده، توجه نماييم، نور عقل را شناخته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معقولات نيستند كه</w:t>
      </w:r>
      <w:bookmarkStart w:id="68" w:name="pg1511_11248"/>
    </w:p>
    <w:p>
      <w:pPr>
        <w:pStyle w:val="BookText"/>
        <w:rPr/>
      </w:pPr>
      <w:bookmarkEnd w:id="68"/>
      <w:r>
        <w:rPr>
          <w:rFonts w:ascii="IRNazanin" w:hAnsi="IRNazanin" w:eastAsia="IRNazanin"/>
          <w:color w:val="111111"/>
          <w:sz w:val="28"/>
          <w:sz w:val="28"/>
          <w:szCs w:val="28"/>
          <w:rtl w:val="true"/>
          <w:lang w:bidi="fa-IR"/>
        </w:rPr>
        <w:t>عقل را براي ما روشن مي كنند؛ بلكه خودِ معقولات به نور عقل روشن شده اند؛ اما معقولات مَظهر عقل هستند؛ يعني عقل در منظرِ نظر به معقول ديده مي شود نه اين كه چيزي غير عقل، آن را براي انسان روشن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گفته مي شود كه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مي گردد، مراد همين حقيقتي است كه توضيح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پنهان بودن به ذاتش يعني چه؟ يعني در عين آن كه نور عقل را در حالِ ادراك معقولات و به مَظهريّتِ آن ها مي شناسد و آن را حاضر مي يابد؛ اما با اين شناخت، چيزي از ذاتِ نور عقل براي عارف به آن روشن و مكشوف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با پديده ي عجيب و بي سابقه اي مواجه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در كمال وضوح و روشني باشد؛ اما از ذاتِ آن هيچ سر در نياوريم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قبح ظلم را درك مي كنيم، به هيچ وجه نمي توانيم وجود نور عقل را منكر شويم؛ بلكه آن را از هر روشني روشن تر و از هر مشهودي، مشهودتر 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عين حال درباره ي ذاتِ اين نور هيچ توضيح و بياني جز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نمي توانيم بگوييم و از حقيقت آن هيچ سر در نمي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ي بسيار ظريف اين است كه يك حقيقت 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ذاتش براي ما كشف نمي شود؛ بلكه از طريق نظر به شواهد و نشانه هايش و به مَظهريّتِ آن ها شناخته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كسي بخواهد آن گونه كه ماهيّات و حقايق ظلمانيّ الذّات را مي شناسد، نور عقل را بشناسد، به گم راهي مي افتد؛ چون ذاتِ نور منوّر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كه نور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 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معروف شدن، ذاتش مستور و پوشيده مي ماند و معرفت نسبت به آن، ذاتش را مكشوف و روشن نمي كند</w:t>
      </w:r>
      <w:r>
        <w:rPr>
          <w:rFonts w:eastAsia="IRNazanin" w:cs="IRNazanin"/>
          <w:color w:val="111111"/>
          <w:sz w:val="28"/>
          <w:szCs w:val="28"/>
          <w:rtl w:val="true"/>
          <w:lang w:bidi="fa-IR"/>
        </w:rPr>
        <w:t>.</w:t>
      </w:r>
    </w:p>
    <w:p>
      <w:pPr>
        <w:pStyle w:val="Heading5"/>
        <w:numPr>
          <w:ilvl w:val="4"/>
          <w:numId w:val="1"/>
        </w:numPr>
        <w:rPr/>
      </w:pPr>
      <w:bookmarkStart w:id="69" w:name="__RefHeading___Toc409674_3650668749"/>
      <w:bookmarkStart w:id="70" w:name="_Toc26"/>
      <w:bookmarkEnd w:id="69"/>
      <w:r>
        <w:rPr>
          <w:rtl w:val="true"/>
        </w:rPr>
        <w:t xml:space="preserve">معرفت وَلَهي </w:t>
      </w:r>
      <w:r>
        <w:rPr>
          <w:rtl w:val="true"/>
        </w:rPr>
        <w:t>(</w:t>
      </w:r>
      <w:r>
        <w:rPr>
          <w:rtl w:val="true"/>
        </w:rPr>
        <w:t>در عين احتجاب</w:t>
      </w:r>
      <w:r>
        <w:rPr>
          <w:rtl w:val="true"/>
        </w:rPr>
        <w:t xml:space="preserve">) </w:t>
      </w:r>
      <w:r>
        <w:rPr>
          <w:rtl w:val="true"/>
        </w:rPr>
        <w:t>نسبت به انوار</w:t>
      </w:r>
      <w:bookmarkEnd w:id="7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مستوريّت ذاتيِ نور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 كه ما اگر توضيحي درباره ي آن مي دهيم، اين توضيح به هيچ وجه ذاتِ آن را براي ما مكشوف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اكثرِ آن چه درباره ي نور بودن عقل و علم مي گوييم، همين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بذاتِه و 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معنايي ندارد جز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 به مُظهر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واقع از ظهور ذاتي نور علم و نور عقل صرفاً يك معناي سلبي را مي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عقل مُظهري ندارد، چيزي از ذات آن را روشن نمي سازد و فقط مي فهميم كه كدام ويژگي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دقيق تر، توضيحي كه درباره ي ذات نور مي دهيم، صرفاً يك بيان تنزيهي است كه آن را از برخي نقايص و محدوديّت ها تنزيه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با هيچ بياني نمي توانيم از چيستي نور عقل پرده برداري كنيم؛ چون به واقع از حقيقتِ آن هيچ سر در نمي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 حقيقتي روبه رو هستيم كه نه مي تواينم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مي توانيم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همين جهت به نوعي تحيّر و وَلَه مي 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از اين كه چگونه چيزي در كمال وضوح و روشني هست كه از ذاتش هيج نمي فهميم و اين كه چگونه مستوريّت ذاتي با عيان و آشكار بودن جمع شده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همين تحيّر، معرفت خود نسبت به نور عقل را معرفت وَلَهي مي ناميم؛ يعني معرفتي كه در عين معرفت بودن، ما را از حالت وَلَه و حيرت در مورد معروف خارج نمي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مي شناسيم كه از ذاتِ آن سر در نمي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مي توانيم تعبير ديگري را به كار بريم كه ويژگي انحصاري اين نوع معرفت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ي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روشن نمايد و آن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در عين 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ذاتش مكشوف و معلوم نمي شود؛ اما در عين حال معروف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معروفيّت و احتجاب دو خصوصيتي هستند كه جمع شدنشان با هم در يك مورد با نگاه اوليه و غير دقيق، متناقض مي نمايد؛ اما به وضوح مي بيميم كه چنين چيزي 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نكنيم كه نور علم و عقل به هر حال مصنوعي از مصنوعات هستند و چنان كه در دفتر اول كتاب توحيد بيان شد، خالي از ويژگي مصنوعيّت نمي باشند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بنابراين با وجود مصنوع بودن، هنگامي كه معروف مي شوند، از احتجاب خارج نمي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در مخلوقات نمونه ي معرفت در عين احتجاب را سراغ</w:t>
      </w:r>
      <w:bookmarkStart w:id="71" w:name="pg1511_11250"/>
    </w:p>
    <w:p>
      <w:pPr>
        <w:pStyle w:val="BookText"/>
        <w:rPr/>
      </w:pPr>
      <w:bookmarkEnd w:id="71"/>
      <w:r>
        <w:rPr>
          <w:rFonts w:ascii="IRNazanin" w:hAnsi="IRNazanin" w:eastAsia="IRNazanin"/>
          <w:color w:val="111111"/>
          <w:sz w:val="28"/>
          <w:sz w:val="28"/>
          <w:szCs w:val="28"/>
          <w:rtl w:val="true"/>
          <w:lang w:bidi="fa-IR"/>
        </w:rPr>
        <w:t>داريم و اين حجّتي است بر انسان عاقل كه تصوّر نكند در هر معرفتي بايد ذات معروف برايش روشن و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معروفي داشت كه ذاتش حقيقتاً معلوم و معقول نباشد؛ اما خودش به واقع شناخته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در عين 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فرض معقول و باوركردني است و قبول آن به پذيرفتن تناقض نمي انجامد</w:t>
      </w:r>
      <w:r>
        <w:rPr>
          <w:rFonts w:eastAsia="IRNazanin" w:cs="IRNazanin"/>
          <w:color w:val="111111"/>
          <w:sz w:val="28"/>
          <w:szCs w:val="28"/>
          <w:rtl w:val="true"/>
          <w:lang w:bidi="fa-IR"/>
        </w:rPr>
        <w:t>.</w:t>
      </w:r>
    </w:p>
    <w:p>
      <w:pPr>
        <w:pStyle w:val="Heading5"/>
        <w:numPr>
          <w:ilvl w:val="4"/>
          <w:numId w:val="1"/>
        </w:numPr>
        <w:rPr/>
      </w:pPr>
      <w:bookmarkStart w:id="72" w:name="__RefHeading___Toc409676_3650668749"/>
      <w:bookmarkStart w:id="73" w:name="_Toc27"/>
      <w:bookmarkEnd w:id="72"/>
      <w:r>
        <w:rPr>
          <w:rtl w:val="true"/>
        </w:rPr>
        <w:t>علم، معلوم و عقل، معقول نمي شوند</w:t>
      </w:r>
      <w:bookmarkEnd w:id="73"/>
    </w:p>
    <w:p>
      <w:pPr>
        <w:pStyle w:val="BookText"/>
        <w:rPr/>
      </w:pPr>
      <w:r>
        <w:rPr>
          <w:rFonts w:ascii="IRNazanin" w:hAnsi="IRNazanin" w:eastAsia="IRNazanin"/>
          <w:color w:val="111111"/>
          <w:sz w:val="28"/>
          <w:sz w:val="28"/>
          <w:szCs w:val="28"/>
          <w:rtl w:val="true"/>
          <w:lang w:bidi="fa-IR"/>
        </w:rPr>
        <w:t>آنچه را بيان شد، مي توانيم به اين تعبير هم بگوييم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معلوم نمي شود و نور عقل هم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ذاتي است كه به خود، نور ندارد و منوّر به نوري خارج از خود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اختصاص به ماهيّات ظلمانيّ الذّات دارد؛ اما نور علم و نور عقل به خودي خود ظاهر و آشكارند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منوّر شدن به نور براي آن ها بي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شدن يك چيز با اين كه آن چيز به ذات خود ظاهر باشد،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 و نور علم به خودشان و به ظهور ذاتي شان شناخته مي شوند نه اين كه به چيز ديگري غير خود معروف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ظرافت بحث در اين است كه معروفيّت علم به معلوميّت آن و معروفيّت عقل به معقول شدن آن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مخلوقات، معروفي داريم كه نه معلوم است و نه معقول و لازمه ي معروفيّت، معلوم يا معقول شدن نيست</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409678_3650668749"/>
      <w:bookmarkStart w:id="75" w:name="_Toc28"/>
      <w:bookmarkEnd w:id="74"/>
      <w:r>
        <w:rPr>
          <w:rtl w:val="true"/>
        </w:rPr>
        <w:t xml:space="preserve">تصوّرناپذيري نور علم و عقل با وجود معرفت به آن ها </w:t>
      </w:r>
      <w:r>
        <w:rPr>
          <w:rtl w:val="true"/>
        </w:rPr>
        <w:t>(</w:t>
      </w:r>
      <w:r>
        <w:rPr>
          <w:rtl w:val="true"/>
        </w:rPr>
        <w:t>لافكري</w:t>
      </w:r>
      <w:r>
        <w:rPr>
          <w:rtl w:val="true"/>
        </w:rPr>
        <w:t>)</w:t>
      </w:r>
      <w:bookmarkEnd w:id="75"/>
    </w:p>
    <w:p>
      <w:pPr>
        <w:pStyle w:val="BookText"/>
        <w:rPr/>
      </w:pPr>
      <w:r>
        <w:rPr>
          <w:rFonts w:ascii="IRNazanin" w:hAnsi="IRNazanin" w:eastAsia="IRNazanin"/>
          <w:color w:val="111111"/>
          <w:sz w:val="28"/>
          <w:sz w:val="28"/>
          <w:szCs w:val="28"/>
          <w:rtl w:val="true"/>
          <w:lang w:bidi="fa-IR"/>
        </w:rPr>
        <w:t>وقتي فهميديم كه عقل، معقول و علم، معلوم نمي شوند،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تصوّرات و مفاهيم هم نمي توانيم نور علم و نور عقل را توضيح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گوييم، به اين دليل است كه چه بسا چيزهايي معلوم و معقول باشند، اما با مفاهيم، قابل تصوّر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حتّي برخي از معلومات و معقولات خود را هم نمي توانيم تصوّر كنيم، چه رسد به چيزي كه معلوم و معقول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آن چيز به طريق اولي قابل تصوّر نخواهد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عنوان مثال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انسان يك امر واضح و شناخته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با واقعيّتش آشناست؛ اما آيا مي تواند آن را با مفاهيم و تصوّرات ذهني توضيح دهد؟</w:t>
      </w:r>
    </w:p>
    <w:p>
      <w:pPr>
        <w:pStyle w:val="BookText"/>
        <w:rPr/>
      </w:pPr>
      <w:r>
        <w:rPr>
          <w:rFonts w:ascii="IRNazanin" w:hAnsi="IRNazanin" w:eastAsia="IRNazanin"/>
          <w:color w:val="111111"/>
          <w:sz w:val="28"/>
          <w:sz w:val="28"/>
          <w:szCs w:val="28"/>
          <w:rtl w:val="true"/>
          <w:lang w:bidi="fa-IR"/>
        </w:rPr>
        <w:t xml:space="preserve">واقعيت اين است كه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استفاده از هيچ مفهومي نمي توان توضيح داد و آن چه در مقام توصيف آن گفته مي شود، از قبيل اين بيت مثنوي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گويي اين كنم يا آن كنم</w:t>
      </w:r>
    </w:p>
    <w:p>
      <w:pPr>
        <w:pStyle w:val="BookText"/>
        <w:rPr/>
      </w:pPr>
      <w:r>
        <w:rPr>
          <w:rFonts w:ascii="Amiri" w:hAnsi="Amiri" w:eastAsia="Amiri" w:cs="Amiri"/>
          <w:color w:val="111111"/>
          <w:sz w:val="28"/>
          <w:sz w:val="28"/>
          <w:szCs w:val="28"/>
          <w:rtl w:val="true"/>
          <w:lang w:bidi="ar-SA"/>
        </w:rPr>
        <w:t>خود دليل اختيار است اي صنم</w:t>
      </w:r>
    </w:p>
    <w:p>
      <w:pPr>
        <w:pStyle w:val="BookText"/>
        <w:rPr/>
      </w:pPr>
      <w:r>
        <w:rPr>
          <w:rFonts w:ascii="IRNazanin" w:hAnsi="IRNazanin" w:eastAsia="IRNazanin"/>
          <w:color w:val="111111"/>
          <w:sz w:val="28"/>
          <w:sz w:val="28"/>
          <w:szCs w:val="28"/>
          <w:rtl w:val="true"/>
          <w:lang w:bidi="fa-IR"/>
        </w:rPr>
        <w:t xml:space="preserve">تنها براي كسي كه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وجدان كرده، مفهوم مي شود و اگر كسي چنان وجداني نداشت، هرگز از طريق اين مفاهيم به شناخت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اما قابل توضيح با مفاهيم و تصوبّرات ذهني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چيزي معلوم هم نباشد، به طريق اولي چنين خواهد بود و نور علم و نور عقل اين 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راه شناخت اين انوار، فكر كردن و ساختن تصوّرات ذهني در مورد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خطا در معرفت نور علم و عقل اين است كه تصوّري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تعريف آن در ذهن بياوريم و سپس بخواهيم با افكار و تصوّرات خود به شناختِ حقيقت آن نايل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آن چه در فلسفه ي صدرايي وجود دارد كه عقل را با يك تعريف ذهني و فكري مي 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بخواهيم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تصوّري در ذهن بياوريم، از شناختِ آن فاصله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در مورد همه ي امور وجداني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حرّيت و اختيار را هم اگر كسي بخواهد به صورت فكري و تصوّري بشناسد، از معرفتِ صحيح آن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لازم براي معرفتِ امور وجداني اين است كه با افكار و تصورات سراغِ آن ها نرويم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اين امر در مورد وجدانياتي كه معلوم و معقول نمي شوند، بيش تر و نمايان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فكر كردن و تصور نمودن، حجاب معرفتِ نور علم و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را اختياراً كنار بگذاريم و سپس به سراغ معرفت اين انوار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رويكردي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ترتيب روشن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بي ارزش دانستن فكر و معتبر</w:t>
      </w:r>
      <w:bookmarkStart w:id="76" w:name="pg1511_11252"/>
    </w:p>
    <w:p>
      <w:pPr>
        <w:pStyle w:val="BookText"/>
        <w:rPr/>
      </w:pPr>
      <w:bookmarkEnd w:id="76"/>
      <w:r>
        <w:rPr>
          <w:rFonts w:ascii="IRNazanin" w:hAnsi="IRNazanin" w:eastAsia="IRNazanin"/>
          <w:color w:val="111111"/>
          <w:sz w:val="28"/>
          <w:sz w:val="28"/>
          <w:szCs w:val="28"/>
          <w:rtl w:val="true"/>
          <w:lang w:bidi="fa-IR"/>
        </w:rPr>
        <w:t>ندانستنِ آن به طور 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اين است كه اگر چيزي از سنخ تصوّر و فكر نيست، نخواهيم با تفكّر و ساختن تصوّرات به معرفتِ آن نايل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تصديق مي كند كه اگر بخواهيم به صورت فكري امور غير فكري را بشناسيم، قطعاً به خطا مي رويم و با دستِ خود، خود را از شناختِ صحيح آن ها محروم مي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تخطئه ي تفكّرات صحيح و به جا نيست؛ بلكه به معناي نفي و كنار گذاشتن تفكّرات نادرست و بي جا در مورد اموري است كه اصولاً با افكار و تصوّرات قابل شناخت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مرتبه، نشانگر كمالِ عقلي است كه مي خواهد راه صحيح را در نيل به معرفت هر چيز بپيمايد</w:t>
      </w:r>
      <w:r>
        <w:rPr>
          <w:rFonts w:eastAsia="IRNazanin" w:cs="IRNazanin"/>
          <w:color w:val="111111"/>
          <w:sz w:val="28"/>
          <w:szCs w:val="28"/>
          <w:rtl w:val="true"/>
          <w:lang w:bidi="fa-IR"/>
        </w:rPr>
        <w:t>.</w:t>
      </w:r>
    </w:p>
    <w:p>
      <w:pPr>
        <w:pStyle w:val="Heading5"/>
        <w:numPr>
          <w:ilvl w:val="4"/>
          <w:numId w:val="1"/>
        </w:numPr>
        <w:rPr/>
      </w:pPr>
      <w:bookmarkStart w:id="77" w:name="__RefHeading___Toc409680_3650668749"/>
      <w:bookmarkStart w:id="78" w:name="_Toc29"/>
      <w:bookmarkEnd w:id="77"/>
      <w:r>
        <w:rPr>
          <w:rtl w:val="true"/>
        </w:rPr>
        <w:t>توصيف ناپذيري نور علم و عقل</w:t>
      </w:r>
      <w:bookmarkEnd w:id="78"/>
    </w:p>
    <w:p>
      <w:pPr>
        <w:pStyle w:val="BookText"/>
        <w:rPr/>
      </w:pPr>
      <w:r>
        <w:rPr>
          <w:rFonts w:ascii="IRNazanin" w:hAnsi="IRNazanin" w:eastAsia="IRNazanin"/>
          <w:color w:val="111111"/>
          <w:sz w:val="28"/>
          <w:sz w:val="28"/>
          <w:szCs w:val="28"/>
          <w:rtl w:val="true"/>
          <w:lang w:bidi="fa-IR"/>
        </w:rPr>
        <w:t xml:space="preserve">نكته ي ديگري كه از اين بحث نتيجه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ناپذيري نور 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دانستيم كه نور علم و نور علم و نور عقل معلوم و معقول نمي شوند و از طريق افكار و تصوّرات هم نمي توان به معرفت آن ها رسيد، تصديق مي كنيم كه اين انوار قابل توصيف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فرع بر تصوّر است و اگر چيزي قابل تصوّر نباشد، قابل توصيف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چيزهايي را مي شناسيم كه بر ايمان قابل توصيف نيستند و لازمه ي معرفت به چيزي، توصيف پذيري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جاست كه از دو ويژگي نور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قابل توصيف براي 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بيان شد،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فهميم و وصف مي كنيم، همين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مُظهِر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يك بيانِ صرفاً سلبي و تنزيهي است و از چگونگي ظهور ذاتيِ نور گزارشي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دوم نيز چنين است؛ يعني ما به نور علم و عقل هيچ توصيفي درباره ي چگونگي روشنگري اين انوار و مُظهرِ غير بودنشان نمي توانيم بدهيم؛ چون هيچ گونه كشفي از اين مُظهِريّت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 چگونه قبح ظلم را براي منِ عاقل، روشن مي كند؟ هيچ پاسخي براي اين سؤال نداريم و لذا ناتواني خود را در اين مورد اذعان مي كنيم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عجايب ويژگي هاي عقل اين است كه اگر چيزي را روشن نمايد، آن قدر مطلب</w:t>
      </w:r>
      <w:bookmarkStart w:id="79" w:name="pg1511_11253"/>
    </w:p>
    <w:p>
      <w:pPr>
        <w:pStyle w:val="BookText"/>
        <w:rPr/>
      </w:pPr>
      <w:bookmarkEnd w:id="79"/>
      <w:r>
        <w:rPr>
          <w:rFonts w:ascii="IRNazanin" w:hAnsi="IRNazanin" w:eastAsia="IRNazanin"/>
          <w:color w:val="111111"/>
          <w:sz w:val="28"/>
          <w:sz w:val="28"/>
          <w:szCs w:val="28"/>
          <w:rtl w:val="true"/>
          <w:lang w:bidi="fa-IR"/>
        </w:rPr>
        <w:t>واضح مي شود كه هيچ جاي انكار و شك باقي نمي گذارد و در جايي هر كه چيزي را كشف نمي كند، حُسن و لزوم اقرار به عجز خود را براي عاقل به وضوح روشن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هم عاقل به كاشفيّت عقل خويش درمي يابد كه هر گونه توصيفي درباره ي ذاتِ عقل و روشنگري آن نا به جا و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عجز خود از اين توصيف اعتراف و اذعان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معرفت يك چيز با قابل توصيف نبودن آن قابل جمع است؛ مي توان چيزي را شناخت و در عين حال از توصيف آن كاملاً ناتوان بود</w:t>
      </w:r>
      <w:r>
        <w:rPr>
          <w:rFonts w:eastAsia="IRNazanin" w:cs="IRNazanin"/>
          <w:color w:val="111111"/>
          <w:sz w:val="28"/>
          <w:szCs w:val="28"/>
          <w:rtl w:val="true"/>
          <w:lang w:bidi="fa-IR"/>
        </w:rPr>
        <w:t>.</w:t>
      </w:r>
    </w:p>
    <w:p>
      <w:pPr>
        <w:pStyle w:val="Heading5"/>
        <w:numPr>
          <w:ilvl w:val="4"/>
          <w:numId w:val="1"/>
        </w:numPr>
        <w:rPr/>
      </w:pPr>
      <w:bookmarkStart w:id="80" w:name="__RefHeading___Toc409682_3650668749"/>
      <w:bookmarkStart w:id="81" w:name="_Toc30"/>
      <w:bookmarkEnd w:id="80"/>
      <w:r>
        <w:rPr>
          <w:rtl w:val="true"/>
        </w:rPr>
        <w:t>دخالت نداشتن چگونگي حصول معرفت در معناي آن</w:t>
      </w:r>
      <w:bookmarkEnd w:id="8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نكته اي كه در اين فصل تذكر مي دهيم اين است كه اگر در فصل اول با توجه به معاني لغوي معرفت، آن را نوعي علم و آگاهي دانستيم و تصريح كرديم كه معرفت اخصّ از علم مي باشد، مقصودمان از علم، صرفاً نفي جهل و ناداني بوده است؛ نه اين كه حتماً نور علم واسطه ي معلوم شدن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تحقّق معرفت، اين كه به چه چيزي حاصل شود – به نور علم يا عقل و يا اين كه وساطت اين انوار در كار نباشد – اهميّتي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صدق نمايد، يعني آگاهي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شيء به طوري كه آن را از چيزهاي ديگر متمايز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همان قدر كه بر معلومات و معقولات به نور علم و عقل صدق مي كند، بر خودِ نور علم و نور عقل هم صادق است؛ هر چند كه در اوّلي وساطت نور هست و در دومي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اين دو گونه معرفت متفاوت است؛ معرفتِ نور، وَلَهي و در عين احتجاب است و ذات معروف، مكشوف نمي شود؛ ولي معرفتِ ماهيّات چنين نيست؛ اما همه ي اين ها اقسام و مصاديق معرفت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تحقّق معناي معرفت و صدق تعريف آن، ويژگي هاي خاصّ هر نوع معرفت و چگونگي حصول آن دخالتي ندارد</w:t>
      </w:r>
      <w:r>
        <w:rPr>
          <w:rFonts w:eastAsia="IRNazanin" w:cs="IRNazanin"/>
          <w:color w:val="111111"/>
          <w:sz w:val="28"/>
          <w:szCs w:val="28"/>
          <w:rtl w:val="true"/>
          <w:lang w:bidi="fa-IR"/>
        </w:rPr>
        <w:t>.</w:t>
      </w:r>
      <w:bookmarkStart w:id="82" w:name="pg1511_11254"/>
    </w:p>
    <w:p>
      <w:pPr>
        <w:pStyle w:val="Heading3"/>
        <w:numPr>
          <w:ilvl w:val="2"/>
          <w:numId w:val="1"/>
        </w:numPr>
        <w:rPr/>
      </w:pPr>
      <w:bookmarkStart w:id="83" w:name="__RefHeading___Toc409684_3650668749"/>
      <w:bookmarkStart w:id="84" w:name="_Toc31"/>
      <w:bookmarkEnd w:id="82"/>
      <w:bookmarkEnd w:id="83"/>
      <w:r>
        <w:rPr>
          <w:rtl w:val="true"/>
        </w:rPr>
        <w:t xml:space="preserve">فصل </w:t>
      </w:r>
      <w:r>
        <w:rPr/>
        <w:t>4</w:t>
      </w:r>
      <w:r>
        <w:rPr>
          <w:rtl w:val="true"/>
        </w:rPr>
        <w:t xml:space="preserve">: </w:t>
      </w:r>
      <w:r>
        <w:rPr>
          <w:rtl w:val="true"/>
        </w:rPr>
        <w:t xml:space="preserve">وجدان معرفت </w:t>
      </w:r>
      <w:r>
        <w:rPr>
          <w:rtl w:val="true"/>
        </w:rPr>
        <w:t>«</w:t>
      </w:r>
      <w:r>
        <w:rPr>
          <w:rtl w:val="true"/>
        </w:rPr>
        <w:t>الله</w:t>
      </w:r>
      <w:r>
        <w:rPr>
          <w:rtl w:val="true"/>
        </w:rPr>
        <w:t>»</w:t>
      </w:r>
      <w:bookmarkEnd w:id="84"/>
    </w:p>
    <w:p>
      <w:pPr>
        <w:pStyle w:val="Heading4"/>
        <w:numPr>
          <w:ilvl w:val="3"/>
          <w:numId w:val="1"/>
        </w:numPr>
        <w:rPr/>
      </w:pPr>
      <w:bookmarkStart w:id="85" w:name="__RefHeading___Toc409686_3650668749"/>
      <w:bookmarkStart w:id="86" w:name="_Toc32"/>
      <w:bookmarkEnd w:id="85"/>
      <w:r>
        <w:rPr>
          <w:rtl w:val="true"/>
        </w:rPr>
        <w:t>وجدان قيّوم و مقلّب انسان</w:t>
      </w:r>
      <w:bookmarkEnd w:id="86"/>
    </w:p>
    <w:p>
      <w:pPr>
        <w:pStyle w:val="Heading5"/>
        <w:numPr>
          <w:ilvl w:val="4"/>
          <w:numId w:val="1"/>
        </w:numPr>
        <w:rPr/>
      </w:pPr>
      <w:bookmarkStart w:id="87" w:name="__RefHeading___Toc409688_3650668749"/>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در اين فصل مي خواهيم ببينيم آيا شبيه معرفتي كه به نور علم و عقل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معروف، معلوم و معقول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صانع متعال داريم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اثبات صانع ديديم كه به نور عقل نشانه هاي مصنوعيّت خود و ساير مصنوعات را كشف مي كنيم و در قدم بعد به اين كه عقلاً نمي تواندصانعي در كار نباشد، متنبّه مي شويم؛ اما اكنون سخن در اين است كه علاوه بر تنبّهات عقلي، ممكن است براي انسان معرفتي نسبت به صانع خود و ساير مصنوعات حاصل شود كه به نور علم يا عقل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معرفت، وجدان شخصِ قيّوم و مقلّب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و رو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كه با وجدان تقلّبات خود و ديگران متفاوت مي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يادآوري داستان ابن ابي العوجاء و تذكّرات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مثال بسيار مناسبي براي يافتن قيّوم و مقلّبِ انسان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بحث اثبات صانع </w:t>
      </w:r>
      <w:r>
        <w:rPr>
          <w:rStyle w:val="FootnoteAnchor"/>
          <w:rtl w:val="true"/>
        </w:rPr>
        <w:footnoteReference w:id="22"/>
      </w:r>
      <w:r>
        <w:rPr>
          <w:rFonts w:ascii="IRNazanin" w:hAnsi="IRNazanin" w:eastAsia="IRNazanin"/>
          <w:color w:val="111111"/>
          <w:sz w:val="28"/>
          <w:sz w:val="28"/>
          <w:szCs w:val="28"/>
          <w:rtl w:val="true"/>
          <w:lang w:bidi="fa-IR"/>
        </w:rPr>
        <w:t xml:space="preserve">گزارش اين ملاقات را بيان كرديم كه وقتي ابن ابي العوجاء به عنوان اعتراض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89" w:name="pg1511_11255"/>
    </w:p>
    <w:p>
      <w:pPr>
        <w:pStyle w:val="BookText"/>
        <w:rPr/>
      </w:pPr>
      <w:bookmarkEnd w:id="89"/>
      <w:r>
        <w:rPr>
          <w:rFonts w:ascii="IRNazanin" w:hAnsi="IRNazanin" w:eastAsia="IRNazanin"/>
          <w:color w:val="111111"/>
          <w:sz w:val="28"/>
          <w:sz w:val="28"/>
          <w:szCs w:val="28"/>
          <w:rtl w:val="true"/>
          <w:lang w:bidi="fa-IR"/>
        </w:rPr>
        <w:t>خدايي هست، پس چرا خود را از خلق خويش پنهان كرده است؟ حضرت در پاسخ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خودش را از خلق پنهان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براي اثبات فرمايش خويش،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ي مصنوعيت انسان را به ابن ابي العوجاء تذكّر دادند كه او همه ي آن ها را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سخني كه پس از شنيدن تذكّرات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زالَ يُعَدَّدُ عَلَيَّ قُدرَتَهُ الَّتي هي في نَفسي الَّتي لا أدفَعُها حَتّي ظَننتُ أنَّه سَيَظهَرُ فيما بَيني و بَينَه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هم چنان قدرتِ او را كه در وجودم بود و نمي توانستم انكارش كنم برايم مي شمرد تا آن جا كه يقين نمودم او به همين زودي بين من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ابن ابي العوجاء پس از اين اقرار و اعتراف، باز هم ايمان نياورد، اما آن چه به زبانش جاري شد، توصيف وجدانِ قيّوم و مقلِّب حقيقي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حالتي كه براي اين فرد معاند و زنديق پيدا شد، بيش از يك تنبّه عقلي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خودش بود</w:t>
      </w:r>
      <w:r>
        <w:rPr>
          <w:rFonts w:eastAsia="IRNazanin" w:cs="IRNazanin"/>
          <w:color w:val="111111"/>
          <w:sz w:val="28"/>
          <w:szCs w:val="28"/>
          <w:rtl w:val="true"/>
          <w:lang w:bidi="fa-IR"/>
        </w:rPr>
        <w:t>.</w:t>
      </w:r>
    </w:p>
    <w:p>
      <w:pPr>
        <w:pStyle w:val="Heading5"/>
        <w:numPr>
          <w:ilvl w:val="4"/>
          <w:numId w:val="1"/>
        </w:numPr>
        <w:rPr/>
      </w:pPr>
      <w:bookmarkStart w:id="90" w:name="__RefHeading___Toc409690_3650668749"/>
      <w:bookmarkStart w:id="91" w:name="_Toc34"/>
      <w:bookmarkEnd w:id="90"/>
      <w:r>
        <w:rPr>
          <w:rtl w:val="true"/>
        </w:rPr>
        <w:t>تفاوت اوّل بين اثبات صانع و معرفت او</w:t>
      </w:r>
      <w:bookmarkEnd w:id="9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عقلي صانع به اين است كه انسان تقلّبات خود را ببيند و اين كه در هيج يك از آن ها كاره اي نيست و سپس با يك تنبّه عقلي پي بَرد به اين كه نمي شود پاي صانعي غير شبيه به مصنوعات در كار نباشد؛ اما اين جا براي ابن ابي العوجاء حالتِ ديگري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مقلِّب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و رو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وجدان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او در آن حالي، كلّي و غير 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را به صورت جزئي و شخصي وجدان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اعترافش دلالت مي كند بر اين كه مي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زودي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مي آيد، حالت عيني و جزئي پيدا مي كند؛ در حالي كه اثبات صانع چنين اقتضايي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صانع است؛ صانع واقعي و عيني نه يك امر كلي كه فقط عقل ضرورت وجودش را تصديق مي نمايد</w:t>
      </w:r>
      <w:r>
        <w:rPr>
          <w:rFonts w:eastAsia="IRNazanin" w:cs="IRNazanin"/>
          <w:color w:val="111111"/>
          <w:sz w:val="28"/>
          <w:szCs w:val="28"/>
          <w:rtl w:val="true"/>
          <w:lang w:bidi="fa-IR"/>
        </w:rPr>
        <w:t>.</w:t>
      </w:r>
      <w:bookmarkStart w:id="92" w:name="pg1511_11256"/>
    </w:p>
    <w:p>
      <w:pPr>
        <w:pStyle w:val="BookText"/>
        <w:rPr/>
      </w:pPr>
      <w:bookmarkEnd w:id="92"/>
      <w:r>
        <w:rPr>
          <w:rFonts w:ascii="IRNazanin" w:hAnsi="IRNazanin" w:eastAsia="IRNazanin"/>
          <w:color w:val="111111"/>
          <w:sz w:val="28"/>
          <w:sz w:val="28"/>
          <w:szCs w:val="28"/>
          <w:rtl w:val="true"/>
          <w:lang w:bidi="fa-IR"/>
        </w:rPr>
        <w:t xml:space="preserve">اين حال، حال معرفت است و همان طور كه در معناي لغوي معرفت گفتيم، معرفت به يك شخص عيني و خاصّ تعلّق مي گيرد و يك تعبير مناسب براي اشاره به معروف، همين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جزئي و شخصي است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تعبير كلّي و غير عيني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همين شخص جزئي دلالت مي كنند كه فعلاً آن ها را به كار مي بريم و در فصول آينده درباره ي معناي 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خواهيم گفت تا اين جا يك تفاوت ميان حال معرفت الله با اثبات صانع را كه ناظر به معناي 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بيان كرديم</w:t>
      </w:r>
      <w:r>
        <w:rPr>
          <w:rFonts w:eastAsia="IRNazanin" w:cs="IRNazanin"/>
          <w:color w:val="111111"/>
          <w:sz w:val="28"/>
          <w:szCs w:val="28"/>
          <w:rtl w:val="true"/>
          <w:lang w:bidi="fa-IR"/>
        </w:rPr>
        <w:t>.</w:t>
      </w:r>
    </w:p>
    <w:p>
      <w:pPr>
        <w:pStyle w:val="Heading5"/>
        <w:numPr>
          <w:ilvl w:val="4"/>
          <w:numId w:val="1"/>
        </w:numPr>
        <w:rPr/>
      </w:pPr>
      <w:bookmarkStart w:id="93" w:name="__RefHeading___Toc409692_3650668749"/>
      <w:bookmarkStart w:id="94" w:name="_Toc35"/>
      <w:bookmarkEnd w:id="93"/>
      <w:r>
        <w:rPr>
          <w:rtl w:val="true"/>
        </w:rPr>
        <w:t>تفاوت دوم بين اثبات صانع و معرفت او</w:t>
      </w:r>
      <w:bookmarkEnd w:id="94"/>
    </w:p>
    <w:p>
      <w:pPr>
        <w:pStyle w:val="BookText"/>
        <w:rPr/>
      </w:pPr>
      <w:r>
        <w:rPr>
          <w:rFonts w:ascii="Amiri" w:hAnsi="Amiri" w:eastAsia="Amiri" w:cs="Amiri"/>
          <w:color w:val="111111"/>
          <w:sz w:val="28"/>
          <w:sz w:val="28"/>
          <w:szCs w:val="28"/>
          <w:rtl w:val="true"/>
          <w:lang w:bidi="ar-SA"/>
        </w:rPr>
        <w:t>تفاوت دومي كه ميان اثبات صانع با معرفت الله وجود دارد به اين است كه در حال معرفت، فرد احساس حضورِ مقلّب و قيّوم را دارد؛ اما در اثبات صانع به همين مقدار تنبّه حاصل مي شود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صانعي بايد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كه مقلّب خود را مي شناسد، با همه ي وجودش احساس مي كند </w:t>
      </w:r>
      <w:r>
        <w:rPr>
          <w:rStyle w:val="FootnoteAnchor"/>
          <w:rtl w:val="true"/>
        </w:rPr>
        <w:footnoteReference w:id="24"/>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و رويش مي كند، مي چرخاندش، بيمارش مي كند و شفايش مي بخشد، خوش حالش مي نمايد و ناراحتش مي كند، نيرومندش مي گرداند و ناتوانش مي سازد، مي ترساندش و اميدوارش مي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ي اين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و رو كننده را مي بيند، شفا دهنده و بيماركننده را وجدان مي نمايد، خوش حال و ناراحت كننده را حس مي كند و</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اثبات صانع خوش حالي و ناراحتي اش را مي يابد، بيماري و سلامتش را مي بيند، ترس و اميدش را حس مي كند و سپس با يك تنبه عقلي مي 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زيرو رو كننده و مقلّبي باشد كه اين حالات غير اختياري به دستِ او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كجا و احساس حضورِ شخصِ قيّوم و مقلب كجا؟ آن جا پي بردنِ به يك صانعِ غايب است و اين جا وجدان صانعِ حاضر</w:t>
      </w:r>
      <w:r>
        <w:rPr>
          <w:rFonts w:eastAsia="IRNazanin" w:cs="IRNazanin"/>
          <w:color w:val="111111"/>
          <w:sz w:val="28"/>
          <w:szCs w:val="28"/>
          <w:rtl w:val="true"/>
          <w:lang w:bidi="fa-IR"/>
        </w:rPr>
        <w:t>.</w:t>
      </w:r>
      <w:bookmarkStart w:id="95" w:name="pg1511_11257"/>
    </w:p>
    <w:p>
      <w:pPr>
        <w:pStyle w:val="BookText"/>
        <w:rPr/>
      </w:pPr>
      <w:bookmarkEnd w:id="95"/>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تذكرات خويش، ابن ابي العوجاء را – كه فكر مي كرد خدا غايب است – به حال معرفت آوردند و او چنان قيّومِ خود را حاضر ديد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كردم كه به همين زودي آشكار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نشانگر احساس حضوري بود كه ابن ابي العوجاء نسبت به شخص خدا در آن زمان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اين كه در معرفت، انسان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را دارد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اثبات صانع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صانعي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 تفاوتي ديگر بين اين دو حال</w:t>
      </w:r>
      <w:r>
        <w:rPr>
          <w:rFonts w:eastAsia="IRNazanin" w:cs="IRNazanin"/>
          <w:color w:val="111111"/>
          <w:sz w:val="28"/>
          <w:szCs w:val="28"/>
          <w:rtl w:val="true"/>
          <w:lang w:bidi="fa-IR"/>
        </w:rPr>
        <w:t>.</w:t>
      </w:r>
    </w:p>
    <w:p>
      <w:pPr>
        <w:pStyle w:val="Heading5"/>
        <w:numPr>
          <w:ilvl w:val="4"/>
          <w:numId w:val="1"/>
        </w:numPr>
        <w:rPr/>
      </w:pPr>
      <w:bookmarkStart w:id="96" w:name="__RefHeading___Toc409694_3650668749"/>
      <w:bookmarkStart w:id="97" w:name="_Toc36"/>
      <w:bookmarkEnd w:id="96"/>
      <w:r>
        <w:rPr>
          <w:rtl w:val="true"/>
        </w:rPr>
        <w:t>تفاوت سوم بين اثبات صانع و معرفت او</w:t>
      </w:r>
      <w:bookmarkEnd w:id="9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تفاوت سوم اين است كه در تحقّق معرفت، نور عقل دخالتي ندارد؛ در حالي كه اثبات صانع كار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وقتي تقلّبات خود و ديگران را مي بيند، عقلاً پي مي برد به اين كه مقلّبي باشد كه علت اين زير و رو شدن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انديشه هم به شكوفاتر شدن عقل انسان كمك مي كند و اگر درست بينديشد، به مصنوعيّت خود و نيازش به يك صانع غير مصنوع، متنبّه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اين مراحل به راهنمايي عقل و در حضور آن طي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خود را در دستِ چرخاننده و گرداننده اشت ببيند، كار عقل نيست و اين كه چگونه به اين نقطه مي رسد، اين هم به عقلش مربوط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عقلاني روشن و واضح اند، پله هاي استدلال عقلي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استدلال از مصنوعيّت به ضرورت وجود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عاقل قابل پيش بيني و نتيجه گيري است؛ اما اين كه انسان در يك لحظه مي 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اداره اش مي كند، عالمِش مي نمايد، بيمارش مي كند يا شفايش مي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هيچ يك از قبل قابل پيش بيني براي عاقل نيست كه بتواند استدلال نمايد كه مثلاً به فلان دليل عقلي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نقطه ي خاصّ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وجداني كه از آن به معرفت خدا يا الله تعبير مي كنيم، ضرورتاً مسبوق به يك مقدمه ي عقلي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پيش از معرفت عقلاً تنبّهي نسبت به مصنوعيّت اشيا داشته است، آن تنبّه ارتباط منطقي و عقليِ ضروري با حالتِ معرفتش ندارد؛ يعني نمي توانسته از آن مقدمات، عقلاً نتيجه بگيرد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قيّوم و چرخاننده ي خودش را وجدان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ارتباطي كه ميان</w:t>
      </w:r>
      <w:bookmarkStart w:id="98" w:name="pg1511_11258"/>
    </w:p>
    <w:p>
      <w:pPr>
        <w:pStyle w:val="BookText"/>
        <w:rPr/>
      </w:pPr>
      <w:bookmarkEnd w:id="98"/>
      <w:r>
        <w:rPr>
          <w:rFonts w:ascii="IRNazanin" w:hAnsi="IRNazanin" w:eastAsia="IRNazanin"/>
          <w:color w:val="111111"/>
          <w:sz w:val="28"/>
          <w:sz w:val="28"/>
          <w:szCs w:val="28"/>
          <w:rtl w:val="true"/>
          <w:lang w:bidi="fa-IR"/>
        </w:rPr>
        <w:t>حلقه هاي زنجيره ي استدلال عقلي وجود دارد، در اين جا ميان زمينه و بستر ايجاد معرفت با خودِ معرفت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است كه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صانع كار عقل است؛ ولي معرفت كار عقلي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 خواهيم بگوييم كه در حال معرفت، فرد عاقل نيست يا عقلش را از دست مي دهد؛ بلكه مراد اين است كه نور عقل در جريان پديد آمدن معرفت نقشي ندارد و انسان در اين حال هرچند عاقل است، اما به بركتِ عقل و نعمت معرفت الله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تفاوت سوم</w:t>
      </w:r>
      <w:r>
        <w:rPr>
          <w:rFonts w:eastAsia="IRNazanin" w:cs="IRNazanin"/>
          <w:color w:val="111111"/>
          <w:sz w:val="28"/>
          <w:szCs w:val="28"/>
          <w:rtl w:val="true"/>
          <w:lang w:bidi="fa-IR"/>
        </w:rPr>
        <w:t>.</w:t>
      </w:r>
    </w:p>
    <w:p>
      <w:pPr>
        <w:pStyle w:val="Heading5"/>
        <w:numPr>
          <w:ilvl w:val="4"/>
          <w:numId w:val="1"/>
        </w:numPr>
        <w:rPr/>
      </w:pPr>
      <w:bookmarkStart w:id="99" w:name="__RefHeading___Toc409696_3650668749"/>
      <w:bookmarkStart w:id="100" w:name="_Toc37"/>
      <w:bookmarkEnd w:id="99"/>
      <w:r>
        <w:rPr>
          <w:rtl w:val="true"/>
        </w:rPr>
        <w:t>تفاوت چهارم بين اثبات صانع و معرفت او</w:t>
      </w:r>
      <w:bookmarkEnd w:id="100"/>
    </w:p>
    <w:p>
      <w:pPr>
        <w:pStyle w:val="BookText"/>
        <w:rPr/>
      </w:pPr>
      <w:r>
        <w:rPr>
          <w:rFonts w:ascii="IRNazanin" w:hAnsi="IRNazanin" w:eastAsia="IRNazanin"/>
          <w:color w:val="111111"/>
          <w:sz w:val="28"/>
          <w:sz w:val="28"/>
          <w:szCs w:val="28"/>
          <w:rtl w:val="true"/>
          <w:lang w:bidi="fa-IR"/>
        </w:rPr>
        <w:t>تفاوت چهارم در اين است كه شرط لازم براي تحقّق اثبات صانع، تنبّه عقلي به مصنوعيّت اشيا است؛ ولي تحقّق معرفت مشروط به اين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بي ارتباط با تفاوت قبلي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اثبات صانع كار عقل است، شرط تحقّق آن تنبّه عقلي به مصنوعيّت اشيا است؛ ولي معرفت چون كار عقل نيست، چنان پيش شرطي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معرفت صانع يا الله مسبوق به آن تنبّه به مصنوعيّت مصنوعات و در پيِ آن حاصل مي شود و گاهي هم چنين نيست؛ ممكن است انسان بدون هيچ مقدمه ي عقلي حال معرفت برايش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وقتي در حال عبادت به خصوص مشغول خواندن دعاست، چه بسا با خواندن اسامي خداوند، همان حال معرفت برايش پيدا شود و خودش را لحظاتي در دستِ قيّوم و چرخاننده اش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توجّه به مصنوعيت خود و اين كه مصنوع، صانعي لازم دارد، مقدمه ي معرفتش نبوده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ديگر مربوط به فرد بيماري است كه با درد و ناراحتي دست و پنجه نرم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بيمار بيچارگي خود را بهتر و بيشتر از افراد سالم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وضعش شدت مي گيرد، تبش بالا مي رود، دردهايش طاقت فرسا مي شود و ناله اش به هوا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قدري آرام مي گيرد و دردش تسكين مي يابد و حالش سبُك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زير و رو شدن ها چه بسا لحظاتي خود را در چنگ قدرتمندي حس كند كه دارد</w:t>
      </w:r>
      <w:bookmarkStart w:id="101" w:name="pg1511_11259"/>
    </w:p>
    <w:p>
      <w:pPr>
        <w:pStyle w:val="BookText"/>
        <w:rPr/>
      </w:pPr>
      <w:bookmarkEnd w:id="101"/>
      <w:r>
        <w:rPr>
          <w:rFonts w:ascii="IRNazanin" w:hAnsi="IRNazanin" w:eastAsia="IRNazanin"/>
          <w:color w:val="111111"/>
          <w:sz w:val="28"/>
          <w:sz w:val="28"/>
          <w:szCs w:val="28"/>
          <w:rtl w:val="true"/>
          <w:lang w:bidi="fa-IR"/>
        </w:rPr>
        <w:t>او را بالا و پايين مي نمايد و زير و رويش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هر چند كه مسبوق به وجدانِ تقلّباتش بوده، اما به اين صورت نبوده كه ابتدا عقلاً از طريق تنبّه به مصنوعيت خود، صانعي را اثبات نمايد و سپس به معرفتِ قيّوم خويش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معرفتِ او در حال بيماري مسبوق به تنبّه عقلي به مصنوعيّتش نبوده است</w:t>
      </w:r>
      <w:r>
        <w:rPr>
          <w:rFonts w:eastAsia="IRNazanin" w:cs="IRNazanin"/>
          <w:color w:val="111111"/>
          <w:sz w:val="28"/>
          <w:szCs w:val="28"/>
          <w:rtl w:val="true"/>
          <w:lang w:bidi="fa-IR"/>
        </w:rPr>
        <w:t>.</w:t>
      </w:r>
    </w:p>
    <w:p>
      <w:pPr>
        <w:pStyle w:val="Heading5"/>
        <w:numPr>
          <w:ilvl w:val="4"/>
          <w:numId w:val="1"/>
        </w:numPr>
        <w:rPr/>
      </w:pPr>
      <w:bookmarkStart w:id="102" w:name="__RefHeading___Toc409698_3650668749"/>
      <w:bookmarkStart w:id="103" w:name="_Toc38"/>
      <w:bookmarkEnd w:id="102"/>
      <w:r>
        <w:rPr>
          <w:rtl w:val="true"/>
        </w:rPr>
        <w:t>تفاوت پنجم بين اثبات صانع و معرفت او</w:t>
      </w:r>
      <w:bookmarkEnd w:id="103"/>
    </w:p>
    <w:p>
      <w:pPr>
        <w:pStyle w:val="BookText"/>
        <w:rPr/>
      </w:pPr>
      <w:r>
        <w:rPr>
          <w:rFonts w:ascii="IRNazanin" w:hAnsi="IRNazanin" w:eastAsia="IRNazanin"/>
          <w:color w:val="111111"/>
          <w:sz w:val="28"/>
          <w:sz w:val="28"/>
          <w:szCs w:val="28"/>
          <w:rtl w:val="true"/>
          <w:lang w:bidi="fa-IR"/>
        </w:rPr>
        <w:t xml:space="preserve">تفاوت پنجم ميان اثبات صانع با معرفت الله را مي توانيم اين گونه بيان كنيم كه در مرحله ي تنبّه عقلاني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عاقل هيچ گونه كشفي از شخص صانع ندارد؛ يعني اگر از او سؤال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كيست؟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واقعاً جهل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مي داند كه با نظر عاقلانه به مصنوعات، نمي تواند آن ها را متّكي به غير خودشان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 چيست، واقعاً شناختي از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فردا اگر معرفت نصيبش گردد، جهلش برطرف شده و نسبت به شخص صانع و خالق مخلوقات، عالِم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تفاوت معرفت با اثبات صانع در علم و جهل است؛ در حال معرفت به چيزي علم دارد كه در مرحله ي اثبات صانع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خلأ و كمبودي كه در اثبات صانع بوده، با تحقّق معرفت پُر مي شود</w:t>
      </w:r>
      <w:r>
        <w:rPr>
          <w:rFonts w:eastAsia="IRNazanin" w:cs="IRNazanin"/>
          <w:color w:val="111111"/>
          <w:sz w:val="28"/>
          <w:szCs w:val="28"/>
          <w:rtl w:val="true"/>
          <w:lang w:bidi="fa-IR"/>
        </w:rPr>
        <w:t>.</w:t>
      </w:r>
    </w:p>
    <w:p>
      <w:pPr>
        <w:pStyle w:val="Heading5"/>
        <w:numPr>
          <w:ilvl w:val="4"/>
          <w:numId w:val="1"/>
        </w:numPr>
        <w:rPr/>
      </w:pPr>
      <w:bookmarkStart w:id="104" w:name="__RefHeading___Toc409700_3650668749"/>
      <w:bookmarkStart w:id="105" w:name="_Toc39"/>
      <w:bookmarkEnd w:id="104"/>
      <w:r>
        <w:rPr>
          <w:rtl w:val="true"/>
        </w:rPr>
        <w:t>تفاوت ششم بين اثبات صانع و معرفت او</w:t>
      </w:r>
      <w:bookmarkEnd w:id="10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ششم يكي از نتايج تفاوت پنجم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جهل نسبت به شخص صانع جاي خود را به علم و آگاهي مي دهد، يكي از آثارش اين است كه سكون و طمأنينه جاي نوعي حيرت و سرگردانيِ ناشي از جهل گرفتار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مصنوعات باشند و چيزي جز آن ها در كار نباشد، نمي توانند موجود باشند؛ ولي ماوراي اين ها چه خبر است؟ با عقل راه به جايي نمي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مصنوعات چيزي نديده و آن چه را كه تصوّر مي كند</w:t>
      </w:r>
      <w:bookmarkStart w:id="106" w:name="pg1511_11260"/>
    </w:p>
    <w:p>
      <w:pPr>
        <w:pStyle w:val="BookText"/>
        <w:rPr/>
      </w:pPr>
      <w:bookmarkEnd w:id="106"/>
      <w:r>
        <w:rPr>
          <w:rFonts w:ascii="IRNazanin" w:hAnsi="IRNazanin" w:eastAsia="IRNazanin"/>
          <w:color w:val="111111"/>
          <w:sz w:val="28"/>
          <w:sz w:val="28"/>
          <w:szCs w:val="28"/>
          <w:rtl w:val="true"/>
          <w:lang w:bidi="fa-IR"/>
        </w:rPr>
        <w:t>هم مي بيند چيزي را قبيل همين مصنوعات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گيچ مي شود، به سر در گمي مي افتد و نمي فهمد قصّه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مخلوقات چگونه موجود شده اند؟ اين ها كه نمي توانند به خود يا شبيه خود متّكي باشند، چه طور پيدا شده اند؟ كدام دستي در كار بوده كه اين ها چنين هستند؟ چون با عقل خويش پاسخي براي اين سؤالات پيدا نمي كند، به سرگردانيِ ناشي از جهل گرفتار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شخص وقتي حال معرفت الله را پيدا مي كند، احساس مي كند چيزي غير از مُدِل مصنوعات گيرش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دستش پُر مي شود و از حيرتِ ناشي از جهل بيرون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شايد بتوان گفت كه بلاتكليفي و سردرگمي جاي خود را به آرامش، اطمينان خاطر و سكونت مي دهد، اين سكون و طمأنينه ناشي از علم و آگاهي به شخص صانع است كه تا پيش از اين نداشت و چه بسا دنبالش مي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آن را به دست آورده، خيالش راحت و آسوده بال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نكنيم كه يكي از معاني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چهارم در فصل اول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سكون و طمأنينه است كه وجداناً قابل فهم و تصديق مي باشد</w:t>
      </w:r>
      <w:r>
        <w:rPr>
          <w:rFonts w:eastAsia="IRNazanin" w:cs="IRNazanin"/>
          <w:color w:val="111111"/>
          <w:sz w:val="28"/>
          <w:szCs w:val="28"/>
          <w:rtl w:val="true"/>
          <w:lang w:bidi="fa-IR"/>
        </w:rPr>
        <w:t>.</w:t>
      </w:r>
    </w:p>
    <w:p>
      <w:pPr>
        <w:pStyle w:val="Heading5"/>
        <w:numPr>
          <w:ilvl w:val="4"/>
          <w:numId w:val="1"/>
        </w:numPr>
        <w:rPr/>
      </w:pPr>
      <w:bookmarkStart w:id="107" w:name="__RefHeading___Toc409702_3650668749"/>
      <w:bookmarkStart w:id="108" w:name="_Toc40"/>
      <w:bookmarkEnd w:id="107"/>
      <w:r>
        <w:rPr>
          <w:rtl w:val="true"/>
        </w:rPr>
        <w:t>تفاوت هفتم بين اثبات صانع و معرفت او</w:t>
      </w:r>
      <w:bookmarkEnd w:id="108"/>
    </w:p>
    <w:p>
      <w:pPr>
        <w:pStyle w:val="BookText"/>
        <w:rPr/>
      </w:pPr>
      <w:r>
        <w:rPr>
          <w:rFonts w:ascii="IRNazanin" w:hAnsi="IRNazanin" w:eastAsia="IRNazanin"/>
          <w:color w:val="111111"/>
          <w:sz w:val="28"/>
          <w:sz w:val="28"/>
          <w:szCs w:val="28"/>
          <w:rtl w:val="true"/>
          <w:lang w:bidi="fa-IR"/>
        </w:rPr>
        <w:t>اما تفاوت هفتم كه از جهتي مهم ترين تفاوت ميان اثبات صانع با معرفت خداست، اين است كه در معرفت علاوه بر وجدانِ اصل وجود قيّوم ممكن است يكي از اوصاف او هم وجداني شود؛ اما در اثبات صانع، وجدان اين صفات حاصل نمي گردد</w:t>
      </w:r>
      <w:r>
        <w:rPr>
          <w:rFonts w:eastAsia="IRNazanin" w:cs="IRNazanin"/>
          <w:color w:val="111111"/>
          <w:sz w:val="28"/>
          <w:szCs w:val="28"/>
          <w:rtl w:val="true"/>
          <w:lang w:bidi="fa-IR"/>
        </w:rPr>
        <w:t>.</w:t>
      </w:r>
    </w:p>
    <w:p>
      <w:pPr>
        <w:pStyle w:val="Heading5"/>
        <w:numPr>
          <w:ilvl w:val="4"/>
          <w:numId w:val="1"/>
        </w:numPr>
        <w:rPr/>
      </w:pPr>
      <w:bookmarkStart w:id="109" w:name="__RefHeading___Toc409704_3650668749"/>
      <w:bookmarkStart w:id="110" w:name="_Toc41"/>
      <w:bookmarkEnd w:id="109"/>
      <w:r>
        <w:rPr>
          <w:rtl w:val="true"/>
        </w:rPr>
        <w:t xml:space="preserve">معرفت </w:t>
      </w:r>
      <w:r>
        <w:rPr>
          <w:rtl w:val="true"/>
        </w:rPr>
        <w:t>«</w:t>
      </w:r>
      <w:r>
        <w:rPr>
          <w:rtl w:val="true"/>
        </w:rPr>
        <w:t>قُرب</w:t>
      </w:r>
      <w:r>
        <w:rPr>
          <w:rtl w:val="true"/>
        </w:rPr>
        <w:t xml:space="preserve">» </w:t>
      </w:r>
      <w:r>
        <w:rPr>
          <w:rtl w:val="true"/>
        </w:rPr>
        <w:t>او</w:t>
      </w:r>
      <w:bookmarkEnd w:id="11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مهم ترين اوصاف، نزديكي و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انسان وقتي زير و رو كننده ي خود را وجدان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نزديك به خود احساس مي كند كه گويي هيچ فاصله اي با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مي كند كه از هر نزديكي به او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غيبتي نسبت به او در ارتباط با خودش احساس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از آن به احساس حضور و قُرب با خدا تعبير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احساس از قبيل ديدن،</w:t>
      </w:r>
      <w:bookmarkStart w:id="111" w:name="pg1511_11261"/>
    </w:p>
    <w:p>
      <w:pPr>
        <w:pStyle w:val="BookText"/>
        <w:rPr/>
      </w:pPr>
      <w:bookmarkEnd w:id="111"/>
      <w:r>
        <w:rPr>
          <w:rFonts w:ascii="IRNazanin" w:hAnsi="IRNazanin" w:eastAsia="IRNazanin"/>
          <w:color w:val="111111"/>
          <w:sz w:val="28"/>
          <w:sz w:val="28"/>
          <w:szCs w:val="28"/>
          <w:rtl w:val="true"/>
          <w:lang w:bidi="fa-IR"/>
        </w:rPr>
        <w:t>شنيدن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اين سنخ ها نمي باشد؛ ولي حالتي است كه تعبير قرب و احساسِ حضور تا حدّ زيادي گوياي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احساس قُرب ممكن است به آن جا برسد كه وقتي تصميم مي گيرد با او به درد دل گفتن بپردازد، ببيند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نزديك است كه هر چه بخواهد بگويد، خود او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احساس مي كند كه همين حالا، او را از سخن بي نياز مي كند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مي 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قلبش آگاه است و چيزي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نيازي به گفتن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زبان حالش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مِن سؤالي عِلمُكَ بِحالي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توبه حال من مرا از درخواست كردن كفايت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كسي در حال معرفت به چنين وجداني برسد، مي توانيم بگوييم كه قُرب و نزديكي خداي خود را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است و اين يكي از اوصاف قيوم هستي است كه قابل وجان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در مرحله ي اثبات صانع اتّفاق نمي افتد و جنبه ي عقلي و استدلالي هم ندارد كه بتوان از تنبّه به مصنوعيّت چيزي به آن نايل شد</w:t>
      </w:r>
      <w:r>
        <w:rPr>
          <w:rFonts w:eastAsia="IRNazanin" w:cs="IRNazanin"/>
          <w:color w:val="111111"/>
          <w:sz w:val="28"/>
          <w:szCs w:val="28"/>
          <w:rtl w:val="true"/>
          <w:lang w:bidi="fa-IR"/>
        </w:rPr>
        <w:t>.</w:t>
      </w:r>
    </w:p>
    <w:p>
      <w:pPr>
        <w:pStyle w:val="Heading5"/>
        <w:numPr>
          <w:ilvl w:val="4"/>
          <w:numId w:val="1"/>
        </w:numPr>
        <w:rPr/>
      </w:pPr>
      <w:bookmarkStart w:id="112" w:name="__RefHeading___Toc409706_3650668749"/>
      <w:bookmarkStart w:id="113" w:name="_Toc42"/>
      <w:bookmarkEnd w:id="112"/>
      <w:r>
        <w:rPr>
          <w:rtl w:val="true"/>
        </w:rPr>
        <w:t xml:space="preserve">معرفت </w:t>
      </w:r>
      <w:r>
        <w:rPr>
          <w:rtl w:val="true"/>
        </w:rPr>
        <w:t>«</w:t>
      </w:r>
      <w:r>
        <w:rPr>
          <w:rtl w:val="true"/>
        </w:rPr>
        <w:t>عظمت</w:t>
      </w:r>
      <w:r>
        <w:rPr>
          <w:rtl w:val="true"/>
        </w:rPr>
        <w:t xml:space="preserve">» </w:t>
      </w:r>
      <w:r>
        <w:rPr>
          <w:rtl w:val="true"/>
        </w:rPr>
        <w:t>او</w:t>
      </w:r>
      <w:bookmarkEnd w:id="11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ديگري كه ممكن است در حال معرفت الله وجدان شود،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بزرگي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انسان خود را در دستان قدرتمندي مي بيند كه بالا و پايينش مي برد و چنان عظمتي در او حس مي كند كه در هيچ كس ديگر سراغ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طرف خود را در يَدِ قدرت او چنان حقير و ضعيف مي بيند كه هيچ گونه توان مقاومت و رويارويي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وجودش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مي كند كه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هيچ قدرت و اراده اي ندارد و جز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هيچ كاري نمي تواند</w:t>
      </w:r>
      <w:bookmarkStart w:id="114" w:name="pg1511_11262"/>
    </w:p>
    <w:p>
      <w:pPr>
        <w:pStyle w:val="BookText"/>
        <w:rPr/>
      </w:pPr>
      <w:bookmarkEnd w:id="114"/>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او را 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يابد و اين حالِ وجداني در تنبّه عقلاني به صانع متعال پيدا نمي شود و رتبه اي بسيار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احساس حقارت و پستي در برابر عظمت و قدرتِ بي حدّ و حصر، كار عقل و استدلال عقلي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توانيم به نور عقل، كوچكي مصنوعات را در برابر بزرگي صانع متعال اثبات كنيم؛ اما صرف اين تنبّه عقلي چنان حالِ وجداني را كه بيان شد، در ما ايجاد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صرفاً با معرفتِ آن قيّوم عظيم در ما به وجود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چنين معرفتي يافت، مي توان گفت كه صفت عظمت و سلطنت خداي خود را وجدان كرده است</w:t>
      </w:r>
      <w:r>
        <w:rPr>
          <w:rFonts w:eastAsia="IRNazanin" w:cs="IRNazanin"/>
          <w:color w:val="111111"/>
          <w:sz w:val="28"/>
          <w:szCs w:val="28"/>
          <w:rtl w:val="true"/>
          <w:lang w:bidi="fa-IR"/>
        </w:rPr>
        <w:t>.</w:t>
      </w:r>
    </w:p>
    <w:p>
      <w:pPr>
        <w:pStyle w:val="Heading5"/>
        <w:numPr>
          <w:ilvl w:val="4"/>
          <w:numId w:val="1"/>
        </w:numPr>
        <w:rPr/>
      </w:pPr>
      <w:bookmarkStart w:id="115" w:name="__RefHeading___Toc409708_3650668749"/>
      <w:bookmarkStart w:id="116" w:name="_Toc43"/>
      <w:bookmarkEnd w:id="115"/>
      <w:r>
        <w:rPr>
          <w:rtl w:val="true"/>
        </w:rPr>
        <w:t xml:space="preserve">معرفت </w:t>
      </w:r>
      <w:r>
        <w:rPr>
          <w:rtl w:val="true"/>
        </w:rPr>
        <w:t>«</w:t>
      </w:r>
      <w:r>
        <w:rPr>
          <w:rtl w:val="true"/>
        </w:rPr>
        <w:t>انس</w:t>
      </w:r>
      <w:r>
        <w:rPr>
          <w:rtl w:val="true"/>
        </w:rPr>
        <w:t xml:space="preserve">» </w:t>
      </w:r>
      <w:r>
        <w:rPr>
          <w:rtl w:val="true"/>
        </w:rPr>
        <w:t>او</w:t>
      </w:r>
      <w:bookmarkEnd w:id="116"/>
    </w:p>
    <w:p>
      <w:pPr>
        <w:pStyle w:val="BookText"/>
        <w:rPr/>
      </w:pPr>
      <w:r>
        <w:rPr>
          <w:rFonts w:ascii="IRNazanin" w:hAnsi="IRNazanin" w:eastAsia="IRNazanin"/>
          <w:color w:val="111111"/>
          <w:sz w:val="28"/>
          <w:sz w:val="28"/>
          <w:szCs w:val="28"/>
          <w:rtl w:val="true"/>
          <w:lang w:bidi="fa-IR"/>
        </w:rPr>
        <w:t xml:space="preserve">صفت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انسان در حالات خاصّي از عبادت ها و راز و نيازهايش حسّ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اَنيس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نشيني با او چه قدر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احساس اُنسي با او مي كند كه هيچ گاه در كنار هيچ مخلوقي اين حالت را تجربه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جايي مي رسد كه آرزو مي كند خلوتي كه با محبوبش دارد، هيچ گاه به پايان نرسد و هيچ غريبه اي آن را مخدوش نسازد، با همه ي وجودش حس مي كند كه اگر كسي با او حرف بزند يا حواسّش به سوي مخلوقي متوجّه شود، از نعمتِ بي نظير و ارزشمندي محروم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نمي داند كه اين لحظاتِ شيرين خلوت و اُنس را چگونه نگه دارد و نگذارد كه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ثانيه از اين مجلس اُنس دوست دارد به آسمان ها پرواز كند و خود را به خاطر لطفي كه نصيبش شده است، بالاتر از همه ي آسمانيان ببيند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حالتِ وجداني ممكن است در هنگام بيماري و به خصوص شدّتِ آن پيش آيد، مريضي كه از فرط ناراحتي و درد ناله مي زند و با خدايش راز مي گويد، ناگهان پرده از برابرش كنار مي رود و چنان اُنس و رأفتي با قيّوم خود احساس مي كند كه در طول عمر خود از چشيدن آن محروم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بيماري اش را فراموش مي كند و ديگر دردي حس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اين دل خوش است كه با همان كه بيمارش كرده، نجوا</w:t>
      </w:r>
      <w:bookmarkStart w:id="117" w:name="pg1511_11263"/>
    </w:p>
    <w:p>
      <w:pPr>
        <w:pStyle w:val="BookText"/>
        <w:rPr/>
      </w:pPr>
      <w:bookmarkEnd w:id="117"/>
      <w:r>
        <w:rPr>
          <w:rFonts w:ascii="IRNazanin" w:hAnsi="IRNazanin" w:eastAsia="IRNazanin"/>
          <w:color w:val="111111"/>
          <w:sz w:val="28"/>
          <w:sz w:val="28"/>
          <w:szCs w:val="28"/>
          <w:rtl w:val="true"/>
          <w:lang w:bidi="fa-IR"/>
        </w:rPr>
        <w:t>كند و شيريني وصالش را در كام وجودش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سويداي دل آرزو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زودتر مريض مي شدم و حالم بدتر از اين مي شد تا زودتر و بيشتر به اين حالتِ فعلي مي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كار عقل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هيچ گاه با تنبّه يافتن به مصنوعيت مصنوعات و اتّكاي آن ها به صانع غير مصنوع به اين نقطه نمي رسد؛ اما البته خلافِ عقل هم نيست، ديوانگي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عاقلي كه شيريني و لذّت اُنس با خداي عالميان را بچشد، حاضر است همه ي نعمت هاي پايين تر را از دست بدهد و به زحمت و رنج هم بيفتد؛ اما اين نعمت عظمي را به دست آورد و براي لحظاتي هم كه شده، از آن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 چشيد، حاضر نيست آن را با چيز ديگري معاوضه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چشيدن اين اُنس مسبوق به استدلال عقلي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نور عقل براي عاقل روشن شود كه خداي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مونس آن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كجا و چشيدن حالت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آن چه در حال معرفت حاصل مي شود، حالت دوم است 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يابد</w:t>
      </w:r>
      <w:r>
        <w:rPr>
          <w:rFonts w:eastAsia="IRNazanin" w:cs="IRNazanin"/>
          <w:color w:val="111111"/>
          <w:sz w:val="28"/>
          <w:szCs w:val="28"/>
          <w:rtl w:val="true"/>
          <w:lang w:bidi="fa-IR"/>
        </w:rPr>
        <w:t>.</w:t>
      </w:r>
    </w:p>
    <w:p>
      <w:pPr>
        <w:pStyle w:val="Heading5"/>
        <w:numPr>
          <w:ilvl w:val="4"/>
          <w:numId w:val="1"/>
        </w:numPr>
        <w:rPr/>
      </w:pPr>
      <w:bookmarkStart w:id="118" w:name="__RefHeading___Toc409710_3650668749"/>
      <w:bookmarkStart w:id="119" w:name="_Toc44"/>
      <w:bookmarkEnd w:id="118"/>
      <w:r>
        <w:rPr>
          <w:rtl w:val="true"/>
        </w:rPr>
        <w:t xml:space="preserve">معرفت </w:t>
      </w:r>
      <w:r>
        <w:rPr>
          <w:rtl w:val="true"/>
        </w:rPr>
        <w:t>«</w:t>
      </w:r>
      <w:r>
        <w:rPr>
          <w:rtl w:val="true"/>
        </w:rPr>
        <w:t>رأفت</w:t>
      </w:r>
      <w:r>
        <w:rPr>
          <w:rtl w:val="true"/>
        </w:rPr>
        <w:t xml:space="preserve">» </w:t>
      </w:r>
      <w:r>
        <w:rPr>
          <w:rtl w:val="true"/>
        </w:rPr>
        <w:t>او</w:t>
      </w:r>
      <w:bookmarkEnd w:id="11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همين شكل قابل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انسان در حدّ يك تنبّه عقلي،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نعمت هاي خداداي فكر مي كند و خود را مستحقّ و لايق هيچ يك از آن ها نمي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 به خاطر خطاها و لغزش هايش خويش را شايسته ي سلب آن نعمت ها مي داند و با اين همه خود را سراسر غرق الطاف و مهرباني هاي خدايش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عقلاً تصديق مي كند كه خداي او بسيار رؤوف و مهربان است؛ اما اين يك رويكردِ صرفاً عقلي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ي ديگر مطلب اين است كه انسان در حالتي قرار بگيرد كه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حس كند؛ يعني تك تكِ مهرباني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لمس كند و همه ي دارايي هاي خود را مصاديقِ الطافِ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جاها ديگر استدلال و تنبّه عقلي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احوال شهودي اند و كسي كه اين گونه معرفتي دارد، لزوماً يك سير عقلي را طي نكرده كه به اين جا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اصلاً حسابِ نعمت هاي خدا را هم بر خودش نكرده باشد و بدون هيچ مقدمه اي در يك</w:t>
      </w:r>
      <w:bookmarkStart w:id="120" w:name="pg1511_11264"/>
    </w:p>
    <w:p>
      <w:pPr>
        <w:pStyle w:val="BookText"/>
        <w:rPr/>
      </w:pPr>
      <w:bookmarkEnd w:id="120"/>
      <w:r>
        <w:rPr>
          <w:rFonts w:ascii="IRNazanin" w:hAnsi="IRNazanin" w:eastAsia="IRNazanin"/>
          <w:color w:val="111111"/>
          <w:sz w:val="28"/>
          <w:sz w:val="28"/>
          <w:szCs w:val="28"/>
          <w:rtl w:val="true"/>
          <w:lang w:bidi="fa-IR"/>
        </w:rPr>
        <w:t xml:space="preserve">لحظه ي استثنايي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رأفتش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صفات پروردگار متعال هم به همين سبك و سياق قابل وجدان مي باشد كه البته هيچ يك از اثبات صانع عقلي حاصل نمي گردد</w:t>
      </w:r>
      <w:r>
        <w:rPr>
          <w:rFonts w:eastAsia="IRNazanin" w:cs="IRNazanin"/>
          <w:color w:val="111111"/>
          <w:sz w:val="28"/>
          <w:szCs w:val="28"/>
          <w:rtl w:val="true"/>
          <w:lang w:bidi="fa-IR"/>
        </w:rPr>
        <w:t>.</w:t>
      </w:r>
    </w:p>
    <w:p>
      <w:pPr>
        <w:pStyle w:val="Heading5"/>
        <w:numPr>
          <w:ilvl w:val="4"/>
          <w:numId w:val="1"/>
        </w:numPr>
        <w:rPr/>
      </w:pPr>
      <w:bookmarkStart w:id="121" w:name="__RefHeading___Toc409712_3650668749"/>
      <w:bookmarkStart w:id="122" w:name="_Toc45"/>
      <w:bookmarkEnd w:id="121"/>
      <w:r>
        <w:rPr>
          <w:rtl w:val="true"/>
        </w:rPr>
        <w:t>معرفت مجموعه اي از اوصاف او</w:t>
      </w:r>
      <w:bookmarkEnd w:id="122"/>
    </w:p>
    <w:p>
      <w:pPr>
        <w:pStyle w:val="BookText"/>
        <w:rPr/>
      </w:pPr>
      <w:r>
        <w:rPr>
          <w:rFonts w:ascii="IRNazanin" w:hAnsi="IRNazanin" w:eastAsia="IRNazanin"/>
          <w:color w:val="111111"/>
          <w:sz w:val="28"/>
          <w:sz w:val="28"/>
          <w:szCs w:val="28"/>
          <w:rtl w:val="true"/>
          <w:lang w:bidi="fa-IR"/>
        </w:rPr>
        <w:t xml:space="preserve">ممكن است كسي تركيبي از برخي صفات را وجدان كند،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 و مهرباني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بي نيازي اش از مخلوقات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ي معرفتِ اين اوصاف آن است كه انسان به شدت از خداي خود شرم و حيا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وقتي مطرح مي شود كه انسان در برابر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كه با وجود غنا و بي نيازي دائماً الطافِ خود را شامل حال انسان مي نمايد؛ اما در مقابل، از او ناشكري و كفران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چه بسا انسان، استدلال عقلي نمايد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حيا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 حقيقت حيا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حيا آن جاست كه انسان با همه ي وجودش خود را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 و خجلت زده ببيند و روي سر بلند كردن و نگاه نمودن به او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اصلاً قابل توصيف و بيان نيست و فقط چشيدني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آن را نچشيده، با حرف و سخن نمي توان اين حال را به او انتقال داد و اگر هم چشيد، فقط مي تواند بعضي نشانه هايش را به ديگران بگويد و تعريف نمايد و گرنه اصلِ آن حالت قابل بيان و انتقال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شرم و حيا شدّت بگيرد، به آن جا مي رسد كه انسان دلش مي خواهد زمين دهان باز كند و او را در خود فرو ببرد تا خجالتِ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همه مثال هايي براي معرفتِ برخي اوصاف خداوند است كه تنها راهش وصال و چشيدن مي باشد</w:t>
      </w:r>
      <w:r>
        <w:rPr>
          <w:rFonts w:eastAsia="IRNazanin" w:cs="IRNazanin"/>
          <w:color w:val="111111"/>
          <w:sz w:val="28"/>
          <w:szCs w:val="28"/>
          <w:rtl w:val="true"/>
          <w:lang w:bidi="fa-IR"/>
        </w:rPr>
        <w:t>.</w:t>
      </w:r>
    </w:p>
    <w:p>
      <w:pPr>
        <w:pStyle w:val="Heading5"/>
        <w:numPr>
          <w:ilvl w:val="4"/>
          <w:numId w:val="1"/>
        </w:numPr>
        <w:rPr/>
      </w:pPr>
      <w:bookmarkStart w:id="123" w:name="__RefHeading___Toc409714_3650668749"/>
      <w:bookmarkStart w:id="124" w:name="_Toc46"/>
      <w:bookmarkEnd w:id="123"/>
      <w:r>
        <w:rPr>
          <w:rtl w:val="true"/>
        </w:rPr>
        <w:t>عدم معروفيّت ذات و صفات او به نور علم و عقل</w:t>
      </w:r>
      <w:bookmarkEnd w:id="12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مهم در همه ي اين ها آن است كه در معرفت اين اوصاف، نه چيزي از ذاتِ خدا براي انسان روشن و آشكار مي گردد و نه از حقيقتِ صفاتِ او چيزي مي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پروردگار كه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علم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عقل؛ صفات او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معلومِ انسان مي شود، حالاتِ مختلف خودش است كه وجدان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حقارت و كوچكي اش معلومش مي گردد، به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نور علم آگاهي مي يابد، حُسن حيا و لزوم شرم از خدا معقولش مي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به خداوند برمي گردد، به هيچ وجه معلوم و معقول نمي شود؛ در عين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عدم معروفيّت به نور علم و عقل هم چنان معتبر و محفوظ 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هفت تفاوت را ميان اثبات صانع با معرفت نسبت به او توضيح وجداني داديم تا حساب اين دو از يك ديگر جدا شود و احكام آن ها با هم مخلوط نگردد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ي نهايي اين فصل آن است كه فراتر و بالاتر از حدّ اثبات صانع – كه محصول برخي از تنبّهات عقلي مي باشد – شخصِ صانع را هم وجدان مي كنيم كه با توجه به معاني لغوي معرفت، وجدانِ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هم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برخي اوصافش را هم به صورت جزئي و شخصي وجدان مي كنيم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صفات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برخي از شواهد نقلي بر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خواهيم داد</w:t>
      </w:r>
      <w:r>
        <w:rPr>
          <w:rFonts w:eastAsia="IRNazanin" w:cs="IRNazanin"/>
          <w:color w:val="111111"/>
          <w:sz w:val="28"/>
          <w:szCs w:val="28"/>
          <w:rtl w:val="true"/>
          <w:lang w:bidi="fa-IR"/>
        </w:rPr>
        <w:t>.</w:t>
      </w:r>
      <w:bookmarkStart w:id="125" w:name="pg1511_11266"/>
    </w:p>
    <w:p>
      <w:pPr>
        <w:pStyle w:val="Heading3"/>
        <w:numPr>
          <w:ilvl w:val="2"/>
          <w:numId w:val="1"/>
        </w:numPr>
        <w:rPr/>
      </w:pPr>
      <w:bookmarkStart w:id="126" w:name="__RefHeading___Toc409716_3650668749"/>
      <w:bookmarkStart w:id="127" w:name="_Toc47"/>
      <w:bookmarkEnd w:id="125"/>
      <w:bookmarkEnd w:id="126"/>
      <w:r>
        <w:rPr>
          <w:rtl w:val="true"/>
        </w:rPr>
        <w:t xml:space="preserve">فصل </w:t>
      </w:r>
      <w:r>
        <w:rPr/>
        <w:t>5</w:t>
      </w:r>
      <w:r>
        <w:rPr>
          <w:rtl w:val="true"/>
        </w:rPr>
        <w:t xml:space="preserve">: </w:t>
      </w:r>
      <w:r>
        <w:rPr>
          <w:rtl w:val="true"/>
        </w:rPr>
        <w:t xml:space="preserve">شواهد نقلي بر تحقّق معرفت </w:t>
      </w:r>
      <w:r>
        <w:rPr>
          <w:rtl w:val="true"/>
        </w:rPr>
        <w:t>«</w:t>
      </w:r>
      <w:r>
        <w:rPr>
          <w:rtl w:val="true"/>
        </w:rPr>
        <w:t>الله</w:t>
      </w:r>
      <w:r>
        <w:rPr>
          <w:rtl w:val="true"/>
        </w:rPr>
        <w:t>»</w:t>
      </w:r>
      <w:bookmarkEnd w:id="127"/>
    </w:p>
    <w:p>
      <w:pPr>
        <w:pStyle w:val="Heading4"/>
        <w:numPr>
          <w:ilvl w:val="3"/>
          <w:numId w:val="1"/>
        </w:numPr>
        <w:rPr/>
      </w:pPr>
      <w:bookmarkStart w:id="128" w:name="__RefHeading___Toc409718_3650668749"/>
      <w:bookmarkStart w:id="129" w:name="_Toc48"/>
      <w:bookmarkEnd w:id="128"/>
      <w:r>
        <w:rPr>
          <w:rtl w:val="true"/>
        </w:rPr>
        <w:t>فايده ي ذكر شواهد نقلي معرفت</w:t>
      </w:r>
      <w:bookmarkEnd w:id="129"/>
    </w:p>
    <w:p>
      <w:pPr>
        <w:pStyle w:val="Heading5"/>
        <w:numPr>
          <w:ilvl w:val="4"/>
          <w:numId w:val="1"/>
        </w:numPr>
        <w:rPr/>
      </w:pPr>
      <w:bookmarkStart w:id="130" w:name="__RefHeading___Toc409720_3650668749"/>
      <w:bookmarkStart w:id="131" w:name="_Toc49"/>
      <w:bookmarkEnd w:id="130"/>
      <w:r>
        <w:rPr>
          <w:rtl w:val="true"/>
        </w:rPr>
        <w:t>اشاره</w:t>
      </w:r>
      <w:bookmarkEnd w:id="13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شواهدي از قرآن و احاديث بر تحقّق معرفت خدا نقل مي كنيم كه همه ي آن ها جنبه ي تذكّري دارند؛ يعني اگر كسي آن معرفت را چشيده باشد، آيه يا حديث مورد استشهاد را تصديق مي نمايد و اگر نچشيده باشد، با استدلال و تنبّه عقلي نمي توان حاصل معرفت را در او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شواهد نقلي بحث معرفت با ادلّه ي نقلي بحث اثبات صانع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اثبات صانع، آيات و احاديث مورد استناد مي توانند موجب تنبّه يافتنِ انسان شوند تا به نور عقل مضامين آن ها را وجدان و تصديق نمايد؛ اما در مورد معرفت، تنها راه تصديق آن شواهد، قرار گرفتن در شرايط و فضايي است كه آيه يا روايت ترسيم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در آن فضا واقع شود، بر صحّت آن ادّله گواهي مي دهد و اگر واقع نشود، از وجدانِ آن معرفت محروم است و لذا راهي براي تصديقِ وجداني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ندارد مدّعاي آن ها را رد كند، فقط مي 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چنين حالي را نيافته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مقدمه به بيان برخي از شواهد نقلي در خصوص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پردازيم</w:t>
      </w:r>
      <w:r>
        <w:rPr>
          <w:rFonts w:eastAsia="IRNazanin" w:cs="IRNazanin"/>
          <w:color w:val="111111"/>
          <w:sz w:val="28"/>
          <w:szCs w:val="28"/>
          <w:rtl w:val="true"/>
          <w:lang w:bidi="fa-IR"/>
        </w:rPr>
        <w:t>.</w:t>
      </w:r>
      <w:bookmarkStart w:id="132" w:name="pg1511_11267"/>
    </w:p>
    <w:p>
      <w:pPr>
        <w:pStyle w:val="Heading5"/>
        <w:numPr>
          <w:ilvl w:val="4"/>
          <w:numId w:val="1"/>
        </w:numPr>
        <w:rPr/>
      </w:pPr>
      <w:bookmarkStart w:id="133" w:name="__RefHeading___Toc409722_3650668749"/>
      <w:bookmarkStart w:id="134" w:name="_Toc50"/>
      <w:bookmarkEnd w:id="132"/>
      <w:bookmarkEnd w:id="133"/>
      <w:r>
        <w:rPr>
          <w:rtl w:val="true"/>
        </w:rPr>
        <w:t>شاهد اول</w:t>
      </w:r>
      <w:r>
        <w:rPr>
          <w:rtl w:val="true"/>
        </w:rPr>
        <w:t xml:space="preserve">: </w:t>
      </w:r>
      <w:r>
        <w:rPr>
          <w:rtl w:val="true"/>
        </w:rPr>
        <w:t xml:space="preserve">وجدان </w:t>
      </w:r>
      <w:r>
        <w:rPr>
          <w:rtl w:val="true"/>
        </w:rPr>
        <w:t>«</w:t>
      </w:r>
      <w:r>
        <w:rPr>
          <w:rtl w:val="true"/>
        </w:rPr>
        <w:t>منجي</w:t>
      </w:r>
      <w:r>
        <w:rPr>
          <w:rtl w:val="true"/>
        </w:rPr>
        <w:t xml:space="preserve">» </w:t>
      </w:r>
      <w:r>
        <w:rPr>
          <w:rtl w:val="true"/>
        </w:rPr>
        <w:t>بودن خداوند</w:t>
      </w:r>
      <w:bookmarkEnd w:id="134"/>
    </w:p>
    <w:p>
      <w:pPr>
        <w:pStyle w:val="BookText"/>
        <w:rPr/>
      </w:pPr>
      <w:r>
        <w:rPr>
          <w:rFonts w:ascii="Amiri" w:hAnsi="Amiri" w:eastAsia="Amiri" w:cs="Amiri"/>
          <w:color w:val="111111"/>
          <w:sz w:val="28"/>
          <w:sz w:val="28"/>
          <w:szCs w:val="28"/>
          <w:rtl w:val="true"/>
          <w:lang w:bidi="ar-SA"/>
        </w:rPr>
        <w:t xml:space="preserve">اولين مورد مربوط به فردي است كه به محضر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مي شود و به ايشان عرض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عَرَض و جوهر را ذكر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مخلوقات براي اثبات او دليل نياور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گرفتار باد و طوفان شده اي كه در نتيجه از غرق شدن ترسيده باشي؟</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آن حال اميدت از كشتي و ناخدايان قطع شد؟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تَتَبَّعَت نَفسُكَ أنَّ ثَمَّ مَن يُنجيكَ؟</w:t>
      </w:r>
    </w:p>
    <w:p>
      <w:pPr>
        <w:pStyle w:val="BookText"/>
        <w:rPr/>
      </w:pPr>
      <w:r>
        <w:rPr>
          <w:rFonts w:ascii="Amiri" w:hAnsi="Amiri" w:eastAsia="Amiri" w:cs="Amiri"/>
          <w:color w:val="111111"/>
          <w:sz w:val="28"/>
          <w:sz w:val="28"/>
          <w:szCs w:val="28"/>
          <w:rtl w:val="true"/>
          <w:lang w:bidi="ar-SA"/>
        </w:rPr>
        <w:t>آيا در آن وقت نفست دنبال اين بود كه كسي هست نجاتت دهد؟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ذاكَ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مَن تَدعونَ ألّا إيّاهُ </w:t>
      </w:r>
      <w:r>
        <w:rPr>
          <w:rStyle w:val="FootnoteAnchor"/>
          <w:rtl w:val="true"/>
        </w:rPr>
        <w:footnoteReference w:id="27"/>
      </w:r>
      <w:r>
        <w:rPr>
          <w:rFonts w:ascii="Amiri" w:hAnsi="Amiri" w:eastAsia="Amiri" w:cs="Amiri"/>
          <w:color w:val="111111"/>
          <w:sz w:val="28"/>
          <w:sz w:val="28"/>
          <w:szCs w:val="28"/>
          <w:rtl w:val="true"/>
          <w:lang w:bidi="ar-SA"/>
        </w:rPr>
        <w:t>، إذا مَسَّكُمُ الضُّرُّ فَإليه تَجأرون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همانا او همان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جز او را كه مي خوانيد، گم شود، هنگامي كه ضرر به شما برسد، پس فريادتان به سوي او بلند مي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مراجعه كننده نشان مي داد كه از طريق استدلال به مصنوعات وارد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مي خواسته بداند كه آيا غير از اثبات صانع راهي براي معرفتِ خود خداوند</w:t>
      </w:r>
    </w:p>
    <w:p>
      <w:pPr>
        <w:pStyle w:val="BookText"/>
        <w:rPr/>
      </w:pPr>
      <w:r>
        <w:rPr>
          <w:rFonts w:ascii="Amiri" w:hAnsi="Amiri" w:eastAsia="Amiri" w:cs="Amiri"/>
          <w:color w:val="111111"/>
          <w:sz w:val="28"/>
          <w:sz w:val="28"/>
          <w:szCs w:val="28"/>
          <w:rtl w:val="true"/>
          <w:lang w:bidi="ar-SA"/>
        </w:rPr>
        <w:t>هست يا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 دانستند كه او سابقه اي در سوار شدن به كشتي دارد و در آن جا هم گرفتار باد و طوفان شده است، از همين راه وارد شدند و او را به همان معرفتي كه در شرايط خاصّي نصيبش شده بود، متذكّر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وقتي در دريا گرفتار شده و ترس از غرق شدن وجودش را فرا گرفته بود، با همه ي وجودش، دنبال نجات دهنده ي خود از گرفتاري مي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نجات دهنده،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او در آن حال گرفتاري، خداوند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شناخته و معروفِ او خود خداي واقعي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خود آن فرد خواسته بود – از طريق استدلال و تنبّه دادن عقلي به نيازمنديِ او وارد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آن حال اين بحث مطرح نبوده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فردِ گرفتار، مصنوع و نيازمند به يك صانع غير مصنوع بوده، عقلاً پي برده است به اين كه بايد قاعدتاً نجات دهنده اي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نبوده است، بلكه نجات دهنده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يافته و او را در همان لحظات، قادر بر نجات خود مي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آن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مي فهميم 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صفت 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گرفتاري دومي را مي يافته كه مرحله اي فراتر از اولي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اولي يك تنبه عقلي است و حالت دوم يك نوع معرفت مي باشد كه حالت شخصي و عيني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انتهاي فرمايش خود به دو آيه از قرآن استناد فرمودند كه هر دو مربوط به زماني است كه انسان به اضطرار مي افتد و اميدش از همه جا نااميد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يكي از بهترين موقعيّت ها براي وجدان خداي 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ي اول مربوط به زمان گرفتار شدن در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مَسَّكُمُ الضُّرُّ في البَحرِ ضَلَّ مَن تَدعونَ إلّا إيّاهُ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آن گاه كه در دريا گرفتار شويد، هر كسي جز او را كه مي خوانيد، گم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خطاب به كساني است كه جز خداي قادر منّان، دل در گرو معبودهاي ديگر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وقتي گرفتار مي شوند و به مخمصه مي افتند، همه ي كساني كه جز خداي واحد و خالق يكتا مي خواندند، به كنار رفته، سراغ هيچ يك را نمي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شدن تعبير زيبايي است كه نشان مي دهد آن جا كه بايد پيدايشان شود، پيدا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كاره اي بودند و هنري داشتند، بايد در وقت گرفتاري به داد برسند؛ درست در همان زمان پيدايشان نيست و گم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كاره اي نبوده و خود، مصنوعي نيازمند در كنار ساير مصنوعات بوده اند و به غلط، آن ها را صاحب اختيار مي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ي دوم مورد استناد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بكُم مِن نِعمَةٍ فَمِنَ اللهِ ثمَّ إذا مَسَّكُمُ الضُّرُّ فَإليه تَجأَرونَ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همه ي نعمت هاي شما از جانب خداست، سپس وقتي گرفتار شويد، پس فريادتان به سوي او بلند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حالتِ آسودگي و عدم گرفتاري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عقل خويش مي فهميم كه همه ي نعمت هايمان از جانب خداست؛ اما افكار و اعتقادات غلط يا گناهان حجابي مي شود كه چنان كه بايد، سراغ او را به عنوان تنها وليّ نعمتمان نمي گيريم و در عمل به غير او دل مي 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 او مي ترسيم و به غير او اميد مي بنديم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هنگام گرفتاري و بلا، همه ي ديگراني كه به آنان دل بسته بوديم، كنار رفته، ناله مان فقط به سوي مُنعم اصلي بلند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وقتي است كه معرفتِ او در ما زنده مي شود و ما خداي خود را با تمام وجود مي يابيم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از اين حديث شريف با مستندات قرآني اش مي فهميم كه وقت بلا و اضطرار يكي از بهترين ظرف هايي است كه معرفت خداوند در آن پديد مي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بر نجات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شناخت</w:t>
      </w:r>
      <w:r>
        <w:rPr>
          <w:rFonts w:eastAsia="IRNazanin" w:cs="IRNazanin"/>
          <w:color w:val="111111"/>
          <w:sz w:val="28"/>
          <w:szCs w:val="28"/>
          <w:rtl w:val="true"/>
          <w:lang w:bidi="fa-IR"/>
        </w:rPr>
        <w:t>.</w:t>
      </w:r>
      <w:bookmarkStart w:id="135" w:name="pg1511_11270"/>
    </w:p>
    <w:p>
      <w:pPr>
        <w:pStyle w:val="Heading5"/>
        <w:numPr>
          <w:ilvl w:val="4"/>
          <w:numId w:val="1"/>
        </w:numPr>
        <w:rPr/>
      </w:pPr>
      <w:bookmarkStart w:id="136" w:name="__RefHeading___Toc409724_3650668749"/>
      <w:bookmarkStart w:id="137" w:name="_Toc51"/>
      <w:bookmarkEnd w:id="135"/>
      <w:bookmarkEnd w:id="136"/>
      <w:r>
        <w:rPr>
          <w:rtl w:val="true"/>
        </w:rPr>
        <w:t>شاهد دوم</w:t>
      </w:r>
      <w:r>
        <w:rPr>
          <w:rtl w:val="true"/>
        </w:rPr>
        <w:t xml:space="preserve">: </w:t>
      </w:r>
      <w:r>
        <w:rPr>
          <w:rtl w:val="true"/>
        </w:rPr>
        <w:t xml:space="preserve">معناي </w:t>
      </w:r>
      <w:r>
        <w:rPr>
          <w:rtl w:val="true"/>
        </w:rPr>
        <w:t>«</w:t>
      </w:r>
      <w:r>
        <w:rPr>
          <w:rtl w:val="true"/>
        </w:rPr>
        <w:t>الله</w:t>
      </w:r>
      <w:r>
        <w:rPr>
          <w:rtl w:val="true"/>
        </w:rPr>
        <w:t>»</w:t>
      </w:r>
      <w:bookmarkEnd w:id="137"/>
    </w:p>
    <w:p>
      <w:pPr>
        <w:pStyle w:val="BookText"/>
        <w:rPr/>
      </w:pPr>
      <w:r>
        <w:rPr>
          <w:rFonts w:ascii="IRNazanin" w:hAnsi="IRNazanin" w:eastAsia="IRNazanin"/>
          <w:color w:val="111111"/>
          <w:sz w:val="28"/>
          <w:sz w:val="28"/>
          <w:szCs w:val="28"/>
          <w:rtl w:val="true"/>
          <w:lang w:bidi="fa-IR"/>
        </w:rPr>
        <w:t xml:space="preserve">حديث ديگر در اين زمينه، فرمايشي از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ابتداي آن به مناسبت تفسير آيه ي شريفه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طور معنا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هُوَ الَّذي يَتَألَّهُ إليهِ عِندَ الحَوائِجِ و الشَّدائِدِ كُلُّ مخلوقٍ عِندَ انقِطاعِ الرَّجاءِ مِن كُلِّ مَن هُوَ دونَه و تَقَطُّعِ الأسبابِ مِن جميعِ ما سِواهُ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الله همان كسي است كه هر مخلوقي در وقت نياز و گرفتاري هاي سخت وقتي از غير او نااميد مي شود و همه ي اسباب و وسائط ديگر از كار مي افتد، به او پناه مي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بيان نشان مي دهد كه كلمه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مادّه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نكته به صراحت در فرمايش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مُشتَقٌّ مِن إله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مشتقّ از إله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چند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چند قول را در مبدأ اشتقاق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يكي از آن ها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مأخُوذٌ مِنَ ألِهَ يَأتَهُ ألي كذا أي لَجَأ أليه لِأنَّهُ سُبحانَهُ المَفزَعُ الَّذي يُلجَأ إليهِ في كُلِّ أمرٍ</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يَأله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يعني به او پناه آورد چون خداي سبحان آن پناهگاهي است كه در هر كاري به او پناه آورده مي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پناه آوردن به كسي يا چيزي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يعني آن كسي كه در هر كاري به او پناه آورده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w:t>
      </w:r>
      <w:bookmarkStart w:id="138" w:name="pg1511_11271"/>
    </w:p>
    <w:p>
      <w:pPr>
        <w:pStyle w:val="BookText"/>
        <w:rPr/>
      </w:pPr>
      <w:bookmarkEnd w:id="138"/>
      <w:r>
        <w:rPr>
          <w:rFonts w:ascii="IRNazanin" w:hAnsi="IRNazanin" w:eastAsia="IRNazanin"/>
          <w:color w:val="111111"/>
          <w:sz w:val="28"/>
          <w:sz w:val="28"/>
          <w:szCs w:val="28"/>
          <w:rtl w:val="true"/>
          <w:lang w:bidi="fa-IR"/>
        </w:rPr>
        <w:t>مصداق بارز پناه آوردن جايي است كه انسان از جميع اسباب قطع اميد مي كند و جز خدا را از دستگيري خود ناتوان احساس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چيزي است كه امام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انگشت 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همين ويژگي معرّفي فرموده اند</w:t>
      </w:r>
      <w:r>
        <w:rPr>
          <w:rFonts w:eastAsia="IRNazanin" w:cs="IRNazanin"/>
          <w:color w:val="111111"/>
          <w:sz w:val="28"/>
          <w:szCs w:val="28"/>
          <w:rtl w:val="true"/>
          <w:lang w:bidi="fa-IR"/>
        </w:rPr>
        <w:t>.</w:t>
      </w:r>
    </w:p>
    <w:p>
      <w:pPr>
        <w:pStyle w:val="Heading5"/>
        <w:numPr>
          <w:ilvl w:val="4"/>
          <w:numId w:val="1"/>
        </w:numPr>
        <w:rPr/>
      </w:pPr>
      <w:bookmarkStart w:id="139" w:name="__RefHeading___Toc409726_3650668749"/>
      <w:bookmarkStart w:id="140" w:name="_Toc52"/>
      <w:bookmarkEnd w:id="139"/>
      <w:r>
        <w:rPr>
          <w:rtl w:val="true"/>
        </w:rPr>
        <w:t>شاهد سوم</w:t>
      </w:r>
      <w:r>
        <w:rPr>
          <w:rtl w:val="true"/>
        </w:rPr>
        <w:t xml:space="preserve">: </w:t>
      </w:r>
      <w:r>
        <w:rPr>
          <w:rtl w:val="true"/>
        </w:rPr>
        <w:t xml:space="preserve">معرفت </w:t>
      </w:r>
      <w:r>
        <w:rPr>
          <w:rtl w:val="true"/>
        </w:rPr>
        <w:t>«</w:t>
      </w:r>
      <w:r>
        <w:rPr>
          <w:rtl w:val="true"/>
        </w:rPr>
        <w:t>الله</w:t>
      </w:r>
      <w:r>
        <w:rPr>
          <w:rtl w:val="true"/>
        </w:rPr>
        <w:t xml:space="preserve">» </w:t>
      </w:r>
      <w:r>
        <w:rPr>
          <w:rtl w:val="true"/>
        </w:rPr>
        <w:t>در بلايا</w:t>
      </w:r>
      <w:bookmarkEnd w:id="140"/>
    </w:p>
    <w:p>
      <w:pPr>
        <w:pStyle w:val="BookText"/>
        <w:rPr/>
      </w:pPr>
      <w:r>
        <w:rPr>
          <w:rFonts w:ascii="IRNazanin" w:hAnsi="IRNazanin" w:eastAsia="IRNazanin"/>
          <w:color w:val="111111"/>
          <w:sz w:val="28"/>
          <w:sz w:val="28"/>
          <w:szCs w:val="28"/>
          <w:rtl w:val="true"/>
          <w:lang w:bidi="fa-IR"/>
        </w:rPr>
        <w:t xml:space="preserve">ايشان در ادامه ي فرمايش خود شاهدي از جدّ گراميشان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كسي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رسول خدا،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نشان بده، چيست؟ اهل مجادله زياد برايم گفته اند و مرا به حيرت انداخته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گيج شده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بنده ي خدا، آيا تا كنون كشتي سوار شده اي؟</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اتّفاق افتاده كه كشتي آسيب ببيند به طوري كه نه قايقي براي نجات تو باشد و نه شناكردن فايده اي به حالت داشته باشد؟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تَعَلَّقَ قَلبُكَ هنالك أنَّ شَيئاً مِنَ الأشياءِ قادِرٌ علي أن يُخَلِّصَكَ مِن وَرطَتِكَ؟</w:t>
      </w:r>
    </w:p>
    <w:p>
      <w:pPr>
        <w:pStyle w:val="BookText"/>
        <w:rPr/>
      </w:pPr>
      <w:r>
        <w:rPr>
          <w:rFonts w:ascii="IRNazanin" w:hAnsi="IRNazanin" w:eastAsia="IRNazanin"/>
          <w:color w:val="111111"/>
          <w:sz w:val="28"/>
          <w:sz w:val="28"/>
          <w:szCs w:val="28"/>
          <w:rtl w:val="true"/>
          <w:lang w:bidi="fa-IR"/>
        </w:rPr>
        <w:t>پس آيا در آن حال قلباً اطمينان داشتي كه چيزي هست كه بتواند تو را از گرفتاري ات برهاند؟</w:t>
      </w:r>
    </w:p>
    <w:p>
      <w:pPr>
        <w:pStyle w:val="BookText"/>
        <w:rPr/>
      </w:pP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الشَّيءُ هُوَ اللهُ القادِرُ عَلَي الإنجاءِ حيثُ لا مُنجِيَ و عَلَي الإغاثَةِ حَيثُ لا مُغيثَ</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چيز همان خدايي است كه قادر بر نجات دادن است آن جا كه نجات دهنده اي نيست و قادر بر فريادرسي است آن جا كه فريادرسي نيست</w:t>
      </w:r>
      <w:r>
        <w:rPr>
          <w:rFonts w:eastAsia="IRNazanin" w:cs="IRNazanin"/>
          <w:color w:val="111111"/>
          <w:sz w:val="28"/>
          <w:szCs w:val="28"/>
          <w:rtl w:val="true"/>
          <w:lang w:bidi="fa-IR"/>
        </w:rPr>
        <w:t>.</w:t>
      </w:r>
      <w:bookmarkStart w:id="141" w:name="pg1511_11272"/>
    </w:p>
    <w:p>
      <w:pPr>
        <w:pStyle w:val="BookText"/>
        <w:rPr/>
      </w:pPr>
      <w:bookmarkEnd w:id="141"/>
      <w:r>
        <w:rPr>
          <w:rFonts w:ascii="IRNazanin" w:hAnsi="IRNazanin" w:eastAsia="IRNazanin"/>
          <w:color w:val="111111"/>
          <w:sz w:val="28"/>
          <w:sz w:val="28"/>
          <w:szCs w:val="28"/>
          <w:rtl w:val="true"/>
          <w:lang w:bidi="fa-IR"/>
        </w:rPr>
        <w:t xml:space="preserve">اين حديث دقيقاً مشابه فرمايش قبلي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توضيح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سراغ همان حالي رفته اند كه مخاطبشا در آن حال، خداي واقعي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بر نجات دادن و فريادرسي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متذكّر فرمودند كه در آن حال 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نمونه در احاديث،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هنگام گرفتاري مطرح فرموده اند كه قرآن كريم هم بر آن صحّه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نمونه اي از آيات الهي در اين زمينه – غير از دو آيه اي كه پيشتر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 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يُنَجِّيكُمْ مِنْ ظُلُمَاتِ الْبَرِّ وَالْبَحْرِ تَدْعُونَهُ تَضَرُّعًا وَخُفْيَةً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يُنَجِّيكُمْ مِنْهَا وَمِنْ كُلِّ كَرْبٍ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شما را از تاريكي هاي خشكي و دريا – زماني كه او را با حال تضرّع و در نهان مي خوانيد – نجات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گرفتاري اي نجات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بينيم كه به زيبايي و صراحت بيان، نجات دهنده ي گرفتاران را از هر بلا و گرفتاري،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فرموده است؛ همان كه به فرمايش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 هنگام نيازمندي و روي آوردن سختي ها به او پناه مي آورند</w:t>
      </w:r>
      <w:r>
        <w:rPr>
          <w:rFonts w:eastAsia="IRNazanin" w:cs="IRNazanin"/>
          <w:color w:val="111111"/>
          <w:sz w:val="28"/>
          <w:szCs w:val="28"/>
          <w:rtl w:val="true"/>
          <w:lang w:bidi="fa-IR"/>
        </w:rPr>
        <w:t>.</w:t>
      </w:r>
    </w:p>
    <w:p>
      <w:pPr>
        <w:pStyle w:val="Heading5"/>
        <w:numPr>
          <w:ilvl w:val="4"/>
          <w:numId w:val="1"/>
        </w:numPr>
        <w:rPr/>
      </w:pPr>
      <w:bookmarkStart w:id="142" w:name="__RefHeading___Toc409728_3650668749"/>
      <w:bookmarkStart w:id="143" w:name="_Toc53"/>
      <w:bookmarkEnd w:id="142"/>
      <w:r>
        <w:rPr>
          <w:rtl w:val="true"/>
        </w:rPr>
        <w:t>شاهد چهارم</w:t>
      </w:r>
      <w:r>
        <w:rPr>
          <w:rtl w:val="true"/>
        </w:rPr>
        <w:t xml:space="preserve">: </w:t>
      </w:r>
      <w:r>
        <w:rPr>
          <w:rtl w:val="true"/>
        </w:rPr>
        <w:t xml:space="preserve">معرفت </w:t>
      </w:r>
      <w:r>
        <w:rPr>
          <w:rtl w:val="true"/>
        </w:rPr>
        <w:t>«</w:t>
      </w:r>
      <w:r>
        <w:rPr>
          <w:rtl w:val="true"/>
        </w:rPr>
        <w:t>الله</w:t>
      </w:r>
      <w:r>
        <w:rPr>
          <w:rtl w:val="true"/>
        </w:rPr>
        <w:t xml:space="preserve">» </w:t>
      </w:r>
      <w:r>
        <w:rPr>
          <w:rtl w:val="true"/>
        </w:rPr>
        <w:t>با توجّه به آيات تكويني او</w:t>
      </w:r>
      <w:bookmarkEnd w:id="143"/>
    </w:p>
    <w:p>
      <w:pPr>
        <w:pStyle w:val="BookText"/>
        <w:rPr/>
      </w:pPr>
      <w:r>
        <w:rPr>
          <w:rFonts w:ascii="IRNazanin" w:hAnsi="IRNazanin" w:eastAsia="IRNazanin"/>
          <w:color w:val="111111"/>
          <w:sz w:val="28"/>
          <w:sz w:val="28"/>
          <w:szCs w:val="28"/>
          <w:rtl w:val="true"/>
          <w:lang w:bidi="fa-IR"/>
        </w:rPr>
        <w:t xml:space="preserve">اما آيا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در وقت گرفتاري و شدايد مي توان شناخت يا در حال معمولي هم اين معرفت حاصل شدني است؟ آيا انسان حتماً بيچاره و درمانده شود تا به معرفت برسد يا پيش از آن هم چنين لطفي حاصل شدني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سؤال در قرآن كريم به اين بيان آمده است كه خداوند آيات و نشانه هايي براي شناخت خود قرار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توانند از طريق آن ها به معرفت او نايل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آيات كريمه 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الأرْضِ آيَاتٌ لِلْمُوقِنِينَ وَفِي أَنْفُسِكُمْ أَفَلا تُبْصِرُونَ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در زمين نشانه هايي است براي اهل يقين و در جان هاي خودتان، پس آيا نمي بينيد؟</w:t>
      </w:r>
    </w:p>
    <w:p>
      <w:pPr>
        <w:pStyle w:val="BookText"/>
        <w:rPr/>
      </w:pPr>
      <w:r>
        <w:rPr>
          <w:rFonts w:ascii="IRNazanin" w:hAnsi="IRNazanin" w:eastAsia="IRNazanin"/>
          <w:color w:val="111111"/>
          <w:sz w:val="28"/>
          <w:sz w:val="28"/>
          <w:szCs w:val="28"/>
          <w:rtl w:val="true"/>
          <w:lang w:bidi="fa-IR"/>
        </w:rPr>
        <w:t>به صورت استفهام انكاري سؤال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نشانه ها را نمي بينيد؟ كنايه از اين كه اين ها بسيار واضح و روشن اند و تعجب از كسي است كه آن ها را نمي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آيات انفسي را كه هر كس مي تواند در خودش ببيند، اين گونه معرّفي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خَلَقَكَ سَميعاً بَصيراً تَغضَبُ و تَرضي و تَجُوعُ و تَشبَعُ و ذلِكَ كُلُّهُ مِن آياتِ اللهِ</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شنوا و بينا آفريده، خشمگين و خشنود مي شوي، گرسنه و سير مي گردي و اين ها همه بخشي از نشانه هاي خداوند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يقين كساني هستند كه در ظرفِ اين نشانه ها، خدايي را مي بينند كه اين نشانه ها را نشانه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معرفتِ خدا از طريق آيات انفسي به اين است كه وقتي انسان خشمناك و خشنود مي گردد يا گرسنه و سير مي شود، خود را در يَدِ قدرت كسي ببيند كه او را به اين حالات در مي آورد؛ زير و رويش مي كند، ناراحت و خشنودش مي نمايد، گرسنه و سيرش مي گرداند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شناخت يك آگاهي غيابي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سنخ 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صرفاً به نور عقل به وجود گرداننده اي براي خود، يقين پيدا كند؛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و قادر و اداره كننده ي خود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وجداني براي كسي حاصل شد، به معرفت نايل شده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 شريفه ي سوره ي ذاريات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اين حال به اختيار خود انسان نيست و بايد لطفِ خود خدا شامل حال گردد تا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تنبّه و استدلال عقليِ محض هم حاصل نمي شود و درجه اي بالاتر است كه البته خداي متعال رتبه ي پايين آن را معمولاً بدون زحمت و به صورت عامّ در اختيار بشر مي گذارد</w:t>
      </w:r>
      <w:r>
        <w:rPr>
          <w:rFonts w:eastAsia="IRNazanin" w:cs="IRNazanin"/>
          <w:color w:val="111111"/>
          <w:sz w:val="28"/>
          <w:szCs w:val="28"/>
          <w:rtl w:val="true"/>
          <w:lang w:bidi="fa-IR"/>
        </w:rPr>
        <w:t>.</w:t>
      </w:r>
      <w:bookmarkStart w:id="144" w:name="pg1511_11274"/>
    </w:p>
    <w:p>
      <w:pPr>
        <w:pStyle w:val="BookText"/>
        <w:rPr/>
      </w:pPr>
      <w:bookmarkEnd w:id="144"/>
      <w:r>
        <w:rPr>
          <w:rFonts w:ascii="IRNazanin" w:hAnsi="IRNazanin" w:eastAsia="IRNazanin"/>
          <w:color w:val="111111"/>
          <w:sz w:val="28"/>
          <w:sz w:val="28"/>
          <w:szCs w:val="28"/>
          <w:rtl w:val="true"/>
          <w:lang w:bidi="fa-IR"/>
        </w:rPr>
        <w:t>نمونه اي ديگر از آيات انفسي در اين آيه ي كريمه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است كه شما را از ناتواني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توانايي را جاي گزين ناتواني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ناتواني و پيري را پس از توانايي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مي شود كه خداوند خود را اين گونه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خلق انسان را از مرتبه ي ضعف و ناتواني آغاز كرده و سپس او را توانا نموده و بار ديگر او را به مرحله ي ناتواني و پيري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نشانه هايي است كه هر كس به وضوح در خود يا ديگران مي بيند و لطف خدا از اين طريق به راحتي شامل بندگان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 تعجّب است كه با وجود اين نشانه ها چگونه برخي گمان مي كنند كه خداوند از بندگانش پنهان است</w:t>
      </w:r>
      <w:r>
        <w:rPr>
          <w:rFonts w:eastAsia="IRNazanin" w:cs="IRNazanin"/>
          <w:color w:val="111111"/>
          <w:sz w:val="28"/>
          <w:szCs w:val="28"/>
          <w:rtl w:val="true"/>
          <w:lang w:bidi="fa-IR"/>
        </w:rPr>
        <w:t>!</w:t>
      </w:r>
    </w:p>
    <w:p>
      <w:pPr>
        <w:pStyle w:val="Heading5"/>
        <w:numPr>
          <w:ilvl w:val="4"/>
          <w:numId w:val="1"/>
        </w:numPr>
        <w:rPr/>
      </w:pPr>
      <w:bookmarkStart w:id="145" w:name="__RefHeading___Toc409730_3650668749"/>
      <w:bookmarkStart w:id="146" w:name="_Toc54"/>
      <w:bookmarkEnd w:id="145"/>
      <w:r>
        <w:rPr>
          <w:rtl w:val="true"/>
        </w:rPr>
        <w:t>شاهد پنجم</w:t>
      </w:r>
      <w:r>
        <w:rPr>
          <w:rtl w:val="true"/>
        </w:rPr>
        <w:t xml:space="preserve">: </w:t>
      </w:r>
      <w:r>
        <w:rPr>
          <w:rtl w:val="true"/>
        </w:rPr>
        <w:t xml:space="preserve">مخفي نبودن </w:t>
      </w:r>
      <w:r>
        <w:rPr>
          <w:rtl w:val="true"/>
        </w:rPr>
        <w:t>«</w:t>
      </w:r>
      <w:r>
        <w:rPr>
          <w:rtl w:val="true"/>
        </w:rPr>
        <w:t>الله</w:t>
      </w:r>
      <w:r>
        <w:rPr>
          <w:rtl w:val="true"/>
        </w:rPr>
        <w:t xml:space="preserve">» </w:t>
      </w:r>
      <w:r>
        <w:rPr>
          <w:rtl w:val="true"/>
        </w:rPr>
        <w:t>از بندگانش</w:t>
      </w:r>
      <w:bookmarkEnd w:id="14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خطاب به مفضّل بن عمر چنين مرقوم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اَلعَجَبُ مِن مَخلوقِ يَزعَمُ أنَّ اللهَ يَخفي عَلي عِبادِهِ و هُوَ يَري أثَرَ الصُّنعِ في نفسِهِ بِتَركيبٍ يَبهَرُ عَقلَهُ و تأليفِ يُبطِلُ حُجَّتَهُ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تعجب از مخلوقي است كه گمان مي كند خداوند بر بندگانش مخفي است؛ در حالي كه اثر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مي بيند؛ با ديدن تركيبي كه عقلش را مبهوت مي كند و كنار هم گذاشتني كه حجّت او را در اين كه خداوند را مخفي بداند باطل مي نمايد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روست كه ديدن آيات و نشانه هاي صُنع خدا در نفس انسان به سادگي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با لطف و عنايت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معرفت را بر او مي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w:t>
      </w:r>
      <w:bookmarkStart w:id="147" w:name="pg1511_11275"/>
    </w:p>
    <w:p>
      <w:pPr>
        <w:pStyle w:val="BookText"/>
        <w:rPr/>
      </w:pPr>
      <w:bookmarkEnd w:id="147"/>
      <w:r>
        <w:rPr>
          <w:rFonts w:ascii="IRNazanin" w:hAnsi="IRNazanin" w:eastAsia="IRNazanin"/>
          <w:color w:val="111111"/>
          <w:sz w:val="28"/>
          <w:sz w:val="28"/>
          <w:szCs w:val="28"/>
          <w:rtl w:val="true"/>
          <w:lang w:bidi="fa-IR"/>
        </w:rPr>
        <w:t>است انسان نظري به زير و رو شدن هاي خود بيندازد و در ظرايف و لطايف خلقت روح و جسم خود تأمّل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چه بسا سريع تر و راحت تر از ابن ابي العوجاء – كه از درِ مخالفت و عصيان در برابر خدا وارد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حسّ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زمينه و بستر ايمان به خدا را نداشت، چنان مبهوت نشانه هاي خلقت خدا شد كه اقرار و اعتراف به يافتن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مذكِّري چون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كه نقش مهمي در بيداري وجدانش داشتند؛ اما شرطِ لازم براي رسيدن 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چنان مذكِّر الهي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لطف خدا شامل حال انسان گردد، تلاوت آيات قرآن و مطالعه ي سخنان گهربار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و عقل خود انسان – كه حجّت باطني پروردگار است – مي توانند مذكِّر انسان و سكّوي پرواز او به آسمان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اخير – كه عقل و تنبّهات عقلي زمينه و بستر معرفت خدا را فراهم كند – همان فرضي است كه اثبات صانع، مقدمه اي براي حصول معرفت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توضيح دقيق اين نوع معرفت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آيات تكويني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 به آينده موكول مي كنيم</w:t>
      </w:r>
      <w:r>
        <w:rPr>
          <w:rFonts w:eastAsia="IRNazanin" w:cs="IRNazanin"/>
          <w:color w:val="111111"/>
          <w:sz w:val="28"/>
          <w:szCs w:val="28"/>
          <w:rtl w:val="true"/>
          <w:lang w:bidi="fa-IR"/>
        </w:rPr>
        <w:t xml:space="preserve">. </w:t>
      </w:r>
      <w:r>
        <w:rPr>
          <w:rStyle w:val="FootnoteAnchor"/>
          <w:rtl w:val="true"/>
        </w:rPr>
        <w:footnoteReference w:id="41"/>
      </w:r>
    </w:p>
    <w:p>
      <w:pPr>
        <w:pStyle w:val="Heading5"/>
        <w:numPr>
          <w:ilvl w:val="4"/>
          <w:numId w:val="1"/>
        </w:numPr>
        <w:rPr/>
      </w:pPr>
      <w:bookmarkStart w:id="148" w:name="__RefHeading___Toc409732_3650668749"/>
      <w:bookmarkStart w:id="149" w:name="_Toc55"/>
      <w:bookmarkEnd w:id="148"/>
      <w:r>
        <w:rPr>
          <w:rtl w:val="true"/>
        </w:rPr>
        <w:t>خلاصه ي فصل و سير آينده بحث</w:t>
      </w:r>
      <w:bookmarkEnd w:id="14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ي مباحث اين فصل اين است كه آيات و روايات ما را 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خدايي هدايت مي كنند كه در حالات مختلفي ممكن است بر انسان آشكار و عيان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در بلايا و گرفتاري ها اين معرفت رُخ مي نمايد و گاهي هم با متذكّر شدن به نشانه هاي تكويني خداوند در درون يا بيرونِ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اين معرفت الله و تفاوت آن با اثبات صانع و نيز بيان آثار و بركات اين معرفت و برخي از احكام و اوصاف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ويژگي هاي كلّي معرفت الله را شناسايي مي كنيم كه در هر نوع معرفتي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بيان اقسام معرفت و خصوصيّات هر يك از آن اقسام خواهيم پرداخت</w:t>
      </w:r>
      <w:r>
        <w:rPr>
          <w:rFonts w:eastAsia="IRNazanin" w:cs="IRNazanin"/>
          <w:color w:val="111111"/>
          <w:sz w:val="28"/>
          <w:szCs w:val="28"/>
          <w:rtl w:val="true"/>
          <w:lang w:bidi="fa-IR"/>
        </w:rPr>
        <w:t>.</w:t>
      </w:r>
      <w:bookmarkStart w:id="150" w:name="pg1511_11276"/>
    </w:p>
    <w:p>
      <w:pPr>
        <w:pStyle w:val="Heading3"/>
        <w:numPr>
          <w:ilvl w:val="2"/>
          <w:numId w:val="1"/>
        </w:numPr>
        <w:rPr/>
      </w:pPr>
      <w:bookmarkStart w:id="151" w:name="__RefHeading___Toc409734_3650668749"/>
      <w:bookmarkStart w:id="152" w:name="_Toc56"/>
      <w:bookmarkEnd w:id="150"/>
      <w:bookmarkEnd w:id="151"/>
      <w:r>
        <w:rPr>
          <w:rtl w:val="true"/>
        </w:rPr>
        <w:t xml:space="preserve">فصل </w:t>
      </w:r>
      <w:r>
        <w:rPr/>
        <w:t>6</w:t>
      </w:r>
      <w:r>
        <w:rPr>
          <w:rtl w:val="true"/>
        </w:rPr>
        <w:t xml:space="preserve">: </w:t>
      </w:r>
      <w:r>
        <w:rPr>
          <w:rtl w:val="true"/>
        </w:rPr>
        <w:t xml:space="preserve">آثار و بركات معرفت </w:t>
      </w:r>
      <w:r>
        <w:rPr>
          <w:rtl w:val="true"/>
        </w:rPr>
        <w:t>«</w:t>
      </w:r>
      <w:r>
        <w:rPr>
          <w:rtl w:val="true"/>
        </w:rPr>
        <w:t>الله</w:t>
      </w:r>
      <w:r>
        <w:rPr>
          <w:rtl w:val="true"/>
        </w:rPr>
        <w:t>»</w:t>
      </w:r>
      <w:bookmarkEnd w:id="152"/>
    </w:p>
    <w:p>
      <w:pPr>
        <w:pStyle w:val="Heading4"/>
        <w:numPr>
          <w:ilvl w:val="3"/>
          <w:numId w:val="1"/>
        </w:numPr>
        <w:rPr/>
      </w:pPr>
      <w:bookmarkStart w:id="153" w:name="__RefHeading___Toc409736_3650668749"/>
      <w:bookmarkStart w:id="154" w:name="_Toc57"/>
      <w:bookmarkEnd w:id="153"/>
      <w:r>
        <w:rPr>
          <w:rtl w:val="true"/>
        </w:rPr>
        <w:t>تفاوت آثار معرفت به خاطر تفاوت انواع و مراتب آن</w:t>
      </w:r>
      <w:bookmarkEnd w:id="154"/>
    </w:p>
    <w:p>
      <w:pPr>
        <w:pStyle w:val="Heading5"/>
        <w:numPr>
          <w:ilvl w:val="4"/>
          <w:numId w:val="1"/>
        </w:numPr>
        <w:rPr/>
      </w:pPr>
      <w:bookmarkStart w:id="155" w:name="__RefHeading___Toc409738_3650668749"/>
      <w:bookmarkStart w:id="156" w:name="_Toc58"/>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در اين فصل مي خواهيم برخي از آثار و بركات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كنيم كه نتيجه اش شناخت عميق تر خود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اين آثار به نوع خاصّي از معرفت نظر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معرفت درجات مختلف دارد، آثار هر درجه اي با درجات ديگر متفاوت است و ما در اين جا نمي خواهيم رتبه هاي مختلف را با لوازم و نتايج هر يك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نيست كه همه ي آثاري كه بر مي شمريم، براي هر كس در هر درجه اي از معرفت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به اين آثار يك نگاه اجمالي و كلّي است و هدف اين است كه ببينيم معرفت خدا چه آثار و بركاتي مي تواند داشته باشد؛ اما اين كه كدام يك از اين ها نصيب چه كساني با چه درجه اي از معرفت مي شود، بحث ديگري است كه فعلاً وارد آن نمي شويم</w:t>
      </w:r>
      <w:r>
        <w:rPr>
          <w:rFonts w:eastAsia="IRNazanin" w:cs="IRNazanin"/>
          <w:color w:val="111111"/>
          <w:sz w:val="28"/>
          <w:szCs w:val="28"/>
          <w:rtl w:val="true"/>
          <w:lang w:bidi="fa-IR"/>
        </w:rPr>
        <w:t>.</w:t>
      </w:r>
    </w:p>
    <w:p>
      <w:pPr>
        <w:pStyle w:val="Heading5"/>
        <w:numPr>
          <w:ilvl w:val="4"/>
          <w:numId w:val="1"/>
        </w:numPr>
        <w:rPr/>
      </w:pPr>
      <w:bookmarkStart w:id="157" w:name="__RefHeading___Toc409740_3650668749"/>
      <w:bookmarkStart w:id="158" w:name="_Toc59"/>
      <w:bookmarkEnd w:id="157"/>
      <w:r>
        <w:rPr>
          <w:rtl w:val="true"/>
        </w:rPr>
        <w:t>فضايل شگفت معرفت خداوند</w:t>
      </w:r>
      <w:bookmarkEnd w:id="158"/>
    </w:p>
    <w:p>
      <w:pPr>
        <w:pStyle w:val="BookText"/>
        <w:rPr/>
      </w:pPr>
      <w:r>
        <w:rPr>
          <w:rFonts w:ascii="Amiri" w:hAnsi="Amiri" w:eastAsia="Amiri" w:cs="Amiri"/>
          <w:color w:val="111111"/>
          <w:sz w:val="28"/>
          <w:sz w:val="28"/>
          <w:szCs w:val="28"/>
          <w:rtl w:val="true"/>
          <w:lang w:bidi="ar-SA"/>
        </w:rPr>
        <w:t xml:space="preserve">اولين حديث در اين زمينه از وجود مقدّس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فرمودند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يَعلَمُ النّاسُ ما في فَضلِ مَعرِفَةِ الله عزّوجلّ ما مَدُّوا أعيُنَهُم ألي ما</w:t>
      </w:r>
    </w:p>
    <w:p>
      <w:pPr>
        <w:pStyle w:val="BookText"/>
        <w:rPr/>
      </w:pPr>
      <w:r>
        <w:rPr>
          <w:rFonts w:ascii="Amiri" w:hAnsi="Amiri" w:eastAsia="Amiri" w:cs="Amiri"/>
          <w:color w:val="111111"/>
          <w:sz w:val="28"/>
          <w:sz w:val="28"/>
          <w:szCs w:val="28"/>
          <w:rtl w:val="true"/>
          <w:lang w:bidi="ar-SA"/>
        </w:rPr>
        <w:t>مَتَّعَ اللهُ بِهِ الأعداءَ مِن زَهرةِ الحَياة الدُّنيا و نَعيمِها و كانَت دُنياهُم أقَلَّ عِندَهُم مِمّا يَطَؤُونَه بِأرجُلِهِم و لَنَعِّمُوا بِمَعرِفَةِ اللهِ جَلَّ و عَزَّ و تَلَذَّذُوا بِها تَلَذُّذَ مَن لَم يَزَل في رَوضاتِ الجِنان مَعَ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اللهِ عزّوجلَّ آنِسٌ مِن كُلِّ وحشَةٍ و صاحِبٌ مِن كُلِّ وَحدَةٍ و نورٌ مِن كُلِّ ظُلمةٍ و قُوَّةٌ مِن كُلِّ ضَعفٍ و شِفاءٌ مِن كُلِّ سُقمٍ</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اگر مردم مي دانستند كه معرفت خداي عزّوجلّ چه فضيلتي دارد، هرگز به رونق و شكوه زندگاني دنيا و نعمت هاي آن – كه خداوند دشمنان خود را از آن ها بهره مند ساخته – چشم نمي دوختند و دنياي آن ها نزد ايشان از آن چه پا روي آن مي گذارند، پست تر مي شد و از نعمت معرفت خداي جلّ و عزّ بهره مي بردند و لذّت آن را مي چشيدند؛ لذت بردن كسي كه در باغ هاي بهشتي هم نشين با اولياي خدا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معرفت خداي عزّوجلّ انيس انسان در هر وحشت، هم نشين او در هر تنهايي، روشنايي در هر تاريكي و توانايي نسبت به هر ناتواني و شفاي از هر بيماري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ابتداي كلام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ارزش و فضيلت خاصّ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فرمايش كسي كه به اين نعمت بي نظير دست يابد و فضيلت آن را درك كند، ديگر زرق و برق دنيا و جلوه هاي باشكوه آن از چشمش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ارزش بودن دنيا چنان برايش آشكار مي گردد كه آن چه پا رويش مي گذارد را از همه ي لذّت هاي دنيا برتر و بالاتر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معرفت خدا براي او به سان هم نشيني دائمي با اولياي خدا در بهش شيرين و دل چسب مي شود؛ اما حيف كه مردم فضيلت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نمي كنند و لذا از اين نعمت هاي بي بديل، بي بهره مي مانند؛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حقيقت تلخ اشاره فرموده اند كه متأسّفانه مردم از اين نعمت محروم اند؛ اما اين محروميت ضروري و حتمي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و همّت كنند، مي توانند در مسير چشيدن اين فضيلت حركت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ادامه ي فرمايش خود برخي از آثار و بركات معرفت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 كه با اين معرفت هر گونه وحشتي از انسان رخت بر مي بندد و صاحب آن از هيچ چيز و هيچ كس وحشت به خود راه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كسي مي خواهد بترسد؟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مگر ممكن است كسي بتواند ضرري به انسان وارد كند؟ چنان اُنسي با خداي خود حسّ مي كند كه هيچ انيس و مونسي ميان خود حسّ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رفاقتي با پروردگارش وجدان مي كند كه هيچ دوست و رفيقي با يكديگر چنان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چرا وحشت كند با اين كه با همه ي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انيس خود مي يابد؟</w:t>
      </w:r>
    </w:p>
    <w:p>
      <w:pPr>
        <w:pStyle w:val="BookText"/>
        <w:rPr/>
      </w:pPr>
      <w:r>
        <w:rPr>
          <w:rFonts w:ascii="IRNazanin" w:hAnsi="IRNazanin" w:eastAsia="IRNazanin"/>
          <w:color w:val="111111"/>
          <w:sz w:val="28"/>
          <w:sz w:val="28"/>
          <w:szCs w:val="28"/>
          <w:rtl w:val="true"/>
          <w:lang w:bidi="fa-IR"/>
        </w:rPr>
        <w:t>دوم اين كه عارف به خداوند در هيچ حالي احساس تنهايي و غُربت زدگي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نشيني درد كه هيچ گاه تنهايش نمي گذارد، در هيچ شرايطي رهايش نمي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خودش را تنها و بي كس نمي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بخواهد مصاحبش را در كنار خود حس مي كند، پس چرا احساس تنهايي كند؟</w:t>
      </w:r>
    </w:p>
    <w:p>
      <w:pPr>
        <w:pStyle w:val="BookText"/>
        <w:rPr/>
      </w:pPr>
      <w:r>
        <w:rPr>
          <w:rFonts w:ascii="IRNazanin" w:hAnsi="IRNazanin" w:eastAsia="IRNazanin"/>
          <w:color w:val="111111"/>
          <w:sz w:val="28"/>
          <w:sz w:val="28"/>
          <w:szCs w:val="28"/>
          <w:rtl w:val="true"/>
          <w:lang w:bidi="fa-IR"/>
        </w:rPr>
        <w:t>سوم اين كه در پرتو نور معرفت خدا از تاريكي ها نجات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شرايطي كه ديگران در ظلمت جهل و حيرت سرگردان اند، عارف به خدا راه بندگي و خاكساري به درگاه ربّ خويش را خوب تشخيص مي دهد و با اطمينان خاطر در روشنايي به سوي آن قدم بر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 كه خود را در هيچ كار الهي ناتوان نمي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و توانِ خدايي در هر امري پيش مي رود و نيرويي غير عادي در وجودش احساس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در مسير بندگي خداست را با حول و قوّه الهي، به انجام مي رساند و با آن ها از سر ضعف و عجز برخورد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اين كه معرفت خداوند شفا دهنده ي هر بيماري است؛ چه بيماري هاي روحي و چه جسمي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بالله سلامت و عافيت كامل خود را از محبوبش مي گيرد و در ناز و نعمت كامل به بندگي اش مي پردازد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پنج اثر و بركتِ بسيار والا از نعمت معرفت خداست كه ما اكنون – به دليل</w:t>
      </w:r>
      <w:bookmarkStart w:id="159" w:name="pg1511_11279"/>
    </w:p>
    <w:p>
      <w:pPr>
        <w:pStyle w:val="BookText"/>
        <w:rPr/>
      </w:pPr>
      <w:bookmarkEnd w:id="159"/>
      <w:r>
        <w:rPr>
          <w:rFonts w:ascii="IRNazanin" w:hAnsi="IRNazanin" w:eastAsia="IRNazanin"/>
          <w:color w:val="111111"/>
          <w:sz w:val="28"/>
          <w:sz w:val="28"/>
          <w:szCs w:val="28"/>
          <w:rtl w:val="true"/>
          <w:lang w:bidi="fa-IR"/>
        </w:rPr>
        <w:t>نرسيدن به آن مقام – از وجدان اين ها محروم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باور كردنش هم برايمان سخت باشد كه چگونه مي توان با نيل به معرفت خداوندف از هر وحشت و تنهايي و تاريكي و ناتواني و بيماري در امان ماند؛ اما اين ها امور چشيدني هستند و آن كه اين حقيقت به زبانش جاري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همه ي اين بركات را وجدان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اين سؤال به ذهن برسد كه مگر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نمي شدند؟ اگر ايشان درجه ي بالاي معرفت را داشتند و معرفت، شفاي از هر بيماري است، پس چرا بيمار مي شدند؟</w:t>
      </w:r>
    </w:p>
    <w:p>
      <w:pPr>
        <w:pStyle w:val="BookText"/>
        <w:rPr/>
      </w:pPr>
      <w:r>
        <w:rPr>
          <w:rFonts w:ascii="IRNazanin" w:hAnsi="IRNazanin" w:eastAsia="IRNazanin"/>
          <w:color w:val="111111"/>
          <w:sz w:val="28"/>
          <w:sz w:val="28"/>
          <w:szCs w:val="28"/>
          <w:rtl w:val="true"/>
          <w:lang w:bidi="fa-IR"/>
        </w:rPr>
        <w:t>پاسخي كه شايد تحمّل شنيدنش را همه كس نداشته باشند،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ايشان بيمار مي شدند؛ اما اين بيماري آن چيزي بوده كه خدايشان براي ايشان مي پسنديده و چون ايشان همان چيزي را مي خواستند كه معبودشان مي خواست، پس ايشان هم در آن شرايط خواست محبوبشان را مي خواستند؛ يعني در واقع خودشان مي خواستند كه بيمار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ممكن است از اين سخن تعجّب كنيم؛ اما مقام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ي ايشان در معرفت – چنان كه خودشان فرموده اند – اين اقتضا را دارد كه فعلاً مجال شرح و بسط آن نيست</w:t>
      </w:r>
      <w:r>
        <w:rPr>
          <w:rFonts w:eastAsia="IRNazanin" w:cs="IRNazanin"/>
          <w:color w:val="111111"/>
          <w:sz w:val="28"/>
          <w:szCs w:val="28"/>
          <w:rtl w:val="true"/>
          <w:lang w:bidi="fa-IR"/>
        </w:rPr>
        <w:t>.</w:t>
      </w:r>
    </w:p>
    <w:p>
      <w:pPr>
        <w:pStyle w:val="Heading5"/>
        <w:numPr>
          <w:ilvl w:val="4"/>
          <w:numId w:val="1"/>
        </w:numPr>
        <w:rPr/>
      </w:pPr>
      <w:bookmarkStart w:id="160" w:name="__RefHeading___Toc409742_3650668749"/>
      <w:bookmarkStart w:id="161" w:name="_Toc60"/>
      <w:bookmarkEnd w:id="160"/>
      <w:r>
        <w:rPr>
          <w:rtl w:val="true"/>
        </w:rPr>
        <w:t>اولين نشانه ي معرفت خدا</w:t>
      </w:r>
      <w:r>
        <w:rPr>
          <w:rtl w:val="true"/>
        </w:rPr>
        <w:t xml:space="preserve">: </w:t>
      </w:r>
      <w:r>
        <w:rPr>
          <w:rtl w:val="true"/>
        </w:rPr>
        <w:t>خوف</w:t>
      </w:r>
      <w:bookmarkEnd w:id="161"/>
    </w:p>
    <w:p>
      <w:pPr>
        <w:pStyle w:val="BookText"/>
        <w:rPr/>
      </w:pPr>
      <w:r>
        <w:rPr>
          <w:rFonts w:ascii="IRNazanin" w:hAnsi="IRNazanin" w:eastAsia="IRNazanin"/>
          <w:color w:val="111111"/>
          <w:sz w:val="28"/>
          <w:sz w:val="28"/>
          <w:szCs w:val="28"/>
          <w:rtl w:val="true"/>
          <w:lang w:bidi="fa-IR"/>
        </w:rPr>
        <w:t>از اين مقام اعلي و بركات خاصّ آن – كه ويژه ي خواصّ از عارفان بالله است – اگر بگذريم، نوبت مي رسد به آثار ديگري از معرفت خداوند كه بيشتر و راحت تر قايل وجدان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بتوان گفت نشانه اي كه بيش از ساير نشانه هاي معرفت خدا، بر آن تأكيد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بِاللهِ أعرفَ كانَ مِنَ اللهِ أخوَفَ</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معرفتش به خدا بالاتر باشد، ترسش از خدا بيشتر است</w:t>
      </w:r>
      <w:r>
        <w:rPr>
          <w:rFonts w:eastAsia="Amiri" w:cs="Amiri" w:ascii="Amiri" w:hAnsi="Amiri"/>
          <w:color w:val="111111"/>
          <w:sz w:val="28"/>
          <w:szCs w:val="28"/>
          <w:rtl w:val="true"/>
          <w:lang w:bidi="ar-SA"/>
        </w:rPr>
        <w:t>.</w:t>
      </w:r>
      <w:bookmarkStart w:id="162" w:name="pg1511_11280"/>
    </w:p>
    <w:p>
      <w:pPr>
        <w:pStyle w:val="BookText"/>
        <w:rPr/>
      </w:pPr>
      <w:bookmarkEnd w:id="162"/>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عَرَفَ اللهَ كَيفَ لا يَشتَدُّ خَوفُهُ</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تعجب مي كنم از كسي كه خدا را شناخته، چگونه ترسش از او زياد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درك عميق تر اين كلمات گهربار، خوب است ابتدا قدري درباره ي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معرفت خدا تأمّل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ترس چگونه است؟</w:t>
      </w:r>
    </w:p>
    <w:p>
      <w:pPr>
        <w:pStyle w:val="Heading5"/>
        <w:numPr>
          <w:ilvl w:val="4"/>
          <w:numId w:val="1"/>
        </w:numPr>
        <w:rPr/>
      </w:pPr>
      <w:bookmarkStart w:id="163" w:name="__RefHeading___Toc409744_3650668749"/>
      <w:bookmarkStart w:id="164" w:name="_Toc61"/>
      <w:bookmarkEnd w:id="163"/>
      <w:r>
        <w:rPr>
          <w:rtl w:val="true"/>
        </w:rPr>
        <w:t>تنبّه عقلي به لزومِ خوف از خدا</w:t>
      </w:r>
      <w:bookmarkEnd w:id="164"/>
    </w:p>
    <w:p>
      <w:pPr>
        <w:pStyle w:val="BookText"/>
        <w:rPr/>
      </w:pPr>
      <w:r>
        <w:rPr>
          <w:rFonts w:ascii="IRNazanin" w:hAnsi="IRNazanin" w:eastAsia="IRNazanin"/>
          <w:color w:val="111111"/>
          <w:sz w:val="28"/>
          <w:sz w:val="28"/>
          <w:szCs w:val="28"/>
          <w:rtl w:val="true"/>
          <w:lang w:bidi="fa-IR"/>
        </w:rPr>
        <w:t xml:space="preserve">گاهي انسان با عقل خويش استدلال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هم عادل است و هم قادر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عدلش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از عدل خداوند احساس امنيّت خاطر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به خوبي مي داند كه حقّ بندگي خداوند را چنان كه بايد، ادا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خود را در پيشگاه پروردگارش مقصّر مي يابد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مي دهد كه به خاطر نافرماني ها و ناشكري هايش، بخواهد بنده اش را گوشمالي دهد يا براي تطهير او از آلودگي هاي گناهانش به عقوبت برخي از آن ها گرفتارش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ها، آدم عاقل از اين كه مبادا خداوند او را به حال خودش – ولو لحظاتي – رها كند، مي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چيزي؟ از اين كه با برداشته شدن لطف پروردگار به هر مهلكه اي سقوط نمايد و دست به هر گناهي آلوده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خداست كه انسان را از افتادن در وادي ضلالت و معصيت نگه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از اين كه مبادا رهايش كند، يك خوف به جا و عاقلانه است</w:t>
      </w:r>
      <w:r>
        <w:rPr>
          <w:rFonts w:eastAsia="IRNazanin" w:cs="IRNazanin"/>
          <w:color w:val="111111"/>
          <w:sz w:val="28"/>
          <w:szCs w:val="28"/>
          <w:rtl w:val="true"/>
          <w:lang w:bidi="fa-IR"/>
        </w:rPr>
        <w:t>.</w:t>
      </w:r>
    </w:p>
    <w:p>
      <w:pPr>
        <w:pStyle w:val="Heading5"/>
        <w:numPr>
          <w:ilvl w:val="4"/>
          <w:numId w:val="1"/>
        </w:numPr>
        <w:rPr/>
      </w:pPr>
      <w:bookmarkStart w:id="165" w:name="__RefHeading___Toc409746_3650668749"/>
      <w:bookmarkStart w:id="166" w:name="_Toc62"/>
      <w:bookmarkEnd w:id="165"/>
      <w:r>
        <w:rPr>
          <w:rtl w:val="true"/>
        </w:rPr>
        <w:t>وجدان خوف از خداوند</w:t>
      </w:r>
      <w:bookmarkEnd w:id="1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مطالب همه صحيح، معقول و باوركردني است؛ اما صِرف تصديق و اذعان اين ها چه قدر خوف مي آورد؟ اين را مقايسه كنيد با حالتي كه انسان يك دقيقه – آري</w:t>
      </w:r>
    </w:p>
    <w:p>
      <w:pPr>
        <w:pStyle w:val="BookText"/>
        <w:rPr/>
      </w:pPr>
      <w:r>
        <w:rPr>
          <w:rFonts w:ascii="IRNazanin" w:hAnsi="IRNazanin" w:eastAsia="IRNazanin"/>
          <w:color w:val="111111"/>
          <w:sz w:val="28"/>
          <w:sz w:val="28"/>
          <w:szCs w:val="28"/>
          <w:rtl w:val="true"/>
          <w:lang w:bidi="fa-IR"/>
        </w:rPr>
        <w:t>فقط يك دقيقه – با همه ي وجودش حسّ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قدر به خداي كريم و مهربان خود بدي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بابت تك تك بدي هايم، به شدت عقوبتم كند، حقّم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تواند چنين كند و ممكن است چنين كند و در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نه اين كه فكر كند و صرفاً تنبّه عقلي به آن ها پيدا كند، بلكه با همه ي وجودش حس كند و خود را در معرضِ گرفتار شدن به عدل الهي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كسي كه لبه ي پرتگاهي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به آن نقطه نرسيده، فكرش را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چنان موقعيّتي قرار بگيرم، جا دارد كه بترسم؛ اما وقتي در آن موقعيّت واقع شد، ديگر فكرش را نمي كند؛ بلكه مي بيند كه هر آن ممكن است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حالي دارد؟ آيا اين حال قابل مقايسه با وقتي است كه فكر مي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لبه ي پرتگاه قرار بگيرم، بايد بترسم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خوف از خدا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انسان در كلاس درس بنشيند و تنبّه عقلي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خدا ترسيد، پيدا كند، يك مرحله است و اين كه خود را در چنگال عدالت الهي ببيند و آن گاه حقيقتاً بترسد، مرحله ي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ي اول مربوط به مقام اثبات صانع و اثبات كمالات و اوصاف اوست و مرتبه ي دوم به مقام معرفت الله مربوط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مرتبه ي اول هم خوب و بلكه در بسياري مواقع، لازم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از خوف خدا در غفلت باشد و با اين امر مهم با بي تفاوتي برخورد كند، بايد يا در شرايطي قرار بگيرد كه حقيقتِ خوف از خدا را وجدان كند و يا اگر آن شرايط برايش فراهم نشد، حدّاقل از خواب غفلت بيدار شود و با يك سري تذّكرات عقلي، متوجّه شود كه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چنين تنبّهي پيدا كند، تازه در مسيري قرار مي گيرد كه از خدا بخواهد به لطف و كَرَم خويش، خوف واقعي را نصيبش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انسان از خدا،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نشان دهنده ي بيداري از خواب غفلت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دعايي كه خواندن آن هنگام سحر شب جمعه سفارش شده، چنين مي خوانيم</w:t>
      </w:r>
      <w:r>
        <w:rPr>
          <w:rFonts w:eastAsia="IRNazanin" w:cs="IRNazanin"/>
          <w:color w:val="111111"/>
          <w:sz w:val="28"/>
          <w:szCs w:val="28"/>
          <w:rtl w:val="true"/>
          <w:lang w:bidi="fa-IR"/>
        </w:rPr>
        <w:t>:</w:t>
      </w:r>
      <w:bookmarkStart w:id="167" w:name="pg1511_11282"/>
    </w:p>
    <w:p>
      <w:pPr>
        <w:pStyle w:val="BookText"/>
        <w:rPr/>
      </w:pPr>
      <w:bookmarkEnd w:id="167"/>
      <w:r>
        <w:rPr>
          <w:rFonts w:ascii="Amiri" w:hAnsi="Amiri" w:eastAsia="Amiri" w:cs="Amiri"/>
          <w:color w:val="111111"/>
          <w:sz w:val="28"/>
          <w:sz w:val="28"/>
          <w:szCs w:val="28"/>
          <w:rtl w:val="true"/>
          <w:lang w:bidi="ar-SA"/>
        </w:rPr>
        <w:t>اللهُمَّ صَلِّ عَلي مُحمَّدٍ و آلِهِ و هَب ليَ الغَداةَ رِضاكَ و أسكِن قَلبي خَوفَكَ و</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خدايا، بر محمد و آل او درود بفرست و در همين ابتداي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خشنوديت را بر من ارزاني كن و ترس خودت را در قلب من ساكن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دعاي عميقي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درخواست عجيبي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آن هم وقت سحر كه بهترين زمان براي اجابت دعاهاست </w:t>
      </w:r>
      <w:r>
        <w:rPr>
          <w:rStyle w:val="FootnoteAnchor"/>
          <w:rtl w:val="true"/>
        </w:rPr>
        <w:footnoteReference w:id="46"/>
      </w:r>
      <w:r>
        <w:rPr>
          <w:rFonts w:ascii="IRNazanin" w:hAnsi="IRNazanin" w:eastAsia="IRNazanin"/>
          <w:color w:val="111111"/>
          <w:sz w:val="28"/>
          <w:sz w:val="28"/>
          <w:szCs w:val="28"/>
          <w:rtl w:val="true"/>
          <w:lang w:bidi="fa-IR"/>
        </w:rPr>
        <w:t>عجب دعايي را به ما ياد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نعمتي برتر از اين نيست كه ابتدا بخواهيم و سپس به بركت آن ها خوشنودي خداوند را از خود طلب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چيزي كه براي خشنود شدن خدا از خود مي خواهيم اين است كه خوف خدا در دلمان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شدن به اين است كه خوف خدا در قلب انسان استقرار يابد و همان جا منزل گزيند؛ نه اين كه لحظاتي بيايد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در دل ماندني شد، سكونت يافته است وگرنه،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سخن در اين است كه خوف از خدا نشانه ي معرفت اوست و طلب خوف در واقع طلب معرفت بيشتر و عميق تر به خداي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خوف، مقدمه ي عقلي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بدون هيچ سابقه ي استدلالي و هيچ گونه تعليم قبلي، كسي اين حال را بچشد؛ ولي اگر انسان بداند و بفهمد كه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بزرگ و بي نظيري است، آن گاه با همه ي وجودش آرزو مي كند و از خدا مي خواهد كه او را به چنين مرتبه ي والايي از معرفت برساند</w:t>
      </w:r>
      <w:r>
        <w:rPr>
          <w:rFonts w:eastAsia="IRNazanin" w:cs="IRNazanin"/>
          <w:color w:val="111111"/>
          <w:sz w:val="28"/>
          <w:szCs w:val="28"/>
          <w:rtl w:val="true"/>
          <w:lang w:bidi="fa-IR"/>
        </w:rPr>
        <w:t>.</w:t>
      </w:r>
    </w:p>
    <w:p>
      <w:pPr>
        <w:pStyle w:val="Heading5"/>
        <w:numPr>
          <w:ilvl w:val="4"/>
          <w:numId w:val="1"/>
        </w:numPr>
        <w:rPr/>
      </w:pPr>
      <w:bookmarkStart w:id="168" w:name="__RefHeading___Toc409748_3650668749"/>
      <w:bookmarkStart w:id="169" w:name="_Toc63"/>
      <w:bookmarkEnd w:id="168"/>
      <w:r>
        <w:rPr>
          <w:rtl w:val="true"/>
        </w:rPr>
        <w:t>نشانه هاي خوف در دعاي سحر ماه مبارك رمضان</w:t>
      </w:r>
      <w:bookmarkEnd w:id="16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وقتي به دعاهاي پيشوايان معصوم خود مي نگريم، به مضاميني بر مي خوريم كه نشانگر خوفِ شديد آن ها از خدايشان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آن ها مي فهميم كه حقيقتاً خود را در حال خوف مي ديده اند در اوج معرفتشان به خدا، چنان دعاهايي را</w:t>
      </w:r>
    </w:p>
    <w:p>
      <w:pPr>
        <w:pStyle w:val="BookText"/>
        <w:rPr/>
      </w:pPr>
      <w:r>
        <w:rPr>
          <w:rFonts w:ascii="Amiri" w:hAnsi="Amiri" w:eastAsia="Amiri" w:cs="Amiri"/>
          <w:color w:val="111111"/>
          <w:sz w:val="28"/>
          <w:sz w:val="28"/>
          <w:szCs w:val="28"/>
          <w:rtl w:val="true"/>
          <w:lang w:bidi="ar-SA"/>
        </w:rPr>
        <w:t>خوانده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عبارت كه از دعاهاي سحر ماه مبارك رمضان است، توجّه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هذا مَقامُ العائِذِ بِكَ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پروردگارم، اين جايگاه پناه آورنده ي به تو از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مَقامُ المُستَجيرِ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جايگاه پناهنده ي به تو از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مَقامُ المُستَغيثِ بِكَ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جايگاه فرياد خواه به تو از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مَقامُ الهارِبِ إليكََ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جايگاه فرار كننده به سوي تو از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مَقامُ مَن بَيُوءُ لَكَ بِخَطيئَتِهِ و يَعتَرِفُ بِذَنبِهِ و يَتوبُ إلي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جايگاه كسي است كه به خطايش نسبت به تو اقرار مي كند و به گناهانش اعتراف مي كند و به سوي خدايش بازگشته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مَقامُ البائِسِ الفَقيرِ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جايگاه بيچاره ي نيازمند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مَقامُ الخائِفِ المُستَجير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جايگاه ترسانِ پناهنده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الغَريبِ الغَريق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جايگاه غريب غرق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مَقامُ المُستَوحِشِ الفَرِق</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اين جايگاه وحشت زده ي به شدّت ترسان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عبارات بيان حال كسي است كه خود را حقيقتاً در شُرف غذاب الهي مي بيند</w:t>
      </w:r>
      <w:r>
        <w:rPr>
          <w:rFonts w:eastAsia="Amiri" w:cs="Amiri" w:ascii="Amiri" w:hAnsi="Amiri"/>
          <w:color w:val="111111"/>
          <w:sz w:val="28"/>
          <w:szCs w:val="28"/>
          <w:rtl w:val="true"/>
          <w:lang w:bidi="ar-SA"/>
        </w:rPr>
        <w:t>.</w:t>
      </w:r>
      <w:bookmarkStart w:id="170" w:name="pg1511_11284"/>
    </w:p>
    <w:p>
      <w:pPr>
        <w:pStyle w:val="BookText"/>
        <w:rPr/>
      </w:pPr>
      <w:bookmarkEnd w:id="170"/>
      <w:r>
        <w:rPr>
          <w:rFonts w:ascii="IRNazanin" w:hAnsi="IRNazanin" w:eastAsia="IRNazanin"/>
          <w:color w:val="111111"/>
          <w:sz w:val="28"/>
          <w:sz w:val="28"/>
          <w:szCs w:val="28"/>
          <w:rtl w:val="true"/>
          <w:lang w:bidi="fa-IR"/>
        </w:rPr>
        <w:t>گويي همين لحظات گرفتار آتش قهر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اين صفات بر انسان صدق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ي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اطلاق مي شود كه واقعاً خود را در حالِ افتادن در آتش حسّ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كسي است كه هيچ راه نجاتي براي خود سراغ ندارد؛ گويي ورود در آتش را براي خود قطعي مي داند؛ براي همين فريادش براي كمك خواستن بلند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فراركنند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گفته مي شود كه آتش را در مقابل خود مي بيند و راهي جز فرار براي خلاصي از آن سراغ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بائس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بيچاره اي كه دستش به جايي بند نيست، اطلاق مي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غريب 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است كه خود را تنهاي بي كسي مي داند كه غرق در معصيت و دوري از معبودش گشته است و 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الفاظي هستند كه بر حال ترس، وحشت و هراس شديد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همه ي اين عبارات مربوط به حال معرفت شديد گوينده ي آن است كه نشانه اش خوف شديد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هر كه معرفتش به خداوند بيشتر باشد، خوفش هم بيشتر است و بي جهت نيست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كسي كه معرفت دارد ولي خوفش شديد نيست، تعجّب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شديد نشانه ي معرفت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خوف چه نشانه هايي دارد؟ آيا خوف از خدا هم علائمي دارد؟</w:t>
      </w:r>
    </w:p>
    <w:p>
      <w:pPr>
        <w:pStyle w:val="Heading5"/>
        <w:numPr>
          <w:ilvl w:val="4"/>
          <w:numId w:val="1"/>
        </w:numPr>
        <w:rPr/>
      </w:pPr>
      <w:bookmarkStart w:id="171" w:name="__RefHeading___Toc409750_3650668749"/>
      <w:bookmarkStart w:id="172" w:name="_Toc64"/>
      <w:bookmarkEnd w:id="171"/>
      <w:r>
        <w:rPr>
          <w:rtl w:val="true"/>
        </w:rPr>
        <w:t>گريه</w:t>
      </w:r>
      <w:r>
        <w:rPr>
          <w:rtl w:val="true"/>
        </w:rPr>
        <w:t xml:space="preserve">: </w:t>
      </w:r>
      <w:r>
        <w:rPr>
          <w:rtl w:val="true"/>
        </w:rPr>
        <w:t>نشانه ي خوف از خدا</w:t>
      </w:r>
      <w:bookmarkEnd w:id="172"/>
    </w:p>
    <w:p>
      <w:pPr>
        <w:pStyle w:val="BookText"/>
        <w:rPr/>
      </w:pPr>
      <w:r>
        <w:rPr>
          <w:rFonts w:ascii="Amiri" w:hAnsi="Amiri" w:eastAsia="Amiri" w:cs="Amiri"/>
          <w:color w:val="111111"/>
          <w:sz w:val="28"/>
          <w:sz w:val="28"/>
          <w:szCs w:val="28"/>
          <w:rtl w:val="true"/>
          <w:lang w:bidi="ar-SA"/>
        </w:rPr>
        <w:t>در اين جا به عنوان نمونه به دو نشانه ي مهم خوف اشاره مي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اَلبُكاءُ مِن خيفَةِ اللهِ لِلبُعبدِ عن اللهِ عِبادَةُ العارفينَ</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گريستن از ترس خداوند به خاطر دوري از خدا، عبادت عارفان است</w:t>
      </w:r>
      <w:r>
        <w:rPr>
          <w:rFonts w:eastAsia="IRNazanin" w:cs="IRNazanin"/>
          <w:color w:val="111111"/>
          <w:sz w:val="28"/>
          <w:szCs w:val="28"/>
          <w:rtl w:val="true"/>
          <w:lang w:bidi="fa-IR"/>
        </w:rPr>
        <w:t>.</w:t>
      </w:r>
      <w:bookmarkStart w:id="173" w:name="pg1511_11285"/>
    </w:p>
    <w:p>
      <w:pPr>
        <w:pStyle w:val="BookText"/>
        <w:rPr/>
      </w:pPr>
      <w:bookmarkEnd w:id="173"/>
      <w:r>
        <w:rPr>
          <w:rFonts w:ascii="IRNazanin" w:hAnsi="IRNazanin" w:eastAsia="IRNazanin"/>
          <w:color w:val="111111"/>
          <w:sz w:val="28"/>
          <w:sz w:val="28"/>
          <w:szCs w:val="28"/>
          <w:rtl w:val="true"/>
          <w:lang w:bidi="fa-IR"/>
        </w:rPr>
        <w:t>اگر خوف از خداوند انسان را بلرزاند، خود را از طرفي غرق در شرمندگي خدا مي بيند و از طرف ديگر مستحقّ انواع عقوبت ها كه يكي از آن ها رها شدن به حال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گناهان گذشته اش فكر مي كند كه نمي داند مورد عفو الهي قرار گرفته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به آينده اي كه پيش روي خود دارد مي انديشد كه چه مهالكي تهديدش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ياد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مَضي لا يَدري ما صَنَعَ اللهُ فيه و عُمرٌ قَد بَقِيَ لا يَدري ما يَكتَسِبُ فيهِ مِنَ المَهالِكِ فَهُوَ لا يُصبحُ إلّا خائِفاً و لا يُصلِحُهُ إلّا الخَوفُ</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مؤمن بين دو ترس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گذشته كه نمي داند خداوند در مورد آن چه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باقي مانده كه نمي داند چه زمينه هاي هلاكتي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ترسان است و البته چيزي جز ترس او را به صلاح نمي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توجهات او را به حال خوف مي آورد و اشك را از چشمانش سرازير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گريه اي است كه اميرالمؤمنان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دانسته اند</w:t>
      </w:r>
      <w:r>
        <w:rPr>
          <w:rFonts w:eastAsia="IRNazanin" w:cs="IRNazanin"/>
          <w:color w:val="111111"/>
          <w:sz w:val="28"/>
          <w:szCs w:val="28"/>
          <w:rtl w:val="true"/>
          <w:lang w:bidi="fa-IR"/>
        </w:rPr>
        <w:t>.</w:t>
      </w:r>
    </w:p>
    <w:p>
      <w:pPr>
        <w:pStyle w:val="Heading5"/>
        <w:numPr>
          <w:ilvl w:val="4"/>
          <w:numId w:val="1"/>
        </w:numPr>
        <w:rPr/>
      </w:pPr>
      <w:bookmarkStart w:id="174" w:name="__RefHeading___Toc409752_3650668749"/>
      <w:bookmarkStart w:id="175" w:name="_Toc65"/>
      <w:bookmarkEnd w:id="174"/>
      <w:r>
        <w:rPr>
          <w:rtl w:val="true"/>
        </w:rPr>
        <w:t xml:space="preserve">گريه ي اميرالمؤمنين </w:t>
      </w:r>
      <w:r>
        <w:rPr>
          <w:rtl w:val="true"/>
        </w:rPr>
        <w:t>(</w:t>
      </w:r>
      <w:r>
        <w:rPr>
          <w:rtl w:val="true"/>
        </w:rPr>
        <w:t>ع</w:t>
      </w:r>
      <w:r>
        <w:rPr>
          <w:rtl w:val="true"/>
        </w:rPr>
        <w:t xml:space="preserve">) </w:t>
      </w:r>
      <w:r>
        <w:rPr>
          <w:rtl w:val="true"/>
        </w:rPr>
        <w:t>از خوف خدا</w:t>
      </w:r>
      <w:bookmarkEnd w:id="175"/>
    </w:p>
    <w:p>
      <w:pPr>
        <w:pStyle w:val="BookText"/>
        <w:rPr/>
      </w:pPr>
      <w:r>
        <w:rPr>
          <w:rFonts w:ascii="IRNazanin" w:hAnsi="IRNazanin" w:eastAsia="IRNazanin"/>
          <w:color w:val="111111"/>
          <w:sz w:val="28"/>
          <w:sz w:val="28"/>
          <w:szCs w:val="28"/>
          <w:rtl w:val="true"/>
          <w:lang w:bidi="fa-IR"/>
        </w:rPr>
        <w:t>خود آن حضرت در رأس عارفاني بودند كه هرگز اين عبادت گران قدر از ايشان ترك نمي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حََّه عُرني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يك شب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بِكالي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آخر شب از خواب پريديم كه ناگهان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ديديم كه مانند اشخاص واله و حيران دست به ديوار گذاشته و اين آيات را تلاوت مي فرمايد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سپس بار ديگر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ي فوق به همراه چند آيه ي بعدي كه مستحبّ است هنگام بيداري در شب و پيش از انجام نوافل تلاوت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مي كردند؛ در حالي كه هم چون عقل پريده ها مي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نگاهشان به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حبّه، تو خوابي يا بيدار؟</w:t>
      </w:r>
    </w:p>
    <w:p>
      <w:pPr>
        <w:pStyle w:val="BookText"/>
        <w:rPr/>
      </w:pPr>
      <w:r>
        <w:rPr>
          <w:rFonts w:ascii="IRNazanin" w:hAnsi="IRNazanin" w:eastAsia="IRNazanin"/>
          <w:color w:val="111111"/>
          <w:sz w:val="28"/>
          <w:sz w:val="28"/>
          <w:szCs w:val="28"/>
          <w:rtl w:val="true"/>
          <w:lang w:bidi="fa-IR"/>
        </w:rPr>
        <w:t>بيدارم؛ اما شما كه چنين بي قرار و آشفته هستيد، پس حال ما چگونه خواهد بود؟</w:t>
      </w:r>
    </w:p>
    <w:p>
      <w:pPr>
        <w:pStyle w:val="BookText"/>
        <w:rPr/>
      </w:pPr>
      <w:r>
        <w:rPr>
          <w:rFonts w:ascii="IRNazanin" w:hAnsi="IRNazanin" w:eastAsia="IRNazanin"/>
          <w:color w:val="111111"/>
          <w:sz w:val="28"/>
          <w:sz w:val="28"/>
          <w:szCs w:val="28"/>
          <w:rtl w:val="true"/>
          <w:lang w:bidi="fa-IR"/>
        </w:rPr>
        <w:t>ايشان با شنيدن سخن من چشمانشان را روي هم گذاشتند و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حَبَّةُ، إنَّ لِلهِ مَوقِفاً و لَنا بَينَ يَدَيهِ مَوقِفاً لا يَخفي عَلَيهِ شَئءٌ مِن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حَبَّةُ، إنَّ اللهَ أقرَبُ إلَيَّ و إلَيكَ مِن حَبلِ الوَريدِ، يا حَبَّةُ، إنَّهُ لَن يَحجُبَني و لا إيّاكَ عَنِ اللهِ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حبّه، مسلّم بدان كه خداوند موقفي براي حساب رسي بندگان دارد و ما هم در برابر او موقفي داريم كه هيچ يك از اعمال ما بر او مخفي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حبّه، همانا خداوند از رگ گردن به من و تو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حبّه، هيچ چيز حاجب و مانع آگاهي و قدرت خداوند نسبت به من و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اي حبّه، چگونه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آسوده بخوابد؛ در حالي كه مي داند خداوند بر ريز و درشت اعمالش نظارت دارد و در موقف حساب بايد به همه ي آن ها رسيدگي شود؟ هيچ چيز مانع خدا براي اين نظارت و حساب رسي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نگراني ندارد؟ اگر انسان بداند كه روزي بايد در دادگاهي محاكمه شود كه قاضي دادگاه به همه ي ريزه كاري هاي اعمالش آگاه است و در نهايت دقت همه را به حساب مي آورد، حتّي امور قلبي را كه فقط در دل گذرانده است هم بايد پاسخ گو باشد و هيچ عذر و بهانه اي هم از انسان پذيرفته نيست، اين جاي ترس و هراس ندارد؟</w:t>
      </w:r>
    </w:p>
    <w:p>
      <w:pPr>
        <w:pStyle w:val="BookText"/>
        <w:rPr/>
      </w:pPr>
      <w:r>
        <w:rPr>
          <w:rFonts w:ascii="IRNazanin" w:hAnsi="IRNazanin" w:eastAsia="IRNazanin"/>
          <w:color w:val="111111"/>
          <w:sz w:val="28"/>
          <w:sz w:val="28"/>
          <w:szCs w:val="28"/>
          <w:rtl w:val="true"/>
          <w:lang w:bidi="fa-IR"/>
        </w:rPr>
        <w:t>پس از بيان آن سخنان، حضرت رو به نَوف كرده،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اي نوف، در خواب اي؟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اي اميرالمؤمنين، خواب نيستم، امشب گريه ي مرا طولاني ساختي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نَوفُ، إن طالَ بُكاؤُكَ في هذَا اللَّيلِ مَخافَةً مِنَ اللهِ تَعالي قَرَّت عَيناكَ غَداً بَينَ يَدَي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إنَّ لَيسَ مِن قَطرَةٍ قَطَرَت مِن عَينِ رَجُلٍ مِن خَشيَةِ اللهِ أطفَأت بِحاراً مِنَ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إنَّه لَيسَ مِن رَجُلٍ أعظَمَ مَنزِلَةً عِندَ اللهِ مِن رَجُلٍ بَكي مِن خَشيَةِ اللهِ و أحَبَّ في اللهِ و أبغَضَ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نوف، اگر امشب گريه ات از خوف خداي متعال طولاني شود، فردا در پيشگاه خداي عزّوجلّ چشمت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نوف، هيچ قطره ي اشكي از چشم كسي از روي خشيت الهي سرازير نمي گردد، مگر اين كه درياهاي آتش را خاموش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نوف، مقام هيچ كس نزد خداوند بالاتر نيست از كسي كه به خاطر خشيت الهي بگريد و دوستي و دشمني اش به خاطر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چند موعظه به آن دو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فَكُونوا مِنَ اللهِ عَلي حَذَرٍ فَقَد أنذَرتُكُما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خداوند بر حذر باشيد كه من شما را بيم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راه خود ادامه دادند؛ در حالي كه با خداي خود چنين مي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شِعري في غَفَلاتي أ مُعرِضٌ أنتَ عَنّي أم ناظِرٌ إلَيَّ و لَيتَ شِعري في طُول مَنامي و قِلَّةِ شُكري في نِعَمِكَ عَلَيَّ ما حالي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كاش مي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اوقات غفلتم، تو از من روي گرداني يا نظر لطف و عنايت بر من داري و اي كاش مي دانستم در زماني كه به خواب طولاني مي روم و در برابر نعمت هاي تو بر خود، شكر اندكي مي نمايم، چه حالي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موقعيتي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p>
    <w:p>
      <w:pPr>
        <w:pStyle w:val="BookText"/>
        <w:rPr/>
      </w:pPr>
      <w:r>
        <w:rPr>
          <w:rFonts w:ascii="IRNazanin" w:hAnsi="IRNazanin" w:eastAsia="IRNazanin"/>
          <w:color w:val="111111"/>
          <w:sz w:val="28"/>
          <w:sz w:val="28"/>
          <w:szCs w:val="28"/>
          <w:rtl w:val="true"/>
          <w:lang w:bidi="fa-IR"/>
        </w:rPr>
        <w:t>سپس حبّه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سپيده ي صبح بر همين حال بودند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وصف ساعاتي از يك شبِ امام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عمري را اين گونه</w:t>
      </w:r>
      <w:bookmarkStart w:id="176" w:name="pg1511_11288"/>
    </w:p>
    <w:p>
      <w:pPr>
        <w:pStyle w:val="BookText"/>
        <w:rPr/>
      </w:pPr>
      <w:bookmarkEnd w:id="176"/>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بايد بر حال غفلت خود بگرييم و به خاطر دوري از خداوند زار بزنيم تا بلكه بر ما لطف نمايد و بيدارمان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تاكنون يك بار – آري فقط يك بار – به خود گفته ايم كه در لحظات غفلت از ياد خدا،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روي گردان شده يا بر ما نظر لطف و عنايت دارد؟ با اين جواب طولاني و كمي سپاس گذاري از نعمت هاي بي كران الهي، چه موقعيتي در نزد پروردگارمان داريم؟ نكند بي جهت خود را عزيز كرده ي او دانسته، از عقوبت هاي سخت او احساس ايمني مي كنيم؟ اگر قطره ي اشكي از خوف خدا نداشته ايم، با چه چيزي مي خواهيم درياهاي آتش غضب او را خاموش نماييم؟ خوشا به حال كسي كه به خود آيد و تا دير نشده، فكري براي فردايش بكند و باقي مانده ي عمرش را در غفلت نگذراند و واي به حال كسي كه چشم گريان ندارد كه امام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جَفَّتِ الدُّمُوعُ إلّا لِقَسوَةٍ القُلُوبِ و ما قَسَتِ القُلُوبُ إلّا لِكَثرَةِ الذُّنُوب</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نمي شود مگر به خاطر قساوت دل ها و دل ها قسي نمي گردد مگر به علّت زيادي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فكري به حال گناهان خود بكنيم تا در معرفت خدا به حال خوف بيفتيم و نشانه اش كه چشمان اشك بار از ترس خداست، در ما ظاهر گردد</w:t>
      </w:r>
      <w:r>
        <w:rPr>
          <w:rFonts w:eastAsia="IRNazanin" w:cs="IRNazanin"/>
          <w:color w:val="111111"/>
          <w:sz w:val="28"/>
          <w:szCs w:val="28"/>
          <w:rtl w:val="true"/>
          <w:lang w:bidi="fa-IR"/>
        </w:rPr>
        <w:t>.</w:t>
      </w:r>
    </w:p>
    <w:p>
      <w:pPr>
        <w:pStyle w:val="Heading5"/>
        <w:numPr>
          <w:ilvl w:val="4"/>
          <w:numId w:val="1"/>
        </w:numPr>
        <w:rPr/>
      </w:pPr>
      <w:bookmarkStart w:id="177" w:name="__RefHeading___Toc409754_3650668749"/>
      <w:bookmarkStart w:id="178" w:name="_Toc66"/>
      <w:bookmarkEnd w:id="177"/>
      <w:r>
        <w:rPr>
          <w:rtl w:val="true"/>
        </w:rPr>
        <w:t>دل كندن از دنيا</w:t>
      </w:r>
      <w:r>
        <w:rPr>
          <w:rtl w:val="true"/>
        </w:rPr>
        <w:t xml:space="preserve">: </w:t>
      </w:r>
      <w:r>
        <w:rPr>
          <w:rtl w:val="true"/>
        </w:rPr>
        <w:t>نشانه ي خوف</w:t>
      </w:r>
      <w:bookmarkEnd w:id="178"/>
    </w:p>
    <w:p>
      <w:pPr>
        <w:pStyle w:val="BookText"/>
        <w:rPr/>
      </w:pPr>
      <w:r>
        <w:rPr>
          <w:rFonts w:ascii="IRNazanin" w:hAnsi="IRNazanin" w:eastAsia="IRNazanin"/>
          <w:color w:val="111111"/>
          <w:sz w:val="28"/>
          <w:sz w:val="28"/>
          <w:szCs w:val="28"/>
          <w:rtl w:val="true"/>
          <w:lang w:bidi="fa-IR"/>
        </w:rPr>
        <w:t xml:space="preserve">نشانه ي ديگر خوف از خدا در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اللهَ خافَ اللهَ و مَن خافَ اللهَ سَخَت نَفسُهُ عَنِ الدُّنيا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كسي كه خدا را بشناسد، از خدا مي ترسد و كسي كه از خدا بترسد، جانش از دنيا كنده مي شود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دل از دنيا مي كند و بي ارزش بودن آن را كاملاً وجدان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به مقام</w:t>
      </w:r>
      <w:bookmarkStart w:id="179" w:name="pg1511_11289"/>
    </w:p>
    <w:p>
      <w:pPr>
        <w:pStyle w:val="BookText"/>
        <w:rPr/>
      </w:pPr>
      <w:bookmarkEnd w:id="179"/>
      <w:r>
        <w:rPr>
          <w:rFonts w:ascii="IRNazanin" w:hAnsi="IRNazanin" w:eastAsia="IRNazanin"/>
          <w:color w:val="111111"/>
          <w:sz w:val="28"/>
          <w:sz w:val="28"/>
          <w:szCs w:val="28"/>
          <w:rtl w:val="true"/>
          <w:lang w:bidi="fa-IR"/>
        </w:rPr>
        <w:t>خوف از خدا رسيده است، زرق و برق دنيا برايش جاذبه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در فكر خود و اعمالش و سرنوشتش نزد خداست و مي يابد كه زيبايي هاي دنيا تنها اثرش غافل نمودنِ او از اين افكار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دنيا را براي خودش يك دام مي داند و مراقب است به گونه اي حركت نكند كه به آن گرفتار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خوشي هاي آن را نمي خورد و مي فهمد كه همه ي آن ها براي فريب دادن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كرده كه هر چه كم تر دل به دنيا ببندد، سبك بارتر به سوي معرفت خداوند پَر مي كشد؛ به همين خاطر نه تنها دنيا را دوست نمي دارد، بلكه دشمني آن را به دل مي گيرد و بدبينانه به آن نظر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خوف از خدا ياد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جانش زنده كرده و همواره مرگ خود را جلوي چشمش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مي انديشد كه با چه توشه باري مي خواهد سفر آخرتش را آغاز نمايد و در پيشگاه پروردگارش حساب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احوال جايي براي دل بستگي به دنيا برايش نمي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آن قدر لذايذ دنيا را پست و بي ارزش مي يابد كه همه ي وجود نسبت به آن بي رغبت مي شود؛ چون اصلاً جاذبه اي براي او ندارد</w:t>
      </w:r>
      <w:r>
        <w:rPr>
          <w:rFonts w:eastAsia="IRNazanin" w:cs="IRNazanin"/>
          <w:color w:val="111111"/>
          <w:sz w:val="28"/>
          <w:szCs w:val="28"/>
          <w:rtl w:val="true"/>
          <w:lang w:bidi="fa-IR"/>
        </w:rPr>
        <w:t>.</w:t>
      </w:r>
    </w:p>
    <w:p>
      <w:pPr>
        <w:pStyle w:val="Heading5"/>
        <w:numPr>
          <w:ilvl w:val="4"/>
          <w:numId w:val="1"/>
        </w:numPr>
        <w:rPr/>
      </w:pPr>
      <w:bookmarkStart w:id="180" w:name="__RefHeading___Toc409756_3650668749"/>
      <w:bookmarkStart w:id="181" w:name="_Toc67"/>
      <w:bookmarkEnd w:id="180"/>
      <w:r>
        <w:rPr>
          <w:rtl w:val="true"/>
        </w:rPr>
        <w:t>دومين نشانه ي معرفت خدا</w:t>
      </w:r>
      <w:r>
        <w:rPr>
          <w:rtl w:val="true"/>
        </w:rPr>
        <w:t xml:space="preserve">: </w:t>
      </w:r>
      <w:r>
        <w:rPr>
          <w:rtl w:val="true"/>
        </w:rPr>
        <w:t>زهد در دنيا</w:t>
      </w:r>
      <w:bookmarkEnd w:id="181"/>
    </w:p>
    <w:p>
      <w:pPr>
        <w:pStyle w:val="BookText"/>
        <w:rPr/>
      </w:pPr>
      <w:r>
        <w:rPr>
          <w:rFonts w:ascii="IRNazanin" w:hAnsi="IRNazanin" w:eastAsia="IRNazanin"/>
          <w:color w:val="111111"/>
          <w:sz w:val="28"/>
          <w:sz w:val="28"/>
          <w:szCs w:val="28"/>
          <w:rtl w:val="true"/>
          <w:lang w:bidi="fa-IR"/>
        </w:rPr>
        <w:t>آري، هر قدر معرفت خدا در انسان قوّت يابد، دل بستگي به دنيا كم تر مي شود تا آن جا كه حتّي يك معرفت ناچيز هم بي رغبتي به دنيا را موجب 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المَعرِفَةِ يُوجِبُ الزُّهدَ في الدُّنيا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يك معرفت ناچيز موجب زهد در دنيا مي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درجاتي دارد كه هر چه بالاتر رود، آثار و لوازم آن بيشتر آشكار مي گردد؛ اما رتبه ي پايين معرفت هم كافي است كه انسان عارف را نسبت به دنيا بي رغبت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معناي بي رغبتي و يك امر كاملاً وجداني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كسي است كه ميل</w:t>
      </w:r>
      <w:bookmarkStart w:id="182" w:name="pg1511_11290"/>
    </w:p>
    <w:p>
      <w:pPr>
        <w:pStyle w:val="BookText"/>
        <w:rPr/>
      </w:pPr>
      <w:bookmarkEnd w:id="182"/>
      <w:r>
        <w:rPr>
          <w:rFonts w:ascii="IRNazanin" w:hAnsi="IRNazanin" w:eastAsia="IRNazanin"/>
          <w:color w:val="111111"/>
          <w:sz w:val="28"/>
          <w:sz w:val="28"/>
          <w:szCs w:val="28"/>
          <w:rtl w:val="true"/>
          <w:lang w:bidi="fa-IR"/>
        </w:rPr>
        <w:t>و رغبتي به آن چه اهل دنيا برايش مي ميرند،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 تواند در خود ببيند آيا لذّتي كه دنيا دوستان از آن مي برند، او هم مي برد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شهوات پَست دنيوي براي او جاذبه داشته باشد، به همان اندازه از حقيقت زهد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زهد هم درجات دارد و درجات بالاي معرفت، موجب رتبه هاي بالاتر زهد است و هر چه معرفت ضعيف تر گردد، آثار آن از جمله زهد در دنيا هم كم رنگ 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زهد نسبت به دنيا نشانه ي خوبي است براي اين كه انسان درجه ي معرفت خود را محك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گهربار ديگري كه مولاي عارفان در اين زمينه فرمودند،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صَحَّت مَعرِفَتُهُ انصَرَفَت عَنِ العالَمِ الفاني نَفسُهُ و هِمَّتُهُ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كسي كه معرفت صحيح دارد، خودش و همتش از اين عالم فنا شدني منصرف مي گردد</w:t>
      </w:r>
      <w:r>
        <w:rPr>
          <w:rFonts w:eastAsia="IRNazanin" w:cs="IRNazanin"/>
          <w:color w:val="111111"/>
          <w:sz w:val="28"/>
          <w:szCs w:val="28"/>
          <w:rtl w:val="true"/>
          <w:lang w:bidi="fa-IR"/>
        </w:rPr>
        <w:t>.</w:t>
      </w:r>
    </w:p>
    <w:p>
      <w:pPr>
        <w:pStyle w:val="Heading5"/>
        <w:numPr>
          <w:ilvl w:val="4"/>
          <w:numId w:val="1"/>
        </w:numPr>
        <w:rPr/>
      </w:pPr>
      <w:bookmarkStart w:id="183" w:name="__RefHeading___Toc409758_3650668749"/>
      <w:bookmarkStart w:id="184" w:name="_Toc68"/>
      <w:bookmarkEnd w:id="183"/>
      <w:r>
        <w:rPr>
          <w:rtl w:val="true"/>
        </w:rPr>
        <w:t>معرفت صحيح و غير صحيح</w:t>
      </w:r>
      <w:bookmarkEnd w:id="184"/>
    </w:p>
    <w:p>
      <w:pPr>
        <w:pStyle w:val="BookText"/>
        <w:rPr/>
      </w:pPr>
      <w:r>
        <w:rPr>
          <w:rFonts w:ascii="IRNazanin" w:hAnsi="IRNazanin" w:eastAsia="IRNazanin"/>
          <w:color w:val="111111"/>
          <w:sz w:val="28"/>
          <w:sz w:val="28"/>
          <w:szCs w:val="28"/>
          <w:rtl w:val="true"/>
          <w:lang w:bidi="fa-IR"/>
        </w:rPr>
        <w:t>معرفت صحيح همان معرفت واقعي است و معرفت غير صحيح يعني آن چه واقعاً معرفت نيست و به غلط آن را معرفت مي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دو گونه معرفت نداريم كه يكي صحيح باشد و ديگري غير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همان معرفت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ي معرفت صحيح همين چيزي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يعني انصراف از عالَم 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معرفتي اين نشانه را داشت، صحيح است و اگر نداشت، به غلط معرفت پنداشته مي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اگر كسي گمان كند كه با اصطلاحات و انديشه هاي فلسفي مي تواند به معرفت خدا نايل شود، اين مسير او را به بي راهه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 تفكرات فلسفي به دست مي آيد، يك صورت ذهني حاكي از مصنوعات است كه به غلط، آن را تصوّر صانع متعال مي انگارند </w:t>
      </w:r>
      <w:r>
        <w:rPr>
          <w:rStyle w:val="FootnoteAnchor"/>
          <w:rtl w:val="true"/>
        </w:rPr>
        <w:footnoteReference w:id="56"/>
      </w:r>
      <w:r>
        <w:rPr>
          <w:rFonts w:ascii="IRNazanin" w:hAnsi="IRNazanin" w:eastAsia="IRNazanin"/>
          <w:color w:val="111111"/>
          <w:sz w:val="28"/>
          <w:sz w:val="28"/>
          <w:szCs w:val="28"/>
          <w:rtl w:val="true"/>
          <w:lang w:bidi="fa-IR"/>
        </w:rPr>
        <w:t>و اسم همان صورت ذهني را معرفت خدا 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اشكالات وارد بر اين سير ذهني و فكري كه نشان مي دهد از ابتدا راه را اشتباه رفته اند،</w:t>
      </w:r>
    </w:p>
    <w:p>
      <w:pPr>
        <w:pStyle w:val="BookText"/>
        <w:rPr/>
      </w:pPr>
      <w:r>
        <w:rPr>
          <w:rFonts w:ascii="IRNazanin" w:hAnsi="IRNazanin" w:eastAsia="IRNazanin"/>
          <w:color w:val="111111"/>
          <w:sz w:val="28"/>
          <w:sz w:val="28"/>
          <w:szCs w:val="28"/>
          <w:rtl w:val="true"/>
          <w:lang w:bidi="fa-IR"/>
        </w:rPr>
        <w:t>از طريق بررسي نتيجه هم مي توانيم به عدم صحّتِ آن چه معرفت مي نامند، پي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منظور بايد ببينيم آيا نشانه هاي معرفت واقعي در آن يافت مي شود يا خير؟ آيا هيچ فيلسوفي كه اين مسير را طي كرده يافت مي شود كه از اين طريق به خوف افتاده باشد؟ آيا فلاسفه از خدايي كه به فرض با برهان صدّيقين بوعلي با ملّاصدرا اثبات مي شود، به ترس افتاده اند؟ اگر ما – به فرض محال – اثبات كرديم كه خداي متعال همان حقيقت محض وجود است، آن گاه با درك اين مطلب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 مي ترسيم؟ به او اميد مي بنديم؟ با او به مناجات و راز و نياز مي پردازيم؟</w:t>
      </w:r>
    </w:p>
    <w:p>
      <w:pPr>
        <w:pStyle w:val="BookText"/>
        <w:rPr/>
      </w:pPr>
      <w:r>
        <w:rPr>
          <w:rFonts w:ascii="IRNazanin" w:hAnsi="IRNazanin" w:eastAsia="IRNazanin"/>
          <w:color w:val="111111"/>
          <w:sz w:val="28"/>
          <w:sz w:val="28"/>
          <w:szCs w:val="28"/>
          <w:rtl w:val="true"/>
          <w:lang w:bidi="fa-IR"/>
        </w:rPr>
        <w:t>اظهار نظر يكي از اساتيد معاصر فلسفه ي اسلامي در اين خصوص شنيدني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كه از استاد جوادي آملي در فلاسفه پيش كسوت بوده اند – در گفت و گويي اختصاصي چنين فرموده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زماني با جناب آقاي جوادي آملي صحبت مي كرديم، مي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بدانم كه افراد متديّني مثل علامه طباطبايي رحمة الله عليه و امثال او وقتي كه به نماز مي ايستند و مي خواهند تكبير بگويند، آيا در آن جا با آن خدايي كه مي خواهند رابطه برقرار كنند، در ابتدا به برهان صدّيقين في المثل مي انديشند و خدايي را كه با اين براهين ثابت شده عبادت مي كنند يا اين كه در آن جا يك كشش دروني است كه اصلاً با آن استدلالات كاري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حقيقتش جنبه ي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براهين نوعي عمل فكري است و نتيجه اش هم حدّاكثر مقابله ي فكري با كساني است كه وجود باري تعالي را انكار بكنند و آدمي در آن مقام، دلايلي در اثبات وجود باري تعالي اقامه كند؛ ولي در عمل شبانه روزيِ ما احساسات ديني ما را تغيير نمي دهد</w:t>
      </w:r>
      <w:r>
        <w:rPr>
          <w:rFonts w:eastAsia="IRNazanin" w:cs="IRNazanin"/>
          <w:color w:val="111111"/>
          <w:sz w:val="28"/>
          <w:szCs w:val="28"/>
          <w:rtl w:val="true"/>
          <w:lang w:bidi="fa-IR"/>
        </w:rPr>
        <w:t xml:space="preserve">. </w:t>
      </w:r>
      <w:r>
        <w:rPr>
          <w:rStyle w:val="FootnoteAnchor"/>
          <w:rtl w:val="true"/>
        </w:rPr>
        <w:footnoteReference w:id="57"/>
      </w:r>
      <w:r>
        <w:rPr>
          <w:rStyle w:val="FootnoteAnchor"/>
          <w:rtl w:val="true"/>
        </w:rPr>
        <w:footnoteReference w:id="58"/>
      </w:r>
      <w:bookmarkStart w:id="185" w:name="pg1511_11292"/>
    </w:p>
    <w:p>
      <w:pPr>
        <w:pStyle w:val="BookText"/>
        <w:rPr/>
      </w:pPr>
      <w:bookmarkEnd w:id="185"/>
      <w:r>
        <w:rPr>
          <w:rFonts w:ascii="IRNazanin" w:hAnsi="IRNazanin" w:eastAsia="IRNazanin"/>
          <w:color w:val="111111"/>
          <w:sz w:val="28"/>
          <w:sz w:val="28"/>
          <w:szCs w:val="28"/>
          <w:rtl w:val="true"/>
          <w:lang w:bidi="fa-IR"/>
        </w:rPr>
        <w:t>سخن در همين است كه معرفت خداي واقعي آثار و لوازمي دارد كه از طريق همين آثار مي توان به صحّت آن پي برد؛ اما آن به غلط معرفت خدا دانسته شده، هيچ يك از اين آثار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خوف مي آورد، نه رجاء و نه زهد و بي رغبتي نسبت به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نشانه ي معرفت صحيح منصرف شدن عارف از دنياي فاني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 شدن به اين است كه انسان نه خودش و نه همتش دنبال دنيا نيست و از آن روي بر 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نيست كه اهل معرفت به رهبانيت روي مي آورند،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دنبال كسب و كار مي روند، به عنوان اداي وظيفه و اين كه طلب روزي حلال، عبادت پروردگار است، در اين راه تلاش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تأمين نياز واقعي شان هم مي كوشند نه بيشتر؛ يا اين كه اگر براي ازدواج اقدام مي كنند، به دنبال جلب رضايت پروردگارشان هستند نه ارضاي شهوات جنسي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در همه ي تلاش هاي دنيوي شان، اصل، بندگي و جلب رضاي خداست نه ارضاي خواسته هاي حيواني و شخصي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چنين عمل كردي در مقام بيان ساده است؛ ولي به اين راحتي ها حاصل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ي خوبي براي صحّت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نشانه هم مانند خوف، درجه بردار است و هر چه معرفتي بالاتر و شديدتر باشد، انصراف عارف از دنيا هم بيشتر و شديدتر خواهد بود</w:t>
      </w:r>
      <w:r>
        <w:rPr>
          <w:rFonts w:eastAsia="IRNazanin" w:cs="IRNazanin"/>
          <w:color w:val="111111"/>
          <w:sz w:val="28"/>
          <w:szCs w:val="28"/>
          <w:rtl w:val="true"/>
          <w:lang w:bidi="fa-IR"/>
        </w:rPr>
        <w:t>.</w:t>
      </w:r>
    </w:p>
    <w:p>
      <w:pPr>
        <w:pStyle w:val="Heading5"/>
        <w:numPr>
          <w:ilvl w:val="4"/>
          <w:numId w:val="1"/>
        </w:numPr>
        <w:rPr/>
      </w:pPr>
      <w:bookmarkStart w:id="186" w:name="__RefHeading___Toc409760_3650668749"/>
      <w:bookmarkStart w:id="187" w:name="_Toc69"/>
      <w:bookmarkEnd w:id="186"/>
      <w:r>
        <w:rPr>
          <w:rtl w:val="true"/>
        </w:rPr>
        <w:t>سومين نشانه معرفت خدا</w:t>
      </w:r>
      <w:r>
        <w:rPr>
          <w:rtl w:val="true"/>
        </w:rPr>
        <w:t xml:space="preserve">: </w:t>
      </w:r>
      <w:r>
        <w:rPr>
          <w:rtl w:val="true"/>
        </w:rPr>
        <w:t>حزن</w:t>
      </w:r>
      <w:bookmarkEnd w:id="187"/>
    </w:p>
    <w:p>
      <w:pPr>
        <w:pStyle w:val="BookText"/>
        <w:rPr/>
      </w:pPr>
      <w:r>
        <w:rPr>
          <w:rFonts w:ascii="IRNazanin" w:hAnsi="IRNazanin" w:eastAsia="IRNazanin"/>
          <w:color w:val="111111"/>
          <w:sz w:val="28"/>
          <w:sz w:val="28"/>
          <w:szCs w:val="28"/>
          <w:rtl w:val="true"/>
          <w:lang w:bidi="fa-IR"/>
        </w:rPr>
        <w:t xml:space="preserve">اما نشانه ي ديگر را هم باز از زبانِ مقتداي عارفان عالم،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العارفُ وَجهُهُ مُستَبشِرٌ مُتَبسِّمٌ و قَلبُهُ وَجِلٌ مَحزونٌ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عارف صورت شاد و خندان دارد؛ اما قلبش ترسناك و غمگين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به ظاهر شاد و خندان ديده مي شوند؛ اما دل هايشان مالامال از خوف و ناراحتي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و تبسّم آن ها از اين روست كه خدايشان چنين خواسته و آنان</w:t>
      </w:r>
      <w:bookmarkStart w:id="188" w:name="pg1511_11293"/>
    </w:p>
    <w:p>
      <w:pPr>
        <w:pStyle w:val="BookText"/>
        <w:rPr/>
      </w:pPr>
      <w:bookmarkEnd w:id="188"/>
      <w:r>
        <w:rPr>
          <w:rFonts w:ascii="IRNazanin" w:hAnsi="IRNazanin" w:eastAsia="IRNazanin"/>
          <w:color w:val="111111"/>
          <w:sz w:val="28"/>
          <w:sz w:val="28"/>
          <w:szCs w:val="28"/>
          <w:rtl w:val="true"/>
          <w:lang w:bidi="fa-IR"/>
        </w:rPr>
        <w:t>در برخورد با مؤمنان روي باز و لب خندان دارند؛ اما قلب آن ها از ترس خداوند آرام و قرار ندارد و چنان كه گذشت همواره به يادِ ايستان در پيشگاه پروردگار و حساب رسيِ او هستند و نگرانِ اين كه مبادا خداوند با عدل خود با ايشان رفتار نمايد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سرخوشي و غفلت را از دلشان دور مي كند و به حزن و خوف گرفتارشان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ايشان البته به خاطر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دنيا دل نبسته اند كه براي از دست دادن يا به دست نياوردنش غصّه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دنيا جاي خوشي و راحتي براي مؤمن نيست و او تا هنگام مرگ، آب خوش ازگلويش در دنيا فرو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خويش خطاب به ابوذر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اباذَرٍّ، الدُّنيا سِجنُ المُؤمِنِ و جَنَّةُ الكافِرِ و ما أصبَحَ فيها مُؤمِنٌ إلّا حَزيناً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ابوذر، دنيا زندان مؤمن و بهشت كافر است و هيچ مؤمني نيست مگر اين كه در دنيا غمگين و محزون است</w:t>
      </w:r>
      <w:r>
        <w:rPr>
          <w:rFonts w:eastAsia="IRNazanin" w:cs="IRNazanin"/>
          <w:color w:val="111111"/>
          <w:sz w:val="28"/>
          <w:szCs w:val="28"/>
          <w:rtl w:val="true"/>
          <w:lang w:bidi="fa-IR"/>
        </w:rPr>
        <w:t>.</w:t>
      </w:r>
    </w:p>
    <w:p>
      <w:pPr>
        <w:pStyle w:val="Heading5"/>
        <w:numPr>
          <w:ilvl w:val="4"/>
          <w:numId w:val="1"/>
        </w:numPr>
        <w:rPr/>
      </w:pPr>
      <w:bookmarkStart w:id="189" w:name="__RefHeading___Toc409762_3650668749"/>
      <w:bookmarkStart w:id="190" w:name="_Toc70"/>
      <w:bookmarkEnd w:id="189"/>
      <w:r>
        <w:rPr>
          <w:rtl w:val="true"/>
        </w:rPr>
        <w:t>اسباب حزن مؤمن در دنيا</w:t>
      </w:r>
      <w:bookmarkEnd w:id="190"/>
    </w:p>
    <w:p>
      <w:pPr>
        <w:pStyle w:val="BookText"/>
        <w:rPr/>
      </w:pPr>
      <w:r>
        <w:rPr>
          <w:rFonts w:ascii="IRNazanin" w:hAnsi="IRNazanin" w:eastAsia="IRNazanin"/>
          <w:color w:val="111111"/>
          <w:sz w:val="28"/>
          <w:sz w:val="28"/>
          <w:szCs w:val="28"/>
          <w:rtl w:val="true"/>
          <w:lang w:bidi="fa-IR"/>
        </w:rPr>
        <w:t>سپس تأكيد مي كنند كه مؤمن بايد در دنيا غمگين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اند، تأمّل برانگيز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لايَحزَنُ المؤمنُ و قَد أوعَدَهُ اللهُ جَلَّ ثَناوُهُ أنَّهُ واردُ جَهَنَّمَ و لَم يَعِدهُ أنَّهُ صادِرٌ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مؤمن غمگين نباشد در حالي كه خداند جلّ ثناؤه او را تهديد نموده كه داخل جهنم مي شود؛ ولي وعده نفرموده كه از آن بيرون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ولَيَلقَيَنَّ أمراضاً و مُصيباتٍ و أُموراً تَغيظُهُ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يقيناً در دنيا با امراض و مصيبت ها و اموري مواجه مي شود كه او را ناراحت مي كند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لَيُظلَمَنَّ فَلا يَنتَصِرُ يَبتَغي ثَواباً مِنَ اللهِ تعالي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مورد ظلم و ستم قرار مي گيرد؛ اما احقاق حقّش نمي شود و به دنبال ثوابي از جانب خداي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سه جهت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دليل حزن و اندوه مؤمن در دنيا ذكر فرمودند و آن گاه نتيجه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يَزالُ فيها حَزيناً حتّي يُفارِقَها، فَإذا فارَقَها أفضي إلَي الرّاحَةِ و 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مؤمن در دنيا هميشه محزون است تا اين كه آن را 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از آن جدا شد، به سوي راحتي و كرامت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ي فرمايش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مؤمن تا در دنياست، از غصّه و اندوه جدا نمي شود و پس از مرگ، تازه راحتي و خوشي اش آغاز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است كه اين غصّه خوردن ها براي مؤمن اجر و پاداش دارد و با اين كار خداوند را عبادت مي كند؛ عبادتي كه به تصريح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مصداق بندگي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اباذَرٍّ، ما عُبِدَ اللهُ عزّوجلّ عَلي مِثلِ طُولِ الحَزنِ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اي ابوذر، خداوند به چيزي مانند حزن و اندوه طولاني 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عظمت و هيبت حزن و اندوهِ به خاطر خدا را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هيچ گاه غصّه ي دنيا را نمي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ناراحتي اش براي خدا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نگران عاقبت خويش است كه آيا بالاخره مي تواند از امتحانات و بلاهاي مُهلك دنيا، دينِ سالم به گور ببرد؟ خداوند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مِنْكُمْ إِلا وَارِدُهَا كَانَ عَلَى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الَّذِينَ اتَّقَوْا وَنَذَرُ الظَّالِمِينَ فِيهَا جِثِيًّا </w:t>
      </w:r>
      <w:r>
        <w:rPr>
          <w:rStyle w:val="FootnoteAnchor"/>
          <w:rtl w:val="true"/>
        </w:rPr>
        <w:footnoteReference w:id="6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از شما نيست مگر آن كه وارد آتش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پروردگارت</w:t>
      </w:r>
    </w:p>
    <w:p>
      <w:pPr>
        <w:pStyle w:val="BookText"/>
        <w:rPr/>
      </w:pPr>
      <w:r>
        <w:rPr>
          <w:rFonts w:ascii="IRNazanin" w:hAnsi="IRNazanin" w:eastAsia="IRNazanin"/>
          <w:color w:val="111111"/>
          <w:sz w:val="28"/>
          <w:sz w:val="28"/>
          <w:szCs w:val="28"/>
          <w:rtl w:val="true"/>
          <w:lang w:bidi="fa-IR"/>
        </w:rPr>
        <w:t>به صورت حتمي طبق وعيد خودش حكم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كساني را كه اهل تقوا بوده اند نجات مي دهيم و ستمگران را در آن آتش در حالي كه به زانو درآمده اند رها مي كنيم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دليل اولي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لزوم حزن مؤمن در دنيا فرمودند، اشاره به همين آيه ي فوق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وعيد الهي اين است كه همه ي انسان ها وارد آتش مي شوند و اين يك حكم قطعي و تخلف ناپذير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مَقضيّاً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وعده نفرموده كه همگان از آتش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ي نجات از آتش فقط به اهل تقوا داده شده ولي ستم كاران بايد با خواري و ذلّت در آن باقي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چه كسي مي تواند مطمئن باشد كه در زمره ي متقيانِ اهل نجات خواهد بود؟ آيا اين امر جاي حزن و اندوه ندارد؟ چرا؟ چون اگر خداي منّان قرار باشد با عدلِ خود با كسي رفتار نمايد – چون همه ي گناه كاران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و خداي خود و گاهي هم ظالم به ديگران هستند – لذا مشمول قاعده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 ماندن ظالمان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گيرد و اهل نجات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اهل معرفت الله نمي توانند از اين بابت غم و غصّه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توجه داشت كه مطابق تفسير خود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ي شريفه ي مورد بحث، همگان – چه نيكوكار و چه بدكار – وارد آتش مي شوند؛ اما به خواست خدا آتش جهنم براي مؤمنان خنك و سلامت مي شود؛ آن چنان كه براي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جابربن عبدالله انصاري از وجود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دوم حزن مؤمن، بيماري ها و سختي هايي است كه در دنيا گرفتارشان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امور، ناراحتي و اندوه به بار مي آورد، ولي البته دغدغه ي مؤمن به دين و آخرتش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مشكلات و گرفتاري ها در درجه ي اول از ارتكاب خطا و گناه خود كه احتمالاً منشأ ابتلا به آن سختي ها شده، ناراحت مي شود و از اين بابت تأسّف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ي بعد، از اين كه در حال بيماري و گرفتاري، توفيق انجام</w:t>
      </w:r>
    </w:p>
    <w:p>
      <w:pPr>
        <w:pStyle w:val="BookText"/>
        <w:rPr/>
      </w:pPr>
      <w:r>
        <w:rPr>
          <w:rFonts w:ascii="IRNazanin" w:hAnsi="IRNazanin" w:eastAsia="IRNazanin"/>
          <w:color w:val="111111"/>
          <w:sz w:val="28"/>
          <w:sz w:val="28"/>
          <w:szCs w:val="28"/>
          <w:rtl w:val="true"/>
          <w:lang w:bidi="fa-IR"/>
        </w:rPr>
        <w:t>يك سري عبادت ها را از دست مي دهد، محزون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يكي از مهم ترين ناراحتي ها و مصيبت هاي اهل ايمان به خاطر مواجهه با كفر و نفاق و گم راهي هاي مردم با انحرافات اخلاقي و ديني آنان است كه موجب غيظ و عصبانيّت و غصّه خوردن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خداشناس واقعي تحمّل ديدن گم راهي هاي اعتقادي و اخلاقي را ندارد و مشاهده ي اين امور، غيرتِ ايماني اش را برانگيخته مي كند؛ به طوري كه گاهي روي اعصاب و روان او نيز اثر سوء مي گذارد و او را به بيماري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عمده ي حرص و جوش هاي مؤمنان است نه مسائل دنيوي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سومي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لزوم غصّه خوردن مؤمنان ذكر فرموده اند، مظلوميّت آنان و پايمال شدن حقوقشان است كه در بسياري اوقات دفع شدني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چوب زيادي به خاطر ايمانشان مي خورند، از جهت مال و جان آبرو در معرض آسيب و لطمه و تهمت هاي ناروا قرار مي گيرند؛ اما جز در موارد معدود نمي توانند از حقوق خويش دفاع لازم را انجام دهند، دستشان به ظالمان نمي رسد و اهل مقابله به مثل هم در موارد نامشروع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تهمت خورده باشند، تهمت نمي زنند؛ اگر فحش شنيده باشند، فحاشي نمي كنند؛ اگر به آبرويشان لطمه خورده باشد، آبروي كسي را نمي برند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دنيا محزون و غمناك مي شوند و غم و غصه هايشان را به حساب خدايشان مي گذارند تا با پاداش الهي، حقوق ضايع شده شان جبران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مي بينيم كه منشأ غم و غصه هاي اهل ايمان، معرفت آنان و رعايت حدود و حرمت هاي الهي توسط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محدوديت هاي ديني و ايماني نبود، مؤمنان هم مثل ديگران نه خيلي از غصه ها را مي خوردند و نه خيلي چيزها را تحمل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ايمانشان محدود و مقيدشان مي سازد و رنج ها و دردها به خاطر حفظ دينشان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 بينيم كه سه علت حزن و اندوه مؤمنان به ايمان آنان برمي گردد و همين است علت آن كه به فرمايش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اين حزن، خود عبادتي بزرگ محسوب مي شود؛ عبادتي كه خداوند را به هيچ چيز مانند آن نمي توان بندگي كرد</w:t>
      </w:r>
      <w:r>
        <w:rPr>
          <w:rFonts w:eastAsia="IRNazanin" w:cs="IRNazanin"/>
          <w:color w:val="111111"/>
          <w:sz w:val="28"/>
          <w:szCs w:val="28"/>
          <w:rtl w:val="true"/>
          <w:lang w:bidi="fa-IR"/>
        </w:rPr>
        <w:t>!</w:t>
      </w:r>
      <w:bookmarkStart w:id="191" w:name="pg1511_11297"/>
    </w:p>
    <w:p>
      <w:pPr>
        <w:pStyle w:val="Heading5"/>
        <w:numPr>
          <w:ilvl w:val="4"/>
          <w:numId w:val="1"/>
        </w:numPr>
        <w:rPr/>
      </w:pPr>
      <w:bookmarkStart w:id="192" w:name="__RefHeading___Toc409764_3650668749"/>
      <w:bookmarkStart w:id="193" w:name="_Toc71"/>
      <w:bookmarkEnd w:id="191"/>
      <w:bookmarkEnd w:id="192"/>
      <w:r>
        <w:rPr>
          <w:rtl w:val="true"/>
        </w:rPr>
        <w:t>نشانه هاي عرفان حقيقي و عرفان جعلي</w:t>
      </w:r>
      <w:bookmarkEnd w:id="193"/>
    </w:p>
    <w:p>
      <w:pPr>
        <w:pStyle w:val="BookText"/>
        <w:rPr/>
      </w:pPr>
      <w:r>
        <w:rPr>
          <w:rFonts w:ascii="IRNazanin" w:hAnsi="IRNazanin" w:eastAsia="IRNazanin"/>
          <w:color w:val="111111"/>
          <w:sz w:val="28"/>
          <w:sz w:val="28"/>
          <w:szCs w:val="28"/>
          <w:rtl w:val="true"/>
          <w:lang w:bidi="fa-IR"/>
        </w:rPr>
        <w:t>با اين ملاحظات روشن مي شود كه عرفان اصيل و حقيقي، مُحال است بدون خوف و حزنِ عارف به خدا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معرفتي كه اين دو نشانه را نداشته باشد، معرفت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خرافي و موهومي كه در هر عصر و زماني تحت عنوان فريبنده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اي را به خود جلب مي كند و آنان را به انحراف مي كشاند، هيچ كدام اين دو نشانه را ندارند، بر عكس، ادعاي سرخوشي، فرح، شادي، مستي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امور مستهجني 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گاهي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پيدا مي كنند، فرسنگ ها با عرفان واقعي و صحيح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بيچارگاني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امور مبغوضِ حقّ متعال مي جويند، تشنگاني هستند كه دل به سراب بسته اند و هرچه به آن نزديك تر مي شوند، از معرفتِ واقعي دورتر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در عرفان هاي قلّابي و جعلي تنها چيزي كه يافت نمي شود، ترس از خدا و حزن و گريه به خاطر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اين امور، رقص و غنا و سماع ترويج مي شود كه خود بزرگترين حجاب ها در مسير معرفت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بيچاره اند كساني كه با در اختيار داشتنِ سرچشمه هاي اصيل عرفاني در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پاكش، براي يافتنِ معرفت، دنبال منحرفانِ از راه خدا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روند و تصوّر مي كنند كه از طريق شهوت راني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را عشق مجازي مي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توانند به معرفت حق متعال نايل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ماكه سرمايه هاي غني و اصيل براي عرفان واقعي در اختيارمان هست، چه دردي داريم كه سراغ امور خلافِ اين و انسانيت و اخلاق مي رويم و در كوير خشك به دنبال آب زلال مي گرديم؟ فرمايش زيباي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حال ماست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يَمُصُّونَ الثِّمادَ وَيَدَعُونَ النَّهَرَ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النّهرُ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الّذي اعطاه اللهُ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رطوبت كم را مي مكند و نهر بزرگ را رها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بزرگ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علمي كه خدا به ايشان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خصوص بنگريد به اظهار نظر يكي از صاحب نظران در عرفان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اصلي اسلام مي توانسته است الهام بخش يك سلسله معارف عميق در مورد عرفان نظري و عملي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عرفاي اسلامي چه قدر از اين تعليمات به طور صحيح استفاده كرده اند و چه قدر منحرف شده اند، مطلبي است كه در اين بحث هاي كوتاه و مختصر نمي توان وارد 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ي سخن خود، مي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در وجود چنين سرمايه ي عظيمي است كه مي توانسته الهام بخش خوبي در جهان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عرفاي مصطلح نتوانسته باشند استفاده ي صحيح كرده باشند، افراد ديگري كه به اين نام مشهور نيستند، استفاده كرده 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طالبان معرفت لازم نيست حتماً دنبال كساني كه در تاريخ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اند، بروند؛ بلكه عرفان اصيل را بايد از منابع و سرچشمه هاي اصيل آن جست جو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اظهار نظرها مربوط به كسي است كه خود در مجموع، مدافع عرفاي مصطلح بوده، راه آن ها را به طور كامل رد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ايشان در مقام معرفي برخي از اين سرمايه هاي اصيل عرفاني چنين آورده 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اكثريت قريب به اتفاق اهل عرفان و تصوّف، سلسله هاي خود را به ايشان مي رسانند – كلماتش الهام بخش معنويت و معرفت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دو قسمت كه در نهج البلاغه مسطور است، اشاره مي كنيم، در خطبه ي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و تعالي جَعَلَ الذِّكرَ جِلاءَ لِلقُلوبِ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يكي دو جمله از همين خطبه اي كه مورد استناد مرحوم استاد شهيد مطهري قرار گرفته، به عنوان شاهد بحث خود مي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لِلذِّكرِ لَأهلاً أخَذُوهُ مِنَ الدُّنيا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طُولُ الأسي قُلُوبَهُم و طُولُ البُكاءِ عُيُونَهُم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همانا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اهلي دارد كه آن را به جاي دنيا برگزيده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ي طولاني دل هايشان را زخم نموده و چشم هايشان بر اثر گريه ي زياد جراحت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مجروح شدن دل بر اثر حزن و اندوه طولاني و زخم شدن چشم ها به جهت گريه هاي زياد، نشانه هاي اهل معرفت است نه شادي و خنده و قهقهه ي مستانه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فرمايش ديگري از مولاي عرفان بنگريد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عاقِلٍ مَغمومٌ و كُلُّ عارِفٍ مَهمومٌ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هر عاقلي ناراحت و هر عارفي غصه دار است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چرا ناراحت و غمناك است؟ چون – همان طور كه گذشت – منزلت خود را نزد خدا نمي داند، نمرات كارنامه اي را كه پايان عمر و در قيامت به دستش داده مي شود،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كوتاهي هايش را مي بيند، ناشكري هايش را مي داند، گناهانش جلوي چشمانش رژه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عظمت كبريائيت خداوند را وجدان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پستي و حقارت خود و اعمال خود را در برابر هيبت و سلطنت پروردگارش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محكوم و اسير در يَدِ قدرت خداي عادل مي بيند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شهودات بدن او را مي لرزاند، قلبش را دردمند و چشمش را اشك بار مي كند و او را در فكر و ناراحتي فرو مي برد</w:t>
      </w:r>
      <w:r>
        <w:rPr>
          <w:rFonts w:eastAsia="IRNazanin" w:cs="IRNazanin"/>
          <w:color w:val="111111"/>
          <w:sz w:val="28"/>
          <w:szCs w:val="28"/>
          <w:rtl w:val="true"/>
          <w:lang w:bidi="fa-IR"/>
        </w:rPr>
        <w:t>.</w:t>
      </w:r>
      <w:bookmarkStart w:id="194" w:name="pg1511_11300"/>
    </w:p>
    <w:p>
      <w:pPr>
        <w:pStyle w:val="Heading5"/>
        <w:numPr>
          <w:ilvl w:val="4"/>
          <w:numId w:val="1"/>
        </w:numPr>
        <w:rPr/>
      </w:pPr>
      <w:bookmarkStart w:id="195" w:name="__RefHeading___Toc409766_3650668749"/>
      <w:bookmarkStart w:id="196" w:name="_Toc72"/>
      <w:bookmarkEnd w:id="194"/>
      <w:bookmarkEnd w:id="195"/>
      <w:r>
        <w:rPr>
          <w:rtl w:val="true"/>
        </w:rPr>
        <w:t>شادي مؤمن</w:t>
      </w:r>
      <w:bookmarkEnd w:id="196"/>
    </w:p>
    <w:p>
      <w:pPr>
        <w:pStyle w:val="BookText"/>
        <w:rPr/>
      </w:pPr>
      <w:r>
        <w:rPr>
          <w:rFonts w:ascii="IRNazanin" w:hAnsi="IRNazanin" w:eastAsia="IRNazanin"/>
          <w:color w:val="111111"/>
          <w:sz w:val="28"/>
          <w:sz w:val="28"/>
          <w:szCs w:val="28"/>
          <w:rtl w:val="true"/>
          <w:lang w:bidi="fa-IR"/>
        </w:rPr>
        <w:t>اما از اين مباحث نبايد استفاده شود كه فرد مؤمن و عارف به خدا، اصلاً خوشي و شادي در زندگي خود ندارد و فقط غصّه مي خورد و مي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شادي و سُرور را معرفي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فَليَكُن سُرورُكَ بِما نِلتَ مِن آخِرَتِكَ وليَكُن أسَفُكَ عَلي ما فاتَكَ مِنها و ما نِلتَ مِن دُنياكَ فَلا تُكثِر بِهِ فَرَحاً و ما فاتَكَ مِنها تَأسَ عَلَيهِ جَزَعاً وليَكُن هَمُّكَ فيما بَعدَ المَوتِ</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پس خوش حالي تو به خاطر چيزي باشد كه از آخرتت به دست آورده اي و اندوهِ تو به سبب آن چه كه از آخرتت از دست داده اي و به آن چه از دنياي خود به دست مي آوري، زياد خوش حالي مكن و بر آن چه از دنيايت از دست مي دهي، اندوهناك و بي تاب مباش و بايد همّ و غمّ تو براي پس از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سخني مانند اين كلام سود نبردم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مؤمِن خداشناس خودش حالي و ناراحتي اش فقط به خاطر دين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غصه ي دنيا را مي خورد و نه به آن زياد شاد و خوش حال مي شود و همّ غمّ و فقط صرفِ عالم پس از مرگش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مؤمني توفيق انجام عبادتي را پيدا كند، به خاطر توفيقش شاد و خوش حال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ي اين شادي، شادي روزه دار در هنگام افطار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إفطارِهِ و فَرحَةٌ عِندَ لِقاءِ رَبِّهِ</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دار دو شادي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هنگام افطارش و ديگري هنگام ديدار پروردگارش</w:t>
      </w:r>
      <w:r>
        <w:rPr>
          <w:rFonts w:eastAsia="IRNazanin" w:cs="IRNazanin"/>
          <w:color w:val="111111"/>
          <w:sz w:val="28"/>
          <w:szCs w:val="28"/>
          <w:rtl w:val="true"/>
          <w:lang w:bidi="fa-IR"/>
        </w:rPr>
        <w:t>.</w:t>
      </w:r>
      <w:bookmarkStart w:id="197" w:name="pg1511_11301"/>
    </w:p>
    <w:p>
      <w:pPr>
        <w:pStyle w:val="BookText"/>
        <w:rPr/>
      </w:pPr>
      <w:bookmarkEnd w:id="197"/>
      <w:r>
        <w:rPr>
          <w:rFonts w:ascii="IRNazanin" w:hAnsi="IRNazanin" w:eastAsia="IRNazanin"/>
          <w:color w:val="111111"/>
          <w:sz w:val="28"/>
          <w:sz w:val="28"/>
          <w:szCs w:val="28"/>
          <w:rtl w:val="true"/>
          <w:lang w:bidi="fa-IR"/>
        </w:rPr>
        <w:t>شادي مؤمن روزه دار در هنگام افطار به خاطر ديدن سفره ي افطار نيست؛ به خاطر خوردن و آشاميدن غذا و نوشيدني نيست؛ بلكه صرفاً به خاطر توفيق يك روز روزه داري و انجام طاعت و عبادت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مصداق شادي مؤمن در دنياست، در آخرت هم وقتي به پيشگاه الهي حاضر مي شود، به خاطر سربلندي در طاعت او خوش حال و شاد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اين جاست كه همين شادي دنيوي، همّ و غمّي هم به همراه خود دارد و خوفي راهم به دنبال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 و دل شوره اي از قبولي روزه و اين كه آيا حقّ ادا شده است يا خير؟ آيا نمره ي قبولي مي گيرد يا مردود مي شود؟ و خوفِ اين كه اگر اين روزه و روزه هاي ديگر پذيرفته نشود، چگونه مي توان از عهده ي حساب و كتاب الهي بر آمد؟ ترس از اين كه با عمل ناقص و مردود چه طور مي توان شكر نعمت هاي بي دريغ الهي را ادا نمود؟ اگر سؤال شود كه اين چه روزه اي است و چه عبادتي، چه جوابي مي توان داد؟</w:t>
      </w:r>
    </w:p>
    <w:p>
      <w:pPr>
        <w:pStyle w:val="BookText"/>
        <w:rPr/>
      </w:pPr>
      <w:r>
        <w:rPr>
          <w:rFonts w:ascii="IRNazanin" w:hAnsi="IRNazanin" w:eastAsia="IRNazanin"/>
          <w:color w:val="111111"/>
          <w:sz w:val="28"/>
          <w:sz w:val="28"/>
          <w:szCs w:val="28"/>
          <w:rtl w:val="true"/>
          <w:lang w:bidi="fa-IR"/>
        </w:rPr>
        <w:t>مؤمن خداشناس هيچ گاه از اين گونه دغدغه ها، ترس ها و غصّه خوردن ها نجات پيدا نمي كند و اتّفاقاً همين خوف و همين حُزن است كه ارزش عبادتِ بي نظير در پيشگاه الهي را دارد و لازمه ي معرفتِ خدا همين است</w:t>
      </w:r>
      <w:r>
        <w:rPr>
          <w:rFonts w:eastAsia="IRNazanin" w:cs="IRNazanin"/>
          <w:color w:val="111111"/>
          <w:sz w:val="28"/>
          <w:szCs w:val="28"/>
          <w:rtl w:val="true"/>
          <w:lang w:bidi="fa-IR"/>
        </w:rPr>
        <w:t>.</w:t>
      </w:r>
    </w:p>
    <w:p>
      <w:pPr>
        <w:pStyle w:val="Heading5"/>
        <w:numPr>
          <w:ilvl w:val="4"/>
          <w:numId w:val="1"/>
        </w:numPr>
        <w:rPr/>
      </w:pPr>
      <w:bookmarkStart w:id="198" w:name="__RefHeading___Toc409768_3650668749"/>
      <w:bookmarkStart w:id="199" w:name="_Toc73"/>
      <w:bookmarkEnd w:id="198"/>
      <w:r>
        <w:rPr>
          <w:rtl w:val="true"/>
        </w:rPr>
        <w:t>چهارمين نشانه ي معرفت خدا</w:t>
      </w:r>
      <w:r>
        <w:rPr>
          <w:rtl w:val="true"/>
        </w:rPr>
        <w:t xml:space="preserve">: </w:t>
      </w:r>
      <w:r>
        <w:rPr>
          <w:rtl w:val="true"/>
        </w:rPr>
        <w:t>عذرپذيري</w:t>
      </w:r>
      <w:bookmarkEnd w:id="199"/>
    </w:p>
    <w:p>
      <w:pPr>
        <w:pStyle w:val="BookText"/>
        <w:rPr/>
      </w:pPr>
      <w:r>
        <w:rPr>
          <w:rFonts w:ascii="Amiri" w:hAnsi="Amiri" w:eastAsia="Amiri" w:cs="Amiri"/>
          <w:color w:val="111111"/>
          <w:sz w:val="28"/>
          <w:sz w:val="28"/>
          <w:szCs w:val="28"/>
          <w:rtl w:val="true"/>
          <w:lang w:bidi="ar-SA"/>
        </w:rPr>
        <w:t xml:space="preserve">آخرين نشانه ي معرفت خدا كه در اين مجال مي آوريم، باز از زبان سرسلسله ي اهل عرفان،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 النّاسِ بِاللهِ أعذَرُهُم لِلنّاسِ و إن لَم يَجِد لَهُم عُذراً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عارف ترين مردم به خداوند آن كسي است كه بيش از همه، عذر مردم را مي پذيرد، اگرچه عذري براي آنان پيدا نكند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بسيار لطيف و زيبايي است كه برخاسته از يك نگرش عميق در شناختِ خود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ي خداشناس واقعي اين است كه در برابر مردم عذرپذير باشد</w:t>
      </w:r>
    </w:p>
    <w:p>
      <w:pPr>
        <w:pStyle w:val="BookText"/>
        <w:rPr/>
      </w:pPr>
      <w:r>
        <w:rPr>
          <w:rFonts w:ascii="IRNazanin" w:hAnsi="IRNazanin" w:eastAsia="IRNazanin"/>
          <w:color w:val="111111"/>
          <w:sz w:val="28"/>
          <w:sz w:val="28"/>
          <w:szCs w:val="28"/>
          <w:rtl w:val="true"/>
          <w:lang w:bidi="fa-IR"/>
        </w:rPr>
        <w:t>عذرپذيري نسبت به خطا و اشتباه ديگران مطرح مي شود و عارف حقيقي كسي است كه در قبول عذر مردم سخت گيري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بهانه مي گردد تا ديگران را در مورد آن چه اظهار پشيماني مي كنند،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لَهُم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عذر ظاهر و روشني هم براي آنان پيدا نكند، چيزي را بهانه مي كند تا از سر تقصير ايشان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همين كه از او عذرخواهي كنند، فوراً مي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ريشه ي اين برخورد را بايد در شناخت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خودش را بهتر بشناسد، در برابر خطاهاي ديگران عذرپذيرتر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خودم را درست بشناسم، اذعان مي كنم كه نه تنها خطا كارم، بلكه چه بسا بيش از ديگران اشتباه و خطا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يك خطاي بزرگ از كسي كه انتظار خطاي كوچك تر هم از او نيست، به نظر نابخشودني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چنين خطايي را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گاهي خودم متوجه خطاي بسيار بزرگم نمي شودم؛ ولي مردم اين را مي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چه بسا خود را موجّه بدانم؛ اما آيا احتمال اشتباه و لغزش در اين امر نمي دهم؟</w:t>
      </w:r>
    </w:p>
    <w:p>
      <w:pPr>
        <w:pStyle w:val="BookText"/>
        <w:rPr/>
      </w:pPr>
      <w:r>
        <w:rPr>
          <w:rFonts w:ascii="IRNazanin" w:hAnsi="IRNazanin" w:eastAsia="IRNazanin"/>
          <w:color w:val="111111"/>
          <w:sz w:val="28"/>
          <w:sz w:val="28"/>
          <w:szCs w:val="28"/>
          <w:rtl w:val="true"/>
          <w:lang w:bidi="fa-IR"/>
        </w:rPr>
        <w:t>واقعيت اين است كه همه ي ما خطاكاريم و هيچ كس نمي داند كه خدا خطاهاي چه كسي را بخشوده و چه كسي را نبخشوده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خودم خطا كرده باشم، انتظارم از ديگران چيست؟ اگر دوست دارم مردم نسبت به خطاهايم سخت گيري نكنند، آيا مناسب نيست كه خود در برابر خطاهاي مردم همين گونه برخورد كنم؟ و اگر نمي پسندم كه عذرم را نپذيرند، چگونه راضي مي شوم كه عذر آنان را نپذيرم؟ نيز از كَرم و احسان الهي چه انتظاري دارم؟ آيا با اميد فراوان دست اعتذار به درگاه فضل الهي دراز نمي كنم؟ آيا از اين كه خداوند دست ردّ به سينه ام بزند، ناراحت و سرافكنده نمي شوم؟ اگ سرافكندگي خود را در پيشگاه پروردگارم نمي پسندم، چگونه به سرافكندگي آن كه از من اميد بخشايش دارد، راضي مي شوم؟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مي كنيم كسي كه از ما عذر خواهي مي كند، عمداً در حقّ ما ظلم كرده باشد، آيا</w:t>
      </w:r>
      <w:bookmarkStart w:id="200" w:name="pg1511_11303"/>
    </w:p>
    <w:p>
      <w:pPr>
        <w:pStyle w:val="BookText"/>
        <w:rPr/>
      </w:pPr>
      <w:bookmarkEnd w:id="200"/>
      <w:r>
        <w:rPr>
          <w:rFonts w:ascii="IRNazanin" w:hAnsi="IRNazanin" w:eastAsia="IRNazanin"/>
          <w:color w:val="111111"/>
          <w:sz w:val="28"/>
          <w:sz w:val="28"/>
          <w:szCs w:val="28"/>
          <w:rtl w:val="true"/>
          <w:lang w:bidi="fa-IR"/>
        </w:rPr>
        <w:t>ما در حقّ خداي خود عمداً مرتكب ظلم نشده ايم؟ عذرخواهي، انسان را نزد طرف مقابلش خوار و كوچك مي كند، آيا همين كه كسي در برابر من خود را كوچك نمايد – هر چند در اين كارش صادق نباشد – كافي نيست كه من عذرش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دروغ – بپذيرم؟ مگر من كي هستم كه بخواهم در مقابل اظهار كوچكي او، بزرگي خود را به رُخش بكشم؟ مگر من بزرگ ام؟</w:t>
      </w:r>
    </w:p>
    <w:p>
      <w:pPr>
        <w:pStyle w:val="Heading5"/>
        <w:numPr>
          <w:ilvl w:val="4"/>
          <w:numId w:val="1"/>
        </w:numPr>
        <w:rPr/>
      </w:pPr>
      <w:bookmarkStart w:id="201" w:name="__RefHeading___Toc409770_3650668749"/>
      <w:bookmarkStart w:id="202" w:name="_Toc74"/>
      <w:bookmarkEnd w:id="201"/>
      <w:r>
        <w:rPr>
          <w:rtl w:val="true"/>
        </w:rPr>
        <w:t>خودشناسي شرط خداشناسي</w:t>
      </w:r>
      <w:bookmarkEnd w:id="202"/>
    </w:p>
    <w:p>
      <w:pPr>
        <w:pStyle w:val="BookText"/>
        <w:rPr/>
      </w:pPr>
      <w:r>
        <w:rPr>
          <w:rFonts w:ascii="IRNazanin" w:hAnsi="IRNazanin" w:eastAsia="IRNazanin"/>
          <w:color w:val="111111"/>
          <w:sz w:val="28"/>
          <w:sz w:val="28"/>
          <w:szCs w:val="28"/>
          <w:rtl w:val="true"/>
          <w:lang w:bidi="fa-IR"/>
        </w:rPr>
        <w:t>سر مطلب همين جاست اگر من خود را شناخته باشم، مي فهمم كه از هر كوچكي كوچك ترم و از هر خواري خوارتر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 آنچه دارم، عاريت از جانب خداي من است و آن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مربوط مي شود، فقر و بيچارگي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موقعيت هايم، نه مال، نه علم، نه قدرت، نه سلامت، نه شهرت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خدا به من داده و در يك چشمم بر هم زدن مي تواند همه را بگيرد و من هيچ هيچ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اگر خودم باشم و خودم، خيلي كوچك تر و پست تر از آن ام كه فكر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هر كس به راحتي مي تواند وجدان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همگي باور مي كنيم كه به ذات خودمان هيچ ايم و اين خداست كه كمالاتي را به ما بخشيده تا ما را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ي امتحاني، بندگي خداست و هر كه بهتر بندگي كند، از اين امتحان سربلندتر بيرون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بندگي خدا هم اين است كه خود را در برابر او هيچ بدانيم و با همه ي وجود به اين امر اعتراف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خودشناسي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ريشه ي معرفت ربّ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معروف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حقيقت اشاره دارد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هر كس خود را شناخت، پروردگارش را مي شناسد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خودشناسي هم مراتبي دارد كه هر چه بيشتر و عميق تر باشد، خداشناسي هم</w:t>
      </w:r>
      <w:bookmarkStart w:id="203" w:name="pg1511_11304"/>
    </w:p>
    <w:p>
      <w:pPr>
        <w:pStyle w:val="BookText"/>
        <w:rPr/>
      </w:pPr>
      <w:bookmarkEnd w:id="203"/>
      <w:r>
        <w:rPr>
          <w:rFonts w:ascii="IRNazanin" w:hAnsi="IRNazanin" w:eastAsia="IRNazanin"/>
          <w:color w:val="111111"/>
          <w:sz w:val="28"/>
          <w:sz w:val="28"/>
          <w:szCs w:val="28"/>
          <w:rtl w:val="true"/>
          <w:lang w:bidi="fa-IR"/>
        </w:rPr>
        <w:t>عميق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أعرُفكُم بِنَفسِهِ أعرَفَكُم بِرَبِّهِ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خودشناس ترينِ شما، خداشناس ترينِ شماست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معرفت نفس كليد معرفت ربّ و تنها كليد آن است؛ به طوري كه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يَجهَلُ نَفسَهُ كَيفَ يَعرِفُ رَبَّه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شگفت ام از كسي كه خودش را نمي شناسد، چگونه پروردگارش را مي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جهل به نفس اين است كه انسان به هيچ بودنِ ذاتي خود باور نداشته باشد يا به تعبير ساده 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آن چه مالِ خودش نيست را از آنِ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خدا شامل حال انسان شود كه خود را اين گونه بشناسد، به معرفت ربّ خود مي رسد وگرنه كسي كه از معرفت نفسِ خويش محروم باشد، از معرفت خدايش محروم تر خواهد بود</w:t>
      </w:r>
      <w:r>
        <w:rPr>
          <w:rFonts w:eastAsia="IRNazanin" w:cs="IRNazanin"/>
          <w:color w:val="111111"/>
          <w:sz w:val="28"/>
          <w:szCs w:val="28"/>
          <w:rtl w:val="true"/>
          <w:lang w:bidi="fa-IR"/>
        </w:rPr>
        <w:t>.</w:t>
      </w:r>
    </w:p>
    <w:p>
      <w:pPr>
        <w:pStyle w:val="Heading5"/>
        <w:numPr>
          <w:ilvl w:val="4"/>
          <w:numId w:val="1"/>
        </w:numPr>
        <w:rPr/>
      </w:pPr>
      <w:bookmarkStart w:id="204" w:name="__RefHeading___Toc409772_3650668749"/>
      <w:bookmarkStart w:id="205" w:name="_Toc75"/>
      <w:bookmarkEnd w:id="204"/>
      <w:r>
        <w:rPr>
          <w:rtl w:val="true"/>
        </w:rPr>
        <w:t>خودشناسي در دعاي ابوحمزه ي ثمالي</w:t>
      </w:r>
      <w:bookmarkEnd w:id="205"/>
    </w:p>
    <w:p>
      <w:pPr>
        <w:pStyle w:val="BookText"/>
        <w:rPr/>
      </w:pPr>
      <w:r>
        <w:rPr>
          <w:rFonts w:ascii="IRNazanin" w:hAnsi="IRNazanin" w:eastAsia="IRNazanin"/>
          <w:color w:val="111111"/>
          <w:sz w:val="28"/>
          <w:sz w:val="28"/>
          <w:szCs w:val="28"/>
          <w:rtl w:val="true"/>
          <w:lang w:bidi="fa-IR"/>
        </w:rPr>
        <w:t>آن ها كه خداشناس ترند، بهتر از ديگران خود را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ببينم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 سحر ماه مبارك رمضان كه ابوحمزه ي ثمالي از ايشان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معرفي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 أنَا الصَّغيرُ الَّذي رَبَّيتَهُ</w:t>
      </w:r>
    </w:p>
    <w:p>
      <w:pPr>
        <w:pStyle w:val="BookText"/>
        <w:rPr/>
      </w:pPr>
      <w:r>
        <w:rPr>
          <w:rFonts w:ascii="IRNazanin" w:hAnsi="IRNazanin" w:eastAsia="IRNazanin"/>
          <w:color w:val="111111"/>
          <w:sz w:val="28"/>
          <w:sz w:val="28"/>
          <w:szCs w:val="28"/>
          <w:rtl w:val="true"/>
          <w:lang w:bidi="fa-IR"/>
        </w:rPr>
        <w:t>آقاي من، من كوچكي هستم كه بزرگش كردي</w:t>
      </w:r>
    </w:p>
    <w:p>
      <w:pPr>
        <w:pStyle w:val="BookText"/>
        <w:rPr/>
      </w:pPr>
      <w:r>
        <w:rPr>
          <w:rFonts w:ascii="Amiri" w:hAnsi="Amiri" w:eastAsia="Amiri" w:cs="Amiri"/>
          <w:color w:val="111111"/>
          <w:sz w:val="28"/>
          <w:sz w:val="28"/>
          <w:szCs w:val="28"/>
          <w:rtl w:val="true"/>
          <w:lang w:bidi="ar-SA"/>
        </w:rPr>
        <w:t>و أنَا الجاهِلُ الَّذي عَلَّمتَهُ</w:t>
      </w:r>
    </w:p>
    <w:p>
      <w:pPr>
        <w:pStyle w:val="BookText"/>
        <w:rPr/>
      </w:pPr>
      <w:r>
        <w:rPr>
          <w:rFonts w:ascii="Amiri" w:hAnsi="Amiri" w:eastAsia="Amiri" w:cs="Amiri"/>
          <w:color w:val="111111"/>
          <w:sz w:val="28"/>
          <w:sz w:val="28"/>
          <w:szCs w:val="28"/>
          <w:rtl w:val="true"/>
          <w:lang w:bidi="ar-SA"/>
        </w:rPr>
        <w:t>و من ناداني هستم كه دانايش ساختي</w:t>
      </w:r>
    </w:p>
    <w:p>
      <w:pPr>
        <w:pStyle w:val="BookText"/>
        <w:rPr/>
      </w:pPr>
      <w:r>
        <w:rPr>
          <w:rFonts w:ascii="Amiri" w:hAnsi="Amiri" w:eastAsia="Amiri" w:cs="Amiri"/>
          <w:color w:val="111111"/>
          <w:sz w:val="28"/>
          <w:sz w:val="28"/>
          <w:szCs w:val="28"/>
          <w:rtl w:val="true"/>
          <w:lang w:bidi="ar-SA"/>
        </w:rPr>
        <w:t>و أنَا الضّالُّ الَّذي هَدَيتَهُ</w:t>
      </w:r>
    </w:p>
    <w:p>
      <w:pPr>
        <w:pStyle w:val="BookText"/>
        <w:rPr/>
      </w:pPr>
      <w:r>
        <w:rPr>
          <w:rFonts w:ascii="IRNazanin" w:hAnsi="IRNazanin" w:eastAsia="IRNazanin"/>
          <w:color w:val="111111"/>
          <w:sz w:val="28"/>
          <w:sz w:val="28"/>
          <w:szCs w:val="28"/>
          <w:rtl w:val="true"/>
          <w:lang w:bidi="fa-IR"/>
        </w:rPr>
        <w:t>و من گم راهي هستم كه هدايتش نمودي</w:t>
      </w:r>
    </w:p>
    <w:p>
      <w:pPr>
        <w:pStyle w:val="BookText"/>
        <w:rPr/>
      </w:pPr>
      <w:r>
        <w:rPr>
          <w:rFonts w:ascii="Amiri" w:hAnsi="Amiri" w:eastAsia="Amiri" w:cs="Amiri"/>
          <w:color w:val="111111"/>
          <w:sz w:val="28"/>
          <w:sz w:val="28"/>
          <w:szCs w:val="28"/>
          <w:rtl w:val="true"/>
          <w:lang w:bidi="ar-SA"/>
        </w:rPr>
        <w:t>و أنَا الوَضيعُ الَّذي رَفَعتَهُ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پَستي هستم كه بلندش گردانيدي</w:t>
      </w:r>
    </w:p>
    <w:p>
      <w:pPr>
        <w:pStyle w:val="BookText"/>
        <w:rPr/>
      </w:pPr>
      <w:r>
        <w:rPr>
          <w:rFonts w:ascii="Amiri" w:hAnsi="Amiri" w:eastAsia="Amiri" w:cs="Amiri"/>
          <w:color w:val="111111"/>
          <w:sz w:val="28"/>
          <w:sz w:val="28"/>
          <w:szCs w:val="28"/>
          <w:rtl w:val="true"/>
          <w:lang w:bidi="ar-SA"/>
        </w:rPr>
        <w:t>و أنَا الخائِفُ الَّذي آمَنتَهُ</w:t>
      </w:r>
    </w:p>
    <w:p>
      <w:pPr>
        <w:pStyle w:val="BookText"/>
        <w:rPr/>
      </w:pPr>
      <w:r>
        <w:rPr>
          <w:rFonts w:ascii="Amiri" w:hAnsi="Amiri" w:eastAsia="Amiri" w:cs="Amiri"/>
          <w:color w:val="111111"/>
          <w:sz w:val="28"/>
          <w:sz w:val="28"/>
          <w:szCs w:val="28"/>
          <w:rtl w:val="true"/>
          <w:lang w:bidi="ar-SA"/>
        </w:rPr>
        <w:t>و من ترساني هستم كه امنيتش بخشيدي</w:t>
      </w:r>
    </w:p>
    <w:p>
      <w:pPr>
        <w:pStyle w:val="BookText"/>
        <w:rPr/>
      </w:pPr>
      <w:r>
        <w:rPr>
          <w:rFonts w:ascii="Amiri" w:hAnsi="Amiri" w:eastAsia="Amiri" w:cs="Amiri"/>
          <w:color w:val="111111"/>
          <w:sz w:val="28"/>
          <w:sz w:val="28"/>
          <w:szCs w:val="28"/>
          <w:rtl w:val="true"/>
          <w:lang w:bidi="ar-SA"/>
        </w:rPr>
        <w:t>و أنَا الجائِعُ الَّذي أشبَعتَهُ</w:t>
      </w:r>
    </w:p>
    <w:p>
      <w:pPr>
        <w:pStyle w:val="BookText"/>
        <w:rPr/>
      </w:pPr>
      <w:r>
        <w:rPr>
          <w:rFonts w:ascii="IRNazanin" w:hAnsi="IRNazanin" w:eastAsia="IRNazanin"/>
          <w:color w:val="111111"/>
          <w:sz w:val="28"/>
          <w:sz w:val="28"/>
          <w:szCs w:val="28"/>
          <w:rtl w:val="true"/>
          <w:lang w:bidi="fa-IR"/>
        </w:rPr>
        <w:t>و گرسنه اي هستم كه سيرش نمودي</w:t>
      </w:r>
    </w:p>
    <w:p>
      <w:pPr>
        <w:pStyle w:val="BookText"/>
        <w:rPr/>
      </w:pPr>
      <w:r>
        <w:rPr>
          <w:rFonts w:ascii="Amiri" w:hAnsi="Amiri" w:eastAsia="Amiri" w:cs="Amiri"/>
          <w:color w:val="111111"/>
          <w:sz w:val="28"/>
          <w:sz w:val="28"/>
          <w:szCs w:val="28"/>
          <w:rtl w:val="true"/>
          <w:lang w:bidi="ar-SA"/>
        </w:rPr>
        <w:t>و العَطشانُ الَّذي أروَيتَهُ</w:t>
      </w:r>
    </w:p>
    <w:p>
      <w:pPr>
        <w:pStyle w:val="BookText"/>
        <w:rPr/>
      </w:pPr>
      <w:r>
        <w:rPr>
          <w:rFonts w:ascii="Amiri" w:hAnsi="Amiri" w:eastAsia="Amiri" w:cs="Amiri"/>
          <w:color w:val="111111"/>
          <w:sz w:val="28"/>
          <w:sz w:val="28"/>
          <w:szCs w:val="28"/>
          <w:rtl w:val="true"/>
          <w:lang w:bidi="ar-SA"/>
        </w:rPr>
        <w:t>و تشنه اي هستم كه سيرابش كردي</w:t>
      </w:r>
    </w:p>
    <w:p>
      <w:pPr>
        <w:pStyle w:val="BookText"/>
        <w:rPr/>
      </w:pPr>
      <w:r>
        <w:rPr>
          <w:rFonts w:ascii="Amiri" w:hAnsi="Amiri" w:eastAsia="Amiri" w:cs="Amiri"/>
          <w:color w:val="111111"/>
          <w:sz w:val="28"/>
          <w:sz w:val="28"/>
          <w:szCs w:val="28"/>
          <w:rtl w:val="true"/>
          <w:lang w:bidi="ar-SA"/>
        </w:rPr>
        <w:t>و العاريِ الَّذي كَسَوتَهُ</w:t>
      </w:r>
    </w:p>
    <w:p>
      <w:pPr>
        <w:pStyle w:val="BookText"/>
        <w:rPr/>
      </w:pPr>
      <w:r>
        <w:rPr>
          <w:rFonts w:ascii="Amiri" w:hAnsi="Amiri" w:eastAsia="Amiri" w:cs="Amiri"/>
          <w:color w:val="111111"/>
          <w:sz w:val="28"/>
          <w:sz w:val="28"/>
          <w:szCs w:val="28"/>
          <w:rtl w:val="true"/>
          <w:lang w:bidi="ar-SA"/>
        </w:rPr>
        <w:t>و برهنه اي هستم كه بي نيازش ساختي</w:t>
      </w:r>
    </w:p>
    <w:p>
      <w:pPr>
        <w:pStyle w:val="BookText"/>
        <w:rPr/>
      </w:pPr>
      <w:r>
        <w:rPr>
          <w:rFonts w:ascii="Amiri" w:hAnsi="Amiri" w:eastAsia="Amiri" w:cs="Amiri"/>
          <w:color w:val="111111"/>
          <w:sz w:val="28"/>
          <w:sz w:val="28"/>
          <w:szCs w:val="28"/>
          <w:rtl w:val="true"/>
          <w:lang w:bidi="ar-SA"/>
        </w:rPr>
        <w:t>والفقيرُ الَّذي أغنَيتَهُ</w:t>
      </w:r>
    </w:p>
    <w:p>
      <w:pPr>
        <w:pStyle w:val="BookText"/>
        <w:rPr/>
      </w:pPr>
      <w:r>
        <w:rPr>
          <w:rFonts w:ascii="Amiri" w:hAnsi="Amiri" w:eastAsia="Amiri" w:cs="Amiri"/>
          <w:color w:val="111111"/>
          <w:sz w:val="28"/>
          <w:sz w:val="28"/>
          <w:szCs w:val="28"/>
          <w:rtl w:val="true"/>
          <w:lang w:bidi="ar-SA"/>
        </w:rPr>
        <w:t>و نيازمندي هستم كه بي نيازش ساختي</w:t>
      </w:r>
    </w:p>
    <w:p>
      <w:pPr>
        <w:pStyle w:val="BookText"/>
        <w:rPr/>
      </w:pPr>
      <w:r>
        <w:rPr>
          <w:rFonts w:ascii="Amiri" w:hAnsi="Amiri" w:eastAsia="Amiri" w:cs="Amiri"/>
          <w:color w:val="111111"/>
          <w:sz w:val="28"/>
          <w:sz w:val="28"/>
          <w:szCs w:val="28"/>
          <w:rtl w:val="true"/>
          <w:lang w:bidi="ar-SA"/>
        </w:rPr>
        <w:t>و الضَّعيفُ الَّذي قَوَّيتَهُ</w:t>
      </w:r>
    </w:p>
    <w:p>
      <w:pPr>
        <w:pStyle w:val="BookText"/>
        <w:rPr/>
      </w:pPr>
      <w:r>
        <w:rPr>
          <w:rFonts w:ascii="Amiri" w:hAnsi="Amiri" w:eastAsia="Amiri" w:cs="Amiri"/>
          <w:color w:val="111111"/>
          <w:sz w:val="28"/>
          <w:sz w:val="28"/>
          <w:szCs w:val="28"/>
          <w:rtl w:val="true"/>
          <w:lang w:bidi="ar-SA"/>
        </w:rPr>
        <w:t>و ناتواني هستم كه توانايش نمودي</w:t>
      </w:r>
    </w:p>
    <w:p>
      <w:pPr>
        <w:pStyle w:val="BookText"/>
        <w:rPr/>
      </w:pPr>
      <w:r>
        <w:rPr>
          <w:rFonts w:ascii="Amiri" w:hAnsi="Amiri" w:eastAsia="Amiri" w:cs="Amiri"/>
          <w:color w:val="111111"/>
          <w:sz w:val="28"/>
          <w:sz w:val="28"/>
          <w:szCs w:val="28"/>
          <w:rtl w:val="true"/>
          <w:lang w:bidi="ar-SA"/>
        </w:rPr>
        <w:t>و الذَّليلُ الَّذي أعزَرتَهُ</w:t>
      </w:r>
    </w:p>
    <w:p>
      <w:pPr>
        <w:pStyle w:val="BookText"/>
        <w:rPr/>
      </w:pPr>
      <w:r>
        <w:rPr>
          <w:rFonts w:ascii="Amiri" w:hAnsi="Amiri" w:eastAsia="Amiri" w:cs="Amiri"/>
          <w:color w:val="111111"/>
          <w:sz w:val="28"/>
          <w:sz w:val="28"/>
          <w:szCs w:val="28"/>
          <w:rtl w:val="true"/>
          <w:lang w:bidi="ar-SA"/>
        </w:rPr>
        <w:t>و خواري هستم كه عزيزش كردي</w:t>
      </w:r>
    </w:p>
    <w:p>
      <w:pPr>
        <w:pStyle w:val="BookText"/>
        <w:rPr/>
      </w:pPr>
      <w:r>
        <w:rPr>
          <w:rFonts w:ascii="Amiri" w:hAnsi="Amiri" w:eastAsia="Amiri" w:cs="Amiri"/>
          <w:color w:val="111111"/>
          <w:sz w:val="28"/>
          <w:sz w:val="28"/>
          <w:szCs w:val="28"/>
          <w:rtl w:val="true"/>
          <w:lang w:bidi="ar-SA"/>
        </w:rPr>
        <w:t>و السَّقيمُ الَّذي أعزَزتَهُ</w:t>
      </w:r>
    </w:p>
    <w:p>
      <w:pPr>
        <w:pStyle w:val="BookText"/>
        <w:rPr/>
      </w:pPr>
      <w:r>
        <w:rPr>
          <w:rFonts w:ascii="Amiri" w:hAnsi="Amiri" w:eastAsia="Amiri" w:cs="Amiri"/>
          <w:color w:val="111111"/>
          <w:sz w:val="28"/>
          <w:sz w:val="28"/>
          <w:szCs w:val="28"/>
          <w:rtl w:val="true"/>
          <w:lang w:bidi="ar-SA"/>
        </w:rPr>
        <w:t>و بيماري هستم كه شفايش دادي</w:t>
      </w:r>
    </w:p>
    <w:p>
      <w:pPr>
        <w:pStyle w:val="BookText"/>
        <w:rPr/>
      </w:pPr>
      <w:r>
        <w:rPr>
          <w:rFonts w:ascii="Amiri" w:hAnsi="Amiri" w:eastAsia="Amiri" w:cs="Amiri"/>
          <w:color w:val="111111"/>
          <w:sz w:val="28"/>
          <w:sz w:val="28"/>
          <w:szCs w:val="28"/>
          <w:rtl w:val="true"/>
          <w:lang w:bidi="ar-SA"/>
        </w:rPr>
        <w:t>و السّائِلُ الَّذي أعطَنتَهُ</w:t>
      </w:r>
    </w:p>
    <w:p>
      <w:pPr>
        <w:pStyle w:val="BookText"/>
        <w:rPr/>
      </w:pPr>
      <w:r>
        <w:rPr>
          <w:rFonts w:ascii="IRNazanin" w:hAnsi="IRNazanin" w:eastAsia="IRNazanin"/>
          <w:color w:val="111111"/>
          <w:sz w:val="28"/>
          <w:sz w:val="28"/>
          <w:szCs w:val="28"/>
          <w:rtl w:val="true"/>
          <w:lang w:bidi="fa-IR"/>
        </w:rPr>
        <w:t>و گدايي هستم كه عطايش نمودي</w:t>
      </w:r>
    </w:p>
    <w:p>
      <w:pPr>
        <w:pStyle w:val="BookText"/>
        <w:rPr/>
      </w:pPr>
      <w:r>
        <w:rPr>
          <w:rFonts w:ascii="Amiri" w:hAnsi="Amiri" w:eastAsia="Amiri" w:cs="Amiri"/>
          <w:color w:val="111111"/>
          <w:sz w:val="28"/>
          <w:sz w:val="28"/>
          <w:szCs w:val="28"/>
          <w:rtl w:val="true"/>
          <w:lang w:bidi="ar-SA"/>
        </w:rPr>
        <w:t>و المُذنِبُ الَّذي سَتَرتَهُ</w:t>
      </w:r>
    </w:p>
    <w:p>
      <w:pPr>
        <w:pStyle w:val="BookText"/>
        <w:rPr/>
      </w:pPr>
      <w:r>
        <w:rPr>
          <w:rFonts w:ascii="IRNazanin" w:hAnsi="IRNazanin" w:eastAsia="IRNazanin"/>
          <w:color w:val="111111"/>
          <w:sz w:val="28"/>
          <w:sz w:val="28"/>
          <w:szCs w:val="28"/>
          <w:rtl w:val="true"/>
          <w:lang w:bidi="fa-IR"/>
        </w:rPr>
        <w:t>و گناه كاري هستم كه آبرويش را حفظ كردي</w:t>
      </w:r>
    </w:p>
    <w:p>
      <w:pPr>
        <w:pStyle w:val="BookText"/>
        <w:rPr/>
      </w:pPr>
      <w:r>
        <w:rPr>
          <w:rFonts w:ascii="Amiri" w:hAnsi="Amiri" w:eastAsia="Amiri" w:cs="Amiri"/>
          <w:color w:val="111111"/>
          <w:sz w:val="28"/>
          <w:sz w:val="28"/>
          <w:szCs w:val="28"/>
          <w:rtl w:val="true"/>
          <w:lang w:bidi="ar-SA"/>
        </w:rPr>
        <w:t>و الخاطِئُ الَّذي أقَلتَهُ</w:t>
      </w:r>
    </w:p>
    <w:p>
      <w:pPr>
        <w:pStyle w:val="BookText"/>
        <w:rPr/>
      </w:pPr>
      <w:r>
        <w:rPr>
          <w:rFonts w:ascii="IRNazanin" w:hAnsi="IRNazanin" w:eastAsia="IRNazanin"/>
          <w:color w:val="111111"/>
          <w:sz w:val="28"/>
          <w:sz w:val="28"/>
          <w:szCs w:val="28"/>
          <w:rtl w:val="true"/>
          <w:lang w:bidi="fa-IR"/>
        </w:rPr>
        <w:t>و خطاكاري هستم كه از او درگذشتي</w:t>
      </w:r>
    </w:p>
    <w:p>
      <w:pPr>
        <w:pStyle w:val="BookText"/>
        <w:rPr/>
      </w:pPr>
      <w:r>
        <w:rPr>
          <w:rFonts w:ascii="Amiri" w:hAnsi="Amiri" w:eastAsia="Amiri" w:cs="Amiri"/>
          <w:color w:val="111111"/>
          <w:sz w:val="28"/>
          <w:sz w:val="28"/>
          <w:szCs w:val="28"/>
          <w:rtl w:val="true"/>
          <w:lang w:bidi="ar-SA"/>
        </w:rPr>
        <w:t>و أنَا القليلُ الَّذي كَثَّرتَه</w:t>
      </w:r>
    </w:p>
    <w:p>
      <w:pPr>
        <w:pStyle w:val="BookText"/>
        <w:rPr/>
      </w:pPr>
      <w:r>
        <w:rPr>
          <w:rFonts w:ascii="Amiri" w:hAnsi="Amiri" w:eastAsia="Amiri" w:cs="Amiri"/>
          <w:color w:val="111111"/>
          <w:sz w:val="28"/>
          <w:sz w:val="28"/>
          <w:szCs w:val="28"/>
          <w:rtl w:val="true"/>
          <w:lang w:bidi="ar-SA"/>
        </w:rPr>
        <w:t>و اندكي هستم كه بسيارش ساختي</w:t>
      </w:r>
    </w:p>
    <w:p>
      <w:pPr>
        <w:pStyle w:val="BookText"/>
        <w:rPr/>
      </w:pPr>
      <w:r>
        <w:rPr>
          <w:rFonts w:ascii="Amiri" w:hAnsi="Amiri" w:eastAsia="Amiri" w:cs="Amiri"/>
          <w:color w:val="111111"/>
          <w:sz w:val="28"/>
          <w:sz w:val="28"/>
          <w:szCs w:val="28"/>
          <w:rtl w:val="true"/>
          <w:lang w:bidi="ar-SA"/>
        </w:rPr>
        <w:t>و المُستَضعَفُ الَّذي نَصَرتَهُ</w:t>
      </w:r>
    </w:p>
    <w:p>
      <w:pPr>
        <w:pStyle w:val="BookText"/>
        <w:rPr/>
      </w:pPr>
      <w:r>
        <w:rPr>
          <w:rFonts w:ascii="Amiri" w:hAnsi="Amiri" w:eastAsia="Amiri" w:cs="Amiri"/>
          <w:color w:val="111111"/>
          <w:sz w:val="28"/>
          <w:sz w:val="28"/>
          <w:szCs w:val="28"/>
          <w:rtl w:val="true"/>
          <w:lang w:bidi="ar-SA"/>
        </w:rPr>
        <w:t>و ضعيف شمرده شده اي هستم كه ياريش نمودي</w:t>
      </w:r>
    </w:p>
    <w:p>
      <w:pPr>
        <w:pStyle w:val="BookText"/>
        <w:rPr/>
      </w:pPr>
      <w:r>
        <w:rPr>
          <w:rFonts w:ascii="Amiri" w:hAnsi="Amiri" w:eastAsia="Amiri" w:cs="Amiri"/>
          <w:color w:val="111111"/>
          <w:sz w:val="28"/>
          <w:sz w:val="28"/>
          <w:szCs w:val="28"/>
          <w:rtl w:val="true"/>
          <w:lang w:bidi="ar-SA"/>
        </w:rPr>
        <w:t>و أنَا الطَّريدُ الّذي آوَيتَهُ</w:t>
      </w:r>
    </w:p>
    <w:p>
      <w:pPr>
        <w:pStyle w:val="BookText"/>
        <w:rPr/>
      </w:pPr>
      <w:r>
        <w:rPr>
          <w:rFonts w:ascii="IRNazanin" w:hAnsi="IRNazanin" w:eastAsia="IRNazanin"/>
          <w:color w:val="111111"/>
          <w:sz w:val="28"/>
          <w:sz w:val="28"/>
          <w:szCs w:val="28"/>
          <w:rtl w:val="true"/>
          <w:lang w:bidi="fa-IR"/>
        </w:rPr>
        <w:t>و من رانده شده اي هستم كه پناهش دادي</w:t>
      </w:r>
    </w:p>
    <w:p>
      <w:pPr>
        <w:pStyle w:val="BookText"/>
        <w:rPr/>
      </w:pPr>
      <w:r>
        <w:rPr>
          <w:rFonts w:ascii="Amiri" w:hAnsi="Amiri" w:eastAsia="Amiri" w:cs="Amiri"/>
          <w:color w:val="111111"/>
          <w:sz w:val="28"/>
          <w:sz w:val="28"/>
          <w:szCs w:val="28"/>
          <w:rtl w:val="true"/>
          <w:lang w:bidi="ar-SA"/>
        </w:rPr>
        <w:t>و أنَا يا رَبَّ الَّذي لَم أستَحيِكَ في الخَلاءِ</w:t>
      </w:r>
    </w:p>
    <w:p>
      <w:pPr>
        <w:pStyle w:val="BookText"/>
        <w:rPr/>
      </w:pPr>
      <w:r>
        <w:rPr>
          <w:rFonts w:ascii="IRNazanin" w:hAnsi="IRNazanin" w:eastAsia="IRNazanin"/>
          <w:color w:val="111111"/>
          <w:sz w:val="28"/>
          <w:sz w:val="28"/>
          <w:szCs w:val="28"/>
          <w:rtl w:val="true"/>
          <w:lang w:bidi="fa-IR"/>
        </w:rPr>
        <w:t>و من اي پروردگارم، آن كسي هستم كه در خلوت</w:t>
      </w:r>
    </w:p>
    <w:p>
      <w:pPr>
        <w:pStyle w:val="BookText"/>
        <w:rPr/>
      </w:pPr>
      <w:r>
        <w:rPr>
          <w:rFonts w:ascii="Amiri" w:hAnsi="Amiri" w:eastAsia="Amiri" w:cs="Amiri"/>
          <w:color w:val="111111"/>
          <w:sz w:val="28"/>
          <w:sz w:val="28"/>
          <w:szCs w:val="28"/>
          <w:rtl w:val="true"/>
          <w:lang w:bidi="ar-SA"/>
        </w:rPr>
        <w:t>و لَم أُراقِبكَ في المَلاء</w:t>
      </w:r>
    </w:p>
    <w:p>
      <w:pPr>
        <w:pStyle w:val="BookText"/>
        <w:rPr/>
      </w:pPr>
      <w:r>
        <w:rPr>
          <w:rFonts w:ascii="Amiri" w:hAnsi="Amiri" w:eastAsia="Amiri" w:cs="Amiri"/>
          <w:color w:val="111111"/>
          <w:sz w:val="28"/>
          <w:sz w:val="28"/>
          <w:szCs w:val="28"/>
          <w:rtl w:val="true"/>
          <w:lang w:bidi="ar-SA"/>
        </w:rPr>
        <w:t>از تو شرم نكردم و در جمع مراقب تو نبودم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صاحِبُ الدَّواهيِ العُظمي</w:t>
      </w:r>
    </w:p>
    <w:p>
      <w:pPr>
        <w:pStyle w:val="BookText"/>
        <w:rPr/>
      </w:pPr>
      <w:r>
        <w:rPr>
          <w:rFonts w:ascii="IRNazanin" w:hAnsi="IRNazanin" w:eastAsia="IRNazanin"/>
          <w:color w:val="111111"/>
          <w:sz w:val="28"/>
          <w:sz w:val="28"/>
          <w:szCs w:val="28"/>
          <w:rtl w:val="true"/>
          <w:lang w:bidi="fa-IR"/>
        </w:rPr>
        <w:t>من ام صاحب مصيبت ها و بدبختي هاي بزرگ</w:t>
      </w:r>
    </w:p>
    <w:p>
      <w:pPr>
        <w:pStyle w:val="BookText"/>
        <w:rPr/>
      </w:pPr>
      <w:r>
        <w:rPr>
          <w:rFonts w:ascii="Amiri" w:hAnsi="Amiri" w:eastAsia="Amiri" w:cs="Amiri"/>
          <w:color w:val="111111"/>
          <w:sz w:val="28"/>
          <w:sz w:val="28"/>
          <w:szCs w:val="28"/>
          <w:rtl w:val="true"/>
          <w:lang w:bidi="ar-SA"/>
        </w:rPr>
        <w:t>أنَا الَّذي عَلي سَيِّده اجتَري</w:t>
      </w:r>
    </w:p>
    <w:p>
      <w:pPr>
        <w:pStyle w:val="BookText"/>
        <w:rPr/>
      </w:pPr>
      <w:r>
        <w:rPr>
          <w:rFonts w:ascii="Amiri" w:hAnsi="Amiri" w:eastAsia="Amiri" w:cs="Amiri"/>
          <w:color w:val="111111"/>
          <w:sz w:val="28"/>
          <w:sz w:val="28"/>
          <w:szCs w:val="28"/>
          <w:rtl w:val="true"/>
          <w:lang w:bidi="ar-SA"/>
        </w:rPr>
        <w:t>من ام كه بر آقاي خود جسارت ورزيده ام</w:t>
      </w:r>
    </w:p>
    <w:p>
      <w:pPr>
        <w:pStyle w:val="BookText"/>
        <w:rPr/>
      </w:pPr>
      <w:r>
        <w:rPr>
          <w:rFonts w:ascii="Amiri" w:hAnsi="Amiri" w:eastAsia="Amiri" w:cs="Amiri"/>
          <w:color w:val="111111"/>
          <w:sz w:val="28"/>
          <w:sz w:val="28"/>
          <w:szCs w:val="28"/>
          <w:rtl w:val="true"/>
          <w:lang w:bidi="ar-SA"/>
        </w:rPr>
        <w:t>أنَا الَّذي عَصَيتُ جَبّارَ السَّماءِ</w:t>
      </w:r>
    </w:p>
    <w:p>
      <w:pPr>
        <w:pStyle w:val="BookText"/>
        <w:rPr/>
      </w:pPr>
      <w:r>
        <w:rPr>
          <w:rFonts w:ascii="IRNazanin" w:hAnsi="IRNazanin" w:eastAsia="IRNazanin"/>
          <w:color w:val="111111"/>
          <w:sz w:val="28"/>
          <w:sz w:val="28"/>
          <w:szCs w:val="28"/>
          <w:rtl w:val="true"/>
          <w:lang w:bidi="fa-IR"/>
        </w:rPr>
        <w:t>من ام كه سلطان بزرگ آسمان را نافرماني كرده ام</w:t>
      </w:r>
    </w:p>
    <w:p>
      <w:pPr>
        <w:pStyle w:val="BookText"/>
        <w:rPr/>
      </w:pPr>
      <w:r>
        <w:rPr>
          <w:rFonts w:ascii="Amiri" w:hAnsi="Amiri" w:eastAsia="Amiri" w:cs="Amiri"/>
          <w:color w:val="111111"/>
          <w:sz w:val="28"/>
          <w:sz w:val="28"/>
          <w:szCs w:val="28"/>
          <w:rtl w:val="true"/>
          <w:lang w:bidi="ar-SA"/>
        </w:rPr>
        <w:t>أنَا الَّذي أعطَيتُ علي مَعاصي الجَليلِ</w:t>
      </w:r>
    </w:p>
    <w:p>
      <w:pPr>
        <w:pStyle w:val="BookText"/>
        <w:rPr/>
      </w:pPr>
      <w:r>
        <w:rPr>
          <w:rFonts w:ascii="Amiri" w:hAnsi="Amiri" w:eastAsia="Amiri" w:cs="Amiri"/>
          <w:color w:val="111111"/>
          <w:sz w:val="28"/>
          <w:sz w:val="28"/>
          <w:szCs w:val="28"/>
          <w:rtl w:val="true"/>
          <w:lang w:bidi="ar-SA"/>
        </w:rPr>
        <w:t xml:space="preserve">من ام كه رشوه دادم تا معصيت 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جليل را مرتكب 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حينَ بُشِّرتُ بِها خَرَجتُ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 كه وقتي به انجام گناهان بشارتم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إليها أسعي</w:t>
      </w:r>
    </w:p>
    <w:p>
      <w:pPr>
        <w:pStyle w:val="BookText"/>
        <w:rPr/>
      </w:pPr>
      <w:r>
        <w:rPr>
          <w:rFonts w:ascii="Amiri" w:hAnsi="Amiri" w:eastAsia="Amiri" w:cs="Amiri"/>
          <w:color w:val="111111"/>
          <w:sz w:val="28"/>
          <w:sz w:val="28"/>
          <w:szCs w:val="28"/>
          <w:rtl w:val="true"/>
          <w:lang w:bidi="ar-SA"/>
        </w:rPr>
        <w:t>با شتاب به سوي آن ها دويدم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أمهَلتَني فَما ارعَوَيتُ</w:t>
      </w:r>
    </w:p>
    <w:p>
      <w:pPr>
        <w:pStyle w:val="BookText"/>
        <w:rPr/>
      </w:pPr>
      <w:r>
        <w:rPr>
          <w:rFonts w:ascii="Amiri" w:hAnsi="Amiri" w:eastAsia="Amiri" w:cs="Amiri"/>
          <w:color w:val="111111"/>
          <w:sz w:val="28"/>
          <w:sz w:val="28"/>
          <w:szCs w:val="28"/>
          <w:rtl w:val="true"/>
          <w:lang w:bidi="ar-SA"/>
        </w:rPr>
        <w:t>من ام كه مهلتم دادي؛ اما به خود نيامدم</w:t>
      </w:r>
    </w:p>
    <w:p>
      <w:pPr>
        <w:pStyle w:val="BookText"/>
        <w:rPr/>
      </w:pPr>
      <w:r>
        <w:rPr>
          <w:rFonts w:ascii="Amiri" w:hAnsi="Amiri" w:eastAsia="Amiri" w:cs="Amiri"/>
          <w:color w:val="111111"/>
          <w:sz w:val="28"/>
          <w:sz w:val="28"/>
          <w:szCs w:val="28"/>
          <w:rtl w:val="true"/>
          <w:lang w:bidi="ar-SA"/>
        </w:rPr>
        <w:t>و سَتَرتَ عَلَيَّ فَمَا استَحيَيتُ</w:t>
      </w:r>
    </w:p>
    <w:p>
      <w:pPr>
        <w:pStyle w:val="BookText"/>
        <w:rPr/>
      </w:pPr>
      <w:r>
        <w:rPr>
          <w:rFonts w:ascii="Amiri" w:hAnsi="Amiri" w:eastAsia="Amiri" w:cs="Amiri"/>
          <w:color w:val="111111"/>
          <w:sz w:val="28"/>
          <w:sz w:val="28"/>
          <w:szCs w:val="28"/>
          <w:rtl w:val="true"/>
          <w:lang w:bidi="ar-SA"/>
        </w:rPr>
        <w:t>و آبرويم را حفظ كردي؛ ولي خجالت نكشيدم</w:t>
      </w:r>
    </w:p>
    <w:p>
      <w:pPr>
        <w:pStyle w:val="BookText"/>
        <w:rPr/>
      </w:pPr>
      <w:r>
        <w:rPr>
          <w:rFonts w:ascii="Amiri" w:hAnsi="Amiri" w:eastAsia="Amiri" w:cs="Amiri"/>
          <w:color w:val="111111"/>
          <w:sz w:val="28"/>
          <w:sz w:val="28"/>
          <w:szCs w:val="28"/>
          <w:rtl w:val="true"/>
          <w:lang w:bidi="ar-SA"/>
        </w:rPr>
        <w:t>و عَمِلتُ بِالمَعاصي فَتَعَدَّيتُ</w:t>
      </w:r>
    </w:p>
    <w:p>
      <w:pPr>
        <w:pStyle w:val="BookText"/>
        <w:rPr/>
      </w:pPr>
      <w:r>
        <w:rPr>
          <w:rFonts w:ascii="IRNazanin" w:hAnsi="IRNazanin" w:eastAsia="IRNazanin"/>
          <w:color w:val="111111"/>
          <w:sz w:val="28"/>
          <w:sz w:val="28"/>
          <w:szCs w:val="28"/>
          <w:rtl w:val="true"/>
          <w:lang w:bidi="fa-IR"/>
        </w:rPr>
        <w:t>و گناهان را مرتكب شدم و در آن زياده روي هم كردم</w:t>
      </w:r>
    </w:p>
    <w:p>
      <w:pPr>
        <w:pStyle w:val="BookText"/>
        <w:rPr/>
      </w:pPr>
      <w:r>
        <w:rPr>
          <w:rFonts w:ascii="Amiri" w:hAnsi="Amiri" w:eastAsia="Amiri" w:cs="Amiri"/>
          <w:color w:val="111111"/>
          <w:sz w:val="28"/>
          <w:sz w:val="28"/>
          <w:szCs w:val="28"/>
          <w:rtl w:val="true"/>
          <w:lang w:bidi="ar-SA"/>
        </w:rPr>
        <w:t>و أسقَطتَني مِن عَينِكَ فَما بالَيتُ</w:t>
      </w:r>
    </w:p>
    <w:p>
      <w:pPr>
        <w:pStyle w:val="BookText"/>
        <w:rPr/>
      </w:pPr>
      <w:r>
        <w:rPr>
          <w:rFonts w:ascii="IRNazanin" w:hAnsi="IRNazanin" w:eastAsia="IRNazanin"/>
          <w:color w:val="111111"/>
          <w:sz w:val="28"/>
          <w:sz w:val="28"/>
          <w:szCs w:val="28"/>
          <w:rtl w:val="true"/>
          <w:lang w:bidi="fa-IR"/>
        </w:rPr>
        <w:t>و مرا از چشم خود انداختي؛ ولي اهميت ندادم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عَصَيتُكَ و خالَفتُكَ بِجَهدي</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پس همه ي تلاش خود را براي نافرماني و مخالفت با تو به كار بستم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خودشناسي از اين زيباتر و عميق تر مي توان از كسي سراغ گرفت؟ در همين قسمت ها كه بخش مختصري از دعاي سحر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براي شناخت خود مطرح شده كه هر يك روزنه اي است براي معرفت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توجّهي مجدّد به الفاظ اين عبارات، دقّت و عُمق معرفتِ نفس را بيشتر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اين دعاي شريف را در ماه مبارك رمضان مي خوانيم، آيا به واقع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يابيم؟ جالب اين جاست كه عرضه مي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الآن كه دعا را مي خوانيم داراي اين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اين كه در گذشته بوده ايم و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كُنتُ 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الآن با اين كه بزرگ شده ام؛ اما به ذاتِ خود هنوز كوچك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دانا شده ام، به خوديِ خود نادانم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هدايت شده ام، در ذاتم گم راه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خصوصياتِ ذاتيِ من فرقي نكرده و آن چه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اي، نفسِ مرا تغيير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ذات خود هنوز همان گداي قبل از عطاي تو هستم و نفسِ من همان گرسنه و تشنه و برهنه و</w:t>
      </w:r>
      <w:bookmarkStart w:id="206" w:name="pg1511_11307"/>
    </w:p>
    <w:p>
      <w:pPr>
        <w:pStyle w:val="BookText"/>
        <w:rPr/>
      </w:pPr>
      <w:bookmarkEnd w:id="206"/>
      <w:r>
        <w:rPr>
          <w:rFonts w:ascii="IRNazanin" w:hAnsi="IRNazanin" w:eastAsia="IRNazanin"/>
          <w:color w:val="111111"/>
          <w:sz w:val="28"/>
          <w:sz w:val="28"/>
          <w:szCs w:val="28"/>
          <w:rtl w:val="true"/>
          <w:lang w:bidi="fa-IR"/>
        </w:rPr>
        <w:t>نيازمند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بركتِ عنايتِ تو اكنون سيرو سيراب و پوشيده و بي نياز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 اين ها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اي؛ ولي من خود را گم نكرده ام و مي يابم كه حقيقتم چه بوده و 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صفاتي كه در اين قسمت هاي از دعا به كار رفته، ذكر اعمال زشت اختياري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 اعتراف به اين كه در تنهايي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نكردم و در حضور ديگران هم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قدرت عظيم آسمان در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دادم تا بيشتر معصيت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زمينه ي انجام گناه پيش آمد، گويي بشارت ثواب به من داده اند، با شتاب به سوي آن ها دويدم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مرا عقوبت نكردي، مهلتم دادي تا دست بردارم؛ ولي به خود نيامدم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آبرويم را نزد مردم حفظ كردي؛ اما باز هم شرم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را از حدّ گذراندم و با اين كه از برخي الطاف خود محرومم نمودي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خود انداختي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عبرت بگيرم، ولي اهميت ندادم و باز هم به كارهاي زشت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خجالت آورتر اين كه همه ي توان و تلاش خود را به كار بستم تا با تو مخالفت و نافرماني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اين گونه مي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و پَستي انسان را بسيار خوب برايش به تصوير مي كشد؛ به خصوص كه در مقام معرفي خود، به كمالات خدادايش اشاره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موجود خوار و پستي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و عزيزش ساخته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رانده شده اي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پناهش 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گدايي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عطايش نمودي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فقر و بيچارگي خود را در آينه ي الطاف و عنايات خداوند به خود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خود را بهتر مي شناسيم، نيازمندي و وابستگي خود را به خداي خود بهتر درك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شناس ترينِ شما، خداشناس ترينِ شماست</w:t>
      </w:r>
      <w:r>
        <w:rPr>
          <w:rFonts w:eastAsia="IRNazanin" w:cs="IRNazanin"/>
          <w:color w:val="111111"/>
          <w:sz w:val="28"/>
          <w:szCs w:val="28"/>
          <w:rtl w:val="true"/>
          <w:lang w:bidi="fa-IR"/>
        </w:rPr>
        <w:t>.»</w:t>
      </w:r>
    </w:p>
    <w:p>
      <w:pPr>
        <w:pStyle w:val="Heading5"/>
        <w:numPr>
          <w:ilvl w:val="4"/>
          <w:numId w:val="1"/>
        </w:numPr>
        <w:rPr/>
      </w:pPr>
      <w:bookmarkStart w:id="207" w:name="__RefHeading___Toc409774_3650668749"/>
      <w:bookmarkStart w:id="208" w:name="_Toc76"/>
      <w:bookmarkEnd w:id="207"/>
      <w:r>
        <w:rPr>
          <w:rtl w:val="true"/>
        </w:rPr>
        <w:t>خودشناسي مقدّمه ي عذرپذيري</w:t>
      </w:r>
      <w:bookmarkEnd w:id="20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سخن در اين است كه اگر كسي خودش را اين گونه بشناسد، ذرّه اي كبر و بزرگي و بي نيازي براي خودش قائل نمي شود و خود را به اعتبار ذات فقير و بيچاره اش</w:t>
      </w:r>
    </w:p>
    <w:p>
      <w:pPr>
        <w:pStyle w:val="BookText"/>
        <w:rPr/>
      </w:pPr>
      <w:r>
        <w:rPr>
          <w:rFonts w:ascii="IRNazanin" w:hAnsi="IRNazanin" w:eastAsia="IRNazanin"/>
          <w:color w:val="111111"/>
          <w:sz w:val="28"/>
          <w:sz w:val="28"/>
          <w:szCs w:val="28"/>
          <w:rtl w:val="true"/>
          <w:lang w:bidi="fa-IR"/>
        </w:rPr>
        <w:t>مستحقّ هيچ گونه بزرگ داشت و تكريمي نمي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معتقد است كه بزرگ آن كسي است كه خدا بزرگش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بنده ي خدا و در برابر او هيچ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كسي مرتكب خطايي شد و سپس از انجام آن اظهار پشيماني كرد، در واقع خود را در برابر كسي كه از او عذر مي خواهد، كوچك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يك بنده ي واقعي خدا چه بر خوردي بايد داشته باشد؟ اگر او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و با همه ي وجود، پستي و حقارت خود را باور كرده باشد، آيا زيباترين پاسخش اين نيست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هستم كه بخواهم تو را ببخشايم، خدا را از سر تقصيرات همه ي ما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شأن و شؤوني براي خودش قائل نيست كه حالا بخواهد – به قول جوان هاي امروزي – براي طرفِ مقابلش كلاس بگذارد و به خوار شدنِ او راضي و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معتقد است كه همه ي ما انسان ها جايز الخطاييم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بيش از آن كه فعلاً از من اعتذار مي جويد، خطا كرده ام، پس چگونه راضي مي شوم كه او خودش را در برابر من بشكند و من با آبرو و عزّت او بازي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ي اين ظرافت در سفارش هاي پيشوايان معصوم ما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در احاديث متعدّد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نبايد وارد كاري شود كه از انجام آن عذرخواهي كند؛ چون اين كار موجب خواري و ذلّت او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بن عمر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لايَنبَغي لِمُؤمِنٍ أن يُذِلَّ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نيست كه مؤمن خود را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مي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خود را خوار مي گرداند؟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يَدخُلُ فيما يَعتَذِرُ مِنهُ</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نمي شود كه از آن عذرخواهي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سفارش كرده اند كه اگر برادر ديني ات مرتكب جرمي شد، با او چنان برخورد كن كه گويي بنده ي اويي و او ولي نعمت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اِحمِل نَفسَكَ مِن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جُرمِهِ عَلَي العُذرِ حَتّي كَأنَّكَ لَهُ عَبدٌ و كأنَّهُ ذو نِعمَةٍ عَلَيكَ</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صورتي كه برادرت مرتكب جرمي شد، خود را وا دار كه عذر او را بپذيري تا آن جا كه گويي تو بنده ي او و او ولي نعمت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انسان نبايد جوري برخورد كند كه طرف مقابل به خاطر خطايش احساس خجالت و شرم نمايد؛ بلكه بايد نحوه ي برخورد از قبيل برخورد يك بنده با مولا و ولي نعمتش باشد؛ گويي او حقّي بزرگ بر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من خود را مديون و بنده ي فرمانبر او 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 سفارش آن است كه انسان خوب است خود را در برابر كسي كه از وي معذرت مي خواهد، كوچك و ذليل كند تا شايد از اين طريق، قدري از احساس حقارتِ طرف مقابلش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تنها به روي او آوردن خطايش صحيح نيتس، بلكه بايد عكس اين باشد؛ يعني برخورد به شكلي باشد كه گويي او حقّي دارد و من بايد حقّ او را ادا نمايم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توضيحات تفصيلي براي روشن شدن ارتباط معرفت خدا با عذرپذيري نسبت به مردم بود و دانستيم كه پُل ارتباطي ميان اين دو، خودشناسي يا معرفت نفس است كه ريشه و سرچشمه ي اين خيرات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رابطه ي ميان خودشناسي و خداشناسي هم بيشتر و بهتر روشن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فصل به ذكر همين آثار و نشانه هاي معرفت الله اكتفا مي كنيم و از خداوند توفيق بيشتر براي وجدان عميق تر اين بركات را خواهانيم</w:t>
      </w:r>
      <w:r>
        <w:rPr>
          <w:rFonts w:eastAsia="IRNazanin" w:cs="IRNazanin"/>
          <w:color w:val="111111"/>
          <w:sz w:val="28"/>
          <w:szCs w:val="28"/>
          <w:rtl w:val="true"/>
          <w:lang w:bidi="fa-IR"/>
        </w:rPr>
        <w:t>.</w:t>
      </w:r>
      <w:bookmarkStart w:id="209" w:name="pg1511_11310"/>
    </w:p>
    <w:p>
      <w:pPr>
        <w:pStyle w:val="Heading2"/>
        <w:numPr>
          <w:ilvl w:val="1"/>
          <w:numId w:val="1"/>
        </w:numPr>
        <w:rPr/>
      </w:pPr>
      <w:bookmarkStart w:id="210" w:name="__RefHeading___Toc409776_3650668749"/>
      <w:bookmarkStart w:id="211" w:name="_Toc77"/>
      <w:bookmarkEnd w:id="209"/>
      <w:bookmarkEnd w:id="210"/>
      <w:r>
        <w:rPr>
          <w:rtl w:val="true"/>
        </w:rPr>
        <w:t>بخش دوم</w:t>
      </w:r>
      <w:r>
        <w:rPr>
          <w:rtl w:val="true"/>
        </w:rPr>
        <w:t xml:space="preserve">: </w:t>
      </w:r>
      <w:r>
        <w:rPr>
          <w:rtl w:val="true"/>
        </w:rPr>
        <w:t>احكام و اوصاف معرفت الله</w:t>
      </w:r>
      <w:bookmarkEnd w:id="21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409778_3650668749"/>
      <w:bookmarkStart w:id="213" w:name="_Toc78"/>
      <w:bookmarkEnd w:id="212"/>
      <w:r>
        <w:rPr>
          <w:rtl w:val="true"/>
        </w:rPr>
        <w:t>اشاره</w:t>
      </w:r>
      <w:bookmarkEnd w:id="21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 معناي معرفت و امكان حصول معرفت خدا – بدون آن كه ذات مقدسش معلوم و معقول گردد – را مطرح كرديم و سپس وقوع معرفت خداوند را از منظر وجدان و در پرتو ادلّه ي نقلي اثبات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مهم ترين آثار و بركات معرفت الله را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كتاب به بيان احكام و اوصاف اين معرفت منحصر به فرد، از ديدگاه عقل و نقل مي پردازيم</w:t>
      </w:r>
      <w:r>
        <w:rPr>
          <w:rFonts w:eastAsia="IRNazanin" w:cs="IRNazanin"/>
          <w:color w:val="111111"/>
          <w:sz w:val="28"/>
          <w:szCs w:val="28"/>
          <w:rtl w:val="true"/>
          <w:lang w:bidi="fa-IR"/>
        </w:rPr>
        <w:t>.</w:t>
      </w:r>
      <w:bookmarkStart w:id="214" w:name="pg1511_11312"/>
    </w:p>
    <w:p>
      <w:pPr>
        <w:pStyle w:val="Heading3"/>
        <w:numPr>
          <w:ilvl w:val="2"/>
          <w:numId w:val="1"/>
        </w:numPr>
        <w:rPr/>
      </w:pPr>
      <w:bookmarkStart w:id="215" w:name="__RefHeading___Toc409780_3650668749"/>
      <w:bookmarkStart w:id="216" w:name="_Toc79"/>
      <w:bookmarkEnd w:id="214"/>
      <w:bookmarkEnd w:id="215"/>
      <w:r>
        <w:rPr>
          <w:rtl w:val="true"/>
        </w:rPr>
        <w:t xml:space="preserve">فصل </w:t>
      </w:r>
      <w:r>
        <w:rPr/>
        <w:t>1</w:t>
      </w:r>
      <w:r>
        <w:rPr>
          <w:rtl w:val="true"/>
        </w:rPr>
        <w:t xml:space="preserve">: </w:t>
      </w:r>
      <w:r>
        <w:rPr>
          <w:rtl w:val="true"/>
        </w:rPr>
        <w:t xml:space="preserve">نفي حدّين </w:t>
      </w:r>
      <w:r>
        <w:rPr>
          <w:rtl w:val="true"/>
        </w:rPr>
        <w:t>(</w:t>
      </w:r>
      <w:r>
        <w:rPr>
          <w:rtl w:val="true"/>
        </w:rPr>
        <w:t>تعطيل و تشبيه</w:t>
      </w:r>
      <w:r>
        <w:rPr>
          <w:rtl w:val="true"/>
        </w:rPr>
        <w:t xml:space="preserve">) </w:t>
      </w:r>
      <w:r>
        <w:rPr>
          <w:rtl w:val="true"/>
        </w:rPr>
        <w:t>از معروف</w:t>
      </w:r>
      <w:bookmarkEnd w:id="216"/>
    </w:p>
    <w:p>
      <w:pPr>
        <w:pStyle w:val="Heading4"/>
        <w:numPr>
          <w:ilvl w:val="3"/>
          <w:numId w:val="1"/>
        </w:numPr>
        <w:rPr/>
      </w:pPr>
      <w:bookmarkStart w:id="217" w:name="__RefHeading___Toc409782_3650668749"/>
      <w:bookmarkStart w:id="218" w:name="_Toc80"/>
      <w:bookmarkEnd w:id="217"/>
      <w:r>
        <w:rPr>
          <w:rtl w:val="true"/>
        </w:rPr>
        <w:t>قبح عقلي انكار معروف</w:t>
      </w:r>
      <w:bookmarkEnd w:id="218"/>
    </w:p>
    <w:p>
      <w:pPr>
        <w:pStyle w:val="Heading5"/>
        <w:numPr>
          <w:ilvl w:val="4"/>
          <w:numId w:val="1"/>
        </w:numPr>
        <w:rPr/>
      </w:pPr>
      <w:bookmarkStart w:id="219" w:name="__RefHeading___Toc409784_3650668749"/>
      <w:bookmarkStart w:id="220" w:name="_Toc81"/>
      <w:bookmarkEnd w:id="219"/>
      <w:r>
        <w:rPr>
          <w:rtl w:val="true"/>
        </w:rPr>
        <w:t>اشاره</w:t>
      </w:r>
      <w:bookmarkEnd w:id="22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معروف در اين فصل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بخش قبل درباره ي امكان معرفت او و وقوع آن، مطالب مبسوطي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نكته ي عقلي در مورد اين معروف،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اين معرفت دست يابد، عقلاً مي يابد كه نمي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يافتن البته به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كه اصل معرفت الله به نور علم و نور عقل نبود؛ اما پس از حصول آن، فرد عاقل با تنبّه عقلاني مي يابد كه نمي 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انكار او را قبيح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نفي تعطيل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مي دهيم؛ چون متعلّق نور عقل، حُسن يا قبح عقلي است و انكار،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عاقل مي يابد و آن را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مي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عقل – چنان كه در محلّ خود به تفصيل آمده است </w:t>
      </w:r>
      <w:r>
        <w:rPr>
          <w:rStyle w:val="FootnoteAnchor"/>
          <w:rtl w:val="true"/>
        </w:rPr>
        <w:footnoteReference w:id="75"/>
      </w:r>
      <w:r>
        <w:rPr>
          <w:rFonts w:ascii="Amiri" w:hAnsi="Amiri" w:eastAsia="Amiri" w:cs="Amiri"/>
          <w:color w:val="111111"/>
          <w:sz w:val="28"/>
          <w:sz w:val="28"/>
          <w:szCs w:val="28"/>
          <w:rtl w:val="true"/>
          <w:lang w:bidi="ar-SA"/>
        </w:rPr>
        <w:t xml:space="preserve">– بعضي خوبي ها يا بدي ها را در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برخي را هم در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w:t>
      </w:r>
    </w:p>
    <w:p>
      <w:pPr>
        <w:pStyle w:val="BookText"/>
        <w:rPr/>
      </w:pPr>
      <w:r>
        <w:rPr>
          <w:rFonts w:ascii="IRNazanin" w:hAnsi="IRNazanin" w:eastAsia="IRNazanin"/>
          <w:color w:val="111111"/>
          <w:sz w:val="28"/>
          <w:sz w:val="28"/>
          <w:szCs w:val="28"/>
          <w:rtl w:val="true"/>
          <w:lang w:bidi="fa-IR"/>
        </w:rPr>
        <w:t>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كار خوبي كه تركش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عقل اقرار به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يابد؛ يعني هم حُسن اين اقرار را مي فهمد و هم عدم اين اقرار را قبيح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نفي تعطيل، قبح انكار خداوند و لزوم اقرار به اوست كه هر دو به نور عقل براي شخص عارف به خداوند حاصل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مقايسه اي ميان نفي تعطيل از معروف در اين جا با نفي تعطيل از صانع متعال انجام دهيم، يك وجه مشترك دارند و يك وجه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اشتراكشان در اين است كه نفي تعطيل در هر دو، كار عقل است و عاقل به نور عقل اين مطلب را تصديق مي نمايد؛ اما وجه اختلافشان اين است كه در اثبات صانع، براي نفي تعطيل، عاقل تأمّل عقلاني مي كند به اين معنا كه با مشاهده ي مصنوعات و نشانه هاي مصنوعيّت، عقلاً متنبّه مي شود به اين كه كار به مصنوعات ختم نمي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مصنوعي باشد كه مصنوعات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در اين مرحله چيزي جز مصنوعات را نمي بيند و هيچ شهودي نسبت به شخص صانع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مرحله ي معرفت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پس از حصول معرفت، با اتّكار به شهود خود گزارش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عقلاني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قبح انكار معروف را مي يابد، با اتّكا به اين است كه پيشتر آن معروف را نزد خود حاضر يافته و حضور او را حسّ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اين كه انسان چيزي يا كسي را ديده باشد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نديده باشد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معرفت براي كسي حاصل شود، معروفش را ديده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نمي 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اثبات صانع،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نيافته و حضورش را وجدان نكرده است، فقط با كشف نور عقل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 توانم بگويم نيست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طور خلاصه، نفي تعطيل عقلاني در اثبات صانع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مي شود و در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w:t>
      </w:r>
      <w:bookmarkStart w:id="221" w:name="pg1511_11314"/>
    </w:p>
    <w:p>
      <w:pPr>
        <w:pStyle w:val="Heading5"/>
        <w:numPr>
          <w:ilvl w:val="4"/>
          <w:numId w:val="1"/>
        </w:numPr>
        <w:rPr/>
      </w:pPr>
      <w:bookmarkStart w:id="222" w:name="__RefHeading___Toc409786_3650668749"/>
      <w:bookmarkStart w:id="223" w:name="_Toc82"/>
      <w:bookmarkEnd w:id="221"/>
      <w:bookmarkEnd w:id="222"/>
      <w:r>
        <w:rPr>
          <w:rtl w:val="true"/>
        </w:rPr>
        <w:t>نفي تعطيل از صفات معروف</w:t>
      </w:r>
      <w:bookmarkEnd w:id="223"/>
    </w:p>
    <w:p>
      <w:pPr>
        <w:pStyle w:val="BookText"/>
        <w:rPr/>
      </w:pPr>
      <w:r>
        <w:rPr>
          <w:rFonts w:ascii="IRNazanin" w:hAnsi="IRNazanin" w:eastAsia="IRNazanin"/>
          <w:color w:val="111111"/>
          <w:sz w:val="28"/>
          <w:sz w:val="28"/>
          <w:szCs w:val="28"/>
          <w:rtl w:val="true"/>
          <w:lang w:bidi="fa-IR"/>
        </w:rPr>
        <w:t>در مورد صفات و كمالاتي هم كه به خداوند نسبت داده مي شود، همين مطلب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اصل بودنِ او عقلاً به نفي تعطيل متنبّه مي شويم، در مورد اوصافي هم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كرده ايم، عقلاً به نفي تعطيل پي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كسي كه انس خداوند را چشيده باشد، نمي تواند عقلاً آن 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انكار آن را قبيح مي يابد و بلكه اقرار به آن را واجب و لازم مي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كه رحمت و رأفت خدا را چشيده است، عقلاً نمي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رحيم و رؤوف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است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ي اين موارد، اتّكاي عاقل بر شهودات و وجدانيّاتش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سميع و بصير بودنِ پروردگارش را چشيده باشد، مي تواند و بلكه بايد آن ها را انكار نكند و اگر نچشيده باشد، از اين طريق راهي براي انكار يا اقرار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نور عقل مي تواند بفهمد كه صانع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سميع و بصير باشد؛ چون در غير اين صورت، لازم مي آيد كه او را ناشنوا و نابينا بداند و اين با بي نيازي صانع متعال در تضادّ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شود كه فرق است بين اين كه انسان پروردگارش را به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 يعني از طريق اين ويژگي ها به معرفت او نايل گردد – و اين كه به نور عقل، اين صفات را براي صانع متعال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اول براي كسي است كه قيّوم خود را با همه ي وجودش شنوا و بينا حسّ نموده و در يك شرايط خاصّي قرار گرفته كه اين صفات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وجدان البته به نور عقل حاصل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 دوم يك تنبّه صِرفاً عقلاني است كه عاقل مي يابد كه بايد صانع غير مصنوع را از ناشنوايي و نابينايي تنزيه نمايد و گرنه او را هم مثل مصنوعات فرض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 را در حالتي نمي بيند كه فرد اول مي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كشف عقلي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كه لازم نيست حتماً حضورش را حسّ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حالت، نفي تعطيل يك تنبّه عقلاني است؛ ولي در معرفت، اين تنبّه متّكي بر يك معروف غير عقلاني است؛ اما در مرحله ي اثبات صانع چنين معروفي لزوماً در كار</w:t>
      </w:r>
      <w:bookmarkStart w:id="224" w:name="pg1511_11315"/>
    </w:p>
    <w:p>
      <w:pPr>
        <w:pStyle w:val="BookText"/>
        <w:rPr/>
      </w:pPr>
      <w:bookmarkEnd w:id="224"/>
      <w:r>
        <w:rPr>
          <w:rFonts w:ascii="IRNazanin" w:hAnsi="IRNazanin" w:eastAsia="IRNazanin"/>
          <w:color w:val="111111"/>
          <w:sz w:val="28"/>
          <w:sz w:val="28"/>
          <w:szCs w:val="28"/>
          <w:rtl w:val="true"/>
          <w:lang w:bidi="fa-IR"/>
        </w:rPr>
        <w:t>نيست و اگر هيچ گونه معرفتي هم نسبت به شخص صانع حاصل نشده باشد، اين تنبّه عقلي حاصل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حالت اول فقط براي كسي كه چنان معرفتي برايش پيش آمده، حاصل شدني است، يعني مثلاً اگر خداوند را به سميع و بصير بودن شناخته است، مي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بلكه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متّكي و مبتني بر معرفت خود، از صفت سميع و بصير بودن معروفش نفي تعطيل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چنين معرفتي برايش حاصل نشده، تنها همان صورت دوم برايش امكان پذير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ساير صفات پروردگار هم قصّه از همين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جا يك طرف مطلب بيان شد؛ يعني نفي تعطيل از ذات و صفات معروف طرف ديگر مطلب، نفي تشبيه از اوست</w:t>
      </w:r>
      <w:r>
        <w:rPr>
          <w:rFonts w:eastAsia="IRNazanin" w:cs="IRNazanin"/>
          <w:color w:val="111111"/>
          <w:sz w:val="28"/>
          <w:szCs w:val="28"/>
          <w:rtl w:val="true"/>
          <w:lang w:bidi="fa-IR"/>
        </w:rPr>
        <w:t>.</w:t>
      </w:r>
    </w:p>
    <w:p>
      <w:pPr>
        <w:pStyle w:val="Heading5"/>
        <w:numPr>
          <w:ilvl w:val="4"/>
          <w:numId w:val="1"/>
        </w:numPr>
        <w:rPr/>
      </w:pPr>
      <w:bookmarkStart w:id="225" w:name="__RefHeading___Toc409788_3650668749"/>
      <w:bookmarkStart w:id="226" w:name="_Toc83"/>
      <w:bookmarkEnd w:id="225"/>
      <w:r>
        <w:rPr>
          <w:rtl w:val="true"/>
        </w:rPr>
        <w:t>نفي تشبيه از ذات معروف</w:t>
      </w:r>
      <w:bookmarkEnd w:id="226"/>
    </w:p>
    <w:p>
      <w:pPr>
        <w:pStyle w:val="BookText"/>
        <w:rPr/>
      </w:pPr>
      <w:r>
        <w:rPr>
          <w:rFonts w:ascii="IRNazanin" w:hAnsi="IRNazanin" w:eastAsia="IRNazanin"/>
          <w:color w:val="111111"/>
          <w:sz w:val="28"/>
          <w:sz w:val="28"/>
          <w:szCs w:val="28"/>
          <w:rtl w:val="true"/>
          <w:lang w:bidi="fa-IR"/>
        </w:rPr>
        <w:t>اگر كسي به معرفت خداي خود نايل شده باشد، سپس در مرحله ي بعد مورد سؤال قرار بگيرد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چه شناختي، محسوست شد؟ او را ديدي يا شنيدي يا لمس كردي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ي اين ها پاسخ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نه ديدم و نه شنيدم و نه لمس كردم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 پرسيم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برايت معقول شد؟ يعني آن گونه كه معقولاتي هم چون قبح ظلم را كشف مي كني، برايت مكشوف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نظر به معروف خود – كه در حالت معرفت، وجدانش كرده است – مي بيند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محسوسش شده و نه معقولش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دقيق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به نور علم شناخته و نه به 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اصلاً مي توان به چنين چيزي رسيد؟ اگر چيزي نه معلوم به نور علم و نه معقول به نور عقل باشد، پس چگونه شناخته مي شود؟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خدايش را شناخته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پاسخي براي اين كه چگونه شناخته مي شود،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عين حال يقين دارم كه معروفِ من نه محسوس من شد و نه معقول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كسي كه به معرفت رسيده، مي تواند اين گونه گزارش بدهد اگر آن حال را وجدان نكرده بود، چنين صحبتي هم نمي توانست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عقل هم نه تنها وقوع چنين چيزي را مُحال نمي شمرد، بلكه تصديق مي نمايد كه اگر قرار باشد صانع متعال معروف واقع شود، علي القاعده نبايد محسوس يا معقول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مي يابد كه معلوميّت و معقوليّت از ويژگي هاي مصنوعات است و صانعِ غير مصنوع نبايد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كه اين معرفت به نور عقل حاصل نمي شود، اما به همين نور عقل مي توان فهميد كه خداوند متعال نبايد مانند مخلوقات معلوم و معقول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وقتي معرفت خداو براي كسي حاصل شد، آن گاه اگر از آن شخص عارف سؤال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وجودِ خداوند برايت روشن شد يا نسبت به او شكّ داري؟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روشني 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روشني از سنخ وضوح و روشنيِ محسوسات و معقولات بود؟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آن طور نبود؛ اما در عين حال چنان برايم روشن شد كه مي توانم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محسوساتم نيز روشن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چه طور آن چه را به چشم خود مي بينم و به گوش خود مي شنوم، نمي توانم به هيچ وجه انكار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چنان به روشني و وضوح يافتم كه به طريق اولي نمي توانم انكارش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انكارناپذيري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مي شود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معلومات و معقولات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قبح اين تشبيه به نور عقل كشف مي شود، نفي تشبيه را به عقل نسبت مي دهيم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اين معنا را با نفي تشبيهي كه در بحث اثبات صانع معتقديم، مقايسه كنيم، مي توانيم بگوييم كه از يك جهت اشتراك و از جهت ديگر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اشتراكشان در عقلي بودنِ هر دو است و اختلافشان به اين است كه در نفي تشبيه از خداوند، عاقل با نظر در معروف خود، تنبّه عقلي به قبح تشبيه او پيدا مي كند؛ ولي در نفي تشبيه از صانع متعال، معروفي در كار نيست و عاقل صرفاً مصنوعات را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در آن ها</w:t>
      </w:r>
      <w:bookmarkStart w:id="227" w:name="pg1511_11317"/>
    </w:p>
    <w:p>
      <w:pPr>
        <w:pStyle w:val="BookText"/>
        <w:rPr/>
      </w:pPr>
      <w:bookmarkEnd w:id="227"/>
      <w:r>
        <w:rPr>
          <w:rFonts w:ascii="IRNazanin" w:hAnsi="IRNazanin" w:eastAsia="IRNazanin"/>
          <w:color w:val="111111"/>
          <w:sz w:val="28"/>
          <w:sz w:val="28"/>
          <w:szCs w:val="28"/>
          <w:rtl w:val="true"/>
          <w:lang w:bidi="fa-IR"/>
        </w:rPr>
        <w:t>به نور عقل متنبّه مي شود كه بايد صانع غير مصنوعي باشد كه هيچ شباهتي با مصنوعات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نظير آن چه در مورد نفي تعطيل اشاره كرديم، در نفي تشبيه هم جاري و ساري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تشبيه از صانع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مي شود و از خداي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w:t>
      </w:r>
    </w:p>
    <w:p>
      <w:pPr>
        <w:pStyle w:val="Heading5"/>
        <w:numPr>
          <w:ilvl w:val="4"/>
          <w:numId w:val="1"/>
        </w:numPr>
        <w:rPr/>
      </w:pPr>
      <w:bookmarkStart w:id="228" w:name="__RefHeading___Toc409790_3650668749"/>
      <w:bookmarkStart w:id="229" w:name="_Toc84"/>
      <w:bookmarkEnd w:id="228"/>
      <w:r>
        <w:rPr>
          <w:rtl w:val="true"/>
        </w:rPr>
        <w:t>نفي تشبيه از صفات معروف</w:t>
      </w:r>
      <w:bookmarkEnd w:id="229"/>
    </w:p>
    <w:p>
      <w:pPr>
        <w:pStyle w:val="BookText"/>
        <w:rPr/>
      </w:pPr>
      <w:r>
        <w:rPr>
          <w:rFonts w:ascii="IRNazanin" w:hAnsi="IRNazanin" w:eastAsia="IRNazanin"/>
          <w:color w:val="111111"/>
          <w:sz w:val="28"/>
          <w:sz w:val="28"/>
          <w:szCs w:val="28"/>
          <w:rtl w:val="true"/>
          <w:lang w:bidi="fa-IR"/>
        </w:rPr>
        <w:t>اگر معرفت به وصفي از صفات پروردگار تعلّق گرفته باشد، آن گاه نفي تشبيه عقلاني به همان وصف مربوط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كسي خداوند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باشد، به نور عقل تصديق مي كند كه سميع بودن خدا هيچ شباهتي با شنوا بودن مخلوقات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نفي تشبيه چگونه حاصل مي شود؟ همه ي اتّكاي عاقل بر معروف وجداني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حالي را وجدان كرده كه درآن حال، خداوند را شنوا تر از هر شنوايي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كه اين حال به نور عقل حاصل نمي شود و با استدلال عقلي به دست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فقط شهودي است و نصيب هر كسي كه اين حال را چشيده، نمي تواند با الفاظ، حالِ خود را بيان كند و به ديگران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ممكن است يكي دو دقيقه بيشتر طول نكشيده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شنوا مي ديدم كه حس مي كردم از هر شنوايي شنواتر است احساس مي كردم كه هر سخني از دهانم بيرون مي آيد، قبل از همه و بهتر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مي شنود و به هيچ وجه نمي توانم چيزي بگويم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كسي است كه خداوند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با اين گزارش فهميده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برخي نشانه هاي كسي كه 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معلوم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او سؤال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دقايقي كه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يافتي، آيا شنواي او مانند شنوا بودن خودت يا ساير مخلوقات بود؟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مي دانم كه مانند آن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 چگونه بود؛ فقط مي دانم كه از هر شنوايي كه من تا آن وقت ديده بودم، شنواتر</w:t>
      </w:r>
      <w:bookmarkStart w:id="230" w:name="pg1511_11318"/>
    </w:p>
    <w:p>
      <w:pPr>
        <w:pStyle w:val="BookText"/>
        <w:rPr/>
      </w:pPr>
      <w:bookmarkEnd w:id="230"/>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يك معنا لفظ كم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الفاظي مي گردد كه بتواند با آن ها، وجدانِ خود از شنوايي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دهد؛ اما لفظ مناسب پيدا نمي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 گويد، حسّ مي كند نتوانسته حقّ مطلب را ادا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جاست كه نمي تواند بگويد شنوايي خداوند چگونه بود؛ اما در عين حال از شدّت وضوح و روشناييِ آن در حال وجدان، انكارش هم نمي تواند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گونه تشبيه – كه نسبت به معروف وجداني صورت مي پذيرد – با نفي تشبيهي كه در مرحله ي اثبات كمالات صانع مطرح مي شود،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با اتّكا بر آن چه يافته، از معروف خود نفي تشبيه مي كند؛ اما در اثباتِ عقلي صانع، معروفي در كار نيست و فقط به نور عقل مي يابد كه نبايد صانع مصنوعات فاقد شنوايي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صانعي كه عقلاً به وجودش تنبّه يافته، شنوا نباشد، مصنوع و نيازمند خواهد بود و ديگر صانع غير مصنوع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ملاحظه مي شود كه نفي تشبيه در هر دو مقام به نور عقل حاصل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عقل، تشبيه معروف يا صانع متعال را به غير خودش قبيح مي يابد؛ اما در معرفتِ صفات، متّكي بر وجدانِ معروف است و در اثبات صفات براي صانع، صرفاً يك تنبّه عقلي در حقّ همان صانع غايب مي باشد</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409792_3650668749"/>
      <w:bookmarkStart w:id="232" w:name="_Toc85"/>
      <w:bookmarkEnd w:id="231"/>
      <w:r>
        <w:rPr>
          <w:rtl w:val="true"/>
        </w:rPr>
        <w:t>عجز عاقل از توصيف معرفت ذات و صفات</w:t>
      </w:r>
      <w:bookmarkEnd w:id="23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نفي تشبيه از ذات و صفات پروردگارمان يك گام عقلي است كه پس از حصول معرفت برداشته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ي برداشتن گام، آن است كه عاقل هيچ توصيفي از معرفتش نمي تواند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نور عقل، معرفت به ذات و اوصاف پروردگار را روشن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كسي كه خداوند را انيس، مونس، رؤوف يا رحيم يافته است، آيا مي تواند با بيان الفاظي انيس يا رؤوف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توصيف نمايد؟ وقتي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انيس يافته 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را مي رساند؟ اين لفظ را ما براي حالت اُنسي كه در ميان خودمان حس كرده ايم، به كار مي بريم؛ ما وقتي از صاحب آن معرفت سؤال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وقتي خداوند را انيس يافتي، آن گونه بود كه</w:t>
      </w:r>
    </w:p>
    <w:p>
      <w:pPr>
        <w:pStyle w:val="BookText"/>
        <w:rPr/>
      </w:pPr>
      <w:r>
        <w:rPr>
          <w:rFonts w:ascii="IRNazanin" w:hAnsi="IRNazanin" w:eastAsia="IRNazanin"/>
          <w:color w:val="111111"/>
          <w:sz w:val="28"/>
          <w:sz w:val="28"/>
          <w:szCs w:val="28"/>
          <w:rtl w:val="true"/>
          <w:lang w:bidi="fa-IR"/>
        </w:rPr>
        <w:t>انساني را انيس خود وجدان مي كني؟ پاسخ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آن گونه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است اگر كسي خداوند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او سؤال كنيم كه عظيم بودن خدا چگونه است؟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توانم بگويم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 ديگري است كه تا كنون ديده اي؟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خواهد از آن چه وجدان كرده، گزارش دقيق و صحيح بدهد؛ اما با اين الفاظي كه در عالم مخلوقات استعمال مي شود، نمي تواند حقّ آن چه ديده است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نهايت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 توانم بگويم او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خودت بايد به آن 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مثال هايي براي معرفت اوصاف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ذاتش نيز همين عجز از توصيف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 شخص عارف سؤال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خدايي كه يافتي، محسوسِ تو شد؟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علم يا نور عقل معلوم و معقول شد؟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تصوّري از او در ذهنت آمد؟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چه جور بود؟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چگونه چيزي است كه نه به علم و عقل در مي آيد، نه قابل تصوّر است و نه توصيف پذير؟ آيا چنين چيزي هست؟ پاسخ اين است كه عارف به خدا دقيقاً به همين چيز رسيده است و عقل هم در حدّ اثبات صانع، امكان وجود چنين موجودي را مُحال نمي داند؛ بلكه با توجه به مصنوعيت مصنوعات، وجود آن را واجب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توصيف ناپذيري در مورد صفات پروردگار هم صدق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وجدان نموده، هيچ گونه توصيفي از آن نمي تواند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اُنس خدا را يافته، از توصيفش عاجز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اين است كه امكان توصيف، فرع بر امكان تشبيه است و چون خداي معروف، قابل تشبيه به چيزي نيست، قابل توصيف هم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قابل تصوّر ذهني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كسي كه ذات خدا يا صفات او را وجدان نموده، سؤال كنيم كه</w:t>
      </w:r>
      <w:bookmarkStart w:id="233" w:name="pg1511_11320"/>
    </w:p>
    <w:p>
      <w:pPr>
        <w:pStyle w:val="BookText"/>
        <w:rPr/>
      </w:pPr>
      <w:bookmarkEnd w:id="233"/>
      <w:r>
        <w:rPr>
          <w:rFonts w:ascii="IRNazanin" w:hAnsi="IRNazanin" w:eastAsia="IRNazanin"/>
          <w:color w:val="111111"/>
          <w:sz w:val="28"/>
          <w:sz w:val="28"/>
          <w:szCs w:val="28"/>
          <w:rtl w:val="true"/>
          <w:lang w:bidi="fa-IR"/>
        </w:rPr>
        <w:t>آيا از معروف خود، تصوّري داري كه از آن حكايت كند؟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آن چه من چشيده ام تصوّر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عقلي هم انتظار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اثبات صانع </w:t>
      </w:r>
      <w:r>
        <w:rPr>
          <w:rStyle w:val="FootnoteAnchor"/>
          <w:rtl w:val="true"/>
        </w:rPr>
        <w:footnoteReference w:id="76"/>
      </w:r>
      <w:r>
        <w:rPr>
          <w:rFonts w:ascii="IRNazanin" w:hAnsi="IRNazanin" w:eastAsia="IRNazanin"/>
          <w:color w:val="111111"/>
          <w:sz w:val="28"/>
          <w:sz w:val="28"/>
          <w:szCs w:val="28"/>
          <w:rtl w:val="true"/>
          <w:lang w:bidi="fa-IR"/>
        </w:rPr>
        <w:t>روشن شد كه انسان توانايي ابداع ندارد و تصوراتش محدود به حوزه ي مصنوعات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چه تصوّر كند، حكايت از مخلوقي نيازمند مي كند؛ يعني اگر چيزي حقيقتاً نيازمند نباشد، قابل تصوّر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ي مهم اين تنبه عقلي آن است كه اگر انسان، چيزي را در ذهن خود تصوّر كرد، همين امر ثابت مي كند كه او خداي واقعي را تصوّر نكرده است؛ يعني يكي از نشانه هاي معرفت صحيح نسبت به خداوند اين است كه او را غير قابل تصوّر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ي نقلي هم بر اين مطلب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تُصوِّرَ في الأوهامِ فهو خِلافُه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هر آن چه در افكار به تصوّر درآيد، مخالف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همان طور كه انتظار نداريم خداي واقعي را به حسّ خود دريابيم، نبايد انتظار داشته باشيم كه او را به نور علم و عقل بشناسيم يا اين كه از او تصوّري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حقيقتاً به معرفت خدا رسيده باشيم، نبايد بتوانيم او را تصوّر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معرفت صفات او هم همين قاعده دقيقاً صادق و جاري است</w:t>
      </w:r>
      <w:r>
        <w:rPr>
          <w:rFonts w:eastAsia="IRNazanin" w:cs="IRNazanin"/>
          <w:color w:val="111111"/>
          <w:sz w:val="28"/>
          <w:szCs w:val="28"/>
          <w:rtl w:val="true"/>
          <w:lang w:bidi="fa-IR"/>
        </w:rPr>
        <w:t>.</w:t>
      </w:r>
    </w:p>
    <w:p>
      <w:pPr>
        <w:pStyle w:val="Heading5"/>
        <w:numPr>
          <w:ilvl w:val="4"/>
          <w:numId w:val="1"/>
        </w:numPr>
        <w:rPr/>
      </w:pPr>
      <w:bookmarkStart w:id="234" w:name="__RefHeading___Toc409794_3650668749"/>
      <w:bookmarkStart w:id="235" w:name="_Toc86"/>
      <w:bookmarkEnd w:id="234"/>
      <w:r>
        <w:rPr>
          <w:rtl w:val="true"/>
        </w:rPr>
        <w:t>ظهور و بطون خداوند</w:t>
      </w:r>
      <w:bookmarkEnd w:id="23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تنبّه عقلي يافتن به نفي و تعطيل و نفي تشبيه از خداوند، به يك حقيقت بسيار لطيف پي مي بريم كه در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يكي از خطبه هاي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 كه درباره ي پروردگار متعال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ظاهِرٍ غيرُهُ غيرُ باطنٍ و كُلُّ باطنٍ غيرُه غيرُ ظاهرٍ</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هر ظاهري غير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نيست و هر باطني غير او ظاهر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يعني آشكار و مراد از ظاهر بودن خداوند آشكار بودنش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و آشكار مي يابد و در گزارشي كه مي دهد،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نمي توانم انكارش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جنبه ي نفي تعطيل است كه به آن اشاره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باطن، چيزي است كه ظاهر نيست، مخفي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بودن خداوند از اين جهت است كه ذات مقدّسش مكشوف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معروف واقع مي شود، اما معلوم و معقول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نور عقل، ذات و صفات پروردگار را روشن نمي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بودنِ او به نور علم و نور عقل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لازمه ي ظهورش اين نيست كه معلوم يا معقول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ي زيبايي كه در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همين است كه هر چيز – غير خدا – اگر ظاهر باشد، ديگر باطن نيست و اگر باطن باشد، ديگر ظاهر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خدا مخلوقات با هم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مخلوقي نداريم كه هم ظاهر باشد و هم باطن، در عين آشكاري پنهان يا در عين پنهاني آشكار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صفت در مخلوقات با هم جمع نمي شوند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تحليلي از اين فرمايش مولا ارائه دهيم، مي 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يا ظلمانيّ الذّات اند و يا نوريّ الذّات؛ يا ماهيّاتي هستند كه به نور علم و نور عقل مكشوف و شناخته مي شوند و يا انواري هم چون علم و عقل كه ذاتشان عين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سنخ ماهيّت باشند، در صورتي كه آن ماهيّت معلوم به نور علم باشد، ظاهر و آشكار است و ديگر معنا ندارد كه در عين معلوم و ظاهر بودن، پنهان و باطن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مجهول باشد، يعني به نور علم ظاهر نشده باشد، باطن و غير ظاهر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w:t>
      </w:r>
      <w:bookmarkStart w:id="236" w:name="pg1511_11322"/>
    </w:p>
    <w:p>
      <w:pPr>
        <w:pStyle w:val="BookText"/>
        <w:rPr/>
      </w:pPr>
      <w:bookmarkEnd w:id="236"/>
      <w:r>
        <w:rPr>
          <w:rFonts w:ascii="IRNazanin" w:hAnsi="IRNazanin" w:eastAsia="IRNazanin"/>
          <w:color w:val="111111"/>
          <w:sz w:val="28"/>
          <w:sz w:val="28"/>
          <w:szCs w:val="28"/>
          <w:rtl w:val="true"/>
          <w:lang w:bidi="fa-IR"/>
        </w:rPr>
        <w:t>ظاهرند يا باطن؛ اما خود انوار هم چون نور علم، ظهور ذاتي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باشند، به خودشان آشكار و ظاهرند و اگر هم نباشند، پنهان و باطن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نور علم معنا ندارد كه هم ظاهر باشد و هم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نور علم همه 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اثبات صانع وابستگي و نيازمندي انواري هم چون علم را به ماهيّات توضيح داديم</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بنابراين در فرض نبودنِ عالِم، نور علم هم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جايي كه نور علم هست، ظهورش ذاتي است و بطون برايش بي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مخلوقات كه يا ظلمانيّ الذّات اند و يا نوريّ الذّات، همگي مشمول اين قاعده اند كه يا ظاهرند يا باطن؛ ظهور و بطون در آن ها قابل جمع نيستند</w:t>
      </w:r>
      <w:r>
        <w:rPr>
          <w:rFonts w:eastAsia="IRNazanin" w:cs="IRNazanin"/>
          <w:color w:val="111111"/>
          <w:sz w:val="28"/>
          <w:szCs w:val="28"/>
          <w:rtl w:val="true"/>
          <w:lang w:bidi="fa-IR"/>
        </w:rPr>
        <w:t>.</w:t>
      </w:r>
    </w:p>
    <w:p>
      <w:pPr>
        <w:pStyle w:val="Heading5"/>
        <w:numPr>
          <w:ilvl w:val="4"/>
          <w:numId w:val="1"/>
        </w:numPr>
        <w:rPr/>
      </w:pPr>
      <w:bookmarkStart w:id="237" w:name="__RefHeading___Toc409796_3650668749"/>
      <w:bookmarkStart w:id="238" w:name="_Toc87"/>
      <w:bookmarkEnd w:id="237"/>
      <w:r>
        <w:rPr>
          <w:rtl w:val="true"/>
        </w:rPr>
        <w:t>بطون در ظهور پروردگار</w:t>
      </w:r>
      <w:bookmarkEnd w:id="238"/>
    </w:p>
    <w:p>
      <w:pPr>
        <w:pStyle w:val="BookText"/>
        <w:rPr/>
      </w:pPr>
      <w:r>
        <w:rPr>
          <w:rFonts w:ascii="IRNazanin" w:hAnsi="IRNazanin" w:eastAsia="IRNazanin"/>
          <w:color w:val="111111"/>
          <w:sz w:val="28"/>
          <w:sz w:val="28"/>
          <w:szCs w:val="28"/>
          <w:rtl w:val="true"/>
          <w:lang w:bidi="fa-IR"/>
        </w:rPr>
        <w:t>تعبير دقيق تري از همين مطلب در توقيعي كه نايب دوم امام عصر ارواحنافدا از ايشان نقل كرده،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دعاي رجبيّه خطاب به ذات مقدّس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باطِناً في ظُهورِهِ و ظاهِراً في بُطونِهِ و مَكنُونِهِ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اي كسي كه در ظهورش، پنهان است و در پنهاني اش آشكار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معنيا پوشيده است و مقصود غايب و پوشيده بودن خداي متعال از عقل و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نكته ي اضافه اي بر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 اين كه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درآشكار بودنش پنهان و در پنهاني اش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شود چيزي در آشكار بودنش پنهان باشد؟ آيا در مخلوقات چنين موجودي مي توان داشت؟ ماهيّات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چيزي در معلوميتش به نور علم، مخفي و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مجهول باشند، در مجهول بودنشان ديگر محال است كه معلوم باشند؛ اين هم نوعي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انوار چه طور؟ آيا مي شود نور علم در آشكار بودنش، پنهان باشد؟ مي دانيم كه نور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آشكار بودنش به خودش است نه به نوري غير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نور علم، معلوم واقع نمي شود و ذاتش مكشوف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عين ظاهر بودن، باطن هم مي باشد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اما بايد به اين نكته توجه كرد كه بالأخره ذات آن به اين مقدار مكشوف مي شود كه مي فهميم نور است و آن را نوريّ الذّات 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مورد خداي متعال به همين مقدار هم كشف نداريم و نمي توانيم او را نوريّ الذّات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نور علم چون نوري بودن ذات آن را كشف مي كنيم، باطن من جميع الجهات نيست هر چند از جهات ديگر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خداي متعال ظاهري است كه در عين ظهور، باطن من جميع الجهات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توجيه فلسفي بطون در ظهور</w:t>
      </w:r>
    </w:p>
    <w:p>
      <w:pPr>
        <w:pStyle w:val="BookText"/>
        <w:rPr/>
      </w:pPr>
      <w:r>
        <w:rPr>
          <w:rFonts w:ascii="IRNazanin" w:hAnsi="IRNazanin" w:eastAsia="IRNazanin"/>
          <w:color w:val="111111"/>
          <w:sz w:val="28"/>
          <w:sz w:val="28"/>
          <w:szCs w:val="28"/>
          <w:rtl w:val="true"/>
          <w:lang w:bidi="fa-IR"/>
        </w:rPr>
        <w:t>در اين جا خوب است براي عميق تر شدنِ بحث به آن چه فلاسفه ي صدرايي درباره ي ظاهر و باطن بودن خداوند مطرح مي كنند، عطف توجهي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پنهانيِ حقيقت وجود را – كه خدا مي دانند – به خاطر شدّت ظهورش مي دانند و حاج ملّا هادي سبزواري اين مطلب را در اين بيت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هو اختَفي لِفَرطِ نُورِه</w:t>
      </w:r>
    </w:p>
    <w:p>
      <w:pPr>
        <w:pStyle w:val="BookText"/>
        <w:rPr/>
      </w:pPr>
      <w:r>
        <w:rPr>
          <w:rFonts w:ascii="Amiri" w:hAnsi="Amiri" w:eastAsia="Amiri" w:cs="Amiri"/>
          <w:color w:val="111111"/>
          <w:sz w:val="28"/>
          <w:sz w:val="28"/>
          <w:szCs w:val="28"/>
          <w:rtl w:val="true"/>
          <w:lang w:bidi="ar-SA"/>
        </w:rPr>
        <w:t xml:space="preserve">الظّاهرُ الباطنُ في ظُهُورِه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اين بيت، دومين بيت از ديباچه ي منظومه است كه در مصرع دوم آن مضمون حديث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اي كه مرحوم استاد شهيد مطهري از اين شعر آورده اند، چنين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آن كه از بسيري نورانيتش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پيدايي كه به سبب پيدايي اش ناپيداست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سپس ايشان در پاورقي، توضيح نسبتاً مفصّلي درباره ي اين بيت مي دهند تا روشن شود كه در نگاه حكمت صدرايي چگونه شدّت ظهور خداوند، سبب خفاي او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استاد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پاك باري تعالي از شدت ظهور در خفاست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اندكي با اين مطلب آشنا شويم، بايد سه مقدمه ذكر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وجود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اشيا براي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اشيا براي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نيز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اشيا براي خود و ظهور اشيا براي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 كه از ظهور و پيدايي يا از بطون و ناپيدايي يك چيز سخن مي گوييم، گاهي بحث در ظهور آن شيء براي خود است و گاهي بحث در ظهور آن شيء براي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حكت الهي ثابت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موجودي به هر اندازه و هر درجه از وجود بهره مند است، از ظهور نيز بهره مند است و به هر اندازه عدم و نيستي با وجودش توأم و در وجودش متخلّل است، از ظهور بي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موجودي كه در حدّ اعلي و درجه ي اكمل از وجود است، در حدّ اعلي و درجه ي اكمل از ظهور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ملازمه اي نيست ميان دو نحو از ظهور؛ يعني چنين نيست كه هر چيزي كه خود براي خود در حدّ اعلي از ظهور است، لزوماً ظهور آن شيء براي ما نيز در حدّ اعلي است، بلكه تا اندازه اي بر عكس است؛ زيرا ظهور هر شيء براي ما، بستگي دارد به قواي ادراكي ما و طرز ساختمان اين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قواي حسّي ما طوري ساخته شده كه فقط قادر است موجودات مقيّد و محدود و داراي ضدّ و مثل را ادراك نمايد و در خود منعكس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ما از اين جهت رنگ ها و شكل ها و آوازها و غير اين ها را ادراك مي كنيم كه در يك جا هست و در يك جا نيست، در يك زمان هست و در زمان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جا همه وقت سفيد مي بود، ما هرگز سفيدي را نمي شناختيم و مفهومي از سفيدي در ذهن خويش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جهت به وجود نور پي مي بريم كه گاهي هست و گاهي نيست، در جايي هست و در جايي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سايه و</w:t>
      </w:r>
    </w:p>
    <w:p>
      <w:pPr>
        <w:pStyle w:val="BookText"/>
        <w:rPr/>
      </w:pPr>
      <w:r>
        <w:rPr>
          <w:rFonts w:ascii="IRNazanin" w:hAnsi="IRNazanin" w:eastAsia="IRNazanin"/>
          <w:color w:val="111111"/>
          <w:sz w:val="28"/>
          <w:sz w:val="28"/>
          <w:szCs w:val="28"/>
          <w:rtl w:val="true"/>
          <w:lang w:bidi="fa-IR"/>
        </w:rPr>
        <w:t>ظلمت نبود، نور هم شناخته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جهان هميشه و همه جا به يك منوال روشن بود، ماهرگز متوجه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 چيزي كه در پرتو او همه چيز ديگر را مي بينيم نمي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خورشيد بر يك حال بودي</w:t>
      </w:r>
    </w:p>
    <w:p>
      <w:pPr>
        <w:pStyle w:val="BookText"/>
        <w:rPr/>
      </w:pPr>
      <w:r>
        <w:rPr>
          <w:rFonts w:ascii="Amiri" w:hAnsi="Amiri" w:eastAsia="Amiri" w:cs="Amiri"/>
          <w:color w:val="111111"/>
          <w:sz w:val="28"/>
          <w:sz w:val="28"/>
          <w:szCs w:val="28"/>
          <w:rtl w:val="true"/>
          <w:lang w:bidi="ar-SA"/>
        </w:rPr>
        <w:t>شعاع او به يك منوال بودي</w:t>
      </w:r>
    </w:p>
    <w:p>
      <w:pPr>
        <w:pStyle w:val="BookText"/>
        <w:rPr/>
      </w:pPr>
      <w:r>
        <w:rPr>
          <w:rFonts w:ascii="IRNazanin" w:hAnsi="IRNazanin" w:eastAsia="IRNazanin"/>
          <w:color w:val="111111"/>
          <w:sz w:val="28"/>
          <w:sz w:val="28"/>
          <w:szCs w:val="28"/>
          <w:rtl w:val="true"/>
          <w:lang w:bidi="fa-IR"/>
        </w:rPr>
        <w:t>ندانستي كسي كاين پرتو اوست</w:t>
      </w:r>
    </w:p>
    <w:p>
      <w:pPr>
        <w:pStyle w:val="BookText"/>
        <w:rPr/>
      </w:pPr>
      <w:r>
        <w:rPr>
          <w:rFonts w:ascii="IRNazanin" w:hAnsi="IRNazanin" w:eastAsia="IRNazanin"/>
          <w:color w:val="111111"/>
          <w:sz w:val="28"/>
          <w:sz w:val="28"/>
          <w:szCs w:val="28"/>
          <w:rtl w:val="true"/>
          <w:lang w:bidi="fa-IR"/>
        </w:rPr>
        <w:t>نبودي هيچ فرق از مغز تا پوست</w:t>
      </w:r>
    </w:p>
    <w:p>
      <w:pPr>
        <w:pStyle w:val="BookText"/>
        <w:rPr/>
      </w:pPr>
      <w:r>
        <w:rPr>
          <w:rFonts w:ascii="IRNazanin" w:hAnsi="IRNazanin" w:eastAsia="IRNazanin"/>
          <w:color w:val="111111"/>
          <w:sz w:val="28"/>
          <w:sz w:val="28"/>
          <w:szCs w:val="28"/>
          <w:rtl w:val="true"/>
          <w:lang w:bidi="fa-IR"/>
        </w:rPr>
        <w:t>جهان، جمله فروغ نور حق دان</w:t>
      </w:r>
    </w:p>
    <w:p>
      <w:pPr>
        <w:pStyle w:val="BookText"/>
        <w:rPr/>
      </w:pPr>
      <w:r>
        <w:rPr>
          <w:rFonts w:ascii="IRNazanin" w:hAnsi="IRNazanin" w:eastAsia="IRNazanin"/>
          <w:color w:val="111111"/>
          <w:sz w:val="28"/>
          <w:sz w:val="28"/>
          <w:szCs w:val="28"/>
          <w:rtl w:val="true"/>
          <w:lang w:bidi="fa-IR"/>
        </w:rPr>
        <w:t>حق اندر وي ز پيدايي است پنهان</w:t>
      </w:r>
    </w:p>
    <w:p>
      <w:pPr>
        <w:pStyle w:val="BookText"/>
        <w:rPr/>
      </w:pPr>
      <w:r>
        <w:rPr>
          <w:rFonts w:ascii="IRNazanin" w:hAnsi="IRNazanin" w:eastAsia="IRNazanin"/>
          <w:color w:val="111111"/>
          <w:sz w:val="28"/>
          <w:sz w:val="28"/>
          <w:szCs w:val="28"/>
          <w:rtl w:val="true"/>
          <w:lang w:bidi="fa-IR"/>
        </w:rPr>
        <w:t>چو نور حق ندارد نقل و تحويل</w:t>
      </w:r>
    </w:p>
    <w:p>
      <w:pPr>
        <w:pStyle w:val="BookText"/>
        <w:rPr/>
      </w:pPr>
      <w:r>
        <w:rPr>
          <w:rFonts w:ascii="Amiri" w:hAnsi="Amiri" w:eastAsia="Amiri" w:cs="Amiri"/>
          <w:color w:val="111111"/>
          <w:sz w:val="28"/>
          <w:sz w:val="28"/>
          <w:szCs w:val="28"/>
          <w:rtl w:val="true"/>
          <w:lang w:bidi="ar-SA"/>
        </w:rPr>
        <w:t>نيايد اندر او تغيير و تبديل</w:t>
      </w:r>
    </w:p>
    <w:p>
      <w:pPr>
        <w:pStyle w:val="BookText"/>
        <w:rPr/>
      </w:pPr>
      <w:r>
        <w:rPr>
          <w:rFonts w:ascii="IRNazanin" w:hAnsi="IRNazanin" w:eastAsia="IRNazanin"/>
          <w:color w:val="111111"/>
          <w:sz w:val="28"/>
          <w:sz w:val="28"/>
          <w:szCs w:val="28"/>
          <w:rtl w:val="true"/>
          <w:lang w:bidi="fa-IR"/>
        </w:rPr>
        <w:t>هم چنين است آوازها؛ اگر هميشه يك آواز را به يك نحو مي شنيديم، هرگز آن را نمي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الاَشياءُ بِأضدادِها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اين سه مقدمه معلوم شد، مي گوييم ذات حق ه صرف الوجود و فعليت محضه است و هيچ جنبه ي عدم و قوّه در او نيست، از نظر ظهور براي خود عين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بطون و خفايي در او نيست و اما از نظر ظهور براي ما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كمال ظهورش منشأ خفا و بطون براي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وجود نامحدود است و همه جا و همه وقت و با همه چيز هست و هيچ چيزي و هيچ جايي و هيچ زماني از او خالي نيست، بريا حواسّ ما و قواي ادراكي ما كه محدودند قابل ظهور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ظهور ذات حق و لا نهايي وجودش، سبب خفاي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معني اين جمله كه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حق از شدّت ظهور در خفاست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معين سخن حكما كه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ظهور و جهت بطون در ذات حق يكي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چنين نيست كه جزئي از وجودش ظاهر و جزء ديگر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ظاهرٍ غيرُه غَيرُ باطنٍ و كُلُّ باطِنٍ غيرُهُ غَيرُ ظاهِرٍ</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ظاهري غير از خدا فقط ظاهر است و ديگر باطن نيست و هر باطني غير از خدا فقط باطن است و ظاهر نيست</w:t>
      </w:r>
      <w:r>
        <w:rPr>
          <w:rFonts w:eastAsia="IRNazanin" w:cs="IRNazanin"/>
          <w:color w:val="111111"/>
          <w:sz w:val="28"/>
          <w:szCs w:val="28"/>
          <w:rtl w:val="true"/>
          <w:lang w:bidi="fa-IR"/>
        </w:rPr>
        <w:t xml:space="preserve">.» </w:t>
      </w:r>
      <w:r>
        <w:rPr>
          <w:rStyle w:val="FootnoteAnchor"/>
          <w:rtl w:val="true"/>
        </w:rPr>
        <w:footnoteReference w:id="87"/>
      </w:r>
      <w:bookmarkStart w:id="239" w:name="pg1511_11326"/>
    </w:p>
    <w:p>
      <w:pPr>
        <w:pStyle w:val="Heading5"/>
        <w:numPr>
          <w:ilvl w:val="4"/>
          <w:numId w:val="1"/>
        </w:numPr>
        <w:rPr/>
      </w:pPr>
      <w:bookmarkStart w:id="240" w:name="__RefHeading___Toc409798_3650668749"/>
      <w:bookmarkStart w:id="241" w:name="_Toc88"/>
      <w:bookmarkEnd w:id="239"/>
      <w:bookmarkEnd w:id="240"/>
      <w:r>
        <w:rPr>
          <w:rtl w:val="true"/>
        </w:rPr>
        <w:t>نقد و بررسي توجيه فلسفي</w:t>
      </w:r>
      <w:bookmarkEnd w:id="241"/>
    </w:p>
    <w:p>
      <w:pPr>
        <w:pStyle w:val="BookText"/>
        <w:rPr/>
      </w:pPr>
      <w:r>
        <w:rPr>
          <w:rFonts w:ascii="IRNazanin" w:hAnsi="IRNazanin" w:eastAsia="IRNazanin"/>
          <w:color w:val="111111"/>
          <w:sz w:val="28"/>
          <w:sz w:val="28"/>
          <w:szCs w:val="28"/>
          <w:rtl w:val="true"/>
          <w:lang w:bidi="fa-IR"/>
        </w:rPr>
        <w:t>تفصيل سخن استاد را آورديم تا حقّ مطلب از ديدگاه ايشان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ببينيم چه مقدار از اين سخنان منطقاً قابل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چهار نكته در اين مقام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ي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بحث اثبات صانع به تفصيل اثبات كرديم </w:t>
      </w:r>
      <w:r>
        <w:rPr>
          <w:rStyle w:val="FootnoteAnchor"/>
          <w:rtl w:val="true"/>
        </w:rPr>
        <w:footnoteReference w:id="88"/>
      </w:r>
      <w:r>
        <w:rPr>
          <w:rFonts w:ascii="IRNazanin" w:hAnsi="IRNazanin" w:eastAsia="IRNazanin"/>
          <w:color w:val="111111"/>
          <w:sz w:val="28"/>
          <w:sz w:val="28"/>
          <w:szCs w:val="28"/>
          <w:rtl w:val="true"/>
          <w:lang w:bidi="fa-IR"/>
        </w:rPr>
        <w:t xml:space="preserve">كه صانع را نيم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مفاهيمي هستند كه ذهن، آن ها را از مصنوعات انتزاع مي كند و قلمرو دلالتشان هم محدود به مصنوعات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ذات حق را صرف الوجود دانستن عقلاً صحيح نيست و به اين ترتيب مبناي همه ي مباحث استاد شهيد فرو مي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فرض كه حقيقت وجود از شدّت ظهور پنهان باشد، ربطي به ظاهر و باطن بودن خداوند متعال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خود مرحوم استاد فرموده اند، ظهور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اشيا بريا خود و ظهور اشيا براي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توضيحات خود نهايتاً به اين نتيجه رسيده اند كه حقيقت وجود براي خودش در نهايت ظهور است و براي ما در نهايت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 في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طور معنا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ذاتي اش از ديدگانِ ما مخفي مي ماند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مي آيد كه فرمايش ايشان ربطي به حديث مورد استناد حاجي سبزواري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باطناً في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باطناً في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كه در آشكار بودنش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معنايي كه بدون هيچ گونه تأويلي از عبارت فهميده مي شود اين است كه از همان جهتِ آشكار بودنش، از پنهاني خارج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چنين نيست كه در آشكار شدن، ذاتش از غيب بودن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چنين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آن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معروف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 لطف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نكته اش بر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ي مباحث، اين نكته ي بسيار نغز را بيشتر و عميق تر توضيح</w:t>
      </w:r>
    </w:p>
    <w:p>
      <w:pPr>
        <w:pStyle w:val="BookText"/>
        <w:rPr/>
      </w:pPr>
      <w:r>
        <w:rPr>
          <w:rFonts w:ascii="IRNazanin" w:hAnsi="IRNazanin" w:eastAsia="IRNazanin"/>
          <w:color w:val="111111"/>
          <w:sz w:val="28"/>
          <w:sz w:val="28"/>
          <w:szCs w:val="28"/>
          <w:rtl w:val="true"/>
          <w:lang w:bidi="fa-IR"/>
        </w:rPr>
        <w:t>خواهيم داد تا روشن شود كه در مكاتب فلسفه ي صدرايي و عرفان ابن عربي فرضِ تحقّق معرفت ذات حق بدون آن كه از غيب بودن خارج شود، فرضي محال تلقّي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طبيعي است كه مرحوم استاد با اتّكاي به آن مباني نمي توانند اين فرض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معناي صحيح خود خارج كرده و آن 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و مصرع دوم شعر حاجي سبزواري را چنين معنا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پيدايي كه به سبب پيدايي اش ناپيداست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در كلام عرب به طور عادي و به صورت متعارف چنن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ي نهايي مورد نظر ايشان نيز همين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حقّ از شدّت ظهور در خفاست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معناي سببيّت را مي رساند، به كار برده اند؛ ولي اين هم ترجمه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ي نكته ي دوم اين كه فرمايش هاي استاد رحمت الله عليه به فرض صحّت، مطلب صحيح و دقيقي را كه مورد اشاره ي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توضيح نمي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مرحوم استاد در پايان سخنانشان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معني سخن حكما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ظهور و جهت بطون در ذات حق يكي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مطلبي از توضيحات قبلي ايشان نتيجه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ايشان در صدد اثبات اين است كه حقّ متعال ظهورش ذاتي است و خفايش براي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ي صريح اين سخن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ظهور و جهت بطون در ذات حق براي ما، ظهورش براي خودش است و اين به معناي يكي بودنِ دو جهت مذكور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يكي باشند، ديگر سببيّت معنا ندارد و اين همه تفصيلات براي آن كه سببيّت را توضيح دهند، بي فايده و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مي آيد كه چون در كلام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باطناً في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 ظاهر اين تعبير يكي بودن جهت بطون و ظهور را مي رساند، استاد چنان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در اين است كه آن توضيحات فلسفي نتيجه اي مغاير با فرمايش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رساند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توجيهات فلسفي و صرف نظر از معناي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باطناً</w:t>
      </w:r>
    </w:p>
    <w:p>
      <w:pPr>
        <w:pStyle w:val="BookText"/>
        <w:rPr/>
      </w:pPr>
      <w:r>
        <w:rPr>
          <w:rFonts w:ascii="IRNazanin" w:hAnsi="IRNazanin" w:eastAsia="IRNazanin"/>
          <w:color w:val="111111"/>
          <w:sz w:val="28"/>
          <w:sz w:val="28"/>
          <w:szCs w:val="28"/>
          <w:rtl w:val="true"/>
          <w:lang w:bidi="fa-IR"/>
        </w:rPr>
        <w:t>في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كه چيزي به خاطر شدّت نورانيتش پنهان باشد، في نفسه مي تواند مصداق واقعي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مخلوقات نوريّ الذّاتي هستند كه از شدت ظهور مورد غفلت قرار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روشن تر خود نور وجود است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نوريّ 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 ظهور ذاتي دارد؛ اما چون همه ي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موجودند و هيچ مصداق از مخلوقات خالي از آن نيست، هم چون نور خورشيد كه مورد غفلت قرار مي گيرد،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ديدن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مي نمايد و همين غفلت موجب پنهاني نور وجود از مشاعر ادراكي ما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نور علم و نور عقل هم اين مطلب جاري مي شود كه توجّه به معلومات و معقولات ممكن است ما را از مشاهده ي اين نور غافل نمايد كه اين غفلت سبب پنهاني آن نور از ما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مصرع اول شعر حاجي 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هو اختَفي لِفَرطِ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جايي مصداق داشته باشد، انوار وجود، علم،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همگي مخلوق اند و نور بودن روشنگري، اقتضاي ذاتي چيزي باشد؛ اما چنان كه در بحث اثبات صانع اشاره شد </w:t>
      </w:r>
      <w:r>
        <w:rPr>
          <w:rStyle w:val="FootnoteAnchor"/>
          <w:rtl w:val="true"/>
        </w:rPr>
        <w:footnoteReference w:id="89"/>
      </w:r>
      <w:r>
        <w:rPr>
          <w:rFonts w:ascii="Amiri" w:hAnsi="Amiri" w:eastAsia="Amiri" w:cs="Amiri"/>
          <w:color w:val="111111"/>
          <w:sz w:val="28"/>
          <w:sz w:val="28"/>
          <w:szCs w:val="28"/>
          <w:rtl w:val="true"/>
          <w:lang w:bidi="ar-SA"/>
        </w:rPr>
        <w:t>، اقتضاي ذاتي داشتن، نشانه نداشتن اختيار و نوعي نقص است كه خداي متعال از آن منزّه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خلاصه ي اين نكته آن است كه مصرع اول شعر حاجي با توضيحات مرحوم استاد مطهري ربطي به ظهور و بطون خداوند ندارد؛ حدّ اكثر درباره ي مخلوقات نوريّ الذّات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مصراع دوم كه اقتباس شده از حديث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خداوند است، ارتباطي با مصرع اوّل پيدا نمي 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بررسي فرمايش مرحوم استاد، دقّتي كه در كلام امام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عبارت دعاي رجبيّه وجود دارد، بهتر و عميق تر روشن مي شود</w:t>
      </w:r>
      <w:r>
        <w:rPr>
          <w:rFonts w:eastAsia="Amiri" w:cs="Amiri" w:ascii="Amiri" w:hAnsi="Amiri"/>
          <w:color w:val="111111"/>
          <w:sz w:val="28"/>
          <w:szCs w:val="28"/>
          <w:rtl w:val="true"/>
          <w:lang w:bidi="ar-SA"/>
        </w:rPr>
        <w:t>.</w:t>
      </w:r>
      <w:bookmarkStart w:id="242" w:name="pg1511_11329"/>
    </w:p>
    <w:p>
      <w:pPr>
        <w:pStyle w:val="Heading5"/>
        <w:numPr>
          <w:ilvl w:val="4"/>
          <w:numId w:val="1"/>
        </w:numPr>
        <w:rPr/>
      </w:pPr>
      <w:bookmarkStart w:id="243" w:name="__RefHeading___Toc409800_3650668749"/>
      <w:bookmarkStart w:id="244" w:name="_Toc89"/>
      <w:bookmarkEnd w:id="242"/>
      <w:bookmarkEnd w:id="243"/>
      <w:r>
        <w:rPr>
          <w:rtl w:val="true"/>
        </w:rPr>
        <w:t>قُرب و بُعد خداوند</w:t>
      </w:r>
      <w:bookmarkEnd w:id="244"/>
    </w:p>
    <w:p>
      <w:pPr>
        <w:pStyle w:val="BookText"/>
        <w:rPr/>
      </w:pPr>
      <w:r>
        <w:rPr>
          <w:rFonts w:ascii="IRNazanin" w:hAnsi="IRNazanin" w:eastAsia="IRNazanin"/>
          <w:color w:val="111111"/>
          <w:sz w:val="28"/>
          <w:sz w:val="28"/>
          <w:szCs w:val="28"/>
          <w:rtl w:val="true"/>
          <w:lang w:bidi="fa-IR"/>
        </w:rPr>
        <w:t>آن چه درباره ي ظهور و بطون حقّ متعال گفتيم، ناظر به معرفت ذات مقدّسش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همين بيان در معرفت برخي از صفات او نيز جاري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مناسب اين بحث، معرفت نسبت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لطف پروردگار شامل حال كسي شود،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را در لحظاتي وجدان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به خود نزديك مي يابد كه هيچ چيزي را به آن نزديكي حسّ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مقام بيان و توضيح يافته ي خود، لفظي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پيدا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هم در كتاب مقدّسش وقتي مي خواهد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بنده اش خبر دهد، چنين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أَقْرَبُ إِلَيْهِ مِنْ حَبْلِ الْوَرِيدِ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ما به او از رگ گردن نزديك تر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رگ گردن كنايه از روح و جان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وقتي اين رگ اصلي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نشده، حيات باقي و روح در بدن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نزديك تر بودن از رگ گردن به معناي نزديك تر بودن خدا از جان انسان به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مي شود كسي از روح و جان انسان به خودش نزديك تر باشد؟ اين چيزي است كه اگر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وجدان كرده باشد، تصديقش مي كند و گرنه حسّ و عقل بشر راهي براي كشف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همين تعبير در آيه ي ديگري از كلام الله مجيد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أَنَّ اللَّهَ يَحُولُ بَيْنَ الْمَرْءِ وَقَلْبِهِ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بدانيد كه خداوند بين انسان و قلبش حائل مي 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همان روح آدمي است و لازمه ي حائل شدن خدا بين انسان و قلبش اين است كه خداوند از روح انسان به خود او نزديك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امر امكان پذير است؟ اگر كسي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وجدان كرده باشد، اين مسأله را تصديق مي كند</w:t>
      </w:r>
    </w:p>
    <w:p>
      <w:pPr>
        <w:pStyle w:val="BookText"/>
        <w:rPr/>
      </w:pPr>
      <w:r>
        <w:rPr>
          <w:rFonts w:ascii="IRNazanin" w:hAnsi="IRNazanin" w:eastAsia="IRNazanin"/>
          <w:color w:val="111111"/>
          <w:sz w:val="28"/>
          <w:sz w:val="28"/>
          <w:szCs w:val="28"/>
          <w:rtl w:val="true"/>
          <w:lang w:bidi="fa-IR"/>
        </w:rPr>
        <w:t>وگرنه واقعيّت آن را نمي چشد و فقط ممكن است برخي از آثار و لوازم آن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برخي روايات در تفسير آيه ي شريفه آمده، برخي از اين لوازم و آثار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اين جنبه كه توضيح داده شد، مربوط به نفي تعطيل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بود؛ اما جنبه ي ديگرش نفي تشبيه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كسي كه در حالت معرفت، خداي خود را بسيار بسيار نزديك مي يابد، در همان حال اين را هم مي يابد كه هيچ چيز از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چگونگي نزديك بودنش به خود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چيز متضادّ را وجدان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اوج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و دوم غير قابل كشف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فوق العاده نزديك حس مي كند و هم اين كه در اوج نزديكي، هيچ 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فهمد و كشف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متضادّ در مورد مخلوقات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كسي يا چيزي را به خود نزديك بيابيم، به همان اندازه برايمان بيشتر مكشوف باشد، به نور علم احاطه ي بيشتري هم بر او پيدا مي كنيم و بالعكس چيزهايي را از خود دور مي دانيم كه علم كم ترين نسبت به آن ها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ما به چيزي بيشتر شود، ديگر آن را از خود دور نمي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معرفت خداوند عكس اين مطلب را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يابيم كه بسيار به ما نزديك است؛ اما در عين حال از ذاتش هيچ سر در نمي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مشاعر و مداركِ ما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دوري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ناميم و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جنبه مربوط به نفي تشبيه از معروفي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 يابيم كه در اوج نزديك بودن او به ما، اين نزديكي، او را معلوم و معقول ما نكرده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عقل همين طورند؛ آن ها هم معلوم و معقول</w:t>
      </w:r>
    </w:p>
    <w:p>
      <w:pPr>
        <w:pStyle w:val="BookText"/>
        <w:rPr/>
      </w:pPr>
      <w:r>
        <w:rPr>
          <w:rFonts w:ascii="IRNazanin" w:hAnsi="IRNazanin" w:eastAsia="IRNazanin"/>
          <w:color w:val="111111"/>
          <w:sz w:val="28"/>
          <w:sz w:val="28"/>
          <w:szCs w:val="28"/>
          <w:rtl w:val="true"/>
          <w:lang w:bidi="fa-IR"/>
        </w:rPr>
        <w:t>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 شبيه اين انوار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خدايي كه مي شناسيم نوريّ الذّات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 وقتي نور علم و عقل را مي شناسيم به ذاتِ آن ها احاطه پيدا نمي كنيم؛ ولي در اين كه ذاتِ آن ها حقيقتاً نور است، ترديدي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ذاتش عين نور و ضدّ جهل و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بحث اثبات صانع توضيح داديم </w:t>
      </w:r>
      <w:r>
        <w:rPr>
          <w:rStyle w:val="FootnoteAnchor"/>
          <w:rtl w:val="true"/>
        </w:rPr>
        <w:footnoteReference w:id="93"/>
      </w:r>
      <w:r>
        <w:rPr>
          <w:rFonts w:ascii="Amiri" w:hAnsi="Amiri" w:eastAsia="Amiri" w:cs="Amiri"/>
          <w:color w:val="111111"/>
          <w:sz w:val="28"/>
          <w:sz w:val="28"/>
          <w:szCs w:val="28"/>
          <w:rtl w:val="true"/>
          <w:lang w:bidi="ar-SA"/>
        </w:rPr>
        <w:t>، براي اين انوار قائل ايم و همين را نشانه ي مخلوقيّت و مصنوعيّت آن ها مي 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وقتي خداوند را مي شناسيم يا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مي يابيم، او را يك حقيقت نوريّ الذّات نمي يابيم و به همين جهت ويژگي هاي نور او را براي او قائل نمي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انوار هم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كه در قرآن و احاديث نسبت نور به خداوند داده شده، توضيحي دارد كه در مباحث آينده به آن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ي دو جنبه ي نفي تعطيل و تشبيه اين است كه ما خداوند را در عين نزديك بودن، دور و در عين دور بودن، نزديك 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است چون در حال وجدان، او را حقيقتاً بسيار نزديك مي بينيم و بعيد است چون در همان حالِ وجدان، از او هيچ سر در نمي آوريم و شبيه به هيچ چيز ديگرش نمي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البته امر عجيبي است كه چيزي را در عين نزديكي، دور و در عين دوري، نزديك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وجداني از معرفت خداوند نداشتيم، چنين چيزي را نمي توانستيم باور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ببينيم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عجيب چه تعبيري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قَريبٌ في بُعدِهِ و بَعيدٌ في قُربِهِ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دوري اش نزديك و در نزديكي اش دور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شريف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چيزي سراغ 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دوري اش نزديك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نزديكي اش دور باشد؟ به طور عادي انتظار ما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245" w:name="pg1511_11332"/>
    </w:p>
    <w:p>
      <w:pPr>
        <w:pStyle w:val="BookText"/>
        <w:rPr/>
      </w:pPr>
      <w:bookmarkEnd w:id="245"/>
      <w:r>
        <w:rPr>
          <w:rFonts w:ascii="IRNazanin" w:hAnsi="IRNazanin" w:eastAsia="IRNazanin"/>
          <w:color w:val="111111"/>
          <w:sz w:val="28"/>
          <w:sz w:val="28"/>
          <w:szCs w:val="28"/>
          <w:rtl w:val="true"/>
          <w:lang w:bidi="fa-IR"/>
        </w:rPr>
        <w:t>فكر مي كنيم كه اگر چيزي نزديك باشد، نمي تواند در نزديك بودنش دور باشد و بالعكس شيء دور، نمي تواند در دوري اش نزديك باشد؛ اما در مورد خداي متعال اين قاعده نقض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خدايش را وجدان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بودنِ او، دوري اش را هم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چون در همان حال مي 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هيچ نوري از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نمي شود و هيچ گونه شباهتي هم با آن چه وجدان نموده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كسي كه خداي خود را دور مي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دوري، نزديكي اش را هم وجدان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چون در عين غير قابل كشف بودنِ او، از هر نزديكي نزديك ترش مي يابد</w:t>
      </w:r>
      <w:r>
        <w:rPr>
          <w:rFonts w:eastAsia="IRNazanin" w:cs="IRNazanin"/>
          <w:color w:val="111111"/>
          <w:sz w:val="28"/>
          <w:szCs w:val="28"/>
          <w:rtl w:val="true"/>
          <w:lang w:bidi="fa-IR"/>
        </w:rPr>
        <w:t>.</w:t>
      </w:r>
    </w:p>
    <w:p>
      <w:pPr>
        <w:pStyle w:val="Heading5"/>
        <w:numPr>
          <w:ilvl w:val="4"/>
          <w:numId w:val="1"/>
        </w:numPr>
        <w:rPr/>
      </w:pPr>
      <w:bookmarkStart w:id="246" w:name="__RefHeading___Toc409802_3650668749"/>
      <w:bookmarkStart w:id="247" w:name="_Toc90"/>
      <w:bookmarkEnd w:id="246"/>
      <w:r>
        <w:rPr>
          <w:rtl w:val="true"/>
        </w:rPr>
        <w:t xml:space="preserve">معرفت وَلَهي </w:t>
      </w:r>
      <w:r>
        <w:rPr>
          <w:rtl w:val="true"/>
        </w:rPr>
        <w:t>(</w:t>
      </w:r>
      <w:r>
        <w:rPr>
          <w:rtl w:val="true"/>
        </w:rPr>
        <w:t>الله</w:t>
      </w:r>
      <w:r>
        <w:rPr>
          <w:rtl w:val="true"/>
        </w:rPr>
        <w:t>)</w:t>
      </w:r>
      <w:bookmarkEnd w:id="247"/>
    </w:p>
    <w:p>
      <w:pPr>
        <w:pStyle w:val="BookText"/>
        <w:rPr/>
      </w:pPr>
      <w:r>
        <w:rPr>
          <w:rFonts w:ascii="IRNazanin" w:hAnsi="IRNazanin" w:eastAsia="IRNazanin"/>
          <w:color w:val="111111"/>
          <w:sz w:val="28"/>
          <w:sz w:val="28"/>
          <w:szCs w:val="28"/>
          <w:rtl w:val="true"/>
          <w:lang w:bidi="fa-IR"/>
        </w:rPr>
        <w:t>اگر بخواهيم از همه ي آن چه در توضيح ظهور و بطون و قُرب و بُعد خداي متعال بيان شد، نتيجه گيري كنيم، به يك نكته ي زيبا و لطيف مي رسيم كه در زبان قرآن و سنّت بر آن تأكيد فراوان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همان نامي است كه براي گزارش دادن از خداي معروف، انتخاب شده است؛ يعني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اسم گوياترين تعبيري است كه از همه ي آن چه در حال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يابيم، گزارش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معناي اين اسم جلاله را در بخش اول توضيح داديم؛ ولي اكنون معناي ديگر آن مورد نظر است كه با معناي قبلي كاملاً قابل جمع و حتّي از جهتي قابل تطبيق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هم ريشه در لغت دارد و هم در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تأكيد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از بعضي علماي لغت در مورد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مَأخُوذٌ مِن اَلِهَ يَألَهُ إذا تَحَيَّرَ لِأنَّ العُقُولَ تَألَّهَ في عَظَمَتِهِ و ألِهَ يَألَهُ ألَهاً أي تَحَيَّرَ و أصلُهُ وَلِهَ يَولَهُ وَلَهاً</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يألَهُ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هنگامي كه به حيرت مي افتد؛ چون عقل ها در مورد عظمت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حيران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يَألَهُ 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به حيرت افتادن مي دهد و ريشه ي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يَولَهُ 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ترتيب، اَلِهَ و وَلِهَ كه هر دو به معناي تحيّر و سرگرداني است، ريشه ي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معناي الله يعني ذاتي كه عقل ها در مورد او حيران اند؛ چون از ذات او چيزي نمي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 ديگري كه براي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منظور مي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إلاهٌ علي فِعال بمعني مفعول لأنَّه مَألُوهٌ أي مَعبُودٌ</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الله ريشه اش اِلاه است بر وزن فِعال كه به معناي مفعول مي باشد؛ زيرا او مألوه يعني معبود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معاني لغوي در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مورد تأييد ايشان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مَعناهُ المَعبودُ الَّذي ألِهَ الخَلقُ عَن دَركِ ماهِيَّتهِ و الإحاطَةِ بِكيفيَّتهِ و 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الرَّجُلُ إذا تَحَيَّرَ في الشَّيءِ فَلَم يُحِط بِهِ عِلماً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معناي الله آن معبودي است كه مردمان از درك ماهيت و احاطه به چگونگي او در حيرت اند و عرب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چيزي به حيرت افتاده و به آن احاطه ي علمي نيافته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ملاحظه مي شود 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استناد به معناي لغوي اَلِهَ، الله را معنا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همين مطلب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مَعناهُ المَعبودُ الَّذي يَألَهُ فيه الخلقُ و يُؤلَهُ إليه و اللهُ هُوَ المَستُورُ عَن دَركِ الأبصارِ المَحجُوبُ عَنِ الأوهامِ و الخَطَراتِ</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معنايش آن معبودي است كه خلق در او حيران اند و بدو پناه برده مي شود و الله همان پوشيده از درك ديدگان و بازداشته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و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و خطورات ذهني است</w:t>
      </w:r>
      <w:r>
        <w:rPr>
          <w:rFonts w:eastAsia="IRNazanin" w:cs="IRNazanin"/>
          <w:color w:val="111111"/>
          <w:sz w:val="28"/>
          <w:szCs w:val="28"/>
          <w:rtl w:val="true"/>
          <w:lang w:bidi="fa-IR"/>
        </w:rPr>
        <w:t>.»</w:t>
      </w:r>
      <w:bookmarkStart w:id="248" w:name="pg1511_11334"/>
    </w:p>
    <w:p>
      <w:pPr>
        <w:pStyle w:val="BookText"/>
        <w:rPr/>
      </w:pPr>
      <w:bookmarkEnd w:id="248"/>
      <w:r>
        <w:rPr>
          <w:rFonts w:ascii="IRNazanin" w:hAnsi="IRNazanin" w:eastAsia="IRNazanin"/>
          <w:color w:val="111111"/>
          <w:sz w:val="28"/>
          <w:sz w:val="28"/>
          <w:szCs w:val="28"/>
          <w:rtl w:val="true"/>
          <w:lang w:bidi="fa-IR"/>
        </w:rPr>
        <w:t>در اين حديث علاوه بر معناي فعلي به معناي ديگر الله كه در بخش اول توضيح داديم هم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ترتيب ملاحظه مي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 است براي آن ذاتي كه معرفتش با تحيّر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به وضوح و روشني شناخته مي شود؛ اما در عين حال هيچ عارفي از او سر در نمي آورد و هيچ گونه احاطه ي علمي بر او پيدا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تحيّر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است؟</w:t>
      </w:r>
    </w:p>
    <w:p>
      <w:pPr>
        <w:pStyle w:val="BookText"/>
        <w:rPr/>
      </w:pPr>
      <w:r>
        <w:rPr>
          <w:rFonts w:ascii="IRNazanin" w:hAnsi="IRNazanin" w:eastAsia="IRNazanin"/>
          <w:color w:val="111111"/>
          <w:sz w:val="28"/>
          <w:sz w:val="28"/>
          <w:szCs w:val="28"/>
          <w:rtl w:val="true"/>
          <w:lang w:bidi="fa-IR"/>
        </w:rPr>
        <w:t>اگر چيزي براي ما مجهول و ناشناخته باشد، در او حيرت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كاملاً مكشوف و معلوم باشد، باز هم در او حيران نمي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تحيّر هنگامي است كه هم بسيار روشن و انكار ناپذير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هيچ جهت قابل كشف و معلوميّت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تشبيه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تحيّر براي عاقلي پيش مي آيد كه مي بيند و از يك طرف نمي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نمايد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ديگر نمي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چيزي شبيه بداند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عاقل نسبت به چيزي اين حالت دوگانه را داشته باشد كه نه بتواند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وَلَه يا حيراني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منظورمان از اين كه نتواند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هيچ فهمي و هيچ تصوّري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 از هر گونه توصيفي نسبت به او هم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هيچ جهت نتواند بگويد 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نمي تواند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آن طوري كه علم و عقل را نوريّ الذّات 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 كه از هيچ حيثي نتواند گزارشي درباره ي او بدهد و به تعبير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درك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حيرت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خصوصيّت مي توانيم معرفت به خداي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 يعني معرفتي كه هميشه با حيرت و وَلَه همراه است و هيچ گاه معروف از اين كه مورد وَلَه قرار گيرد، خارج نمي گردد</w:t>
      </w:r>
      <w:r>
        <w:rPr>
          <w:rFonts w:eastAsia="IRNazanin" w:cs="IRNazanin"/>
          <w:color w:val="111111"/>
          <w:sz w:val="28"/>
          <w:szCs w:val="28"/>
          <w:rtl w:val="true"/>
          <w:lang w:bidi="fa-IR"/>
        </w:rPr>
        <w:t>.</w:t>
      </w:r>
    </w:p>
    <w:p>
      <w:pPr>
        <w:pStyle w:val="Heading5"/>
        <w:numPr>
          <w:ilvl w:val="4"/>
          <w:numId w:val="1"/>
        </w:numPr>
        <w:rPr/>
      </w:pPr>
      <w:bookmarkStart w:id="249" w:name="__RefHeading___Toc409804_3650668749"/>
      <w:bookmarkStart w:id="250" w:name="_Toc91"/>
      <w:bookmarkEnd w:id="249"/>
      <w:r>
        <w:rPr>
          <w:rtl w:val="true"/>
        </w:rPr>
        <w:t>وَلَه عاقل پس از حصول معرفت غيرعقلي</w:t>
      </w:r>
      <w:bookmarkEnd w:id="25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اي كه بايد در اين جا حتماً مورد توجه قرار گيرد اين است كه وقتي مي گوييم وَلَه براي عاقل مطرح مي شود، چگونه اين مطلب را با عدم معقوليّت ذات پروردگار</w:t>
      </w:r>
    </w:p>
    <w:p>
      <w:pPr>
        <w:pStyle w:val="BookText"/>
        <w:rPr/>
      </w:pPr>
      <w:r>
        <w:rPr>
          <w:rFonts w:ascii="IRNazanin" w:hAnsi="IRNazanin" w:eastAsia="IRNazanin"/>
          <w:color w:val="111111"/>
          <w:sz w:val="28"/>
          <w:sz w:val="28"/>
          <w:szCs w:val="28"/>
          <w:rtl w:val="true"/>
          <w:lang w:bidi="fa-IR"/>
        </w:rPr>
        <w:t>جمع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طرفي تأكيد داريم بر اين كه معرفت خدا به نور علم و نور عقل امكان پذيرنيست و اين معرفت چيزي ماوراي معلومات و معقولات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وَلَه را به نور عقل مربوط 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الله معرفت وَلَهي است، چگونه مي شود كه هم به نور عقل نباشد و هم وَلَهي باشد؟</w:t>
      </w:r>
    </w:p>
    <w:p>
      <w:pPr>
        <w:pStyle w:val="BookText"/>
        <w:rPr/>
      </w:pPr>
      <w:r>
        <w:rPr>
          <w:rFonts w:ascii="IRNazanin" w:hAnsi="IRNazanin" w:eastAsia="IRNazanin"/>
          <w:color w:val="111111"/>
          <w:sz w:val="28"/>
          <w:sz w:val="28"/>
          <w:szCs w:val="28"/>
          <w:rtl w:val="true"/>
          <w:lang w:bidi="fa-IR"/>
        </w:rPr>
        <w:t>پاسخ اجمالي اين است كه معرفت الله فوق مرتبه ي عقل است و وَلَه در مرتبه ي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معرفت خدا به نور عقل نيست و هيچ نور مخلوقي نمي تواند روشنگر خداي متعال باشد؛ اما وَلَه به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كسي كه معرفت خدا به غير نور عقل نصيبش شده است، اگر نظر عاقلانه در معروف خود كند، به وَلَه مي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وَلَه جايي است كه انسان عاقل معروف خود را از حدّ تعطيل و حدّ تشبيه خارج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پس از حصول خود معرفت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 توان گفت كه در مرتبه ي تحقّق اصل معرفت، وَلَه نيست؛ چون موضوع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معرفتي براي فرد حاصل شود تا وقتي به معروف خود نظر عاقلانه مي كند، به جهت نفي حدّين به وَلَه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مي گوييم در مرتبه ي اصل تحقّق معرفت وَلَه نيست نبايد اين گونه فهم شود كه پس معرفت الله هم مانند ساير معرفت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وقتي مي گوييم در اصل مقام معرفت وَلَه نيست؛ به اين دليل است كه در آن مقام همه ي سيستم شناختي بشر تعطيل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روشنگري ندارد همه ي انواري كه بشر مي شناسد، در آن مقام تاريك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تعبير زيبايي دارند و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أظلَمَ بِظُلمَتِهِ كُلُّ نورٍ</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هر نوري به سبب ظلمت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تاريك مي شود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نوري هم چون نور علم و نور عقل وقتي به خداوند برسد، تاريك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نوري آن جا روشنگري ندارد؛ چون ذات مقدّس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bookmarkStart w:id="251" w:name="pg1511_11336"/>
    </w:p>
    <w:p>
      <w:pPr>
        <w:pStyle w:val="BookText"/>
        <w:rPr/>
      </w:pPr>
      <w:bookmarkEnd w:id="251"/>
      <w:r>
        <w:rPr>
          <w:rFonts w:ascii="Amiri" w:hAnsi="Amiri" w:eastAsia="Amiri" w:cs="Amiri"/>
          <w:color w:val="111111"/>
          <w:sz w:val="28"/>
          <w:sz w:val="28"/>
          <w:szCs w:val="28"/>
          <w:rtl w:val="true"/>
          <w:lang w:bidi="ar-SA"/>
        </w:rPr>
        <w:t>معرفتِ ما نسبت به او، او را از غيب بودن خارج نمي كند</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بنابراين، آن جا ديگر عقل و غير عقل كارآيي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معرفت خدا، فوق مرتبه ي عقل است و به اين جهت مي گوييم كه وَلَه هم در آن 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 همان طور كه گفتيم – ضدّ وَلَه يعني روشني و ظهوري كه در امور ديگر هست هم آن جا نيست</w:t>
      </w:r>
      <w:r>
        <w:rPr>
          <w:rFonts w:eastAsia="IRNazanin" w:cs="IRNazanin"/>
          <w:color w:val="111111"/>
          <w:sz w:val="28"/>
          <w:szCs w:val="28"/>
          <w:rtl w:val="true"/>
          <w:lang w:bidi="fa-IR"/>
        </w:rPr>
        <w:t>.</w:t>
      </w:r>
    </w:p>
    <w:p>
      <w:pPr>
        <w:pStyle w:val="Heading5"/>
        <w:numPr>
          <w:ilvl w:val="4"/>
          <w:numId w:val="1"/>
        </w:numPr>
        <w:rPr/>
      </w:pPr>
      <w:bookmarkStart w:id="252" w:name="__RefHeading___Toc409806_3650668749"/>
      <w:bookmarkStart w:id="253" w:name="_Toc92"/>
      <w:bookmarkEnd w:id="252"/>
      <w:r>
        <w:rPr>
          <w:rtl w:val="true"/>
        </w:rPr>
        <w:t>تفاوت وله در مقام اثبات صانع با وَلَه در مقام معرفت</w:t>
      </w:r>
      <w:bookmarkEnd w:id="253"/>
    </w:p>
    <w:p>
      <w:pPr>
        <w:pStyle w:val="BookText"/>
        <w:rPr/>
      </w:pPr>
      <w:r>
        <w:rPr>
          <w:rFonts w:ascii="Amiri" w:hAnsi="Amiri" w:eastAsia="Amiri" w:cs="Amiri"/>
          <w:color w:val="111111"/>
          <w:sz w:val="28"/>
          <w:sz w:val="28"/>
          <w:szCs w:val="28"/>
          <w:rtl w:val="true"/>
          <w:lang w:bidi="ar-SA"/>
        </w:rPr>
        <w:t>در اين جا براي آن كه حقّ بحث بهتر ادا شود، خوب است اشاره كنيم به تفاوتي كه ميان وَلشه نسبت به صانع متعال مطرح مي شود با وَلَهي كه نسبت به خداي معروف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اثبات صانع، وَلَه عاقل را در مورد خروج صانع از حدّ تعطيل و تشبيه توضيح داديم</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نتيجه ي توضيح اين شد كه عاقل با نظر كردن در مصنوعات از يك طرف مي فهمد كه اين مصنوعات نمي توانند صانعي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ديگر، از اين صانع هيچ كشف و تصوّر و توصيفي نمي تواند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 دو نفي، به نور عقل فهم ديگري ندارد و لذا عقلاً هيچ توضيحي درباره ي اين پديده ي عجيب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مي شود چيزي را نتوان انكار كرد و در عين حال هيچ گونه تصوّر و كشف و توصيفي هم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به حيرت و وَلَه مي افتد و چون در مقام اثبات صانع با پاي عقل طيّ طريق مي كنيم، عقل هم دو گام بيشتر نمي تواند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تعطيل از صانعُ ما و نفي تشبيه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ديگر غير از اين دو به چنگ عقل نمي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در مرحله ي اثبات صانع ماوراي نفي تعطيل و نفي تشبيه، هيچ امر اثباتي به نور علم و نور عقل كشف نمي شود، تصوّري هم از آن نداريم و لذا توصيف ايجابي هم از آن نمي توانيم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عوامل ما را به وَلَه مي اندازد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وقتي به معرفت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رسيده باشيم، آن امر اثباتي را در اختيار داريم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خدايي كه به معرفتش نايل شده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البته به نور علم و عقل نصيب ما نشده است</w:t>
      </w:r>
      <w:r>
        <w:rPr>
          <w:rFonts w:eastAsia="Amiri" w:cs="Amiri" w:ascii="Amiri" w:hAnsi="Amiri"/>
          <w:color w:val="111111"/>
          <w:sz w:val="28"/>
          <w:szCs w:val="28"/>
          <w:rtl w:val="true"/>
          <w:lang w:bidi="ar-SA"/>
        </w:rPr>
        <w:t>.</w:t>
      </w:r>
      <w:bookmarkStart w:id="254" w:name="pg1511_11337"/>
    </w:p>
    <w:p>
      <w:pPr>
        <w:pStyle w:val="BookText"/>
        <w:rPr/>
      </w:pPr>
      <w:bookmarkEnd w:id="254"/>
      <w:r>
        <w:rPr>
          <w:rFonts w:ascii="IRNazanin" w:hAnsi="IRNazanin" w:eastAsia="IRNazanin"/>
          <w:color w:val="111111"/>
          <w:sz w:val="28"/>
          <w:sz w:val="28"/>
          <w:szCs w:val="28"/>
          <w:rtl w:val="true"/>
          <w:lang w:bidi="fa-IR"/>
        </w:rPr>
        <w:t>اين جا هم هنر عقل نفي حدّين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هم تعطيل را نفي مي كند و هم تشبيه را؛ اما از خداي معروفش كه او را به غير نور عقل حاضر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همين عاقل است كه به وَلَه مي افتد؛ چون از طرفي انكار معروفش را نمي تواند بكند و از طرف ديگر، چيزي از آن كشف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وَلَه و حيرت در هر دو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 و معرفت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مفهوم و يك ريشه دارد؛ اما متعلِّق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صانع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وقتي فقط به تنبّه عقلي نظر داشته باشيم و معروفي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به يك امر غايب و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عين حال اثبات عقلي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مي گيرد و در مقام معرفت، وَلَه و حيرت به معروف متعلِّق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جهتي مي توان گفت كه در مرحله ي اثبات عقلي صانع وَلَه به خاطر جهل است و در معرفت به سبب 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 توانيم وَلَه اول را نوعي گيجي و سر در گمي به خاطر ناداني بدانيم؛ اما وَلَه در معرفت، حيرتِ برخاسته از علم و آگاهي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دومي بسيار شگفت انگيزتر از اولي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وَلَه در اثبات صانع با وَلَه در مقام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 كه در مقام بيانش بوديم، بهتر روشن مي شود؛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كار عقل است و در اصل مقام معرفت كه كار عقل نيست وَلَه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معلوم و معقول نبودن ذات پروردگار با وَلَهي بودن معرفت او عقلاني است، قابل جمع مي شوند</w:t>
      </w:r>
      <w:r>
        <w:rPr>
          <w:rFonts w:eastAsia="IRNazanin" w:cs="IRNazanin"/>
          <w:color w:val="111111"/>
          <w:sz w:val="28"/>
          <w:szCs w:val="28"/>
          <w:rtl w:val="true"/>
          <w:lang w:bidi="fa-IR"/>
        </w:rPr>
        <w:t>.</w:t>
      </w:r>
    </w:p>
    <w:p>
      <w:pPr>
        <w:pStyle w:val="Heading5"/>
        <w:numPr>
          <w:ilvl w:val="4"/>
          <w:numId w:val="1"/>
        </w:numPr>
        <w:rPr/>
      </w:pPr>
      <w:bookmarkStart w:id="255" w:name="__RefHeading___Toc409808_3650668749"/>
      <w:bookmarkStart w:id="256" w:name="_Toc93"/>
      <w:bookmarkEnd w:id="255"/>
      <w:r>
        <w:rPr>
          <w:rtl w:val="true"/>
        </w:rPr>
        <w:t>معرفت غير عقلي و اثبات عقلي</w:t>
      </w:r>
      <w:bookmarkEnd w:id="256"/>
    </w:p>
    <w:p>
      <w:pPr>
        <w:pStyle w:val="BookText"/>
        <w:rPr/>
      </w:pPr>
      <w:r>
        <w:rPr>
          <w:rFonts w:ascii="IRNazanin" w:hAnsi="IRNazanin" w:eastAsia="IRNazanin"/>
          <w:color w:val="111111"/>
          <w:sz w:val="28"/>
          <w:sz w:val="28"/>
          <w:szCs w:val="28"/>
          <w:rtl w:val="true"/>
          <w:lang w:bidi="fa-IR"/>
        </w:rPr>
        <w:t>خداوند هيچ گاه معقول نمي شود، معقوليّت فقط براي مخلوق 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يُعقَلُ ما كانَ بِصِفَةِ المَخلُوقِ و لَيسَ اللهُ كَذلك</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فقط آن چه ويژگي مخلوقيت دارد، معقول مي شود و خداوند چنين نيست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ي إنّما در فرمايش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حصر مي كند و مقصود انحصار</w:t>
      </w:r>
    </w:p>
    <w:p>
      <w:pPr>
        <w:pStyle w:val="BookText"/>
        <w:rPr/>
      </w:pPr>
      <w:r>
        <w:rPr>
          <w:rFonts w:ascii="IRNazanin" w:hAnsi="IRNazanin" w:eastAsia="IRNazanin"/>
          <w:color w:val="111111"/>
          <w:sz w:val="28"/>
          <w:sz w:val="28"/>
          <w:szCs w:val="28"/>
          <w:rtl w:val="true"/>
          <w:lang w:bidi="fa-IR"/>
        </w:rPr>
        <w:t>معقول شدن در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مخلوق نيست، معقول هم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چيزي معقول شد، قطعاً غير خداي خالق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همان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خِلافُ ما يُعقَل</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 چيزي است كه به عقل درمي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معرفت خداوند به نور عقل حاصل نمي گردد، لذا آن را معرفت غير عقلي مي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تحقّق اين معرفت، عاقل به نور عقل آن خداي معروف را خارج از حدّ تعطيل و تشبيه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يافتن همان چيزي است كه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اشاره كرديم </w:t>
      </w:r>
      <w:r>
        <w:rPr>
          <w:rStyle w:val="FootnoteAnchor"/>
          <w:rtl w:val="true"/>
        </w:rPr>
        <w:footnoteReference w:id="104"/>
      </w:r>
      <w:r>
        <w:rPr>
          <w:rFonts w:ascii="IRNazanin" w:hAnsi="IRNazanin" w:eastAsia="IRNazanin"/>
          <w:color w:val="111111"/>
          <w:sz w:val="28"/>
          <w:sz w:val="28"/>
          <w:szCs w:val="28"/>
          <w:rtl w:val="true"/>
          <w:lang w:bidi="fa-IR"/>
        </w:rPr>
        <w:t xml:space="preserve">، معناي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تنبه عاقل به قبح تعطيل و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تنبّه به نور عقل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معرفتي براي فرد حاصل نشده باشد، عاقل به قبح تعطيل و تشبيه صانعِ غايب متنبّه مي گردد و همين تنبّه عقلي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اگر اين تنبّه پس از حصول معرفت اله براي عاقل پيدا شود،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چون به خارج بودن خداوند از دو حدّ تعطيل و تشبيه عقلاني پس از حصول مي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عقلاً اثبات مي شود، مقصودمان همين تنبّه عقلاني پس از حصول معرفت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لازمه ي اثبات عقلي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شدنش به نور عقل نيست و اين نكته اي بس مهمّ و كليدي است كه بايد همواره مدّ نظر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نتيجه ي اين نكته آن است كه لازمه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معنايي كه عرض شد، تشبيه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بلاتشبيه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امام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تنها مذهب صحيح در توحيد دانسته اند </w:t>
      </w:r>
      <w:r>
        <w:rPr>
          <w:rStyle w:val="FootnoteAnchor"/>
          <w:rtl w:val="true"/>
        </w:rPr>
        <w:footnoteReference w:id="105"/>
      </w:r>
      <w:r>
        <w:rPr>
          <w:rFonts w:ascii="IRNazanin" w:hAnsi="IRNazanin" w:eastAsia="IRNazanin"/>
          <w:color w:val="111111"/>
          <w:sz w:val="28"/>
          <w:sz w:val="28"/>
          <w:szCs w:val="28"/>
          <w:rtl w:val="true"/>
          <w:lang w:bidi="fa-IR"/>
        </w:rPr>
        <w:t xml:space="preserve">، تنها با همين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هاي ديگري كه بشر منحرف از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اند يا منتهي به نفي و تعطيل الله مي شود و يا</w:t>
      </w:r>
      <w:bookmarkStart w:id="257" w:name="pg1511_11339"/>
    </w:p>
    <w:p>
      <w:pPr>
        <w:pStyle w:val="BookText"/>
        <w:rPr/>
      </w:pPr>
      <w:bookmarkEnd w:id="257"/>
      <w:r>
        <w:rPr>
          <w:rFonts w:ascii="IRNazanin" w:hAnsi="IRNazanin" w:eastAsia="IRNazanin"/>
          <w:color w:val="111111"/>
          <w:sz w:val="28"/>
          <w:sz w:val="28"/>
          <w:szCs w:val="28"/>
          <w:rtl w:val="true"/>
          <w:lang w:bidi="fa-IR"/>
        </w:rPr>
        <w:t>منجر به تشبيه او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در دفاتر بعدي كتاب توحيد به بحث درباره ي اهمّ اين راه هاي انحرافي و نتيجه ي آن ها خواهيم پرداخت</w:t>
      </w:r>
      <w:r>
        <w:rPr>
          <w:rFonts w:eastAsia="IRNazanin" w:cs="IRNazanin"/>
          <w:color w:val="111111"/>
          <w:sz w:val="28"/>
          <w:szCs w:val="28"/>
          <w:rtl w:val="true"/>
          <w:lang w:bidi="fa-IR"/>
        </w:rPr>
        <w:t>.</w:t>
      </w:r>
    </w:p>
    <w:p>
      <w:pPr>
        <w:pStyle w:val="Heading5"/>
        <w:numPr>
          <w:ilvl w:val="4"/>
          <w:numId w:val="1"/>
        </w:numPr>
        <w:rPr/>
      </w:pPr>
      <w:bookmarkStart w:id="258" w:name="__RefHeading___Toc409810_3650668749"/>
      <w:bookmarkStart w:id="259" w:name="_Toc94"/>
      <w:bookmarkEnd w:id="258"/>
      <w:r>
        <w:rPr>
          <w:rtl w:val="true"/>
        </w:rPr>
        <w:t>تفاوت اثبات خدا با اعتقاد به او</w:t>
      </w:r>
      <w:bookmarkEnd w:id="259"/>
    </w:p>
    <w:p>
      <w:pPr>
        <w:pStyle w:val="BookText"/>
        <w:rPr/>
      </w:pPr>
      <w:r>
        <w:rPr>
          <w:rFonts w:ascii="IRNazanin" w:hAnsi="IRNazanin" w:eastAsia="IRNazanin"/>
          <w:color w:val="111111"/>
          <w:sz w:val="28"/>
          <w:sz w:val="28"/>
          <w:szCs w:val="28"/>
          <w:rtl w:val="true"/>
          <w:lang w:bidi="fa-IR"/>
        </w:rPr>
        <w:t xml:space="preserve">آن چه گفتيم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اي ديگر است كه پس از مرحله ي اثبات،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تفاوت دقيق ميان اين دو را بيان كنيم، همان تعابيري را كه در بحث اثبات صانع گفتيم، تكرار مي كنيم، </w:t>
      </w:r>
      <w:r>
        <w:rPr>
          <w:rStyle w:val="FootnoteAnchor"/>
          <w:rtl w:val="true"/>
        </w:rPr>
        <w:footnoteReference w:id="106"/>
      </w:r>
      <w:r>
        <w:rPr>
          <w:rFonts w:ascii="IRNazanin" w:hAnsi="IRNazanin" w:eastAsia="IRNazanin"/>
          <w:color w:val="111111"/>
          <w:sz w:val="28"/>
          <w:sz w:val="28"/>
          <w:szCs w:val="28"/>
          <w:rtl w:val="true"/>
          <w:lang w:bidi="fa-IR"/>
        </w:rPr>
        <w:t xml:space="preserve">در آن جا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صانع از حدّ تعطيل و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صانع از حدّ تعطيل و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هم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خداوند از حدّ تعطيل و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او از اين دو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خروج از دو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 عقلاني به قبح تعطيل و تشبيه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تنبّه يك كشف عقلاني غير اختياري است كه عاقل نسبت به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كاري انجام نمي دهد، بلكه اين حال برايش حاصل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تنبّه عقلاني غير اختياري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خدا از اين دو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چه؟ اين اخراج يك فعل قلبي اختياري است و مراد از آن، التزام قبلي پيدا كردن به آن تنبّه عقلي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دو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چيزي براي انسان اثبات مي شود، دو حالتِ قلبي متفاوت نسبت به آن مي تواند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حالت قبول و تسليم و دوم حالت ردّ و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يكي از اين دو حالت، به اختيار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نور عقل در اين جا براي عاقل روشنگري مي كند و حُسن التزام و تسليم به آن چه برايش اثبات شده را روشن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قبح ردّ و انكار آن را برايش آشكار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كشف عقلاني ملتزم گردد و آن را قلباً بپذيرد، مي گوييم به آن اعتقاد پيدا كرده است و اگر خلافِ روشنگري نور عقل عمل كند و آن را قلباً ردّ نمايد، به آن بي اعتقاد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جا هم وقتي عارف به خدا، عقلاً به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حدّ تعطيل و تشبيه متنبّه</w:t>
      </w:r>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 كه به اين تنبّه عقلي ملتزم گردد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ملتزم شد،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رااز حدّ تعطيل و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و اگر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نور عقل، حُسن اين اخراج و قبح عدم اخراج را كشف مي كند؛ ولي فرد مختار است كه عاقلانه عمل نمايد يا بر خلاف روشنگري عقل خود، موضع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موضع ردّ و انكار قبلي بگيرد، غير عاقلانه عمل كرده و اگر آن را قلباً بپذيرد، عاقلانه برخورد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موضع عاقلانه گرفتن در برابر خداي خارج از حدّ تعطيل و تشبيه است يعني قبول و التزام قلبي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معناي دقيق اعتقاد به خدا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التزام و تسليم در برابر تنبّه عقلاني به خروج خداوند از حدّ تعطيل و تشبيه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تنبّه عقلاني به خروج خداون از دو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اثبات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اعتقاد به خدا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تسليم قلبي به اثبات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التزام و تسليم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كنيم و بنابراين، اعتقاد به خدا مساوي با اخراج او از حدّ تعطيل و تشبيه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گفتيم نور عقل حُسن اين اعتقاد و قبح عدم آن را روشن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مي توانيم اعتقاد به خدا را از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عقلي بودن آن يعني اين كه عقل، خوبيِ انجام و بديِ ترك آن را كشف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مُنعم عقلي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مقصودمان اين است كه نور عقل حُسن شكر مُنعم و قبح ناشكري او را كشف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منعم با ناشكري او هر دو افعال اختياري اند كه نور عقل، حُسن اولي و قبح دومي را روشن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هم قبول كردن قلبي خدايي كه اثبات شده و قبول نكردن او، دو فعل اختياري هستند كه عقل، اولي را خوب و دومي را بد 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عمل كردن به اين است كه انسان فعل اول را اختيار كند و به وجود خدا ملتزم 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توضيحات، تفاوت عقلي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عقلي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خدا يك انفعال و تنبّه قلبي است كه به نور عقل حاصل مي گردد؛</w:t>
      </w:r>
      <w:bookmarkStart w:id="260" w:name="pg1511_11341"/>
    </w:p>
    <w:p>
      <w:pPr>
        <w:pStyle w:val="BookText"/>
        <w:rPr/>
      </w:pPr>
      <w:bookmarkEnd w:id="260"/>
      <w:r>
        <w:rPr>
          <w:rFonts w:ascii="Amiri" w:hAnsi="Amiri" w:eastAsia="Amiri" w:cs="Amiri"/>
          <w:color w:val="111111"/>
          <w:sz w:val="28"/>
          <w:sz w:val="28"/>
          <w:szCs w:val="28"/>
          <w:rtl w:val="true"/>
          <w:lang w:bidi="ar-SA"/>
        </w:rPr>
        <w:t>ولي اعتقاد به او يك فعل قلبي است كه نور عقل حُسن انجام آن و قبح تركش را روشن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اولي عقلي بودن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 شدن به نور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دومي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عاقلانه كردن</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409812_3650668749"/>
      <w:bookmarkStart w:id="262" w:name="_Toc95"/>
      <w:bookmarkEnd w:id="261"/>
      <w:r>
        <w:rPr>
          <w:rtl w:val="true"/>
        </w:rPr>
        <w:t>اعتقاد عقلي به خداوند</w:t>
      </w:r>
      <w:bookmarkEnd w:id="262"/>
    </w:p>
    <w:p>
      <w:pPr>
        <w:pStyle w:val="BookText"/>
        <w:rPr/>
      </w:pPr>
      <w:r>
        <w:rPr>
          <w:rFonts w:ascii="Amiri" w:hAnsi="Amiri" w:eastAsia="Amiri" w:cs="Amiri"/>
          <w:color w:val="111111"/>
          <w:sz w:val="28"/>
          <w:sz w:val="28"/>
          <w:szCs w:val="28"/>
          <w:rtl w:val="true"/>
          <w:lang w:bidi="ar-SA"/>
        </w:rPr>
        <w:t xml:space="preserve">اين بحث را با نقل دو حديث زيبا از امام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مي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ضمن يك خطبه ي مفصّل توحيدي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بِالعُقُولِ يُعقَدُ التَّصديقُ بِاللهِ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سبب عقل ها تصديق خداوند به قلب گره مي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ايشان اين است كه عقل، حُسن و لزوم تصديق خداوند را كشف مي كند و بنابراين، عاقلانه عمل كردن به اين است كه انسان خداوند را تصديق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تصديق همان پذيرش و اذعان به وجود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گِره زدن گرفته شده و مقصود گره خوردن چيزي به قلب انسان است و تصديق را هم كه اعتقاد مي گويند به خاطر گره خوردن آن اقرار و اعتراف به قلب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ديگري از همين خطبه ي توحيدي، از همين معنا چنين تعبير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بِالعُقُولِ يُعتَقَدُ مَعرِفَتُهُ</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به سبب عقل ها، معرفت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گِره مي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اعتقاد قرار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معرفت خداوند حاصل شود، گِره زدن آن به قلب يك فعل اختياري است كه نور عقل، حُسن آن را روشن مي كند و قبحش را هم مي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اعتقاد به معرفت خدا يعني التزام به آن خدايي كه معرفتش براي انسان حاصل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شود كه در اين حديث و حديث قبلي نفرموده اند كه معرفت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نور عقل</w:t>
      </w:r>
    </w:p>
    <w:p>
      <w:pPr>
        <w:pStyle w:val="BookText"/>
        <w:rPr/>
      </w:pPr>
      <w:r>
        <w:rPr>
          <w:rFonts w:ascii="IRNazanin" w:hAnsi="IRNazanin" w:eastAsia="IRNazanin"/>
          <w:color w:val="111111"/>
          <w:sz w:val="28"/>
          <w:sz w:val="28"/>
          <w:szCs w:val="28"/>
          <w:rtl w:val="true"/>
          <w:lang w:bidi="fa-IR"/>
        </w:rPr>
        <w:t>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چيزي در مكتب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كلّي مردود است و كسي كه بخواهد حديث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طور معنا كند، از معارف ايشان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فرموده اند، گِره خوردن قلبي يا همان اعتقاد به خدا و قبول معرفت اوست كه آن را عقلي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عقلي بودن آن را هم توضيح داديم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همين اعتقاد كه فعل قلبي اختياري است،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كه بايد حساب آن را از معرفتي كه صُنع خداست،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آينده به تشريح و توضيح اين بحث مي پردازيم</w:t>
      </w:r>
      <w:r>
        <w:rPr>
          <w:rFonts w:eastAsia="IRNazanin" w:cs="IRNazanin"/>
          <w:color w:val="111111"/>
          <w:sz w:val="28"/>
          <w:szCs w:val="28"/>
          <w:rtl w:val="true"/>
          <w:lang w:bidi="fa-IR"/>
        </w:rPr>
        <w:t>.</w:t>
      </w:r>
      <w:bookmarkStart w:id="263" w:name="pg1511_11344"/>
    </w:p>
    <w:p>
      <w:pPr>
        <w:pStyle w:val="Heading3"/>
        <w:numPr>
          <w:ilvl w:val="2"/>
          <w:numId w:val="1"/>
        </w:numPr>
        <w:rPr/>
      </w:pPr>
      <w:bookmarkStart w:id="264" w:name="__RefHeading___Toc409814_3650668749"/>
      <w:bookmarkStart w:id="265" w:name="_Toc96"/>
      <w:bookmarkEnd w:id="263"/>
      <w:bookmarkEnd w:id="264"/>
      <w:r>
        <w:rPr>
          <w:rtl w:val="true"/>
        </w:rPr>
        <w:t xml:space="preserve">فصل </w:t>
      </w:r>
      <w:r>
        <w:rPr/>
        <w:t>2</w:t>
      </w:r>
      <w:r>
        <w:rPr>
          <w:rtl w:val="true"/>
        </w:rPr>
        <w:t xml:space="preserve">: </w:t>
      </w:r>
      <w:r>
        <w:rPr>
          <w:rtl w:val="true"/>
        </w:rPr>
        <w:t xml:space="preserve">معرفت واجب </w:t>
      </w:r>
      <w:r>
        <w:rPr>
          <w:rtl w:val="true"/>
        </w:rPr>
        <w:t>(</w:t>
      </w:r>
      <w:r>
        <w:rPr>
          <w:rtl w:val="true"/>
        </w:rPr>
        <w:t>ايمان</w:t>
      </w:r>
      <w:r>
        <w:rPr>
          <w:rtl w:val="true"/>
        </w:rPr>
        <w:t xml:space="preserve">) </w:t>
      </w:r>
      <w:r>
        <w:rPr>
          <w:rtl w:val="true"/>
        </w:rPr>
        <w:t>به خداي متعال</w:t>
      </w:r>
      <w:bookmarkEnd w:id="265"/>
    </w:p>
    <w:p>
      <w:pPr>
        <w:pStyle w:val="Heading4"/>
        <w:numPr>
          <w:ilvl w:val="3"/>
          <w:numId w:val="1"/>
        </w:numPr>
        <w:rPr/>
      </w:pPr>
      <w:bookmarkStart w:id="266" w:name="__RefHeading___Toc409816_3650668749"/>
      <w:bookmarkStart w:id="267" w:name="_Toc97"/>
      <w:bookmarkEnd w:id="266"/>
      <w:r>
        <w:rPr>
          <w:rtl w:val="true"/>
        </w:rPr>
        <w:t>اشاره</w:t>
      </w:r>
      <w:bookmarkEnd w:id="267"/>
    </w:p>
    <w:p>
      <w:pPr>
        <w:pStyle w:val="BookText"/>
        <w:rPr/>
      </w:pPr>
      <w:r>
        <w:rPr>
          <w:rFonts w:ascii="Amiri" w:hAnsi="Amiri" w:eastAsia="Amiri" w:cs="Amiri"/>
          <w:color w:val="111111"/>
          <w:sz w:val="28"/>
          <w:sz w:val="28"/>
          <w:szCs w:val="28"/>
          <w:rtl w:val="true"/>
          <w:lang w:bidi="ar-SA"/>
        </w:rPr>
        <w:t xml:space="preserve">در فصل نخست از بخش اول ديديم كه يكي از معاني 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در برابر انكار است </w:t>
      </w:r>
      <w:r>
        <w:rPr>
          <w:rStyle w:val="FootnoteAnchor"/>
          <w:rtl w:val="true"/>
        </w:rPr>
        <w:footnoteReference w:id="109"/>
      </w:r>
      <w:r>
        <w:rPr>
          <w:rFonts w:ascii="IRNazanin" w:hAnsi="IRNazanin" w:eastAsia="IRNazanin"/>
          <w:color w:val="111111"/>
          <w:sz w:val="28"/>
          <w:sz w:val="28"/>
          <w:szCs w:val="28"/>
          <w:rtl w:val="true"/>
          <w:lang w:bidi="fa-IR"/>
        </w:rPr>
        <w:t>و مي دانيم كه اقرار و انكار دو فعل قلبي اختياري اند برخلاف اصل شناخت كه امري غير اختياري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معرفت يك معناي اختياري هم پيدا مي كند كه همان اقرار، اذعان و پذيرش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اين معنا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فصل به توضيح همين معناي اختياري معرفت و جايگاه آن مي پردازيم</w:t>
      </w:r>
      <w:r>
        <w:rPr>
          <w:rFonts w:eastAsia="IRNazanin" w:cs="IRNazanin"/>
          <w:color w:val="111111"/>
          <w:sz w:val="28"/>
          <w:szCs w:val="28"/>
          <w:rtl w:val="true"/>
          <w:lang w:bidi="fa-IR"/>
        </w:rPr>
        <w:t>.</w:t>
      </w:r>
    </w:p>
    <w:p>
      <w:pPr>
        <w:pStyle w:val="Heading4"/>
        <w:numPr>
          <w:ilvl w:val="3"/>
          <w:numId w:val="1"/>
        </w:numPr>
        <w:rPr/>
      </w:pPr>
      <w:bookmarkStart w:id="268" w:name="__RefHeading___Toc409818_3650668749"/>
      <w:bookmarkStart w:id="269" w:name="_Toc98"/>
      <w:bookmarkEnd w:id="268"/>
      <w:r>
        <w:rPr>
          <w:rtl w:val="true"/>
        </w:rPr>
        <w:t>جايگاه معرفت واجب</w:t>
      </w:r>
      <w:bookmarkEnd w:id="26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نكته در اين خصوص، شناخت جايگاه اين معنا از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پس از شناخت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حقيقتي براي انسان روشن مي شود، نسبت به آن دو گونه موضع گيري مي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تسليم آن شود و يا آن را ردّ و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موضع هر دو قلبي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تسليم و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اقرار و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حقيقت، دو فعل اختياري قلبي اند كه جايگاه آن ها پس از شناخت آن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فعلي، حقيقت مورد نظر همان معرفت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خداوند را بشناسد، پس از مرحله ي شناخت نوبت به قبول يا ردّ قلبي آن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معرفت به خدا لطف و عنايت خود او ايجاد مي شود و اما پذيرش يا نپذيرفتن قلبيِ آن كار انسان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عَلَي الخَلقِ إذا عَرَّفَهُم أن يَقبَلُوا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حقّ خدا بر خلق اين است كه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معرفت داد، آن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 به نور عقل براي انسان 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نور عقل درمي يابد كه اگر حقيقتي را شناخت، نبايد آن 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اين انكار به نور عقل كشف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معرفت خدا هم اين مطلب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معرفت الله به نور عقل محقّق نمي شود؛ ولي اگر حاصل شد، آن گاه اقرار و پذيرش آن يك واجب عقلي است كه بر عهده ي هر عاقلي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اقرار و اعتراف قلبي چون فعل اختياري است، متعلَّق تكليف واقع مي شود برخلاف اصل تحقّق معرفت كه به اختيار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اقرار و پذيرش قلبي كه عقلاً بر انسان واجب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كه با معناي لغوي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ششم در فصل اول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هماهنگي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مشاهده مي كنيم كه در بعضي احاديث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كه ناظر به همين معناي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ديگر معرفت هيچ كدام اختياري نيستند تا متعلِّق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أفضَلَ الفَرائِضِ و أوجَبَها عَلَي الإنسانِ مَعرِفَةُ الرَّبِّ و الإقرارُ لَهُ بِالعُبوديَّة</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برترين و واجب ترين واجبات بر انسان، معرفت پروردگار و اقرار به بندگي اوست</w:t>
      </w:r>
      <w:r>
        <w:rPr>
          <w:rFonts w:eastAsia="IRNazanin" w:cs="IRNazanin"/>
          <w:color w:val="111111"/>
          <w:sz w:val="28"/>
          <w:szCs w:val="28"/>
          <w:rtl w:val="true"/>
          <w:lang w:bidi="fa-IR"/>
        </w:rPr>
        <w:t>.</w:t>
      </w:r>
      <w:bookmarkStart w:id="270" w:name="pg1511_11346"/>
    </w:p>
    <w:p>
      <w:pPr>
        <w:pStyle w:val="BookText"/>
        <w:rPr/>
      </w:pPr>
      <w:bookmarkEnd w:id="270"/>
      <w:r>
        <w:rPr>
          <w:rFonts w:ascii="IRNazanin" w:hAnsi="IRNazanin" w:eastAsia="IRNazanin"/>
          <w:color w:val="111111"/>
          <w:sz w:val="28"/>
          <w:sz w:val="28"/>
          <w:szCs w:val="28"/>
          <w:rtl w:val="true"/>
          <w:lang w:bidi="fa-IR"/>
        </w:rPr>
        <w:t>مي بينيم معرفت ربّ واجب دانسته شده كه مراد از آن همان قبول و پذيرش معرفتي است كه خدا به بنده اش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هر جا كه معرفتي واجب دانسته شده، مربوط به همين معناي معرفت است؛ يعني اقرار، تصديق، قبول، اذعان و اعتراف به آن چه كه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فارسي وقتي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مي بريم، مقصودمان همين معنا از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 يعني كسي كه به وجود خداوند اقرار و اعتراف دارد و او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به كسي كه او را تصديق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گوييم</w:t>
      </w:r>
      <w:r>
        <w:rPr>
          <w:rFonts w:eastAsia="IRNazanin" w:cs="IRNazanin"/>
          <w:color w:val="111111"/>
          <w:sz w:val="28"/>
          <w:szCs w:val="28"/>
          <w:rtl w:val="true"/>
          <w:lang w:bidi="fa-IR"/>
        </w:rPr>
        <w:t>.</w:t>
      </w:r>
    </w:p>
    <w:p>
      <w:pPr>
        <w:pStyle w:val="Heading4"/>
        <w:numPr>
          <w:ilvl w:val="3"/>
          <w:numId w:val="1"/>
        </w:numPr>
        <w:rPr/>
      </w:pPr>
      <w:bookmarkStart w:id="271" w:name="__RefHeading___Toc409820_3650668749"/>
      <w:bookmarkStart w:id="272" w:name="_Toc99"/>
      <w:bookmarkEnd w:id="271"/>
      <w:r>
        <w:rPr>
          <w:rtl w:val="true"/>
        </w:rPr>
        <w:t>معرفت واجب يا ايمان قلبي</w:t>
      </w:r>
      <w:bookmarkEnd w:id="272"/>
    </w:p>
    <w:p>
      <w:pPr>
        <w:pStyle w:val="BookText"/>
        <w:rPr/>
      </w:pPr>
      <w:r>
        <w:rPr>
          <w:rFonts w:ascii="IRNazanin" w:hAnsi="IRNazanin" w:eastAsia="IRNazanin"/>
          <w:color w:val="111111"/>
          <w:sz w:val="28"/>
          <w:sz w:val="28"/>
          <w:szCs w:val="28"/>
          <w:rtl w:val="true"/>
          <w:lang w:bidi="fa-IR"/>
        </w:rPr>
        <w:t xml:space="preserve">تعبير ديگري كه مرادف با اين معناي معرفت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مجموعه اي از اعمال اختياري است كه قسمتِ قلبي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معرفت يا ايمان، عمل قلبِ كسي است كه به معرفت خداوند نايل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عَمَلٌ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ي ايمان عمل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سهم هر يك از اعضاي انسان را در عمل ايماني معيّن فرمودند كه در خصوص عمل قلب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فَرَضَ عَلَي القَلبِ مِنَ الإيمان فَالإقرارُ و المَعرِفَةُ و العَقدُ و الرِّضا و التّسليمُ بأن لا إلهَ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الإقرارُ بما جاءَ مِن عِندِ اللهِ مِن نَبيِّ أو كتابٍ فَذلكَ ما فَرَضَ اللهُ عَلَ القَلبِ مِنَ الإقرارِ و المَعرِفَةِ و هُوَ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رَأسُ الإيمان</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 از ايمان كه بر قلب واجب دانسته، اقرار و معرفت و اعتقاد و رضا و</w:t>
      </w:r>
    </w:p>
    <w:p>
      <w:pPr>
        <w:pStyle w:val="BookText"/>
        <w:rPr/>
      </w:pPr>
      <w:r>
        <w:rPr>
          <w:rFonts w:ascii="IRNazanin" w:hAnsi="IRNazanin" w:eastAsia="IRNazanin"/>
          <w:color w:val="111111"/>
          <w:sz w:val="28"/>
          <w:sz w:val="28"/>
          <w:szCs w:val="28"/>
          <w:rtl w:val="true"/>
          <w:lang w:bidi="fa-IR"/>
        </w:rPr>
        <w:t>تسليم است به اين كه معبودي جز الله يگانه و بي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پيامبران و كتب آسماني كه از جانب خدا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چنين اقرار و معرفت را خداوند بر قلب واجب كرده و همين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قلب در تحقّق ايمان اختياري، اقرار و اعتقاد و رضا و تسليم نسبت به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آسماني و پيامبران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اين ها خلاصه مي شوند در قبول و پذيرشِ آن چه براي فرد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معرفت اختياري همين اقرار و اعتقاد و رضا و تسليم مي باشد كه رأس ايمان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 رأس ايمان خداشناسي و پيغمبرشناسي يعني پذيرفتن پيامبري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شناسي هم – كه لازمه ي ضروري دو ركن قبلي است </w:t>
      </w:r>
      <w:r>
        <w:rPr>
          <w:rStyle w:val="FootnoteAnchor"/>
          <w:rtl w:val="true"/>
        </w:rPr>
        <w:footnoteReference w:id="113"/>
      </w:r>
      <w:r>
        <w:rPr>
          <w:rFonts w:ascii="IRNazanin" w:hAnsi="IRNazanin" w:eastAsia="IRNazanin"/>
          <w:color w:val="111111"/>
          <w:sz w:val="28"/>
          <w:sz w:val="28"/>
          <w:szCs w:val="28"/>
          <w:rtl w:val="true"/>
          <w:lang w:bidi="fa-IR"/>
        </w:rPr>
        <w:t xml:space="preserve">– به معناي پذيرش مقام امامت براي ائمّه 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ايمان مهمترين ركن آن است كه اگر نباشد، همه ي ايمان از بين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رأس ايمان همه ي آن نيست و اعضا و جوارح انسان هر كدام نقشي در تحقّق ايمان دارند؛ ولي رأس همه ي آن ها قلب است كه به تعبير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و فرمانرواي بدن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قسمتي از همين حديث مورد بحث، در مورد قلب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أميرُ بَدَنِهِ الَّذي لا تَرِدُ الجَوارحُ و لا تَصدُرُ إلّا عَن رَأيِهِ و أمرِهِ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 بدن انسان است كه هيچ عضوي بدون تشخيص و دستور او هيچ عملي را انجام نمي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ادامه ي فرمايش خود سهم هر يك از اعضا و جوارح اصلي را در عمل ايماني معيّن فرموده اند؛ ولي روشن است كه نقش اصلي را در اين جا قلب دارد كه عمل</w:t>
      </w:r>
      <w:bookmarkStart w:id="273" w:name="pg1511_11348"/>
    </w:p>
    <w:p>
      <w:pPr>
        <w:pStyle w:val="BookText"/>
        <w:rPr/>
      </w:pPr>
      <w:bookmarkEnd w:id="273"/>
      <w:r>
        <w:rPr>
          <w:rFonts w:ascii="IRNazanin" w:hAnsi="IRNazanin" w:eastAsia="IRNazanin"/>
          <w:color w:val="111111"/>
          <w:sz w:val="28"/>
          <w:sz w:val="28"/>
          <w:szCs w:val="28"/>
          <w:rtl w:val="true"/>
          <w:lang w:bidi="fa-IR"/>
        </w:rPr>
        <w:t xml:space="preserve">اختياريِ آن اقرار و اذعان به معرفت خدا،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اموري است كه پذيرفتن آن ها واجب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مَعرِفَةٌ بِالقَلبِ و إقرارٌ بِاللِّسانِ و عَمَلٌ بِالأركانِ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ايمان عبارت است از معرفت قلبي و اعتراف زباني و عمل به جوارح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اعتراف زباني و عمل جوارحي اگر برخاسته از معرفت قلبي باشند، ارزش پيدا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زبان و عمل انسان حكايتگر اعتقاد و تسليم او هستند و آن چه ارزش اصلي دارد، همان اقرار و تسليم قلبي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رتبه ي ايمان هر كس به درجه ي معرفت او 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أفضَلُكُم إيماناً أفضَلُكُم مَعرِفَةً</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بهترين شما در ايمان، برترين شما در معرفت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نماند كه برتري معرفت انسان به دو عامل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درجه و شدّت معرفتي كه خداوند به او عطا مي فرمايد و دوم درجه و عمق تسليم و پذيرش او نسبت به معرفتي كه خداوند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غير اختياري و دومي اختياري است و هر چه معرفت خداداي شديد تر باشد، تسليم و اقرار قلبي نسبت به آن هم علي القاعده عميق تر و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جنبه در رتبه ي ايماني انسان مؤثّر مي باشند</w:t>
      </w:r>
      <w:r>
        <w:rPr>
          <w:rFonts w:eastAsia="IRNazanin" w:cs="IRNazanin"/>
          <w:color w:val="111111"/>
          <w:sz w:val="28"/>
          <w:szCs w:val="28"/>
          <w:rtl w:val="true"/>
          <w:lang w:bidi="fa-IR"/>
        </w:rPr>
        <w:t>.</w:t>
      </w:r>
    </w:p>
    <w:p>
      <w:pPr>
        <w:pStyle w:val="Heading4"/>
        <w:numPr>
          <w:ilvl w:val="3"/>
          <w:numId w:val="1"/>
        </w:numPr>
        <w:rPr/>
      </w:pPr>
      <w:bookmarkStart w:id="274" w:name="__RefHeading___Toc409822_3650668749"/>
      <w:bookmarkStart w:id="275" w:name="_Toc100"/>
      <w:bookmarkEnd w:id="274"/>
      <w:r>
        <w:rPr>
          <w:rtl w:val="true"/>
        </w:rPr>
        <w:t xml:space="preserve">معرفت عقلي يا </w:t>
      </w:r>
      <w:r>
        <w:rPr>
          <w:rtl w:val="true"/>
        </w:rPr>
        <w:t>«</w:t>
      </w:r>
      <w:r>
        <w:rPr>
          <w:rtl w:val="true"/>
        </w:rPr>
        <w:t>بالعقل</w:t>
      </w:r>
      <w:r>
        <w:rPr>
          <w:rtl w:val="true"/>
        </w:rPr>
        <w:t xml:space="preserve">» </w:t>
      </w:r>
      <w:r>
        <w:rPr>
          <w:rtl w:val="true"/>
        </w:rPr>
        <w:t>نسبت به خدا</w:t>
      </w:r>
      <w:bookmarkEnd w:id="27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معنا و ارزش اين معرفت قلبي را دانستيم، بار ديگر بر وجوب عقلي آن تأكيد مي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مي توانيم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مقصودمان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معنايي است كه در انتهاي فصل گذشته درباره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عقلي بودن اعتقاد به خدا يعني عاقلانه بودنِ آن و اين كه به واسطه ي نور عقل، حُسن فعل و قبح تركش معلوم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معرفت عقلي هم كه اين جا تعبير مي كنيم، به همين معناست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 است كه نور عقل وجوب آن را كشف مي كند و لذا اين عمل را عاقلانه و تركش را غير عاقلانه مي 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اين اساس مي توانيم ادّعا كنيم كه اگر درجايي معرفت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احتمالاً مراد همين معرفت عقلي اختياري است كه فعل انسان عاقل مختار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حديث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بِالعَقلِ عَرَفَ العِبادُ خالِقَهُم و أنَّهُم مَخلُوقُونَ و أنَّهُ المُدَبِّرُ لَهُم و أنَّهُم المُدَبِّرونَ و أنَّهُ الباقي و هُمُ الفانونَ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بندگان به نور عقل، خالقشان و اين كه خود مخلوق هستند را تصديق مي نمايند و به اين كه او مدبّرشان و خود تحت تدبير او هستند، اعتقاد مي ورزند و اين كه او پاينده و خود از بين رفتني اند را مي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خالق و مدبّر عالَم و اين كه بندگان همگي مخلوق و تحت تدبير خالقشان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يعني عملي عاقلانه است كه نور عقل، حُسن و بلكه لزوم آن را روشن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راجح در معناي حديث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داريم كه چون اصل تحقق معرفت خداوند به نور عقل نيست، لذا در حديث شريف نمي توانيم بگوييم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معرفتي است كه صُنع خود خداست آن معرفت بالعقل حاصل نمي شود؛ ولي معرفتي كه فعل بشر مختار است، مي تواند بالعقل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احتمال مرجوح و ضعيف تر در معناي حديث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رفته باشد؛ يعني همان معناي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ابتداي كتاب نقل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احتمال،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فرمايش خود بر اثبات صانع استدلال فرموده اند و اصولاً وارد بحث معرفت به معناي رايج و متداول آن نشده اند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مي توان گفت كه بندگان به نور عقل به اين كه خالق و مدبّري دارند</w:t>
      </w:r>
      <w:bookmarkStart w:id="276" w:name="pg1511_11350"/>
    </w:p>
    <w:p>
      <w:pPr>
        <w:pStyle w:val="BookText"/>
        <w:rPr/>
      </w:pPr>
      <w:bookmarkEnd w:id="276"/>
      <w:r>
        <w:rPr>
          <w:rFonts w:ascii="IRNazanin" w:hAnsi="IRNazanin" w:eastAsia="IRNazanin"/>
          <w:color w:val="111111"/>
          <w:sz w:val="28"/>
          <w:sz w:val="28"/>
          <w:szCs w:val="28"/>
          <w:rtl w:val="true"/>
          <w:lang w:bidi="fa-IR"/>
        </w:rPr>
        <w:t>استدلال مي كنند نه اين كه با اين نور به معرفت شخص خالق و مدبر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احتمال ضعيفي است؛ چون براي بيان استدلال عقلي بر اين كه مخلوقات، خالق و مدبّري دارند،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العبادُ خالِقَهُم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رسا و بليغي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رسا در مورد اثبات عقلي صانع متعال در دنباله ي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استَدَلُّوا بِعُقُولِهِم عَلي ما رَأوا مِن خَلقِهِ مِن سَمائِهِ و أرضِهِ و شَمسِهِ و قَمَرِهِ و لَيلِهِ و نَهارِهِ أنَّ لَهُ و لَهُم خالِقاً و مُدَبِّراً لَم يَزَل و لا يَزُول</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با عقل هاي خود از ديدن آسمان و زمين و خورشيد و ماه وشب و روز او كه همگي مخلوق اويند، دليل مي آورند بر اين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خالقي و مدبّري ازلي و ابدي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بر اثبات صانع به نور عقل دلالت دارد؛ اما در اين جا تعبير معرفت به كار نرفته است؛ چون شناخت شخصِ خالق و مدبّر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تعبيري كه به كار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است؛ يعني اين كه به نور عقل مي فهمند كه خالقي و مدبّري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جملات قبلي حديث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المدبّر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كه ظاهر اين الفاظ بر شخص خالق و مدبّر دلالت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قسمت احتمال اول را ترجيح داديم كه مقام، مقام معرفت باشد و اين كه بندگان به نور عقلف اقرار و اعتراف به معروف خود مي كنند نه اين كه به نور عقل، معرفتِ صُنع خدا تحقّق يابد</w:t>
      </w:r>
      <w:r>
        <w:rPr>
          <w:rFonts w:eastAsia="IRNazanin" w:cs="IRNazanin"/>
          <w:color w:val="111111"/>
          <w:sz w:val="28"/>
          <w:szCs w:val="28"/>
          <w:rtl w:val="true"/>
          <w:lang w:bidi="fa-IR"/>
        </w:rPr>
        <w:t>.</w:t>
      </w:r>
    </w:p>
    <w:p>
      <w:pPr>
        <w:pStyle w:val="Heading4"/>
        <w:numPr>
          <w:ilvl w:val="3"/>
          <w:numId w:val="1"/>
        </w:numPr>
        <w:rPr/>
      </w:pPr>
      <w:bookmarkStart w:id="277" w:name="__RefHeading___Toc409824_3650668749"/>
      <w:bookmarkStart w:id="278" w:name="_Toc101"/>
      <w:bookmarkEnd w:id="277"/>
      <w:r>
        <w:rPr>
          <w:rtl w:val="true"/>
        </w:rPr>
        <w:t>محكوميّت عاقل به اقرار به خداوند</w:t>
      </w:r>
      <w:bookmarkEnd w:id="27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ي كلّي بحث اين است كه لزوم تسليم و اقرار به معرفت خداوند براي هر عاقلي پس از حصول معرفت،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كسي بخواهد عاقلانه برخورد كند، نمي تواند خالق خويش 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تَستَطيعُ عُقُولُ المُتَفَكِّرينَ جَحدَهُ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عقل هاي اهل فكر توان انكار او را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عاقل درست بينديشد، مي يابد كه عقلش اجازه ي انكار خدايش را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عدم توانايي حجد و انكار به معناي سلب اختيار و آزادي از فرد عاقل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اگر عاقل مطابق كشف عقلاني اش عمل كند، امكان ندارد كه خالق خويش را منكر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شواهد و نشانه هاي پروردگار حجّت را بر فرد عاقل منكر تمام كرده به طوري كه عقل خودش، او را به خاطر حجد و انكارش محكوم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قسمتي از يك خطبه 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موضوع 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يُطلِعِ العُقُولَ عَلي تَحديدِ صِفَتِهِ و لَم يَحجُبها عَن واجبِ مَعرِفَتِهِ فَهُوَ الَّذي تَشهَدُ لَهُ أعلامُ الوُجودِ عَلي إقرارِ قَلبِ ذِي الجُحودِ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عقل ها را بر اين كه صفتش را محدود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عقلي براي صفات خدا قائل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نكرده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معرفتِ واجب خود محجوب نساخته است؛ چرا كه او همان كسي است كه نشانه هاي هستي برايش بر اقرار قلب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 دهند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كلام در فرمايش خود، شأن و نقش عقل را در حوزه ي معرفت خداوند، در دو مرحله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ي اول ناتواني عقل است در شناخت و احاطه بر 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 از اين كه خدا يا صفتي از صفات او را كشف كند،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مرحله ي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نور عقل، حجّت را بر فرد عاقل تمام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معرفت واجب است؛ يعني اقرار و تسليم به خداي شناخته شده كه وجوبِ آن به نور عقل 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عقل را از اين روشنگري محروم و محجوب نساخته است؛ يعني عاقل به عقل خويش مي فهمد كه بايد به وجود خداي خود اقرار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و نشانه اي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عدم محروميّت</w:t>
      </w:r>
    </w:p>
    <w:p>
      <w:pPr>
        <w:pStyle w:val="BookText"/>
        <w:rPr/>
      </w:pPr>
      <w:r>
        <w:rPr>
          <w:rFonts w:ascii="IRNazanin" w:hAnsi="IRNazanin" w:eastAsia="IRNazanin"/>
          <w:color w:val="111111"/>
          <w:sz w:val="28"/>
          <w:sz w:val="28"/>
          <w:szCs w:val="28"/>
          <w:rtl w:val="true"/>
          <w:lang w:bidi="fa-IR"/>
        </w:rPr>
        <w:t>عقل از معرفت واجب خداوند، ذكر فرموده اند، اين است كه نشانه هاي هستي همگي گواهي مي دهند بر اين كه قلب منكر خدا بايد به وجود او اقرار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منكر خدا – بنابراين بر منكر خدا – به دليل داشتن عقل – حجّت تمام است و او دليل عقل پسندي براي جحود و انكار خود ندارد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 بينيم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الَّذي تَشهَدُ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عنوان دليلِ جمله ي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يَحجُبها عَن واجِبِ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و ارتباط منطقي محكمي بين اين دو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اثبات مي شود كه عقل ها از كشف معرفت واجب نسبت به خداوند، محروم و محجوب نيستند؟ ديدن نشانه ها و آيات خداوند در عالَم، حجّت را بر فرد منكر خدا به گونه اي تمام مي كند كه او – به نور عقل – مي يابد كه بايد به وجود خدا اقرار نمايد و در واقع مكلَّف به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اقرار همان واجب معرفتي است كه نور عقل آن را بر عهده ي عاقل مي گذارد</w:t>
      </w:r>
      <w:r>
        <w:rPr>
          <w:rFonts w:eastAsia="IRNazanin" w:cs="IRNazanin"/>
          <w:color w:val="111111"/>
          <w:sz w:val="28"/>
          <w:szCs w:val="28"/>
          <w:rtl w:val="true"/>
          <w:lang w:bidi="fa-IR"/>
        </w:rPr>
        <w:t>.</w:t>
      </w:r>
      <w:bookmarkStart w:id="279" w:name="pg1511_11354"/>
    </w:p>
    <w:p>
      <w:pPr>
        <w:pStyle w:val="Heading3"/>
        <w:numPr>
          <w:ilvl w:val="2"/>
          <w:numId w:val="1"/>
        </w:numPr>
        <w:rPr/>
      </w:pPr>
      <w:bookmarkStart w:id="280" w:name="__RefHeading___Toc409826_3650668749"/>
      <w:bookmarkStart w:id="281" w:name="_Toc102"/>
      <w:bookmarkEnd w:id="279"/>
      <w:bookmarkEnd w:id="280"/>
      <w:r>
        <w:rPr>
          <w:rtl w:val="true"/>
        </w:rPr>
        <w:t xml:space="preserve">فصل </w:t>
      </w:r>
      <w:r>
        <w:rPr/>
        <w:t>3</w:t>
      </w:r>
      <w:r>
        <w:rPr>
          <w:rtl w:val="true"/>
        </w:rPr>
        <w:t xml:space="preserve">: </w:t>
      </w:r>
      <w:r>
        <w:rPr>
          <w:rtl w:val="true"/>
        </w:rPr>
        <w:t>اوصاف معرفت الله</w:t>
      </w:r>
      <w:bookmarkEnd w:id="281"/>
    </w:p>
    <w:p>
      <w:pPr>
        <w:pStyle w:val="Heading4"/>
        <w:numPr>
          <w:ilvl w:val="3"/>
          <w:numId w:val="1"/>
        </w:numPr>
        <w:rPr/>
      </w:pPr>
      <w:bookmarkStart w:id="282" w:name="__RefHeading___Toc409828_3650668749"/>
      <w:bookmarkStart w:id="283" w:name="_Toc103"/>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پس از بيان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تطبيق آن ها بر معرفت خدا، نوبت مي رسد به بيان اوصاف و ويژگي هاي معرفت خداوند كه در اين فصل به آن مي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ابتدا اوصاف عامّ هر معرفتي را ذكر مي كنيم كه شامل معرفت الله 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ها در همه ي معرفت هاي انسان وجود دارد</w:t>
      </w:r>
      <w:r>
        <w:rPr>
          <w:rFonts w:eastAsia="IRNazanin" w:cs="IRNazanin"/>
          <w:color w:val="111111"/>
          <w:sz w:val="28"/>
          <w:szCs w:val="28"/>
          <w:rtl w:val="true"/>
          <w:lang w:bidi="fa-IR"/>
        </w:rPr>
        <w:t>.</w:t>
      </w:r>
    </w:p>
    <w:p>
      <w:pPr>
        <w:pStyle w:val="Heading4"/>
        <w:numPr>
          <w:ilvl w:val="3"/>
          <w:numId w:val="1"/>
        </w:numPr>
        <w:rPr/>
      </w:pPr>
      <w:bookmarkStart w:id="284" w:name="__RefHeading___Toc409830_3650668749"/>
      <w:bookmarkStart w:id="285" w:name="_Toc104"/>
      <w:bookmarkEnd w:id="284"/>
      <w:r>
        <w:rPr/>
        <w:t>1</w:t>
      </w:r>
      <w:r>
        <w:rPr>
          <w:rtl w:val="true"/>
        </w:rPr>
        <w:t xml:space="preserve">- </w:t>
      </w:r>
      <w:r>
        <w:rPr>
          <w:rtl w:val="true"/>
        </w:rPr>
        <w:t>ذهني و فكري نبودن معرفت</w:t>
      </w:r>
      <w:bookmarkEnd w:id="28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ويژگي معرفت اين است كه يك امر ذهني و فكري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در همه ي معرفت هاي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مصداق معرفت، معرفت حسّي است مانند ديدن، شنيدن، چشيدن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كتاب را مي بينيم و آن را مي شناسيم، آيا تصوّري از او به ذهن مي آيد؟ به بيان ديگر آيا ديدن مساوي با تصوّر كردن است؟ سؤال از زمانِ احساس است، آيا در همان وقتي كه چيزي را حسّ مي كنيم، معرفتِ ما نسبت به آن مساوي با حصول صورت ذهني از آن است؟ وقتي صدايي مي شنويم، بويي را استشمام مي كنيم، مزه اي را مي چشيم يا جسمي را لمس مي كنيم، در همه اين موارد معرفت ما نسبت به صدا و بو و مزه و جسم ملموس، همان احساس كردن ماست و احساس وجداناً از مقوله ي تصوّر و فكر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حس كردن، خود</w:t>
      </w:r>
    </w:p>
    <w:p>
      <w:pPr>
        <w:pStyle w:val="BookText"/>
        <w:rPr/>
      </w:pPr>
      <w:r>
        <w:rPr>
          <w:rFonts w:ascii="IRNazanin" w:hAnsi="IRNazanin" w:eastAsia="IRNazanin"/>
          <w:color w:val="111111"/>
          <w:sz w:val="28"/>
          <w:sz w:val="28"/>
          <w:szCs w:val="28"/>
          <w:rtl w:val="true"/>
          <w:lang w:bidi="fa-IR"/>
        </w:rPr>
        <w:t>محسوسات را ادراك مي كنيم نه اين كه صورت ذهني از آن ها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هر كس گواهي مي دهد كه سنخ احساس با سنخ فكر و تصوّر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احساس با واقعيّت خارجي محسوس مواجه ايم؛ ولي در فكر، صرفاً تصوري از آن چه درباره اش فكر مي كنيم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معرفت حسّي چيزي غير از تصوّر محسوسات است و اين تلقّي كه در بعضي مكاتب فلسفي علم و معرفت را همان صورت ذهني از شيء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Style w:val="FootnoteAnchor"/>
          <w:rtl w:val="true"/>
        </w:rPr>
        <w:footnoteReference w:id="121"/>
      </w:r>
      <w:r>
        <w:rPr>
          <w:rFonts w:ascii="IRNazanin" w:hAnsi="IRNazanin" w:eastAsia="IRNazanin"/>
          <w:color w:val="111111"/>
          <w:sz w:val="28"/>
          <w:sz w:val="28"/>
          <w:szCs w:val="28"/>
          <w:rtl w:val="true"/>
          <w:lang w:bidi="fa-IR"/>
        </w:rPr>
        <w:t>، با وجدان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تلقّي گفته مي شود كه شنيدن يعني حصول صورت مسموعه در ذهن؛ ديدن يعني حصول صورت مبصَره در ذهن؛ لمس كردن يعني حصول صورت ملموسه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ي حواسّ انسان به يك سري صورت هاي ذهني از محسوسات ختم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خلاف وجدان از اين فرض نادرست ناشي مي شود كه معرف يك چيز را صورت ذهنيِ آن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ترين مثال نقض براي اين تئوري، معرفت حسّي ما نسبت به محسوسات است كه هر كس غيريّت آن را با تصوّرات ذهني، وجدان و تصديق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كه در اين جا بحث وجود يا عدم صورت شيء در ذهن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 است كه آيا احساس يك شيء همان حصول صورت آن در ذهن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روشني وجدان مي كنيم كه بدون وساطت و دخالت هيچ فكر و تصوّري به محسوسات خود، معرفت پيدا مي كنيم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نگاهي عميق تر به مسأله مي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عنوان مورد نقض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عقلي آن معرفتي است كه به نور عقل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مناسب آن، شناخت ظلم يا عدل است كه به نور عقل براي عاقل محقّق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بخش نخست در توضيح معناي پنجم معرفت، چشيدنِ ظلم را مثال زديم كه يك امر بسيط جزئي است و تفاوتِ آن را با ادراك كلّيِ ظلم بيان نموديم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ظلم به نور عقل حاصل مي شود كه در نتيجه قبح ذاتي آن نيز همواره با ادراك</w:t>
      </w:r>
      <w:bookmarkStart w:id="286" w:name="pg1511_11356"/>
    </w:p>
    <w:p>
      <w:pPr>
        <w:pStyle w:val="BookText"/>
        <w:rPr/>
      </w:pPr>
      <w:bookmarkEnd w:id="286"/>
      <w:r>
        <w:rPr>
          <w:rFonts w:ascii="IRNazanin" w:hAnsi="IRNazanin" w:eastAsia="IRNazanin"/>
          <w:color w:val="111111"/>
          <w:sz w:val="28"/>
          <w:sz w:val="28"/>
          <w:szCs w:val="28"/>
          <w:rtl w:val="true"/>
          <w:lang w:bidi="fa-IR"/>
        </w:rPr>
        <w:t>خودِ ظلم براي عاقل مكشوف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فرض كرد عاقلي ظلمي را بچشد و زشتي آن را درنيابد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نشانه ي حضور نور عقل است كه حُسن يا قبح ذاتي افعالي هم چون عدل و ظلم را روشن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 كه اين معرفت برايش حاصل شده، به روشني وجدان مي كند كه آن از سنخ فكر و تصوّر ذهني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 عقلي مواجهه ي عاقل به نور عقل با واقعيّت معقول است و معقول در اين جا همان ظلم خارجي و عيني مي باشد نه صورتي ذهني از آن، بنابراين معرفت عقلي هم از قبيل تصوّر و فكر نمي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ويژگي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عيناً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هم – به همان معنايي كه در فصل چهارم بخش نخست توضيح داديم – از مقوله ي فكر و تصوّر ذهني نيست و هر عارفي مي يابد كه در حال معرفت با خداي واقعي بدون وساطتِ ذهن و فكر مواجه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مساوي با تصوّر ذهني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عكس اگر از چيزي تصوّر ذهني داشته باشيم، به همين دليل بايد آن را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در دفاتر بعدي كتاب توحيد بحث مفصّل تري درباره ي تصوّرناپذيري خداي متعال مطرح خواهيم نمود</w:t>
      </w:r>
      <w:r>
        <w:rPr>
          <w:rFonts w:eastAsia="IRNazanin" w:cs="IRNazanin"/>
          <w:color w:val="111111"/>
          <w:sz w:val="28"/>
          <w:szCs w:val="28"/>
          <w:rtl w:val="true"/>
          <w:lang w:bidi="fa-IR"/>
        </w:rPr>
        <w:t>.</w:t>
      </w:r>
    </w:p>
    <w:p>
      <w:pPr>
        <w:pStyle w:val="Heading4"/>
        <w:numPr>
          <w:ilvl w:val="3"/>
          <w:numId w:val="1"/>
        </w:numPr>
        <w:rPr/>
      </w:pPr>
      <w:bookmarkStart w:id="287" w:name="__RefHeading___Toc409832_3650668749"/>
      <w:bookmarkStart w:id="288" w:name="_Toc105"/>
      <w:bookmarkEnd w:id="287"/>
      <w:r>
        <w:rPr/>
        <w:t>2</w:t>
      </w:r>
      <w:r>
        <w:rPr>
          <w:rtl w:val="true"/>
        </w:rPr>
        <w:t xml:space="preserve">- </w:t>
      </w:r>
      <w:r>
        <w:rPr>
          <w:rtl w:val="true"/>
        </w:rPr>
        <w:t>بداهت معناي معرفت</w:t>
      </w:r>
      <w:bookmarkEnd w:id="28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ويژگي عامّ در هر معرفت، بداهت معناي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بداهت به معناي روشني ذاتي است و بديهي به امري گفته مي شود كه به ذاتِ خود روشن و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احتياج به امري گفته مي شود كه به ذاتِ خود روشن و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احتياج به معرِّف ندارد و استدلال و برهان هم نمي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معرفتي را وجدان مي كند، آن را چنان روشن مي يابد كه بي نيازي آن را از تعريف و معرّف تصديق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وقتي انسان چيزي را حسّ مي كند، مي بيند يا مي شنود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يا شنيدنش آن چنان وضوح و روشني دارد كه آن را بي نياز از هر تعريف و توضيحي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به قول منطقيّين بايد آجلي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 باشد؛ يعني اگر بخواهيم چيزي را به كمك چيزهاي ديگر بشناسيم، بايد شناساننده از شناخته شده آشكارتر و روشن تر باشد وگرنه نمي تواند</w:t>
      </w:r>
      <w:bookmarkStart w:id="289" w:name="pg1511_11357"/>
    </w:p>
    <w:p>
      <w:pPr>
        <w:pStyle w:val="BookText"/>
        <w:rPr/>
      </w:pPr>
      <w:bookmarkEnd w:id="289"/>
      <w:r>
        <w:rPr>
          <w:rFonts w:ascii="IRNazanin" w:hAnsi="IRNazanin" w:eastAsia="IRNazanin"/>
          <w:color w:val="111111"/>
          <w:sz w:val="28"/>
          <w:sz w:val="28"/>
          <w:szCs w:val="28"/>
          <w:rtl w:val="true"/>
          <w:lang w:bidi="fa-IR"/>
        </w:rPr>
        <w:t>وسيله ي شناساندن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كسي مي تواند ديدن يا چشيدن خود را با چيزي واضح تر و روشن تر از خود آن ها توضيح دهد؟ ما روشن تر و بديهي تر از احساساتمان چه چيزي داريم كه با كمك آن بخواهيم احساسِ خود را تبيين نماييم؟</w:t>
      </w:r>
    </w:p>
    <w:p>
      <w:pPr>
        <w:pStyle w:val="BookText"/>
        <w:rPr/>
      </w:pPr>
      <w:r>
        <w:rPr>
          <w:rFonts w:ascii="IRNazanin" w:hAnsi="IRNazanin" w:eastAsia="IRNazanin"/>
          <w:color w:val="111111"/>
          <w:sz w:val="28"/>
          <w:sz w:val="28"/>
          <w:szCs w:val="28"/>
          <w:rtl w:val="true"/>
          <w:lang w:bidi="fa-IR"/>
        </w:rPr>
        <w:t>معرفت هاي ديگر ما نيز همين ويژگي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عاقلي ظلم و قبح آن را مي چشد، آيا مي تواند چشيدنِ خود را با استفاده از امر ديگري توضيح دهد؟ به هر چه متمسّك شود، مي 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واضح تر و روشن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معرفت خود را نسبت به ظلم و زشتي آن بديهي و بي نياز از تعريف و استدلال مي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ويژگي عيناً در مورد خداي متعال هم صدق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اين معرفت نايل شده، مي يابد كه هيچ چيز واضح تر از خود آن معرفت، براي توضيح و تبيين آن در اختيار ندارد و حتّي در مقام توصيف آن هم، ناتواني خود را وجدان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بداهت كه به معناي بي نيازي از تعريف و استدلال است، در مورد معرفت خداي متعال جاري و صادق مي باشد</w:t>
      </w:r>
      <w:r>
        <w:rPr>
          <w:rFonts w:eastAsia="IRNazanin" w:cs="IRNazanin"/>
          <w:color w:val="111111"/>
          <w:sz w:val="28"/>
          <w:szCs w:val="28"/>
          <w:rtl w:val="true"/>
          <w:lang w:bidi="fa-IR"/>
        </w:rPr>
        <w:t>.</w:t>
      </w:r>
    </w:p>
    <w:p>
      <w:pPr>
        <w:pStyle w:val="Heading4"/>
        <w:numPr>
          <w:ilvl w:val="3"/>
          <w:numId w:val="1"/>
        </w:numPr>
        <w:rPr/>
      </w:pPr>
      <w:bookmarkStart w:id="290" w:name="__RefHeading___Toc409834_3650668749"/>
      <w:bookmarkStart w:id="291" w:name="_Toc106"/>
      <w:bookmarkEnd w:id="290"/>
      <w:r>
        <w:rPr/>
        <w:t>3</w:t>
      </w:r>
      <w:r>
        <w:rPr>
          <w:rtl w:val="true"/>
        </w:rPr>
        <w:t xml:space="preserve">- </w:t>
      </w:r>
      <w:r>
        <w:rPr>
          <w:rtl w:val="true"/>
        </w:rPr>
        <w:t>مكشوف نبودن چگونگي حصول معرفت</w:t>
      </w:r>
      <w:bookmarkEnd w:id="291"/>
    </w:p>
    <w:p>
      <w:pPr>
        <w:pStyle w:val="BookText"/>
        <w:rPr/>
      </w:pPr>
      <w:r>
        <w:rPr>
          <w:rFonts w:ascii="IRNazanin" w:hAnsi="IRNazanin" w:eastAsia="IRNazanin"/>
          <w:color w:val="111111"/>
          <w:sz w:val="28"/>
          <w:sz w:val="28"/>
          <w:szCs w:val="28"/>
          <w:rtl w:val="true"/>
          <w:lang w:bidi="fa-IR"/>
        </w:rPr>
        <w:t>سومين ويژگي عامّ هر معرفت اين است كه چگونگي حصول آن براي انسان روشن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وقتي چيزي را حسّ مي كنيم، مثلاً مزه اي را مي چشيم، از اين كه چگونه اين ادراك برايمان حاصل شد، چيزي نمي فهميم و تفسيري براي آن نمي توانيم ارائه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حال خود را قبل از چشيدن و پس از چشيدن مي يابيم؛ ولي اين را كه چه اتفاقي در اين بين افتاد، متوجّه نمي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هيچ كشفي از اين حالت كه نامش را چشيدن مي گذاريم،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اصل وقوع آن را تصديق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نظريه هايي براي توجيه و تفسير احساسات، به خصوص از طرف برخي از فيلسوف مشربان اظهار شده است؛ اما هيچ يك از اين نظريّات متّكي به وجدان نيستند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شود مقصود ما همان نقطه اي است كه شناسايي رخ مي دهد، به مقدّمات و مقارنات آن كاري 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در حينِ حصول معرفت يك سري فعل و انفعالات</w:t>
      </w:r>
    </w:p>
    <w:p>
      <w:pPr>
        <w:pStyle w:val="BookText"/>
        <w:rPr/>
      </w:pPr>
      <w:r>
        <w:rPr>
          <w:rFonts w:ascii="IRNazanin" w:hAnsi="IRNazanin" w:eastAsia="IRNazanin"/>
          <w:color w:val="111111"/>
          <w:sz w:val="28"/>
          <w:sz w:val="28"/>
          <w:szCs w:val="28"/>
          <w:rtl w:val="true"/>
          <w:lang w:bidi="fa-IR"/>
        </w:rPr>
        <w:t>فيزيولوژيكي در بدن و در دستگاه عصبي صورت مي پذيرد كه اين ها در علم طبّ قابل تجزيه و تشخيص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چشيدن مزه، اعصاب خاصّي تحريك مي شوند و پيام هايي را به مغز انسان مي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فعل و انفعالاتي رخ مي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امور در علم پزشكي كشف مي شوند؛ اما هيچ يك از 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مقدّمات يا مقارناتِ معرفت است؛ يعني اموري كه به عنوان زمينه و بستر تحقّق معرفت يا هم زمان با آن اتفاق مي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عادي و سنّت طبيعي، برخي از اين ها شرطِ حصول معرفت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كسي كه زبان ندارد يا زبانش سالم نيست و اعصاب آن آسيب ديده يا كسي كه نارسايي مغزي دارد، از درك و شناخت مزه ها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سلامتِ بدن شرط طبيعي لازم براي تحقّق معرفت حسّي مي باشد؛ اما اصل معرفت و شناخت، چيزي ماورايِ اين شرط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گاهي اتّفاق مي افتد كه برخي از اين سنّت هاي طبيعي اكثري نقض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نابينا يا بي سواد چيزي را مي بيند يا مي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ي اول داستاني است كه ابوبصير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شدم؛ در حالي كه مردم دسته اي وارد و گروهي خارج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هر كس كه رد مي شد،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ديدي؟ جواب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ابوهارون نابينا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همين كسي كه ايستاده 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فهميدي؟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نفهمم با اين كه او نوري درخشان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اين جا دو اتّفاق نادر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بينا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 ديدند؛ ولي ابوهارون نابينا ايشان را مي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يم شود كه بينايي و سلامت آن،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تحقّقِ ديدن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نمي توان گفت كه فرد نابينا عقلاً مُحال است كه ببيند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نمونه ي دوم، يعني فرد بي سوادي كه مي توانست آيات قرآن را ببيند و بخواند، بدون</w:t>
      </w:r>
    </w:p>
    <w:p>
      <w:pPr>
        <w:pStyle w:val="BookText"/>
        <w:rPr/>
      </w:pPr>
      <w:r>
        <w:rPr>
          <w:rFonts w:ascii="IRNazanin" w:hAnsi="IRNazanin" w:eastAsia="IRNazanin"/>
          <w:color w:val="111111"/>
          <w:sz w:val="28"/>
          <w:sz w:val="28"/>
          <w:szCs w:val="28"/>
          <w:rtl w:val="true"/>
          <w:lang w:bidi="fa-IR"/>
        </w:rPr>
        <w:t>آن كه كلمه اي عربي بلند باشد، مرحوم كربلايي كاظم ساروقي بوده است كه در زمان مرحوم آية الله العظمي بروجردي در قم مورد تصديق علما و بزرگان قرار گرفت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اين گونه موارد هيچ كدام مُحال عقلي نبوده اند و اتّفاق هم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ديدن، شنيدن، چشيدن و به طور كلّي معرفت هاي حسّي ما هيچ كدام عقلاً مشروط به سلامت بدن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بدن سالم نيست و معرفت صورت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سلامت اعضا نه شرط كافي براي معرفت است و نه شرط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بايد حساب اصل ادراك و معرفت را از شرايط و زمينه هاي عادي و طبيعي آن جدا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توانيم زمينه ها و بسترهاي آن را تا حدودي كشف كنيم؛ ولي چگونگي اصل معرفت براي ما قابل فهم و كشف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منحصر به معرفت هاي حسّي نيست و در معرفتِ غير حسّي هم چون معرفت هاي عقلي نيز صدق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وقتي به نور عقل وقوع ظلم و قبح آن را كشف مي كنيم، هيچ دركي از چگونگي اين كشف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دانيم چگونه شد كه آن را شناختيم، فقط اصل وقوع آن را مي 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معرفت خداي متعال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كيفيت وقوع آن را كشف نمي كنيم و از طور و نحوه ي آن چيزي سر در نمي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مي فهميم كه در آن واقع شده ايم؛ اما از چگونگي وقوع آن هيچ كشفي نداريم و هيچ تفسيري هم نمي توانيم ارائه كنيم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است كه اين ويژگي با ويژگي قبلي هيچ تعارضي ندارد و هر دو با هم قابل جمع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عين آن كه اصل معرفت را بديهي و بي نياز از شرح و بيان مي يابيم، از چگونگي وقوع آن چيزي نمي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پذيرفت كه نحوه و كيفيّت حصول چيزي براي انسان روشن نباشد؛ اما خود چيز وقتي واقع شد، در كمال وضوح و روشني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 معرفت هايمان اين گونه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دانيم چه مي شود كه معرفت پيدا مي كنيم؛ ولي وقتي به آن رسيديم، هيچ شكّ و ترديدي در آن نداريم</w:t>
      </w:r>
      <w:r>
        <w:rPr>
          <w:rFonts w:eastAsia="IRNazanin" w:cs="IRNazanin"/>
          <w:color w:val="111111"/>
          <w:sz w:val="28"/>
          <w:szCs w:val="28"/>
          <w:rtl w:val="true"/>
          <w:lang w:bidi="fa-IR"/>
        </w:rPr>
        <w:t>.</w:t>
      </w:r>
      <w:bookmarkStart w:id="292" w:name="pg1511_11360"/>
    </w:p>
    <w:p>
      <w:pPr>
        <w:pStyle w:val="Heading4"/>
        <w:numPr>
          <w:ilvl w:val="3"/>
          <w:numId w:val="1"/>
        </w:numPr>
        <w:rPr/>
      </w:pPr>
      <w:bookmarkStart w:id="293" w:name="__RefHeading___Toc409836_3650668749"/>
      <w:bookmarkStart w:id="294" w:name="_Toc107"/>
      <w:bookmarkEnd w:id="292"/>
      <w:bookmarkEnd w:id="293"/>
      <w:r>
        <w:rPr/>
        <w:t>4</w:t>
      </w:r>
      <w:r>
        <w:rPr>
          <w:rtl w:val="true"/>
        </w:rPr>
        <w:t xml:space="preserve">- </w:t>
      </w:r>
      <w:r>
        <w:rPr>
          <w:rtl w:val="true"/>
        </w:rPr>
        <w:t>اختياري نبودن معرفت</w:t>
      </w:r>
      <w:bookmarkEnd w:id="294"/>
    </w:p>
    <w:p>
      <w:pPr>
        <w:pStyle w:val="Heading5"/>
        <w:numPr>
          <w:ilvl w:val="4"/>
          <w:numId w:val="1"/>
        </w:numPr>
        <w:rPr/>
      </w:pPr>
      <w:bookmarkStart w:id="295" w:name="__RefHeading___Toc409838_3650668749"/>
      <w:bookmarkStart w:id="296" w:name="_Toc108"/>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چهارمين ويژگي آن است كه هيچ معرفتي به اختيار و صُنع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ما در تحقّق معرفت، منفعل هستيم نه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و انجام دهنده ي كاري باشيم، آن كار اختياري ماست وگرنه اختياري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 از محسوسات مطرح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كسي را مي بينيم و مي شناسيم، در چه موردي فاعل ايم و كجا منفعل؟ در نگاه كردن و چشم دوختن و توجه نمودن به آن شخص فاعل هستيم؛ اما در تشخيص اين كه او كيست، منفعل هستيم</w:t>
      </w:r>
      <w:r>
        <w:rPr>
          <w:rFonts w:eastAsia="IRNazanin" w:cs="IRNazanin"/>
          <w:color w:val="111111"/>
          <w:sz w:val="28"/>
          <w:szCs w:val="28"/>
          <w:rtl w:val="true"/>
          <w:lang w:bidi="fa-IR"/>
        </w:rPr>
        <w:t>.</w:t>
      </w:r>
    </w:p>
    <w:p>
      <w:pPr>
        <w:pStyle w:val="Heading5"/>
        <w:numPr>
          <w:ilvl w:val="4"/>
          <w:numId w:val="1"/>
        </w:numPr>
        <w:rPr/>
      </w:pPr>
      <w:bookmarkStart w:id="297" w:name="__RefHeading___Toc409840_3650668749"/>
      <w:bookmarkStart w:id="298" w:name="_Toc109"/>
      <w:bookmarkEnd w:id="297"/>
      <w:r>
        <w:rPr>
          <w:rtl w:val="true"/>
        </w:rPr>
        <w:t>نشانه ي اختياري بودن يك فعل</w:t>
      </w:r>
      <w:bookmarkEnd w:id="298"/>
    </w:p>
    <w:p>
      <w:pPr>
        <w:pStyle w:val="BookText"/>
        <w:rPr/>
      </w:pPr>
      <w:r>
        <w:rPr>
          <w:rFonts w:ascii="IRNazanin" w:hAnsi="IRNazanin" w:eastAsia="IRNazanin"/>
          <w:color w:val="111111"/>
          <w:sz w:val="28"/>
          <w:sz w:val="28"/>
          <w:szCs w:val="28"/>
          <w:rtl w:val="true"/>
          <w:lang w:bidi="fa-IR"/>
        </w:rPr>
        <w:t>نشانه ي فاعل بودن ما در انجام يك فعل اين است كه قبل از انجام آن مي دانيم چه كاري مي خواهيم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تصميم مي گيريم كه همان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اِشراف و سُلطه اي كه نسبت به فعل و ترك آن عمل داريم، انجام يا عدم انجام آن را اختيار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سلطه و اِشراف هم علمي است و هم عملي؛ يعني هم مي دانيم كه چه كاري مي توانيم بكنيم يا نكنيم و هم قدرت فعل يا ترك آن را در خود 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نشانه هاي اختياري بودن يك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 يك فعلي اختياري باشد، يك طرفه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چنان نيست كه فاعل مختار، فقط اختيار طرف فعل يا ترك آن را داشته باشد، بلكه هميشه اختيار دوطرفه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فعل و طرف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اختياري آن عملي است كه فاعل هم بر انجام و هم بر عدم انجامش قادر باشد وگرنه اختياري نخواهد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معيار ببينيم در آن چه مثال زديم، كدام قسمتن هايش اختياري است و كدام يك غير اختياري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كار ماست؛ مي توانيم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دوختن يا ندوختن هم اختياري ماست و هم چنين توجه كردن و توجه نكردن به كسي كه در برابر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اختياري اند و فعل ما هستند؛ اما تشخيص اين كه آن فرد كيست، اين هم به اختيار ماست؟ مي يابيم كه اين تشخيص كارِ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 فاعليت در اين 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اشراف علمي به اين شناسايي داريم و نه سُلطه ي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w:t>
      </w:r>
    </w:p>
    <w:p>
      <w:pPr>
        <w:pStyle w:val="BookText"/>
        <w:rPr/>
      </w:pPr>
      <w:r>
        <w:rPr>
          <w:rFonts w:ascii="IRNazanin" w:hAnsi="IRNazanin" w:eastAsia="IRNazanin"/>
          <w:color w:val="111111"/>
          <w:sz w:val="28"/>
          <w:sz w:val="28"/>
          <w:szCs w:val="28"/>
          <w:rtl w:val="true"/>
          <w:lang w:bidi="fa-IR"/>
        </w:rPr>
        <w:t>حصول معرفت، نمي دانيم معروفِ ما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قبل مي دانستيم، پس معرفت هم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اين است كه معرفت نداشته ايم و الآن مي خواهيم به معرفت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وقتي كه معرفت نداشته ايم، چگونه مي توانستيم معروف خود را بشناسيم؟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ي اين فرض كه معرفت، فعل ما باشد، آن است كه قبل از حصول معرفت، معرفت حاصل شده باشد كه اين امر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 ي عملي هم نسبت به معرفتي كه قرار است برايمان حاصل شود، نداريم وقتي چيزي اختياري باشد، فاعل بر فعل و ترك آن سلطه و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 نه علل و عوامل بيرون از او – مي خواهد كه آن را انجام دهد يا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سلطه و توانايي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شرط اختياري بودنِ يك فعل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وجداناً نسبت به معرفت هايي كه براي ما حاصل مي شود، پيش از حصول آن ها چنين قدرتي را در خود مي يابيم؟ اگر چنين تواني داشتيم، در واقع خودمان به خودمان معرفت مي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خودش تصميم مي گرفت چه معرفتي پيدا كند؛ آن گاه قادر بود كه با اختيار خود به آن معرفت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است؟</w:t>
      </w:r>
    </w:p>
    <w:p>
      <w:pPr>
        <w:pStyle w:val="BookText"/>
        <w:rPr/>
      </w:pPr>
      <w:r>
        <w:rPr>
          <w:rFonts w:ascii="IRNazanin" w:hAnsi="IRNazanin" w:eastAsia="IRNazanin"/>
          <w:color w:val="111111"/>
          <w:sz w:val="28"/>
          <w:sz w:val="28"/>
          <w:szCs w:val="28"/>
          <w:rtl w:val="true"/>
          <w:lang w:bidi="fa-IR"/>
        </w:rPr>
        <w:t>در همان مثال قبلي، ما سلطه ي عملي بر نگاه كردن و چشم دوختن و توجه نمودن داشتيم؛ اما اين كه اين مقدمات ما را به معرفتي برساند يا خير، و در صورت حصول معرفت، چه معرفتي برايمان حاصل شود، بر هيچ يك سلطه نداشته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 اصلاً پيش از معرفت نمي دانيم كه چه كسي را مي خواهيم بشناسيم، چه رسد به اين كه خودمان بخواهيم به خود، آن معرفت را عطا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فاقد معرفت هستيم، چگونه مي توانيم مُعطي آن باشيم؟ وقتي چيزي را نداريم، چگونه مي توانيم بخشنده ي آن باشيم؟</w:t>
      </w:r>
    </w:p>
    <w:p>
      <w:pPr>
        <w:pStyle w:val="BookText"/>
        <w:rPr/>
      </w:pPr>
      <w:r>
        <w:rPr>
          <w:rFonts w:ascii="Amiri" w:hAnsi="Amiri" w:eastAsia="Amiri" w:cs="Amiri"/>
          <w:color w:val="111111"/>
          <w:sz w:val="28"/>
          <w:sz w:val="28"/>
          <w:szCs w:val="28"/>
          <w:rtl w:val="true"/>
          <w:lang w:bidi="ar-SA"/>
        </w:rPr>
        <w:t>ذات نايافته از هستي، بخش</w:t>
      </w:r>
    </w:p>
    <w:p>
      <w:pPr>
        <w:pStyle w:val="BookText"/>
        <w:rPr/>
      </w:pPr>
      <w:r>
        <w:rPr>
          <w:rFonts w:ascii="Amiri" w:hAnsi="Amiri" w:eastAsia="Amiri" w:cs="Amiri"/>
          <w:color w:val="111111"/>
          <w:sz w:val="28"/>
          <w:sz w:val="28"/>
          <w:szCs w:val="28"/>
          <w:rtl w:val="true"/>
          <w:lang w:bidi="ar-SA"/>
        </w:rPr>
        <w:t>كي تواند كه شود هستي بخش؟</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مواردي كه فاعل يك فعل هستيم،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بخشنده ي آن ما هستيم و مُعطي بودن فرع بر دارا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چيزي را ندارد، نمي تواند آن را عطا نمايد ما هم كه فاقد معرفت هستيم، پس معرفت نمي تواند صُنع ما باشد</w:t>
      </w:r>
      <w:r>
        <w:rPr>
          <w:rFonts w:eastAsia="IRNazanin" w:cs="IRNazanin"/>
          <w:color w:val="111111"/>
          <w:sz w:val="28"/>
          <w:szCs w:val="28"/>
          <w:rtl w:val="true"/>
          <w:lang w:bidi="fa-IR"/>
        </w:rPr>
        <w:t>.</w:t>
      </w:r>
      <w:bookmarkStart w:id="299" w:name="pg1511_11362"/>
    </w:p>
    <w:p>
      <w:pPr>
        <w:pStyle w:val="Heading5"/>
        <w:numPr>
          <w:ilvl w:val="4"/>
          <w:numId w:val="1"/>
        </w:numPr>
        <w:rPr/>
      </w:pPr>
      <w:bookmarkStart w:id="300" w:name="__RefHeading___Toc409842_3650668749"/>
      <w:bookmarkStart w:id="301" w:name="_Toc110"/>
      <w:bookmarkEnd w:id="299"/>
      <w:bookmarkEnd w:id="300"/>
      <w:r>
        <w:rPr>
          <w:rtl w:val="true"/>
        </w:rPr>
        <w:t>اختياري نبودن معرفت مجدّد</w:t>
      </w:r>
      <w:bookmarkEnd w:id="301"/>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كه براي اولين بار كسي يا چيزي را مي شناسيم،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ما از قبل نمي دانيم كه چه معرفتي پيدا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كسي را كه از قبل مي شناسيم، وقتي مي خواهيم مجدّداً ببينيم، تصميم مي گيريم كه به او بنگريم و توجه نماييم و مي دانيم كه اين نگاه كردن و توجه نمودن، ما را به معرفت مجدّد او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گونه موارد، ما هم اِشراف علمي بر معرفت خود داريم و هم سلطه ي عملي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موارد هم مسأله به اين سادگي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معرفتي نه اِشراف علمي پيش از حصول آن داريم و نه سلطه ي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در نقد گفته ي فوق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نكته ي دقيق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اين 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كسي را بشناسيم، مي دانيم كه با نگريسن به او به معرفتِ مجدّدش نايل مي شويم، اين دانستن، قطعي و ضروري نيست، صرفاً يك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 كرده ايم كه با نگريستن و توجه نمودن به كسي او را بشناسيم؛ اما اين عادت صرفا تكرار يك تجربه است و پشتوانه ي عقلي و ضروري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هيچ ضرورت عقلي وجود ندارد كه ما وقتي براي چندمين بار به كسي مي نگريم، حتماً او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صد بار او را ديده و شناخته باشيم و بار صدو يكم ببينيم و نشناسيم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تشبيه مانند دارويي است كه به طور عادي خاصيّت معيّني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بار تجربه شده كه فلان دارو، فلان خاصيت را دارد؛ اما اين تجربه هاي مكرّر ثابت نمي كند كه هميشه اين دارو بايد همين خاصيّت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ضرورت نمي آورد و اگر خدا نخواهد، دارو اثر و خاصيّت خود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ما نمي توانيم ادّعا كنيم كه بر نتيجه و حاصل نگريستن و توجه كردن خود، اشراف علمي داريم؛ چون ضرورتي در ترتّب اين نتيجه بر آن مقدّما وجود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دوم اين كه در بررسي همين موارد، غيريّت نگريستن، خيره شدن و</w:t>
      </w:r>
      <w:bookmarkStart w:id="302" w:name="pg1511_11363"/>
    </w:p>
    <w:p>
      <w:pPr>
        <w:pStyle w:val="BookText"/>
        <w:rPr/>
      </w:pPr>
      <w:bookmarkEnd w:id="302"/>
      <w:r>
        <w:rPr>
          <w:rFonts w:ascii="IRNazanin" w:hAnsi="IRNazanin" w:eastAsia="IRNazanin"/>
          <w:color w:val="111111"/>
          <w:sz w:val="28"/>
          <w:sz w:val="28"/>
          <w:szCs w:val="28"/>
          <w:rtl w:val="true"/>
          <w:lang w:bidi="fa-IR"/>
        </w:rPr>
        <w:t>توجه نمودن با شناختن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و توجّه نمودن، ما را به معرفت مجدّد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دارند كه معرفت و شناخت به دنبال نگاه كردن، خيره شدن و توجّه كردن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است كه آيا معرفت نتيجه ي قطعي و ضروريِ آن مقدّمات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كه مقدّماتِ معرفت، غير خود معرفت است، شكّي نيست و سخن در اين است كه از اختياري بودن مقدّمات، اختياري بودن خود معرفت را نمي توان نتيجه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سوم اين است كه حتّي در مواردي كه ما از قبل شناخت داريم، وقتي به آن فرد مي نگريم، مي يابيم كه نگريستن و توجه كردن به او فعل ماست؛ ولي شناخت مجدّد او انفعال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 را مسلّط بر شناختن نمي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سلطه ي خود را در اين مي دانيم كه به او بنگريم و به خصوصيّاتش توجه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نتيجه ي اين افعال اختياري تسلّطي حس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اين نتيجه معمولاً و بر طبق سنّت عادي الهي بر آن مقدّمات اختياري مترتّب مي شود و ظرف زماني آن ها هم يكي است، به غلط، گمان مي كنيم كه آن ها يك پيز هستند و از دوگانگيِ وجداني آن ها غفلت مي كنيم</w:t>
      </w:r>
      <w:r>
        <w:rPr>
          <w:rFonts w:eastAsia="IRNazanin" w:cs="IRNazanin"/>
          <w:color w:val="111111"/>
          <w:sz w:val="28"/>
          <w:szCs w:val="28"/>
          <w:rtl w:val="true"/>
          <w:lang w:bidi="fa-IR"/>
        </w:rPr>
        <w:t>.</w:t>
      </w:r>
    </w:p>
    <w:p>
      <w:pPr>
        <w:pStyle w:val="Heading5"/>
        <w:numPr>
          <w:ilvl w:val="4"/>
          <w:numId w:val="1"/>
        </w:numPr>
        <w:rPr/>
      </w:pPr>
      <w:bookmarkStart w:id="303" w:name="__RefHeading___Toc409844_3650668749"/>
      <w:bookmarkStart w:id="304" w:name="_Toc111"/>
      <w:bookmarkEnd w:id="303"/>
      <w:r>
        <w:rPr>
          <w:rtl w:val="true"/>
        </w:rPr>
        <w:t>تفكيك اصل معرفت از مقدّمات آن</w:t>
      </w:r>
      <w:bookmarkEnd w:id="304"/>
    </w:p>
    <w:p>
      <w:pPr>
        <w:pStyle w:val="BookText"/>
        <w:rPr/>
      </w:pPr>
      <w:r>
        <w:rPr>
          <w:rFonts w:ascii="IRNazanin" w:hAnsi="IRNazanin" w:eastAsia="IRNazanin"/>
          <w:color w:val="111111"/>
          <w:sz w:val="28"/>
          <w:sz w:val="28"/>
          <w:szCs w:val="28"/>
          <w:rtl w:val="true"/>
          <w:lang w:bidi="fa-IR"/>
        </w:rPr>
        <w:t>اگر بخواهيم مثالي براي روشن شدن مطلب بيان كنيم، مي توانيم آب خوردن و رفع عطش را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در آب خوردن قادر و مختار مي يابيم؟ در واقع عطش چه طور؟ آب خوردن يا نخوردن فعل اختياري ماست، آيا رفع عطش هم فعل ماست؟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مطلب اين است كه رفع عطش فعل ما نيست، بلكه يك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نتيجه ي آب خوردن، رفع تشنگي است؛ ولي مترتّب شدن اين اثر برخوردن آب، فعل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 كرده ايم كه به دنبال آب خوردن، تشنگي مان رفع شود؛ ولي اين دو چيز يكي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هم وجود دارد كه گاهي آب بخوريم؛ ولي رفع تشنگي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كساني كه به بيماري استسقاء مبتلا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بالعكس بدون اين كه آب</w:t>
      </w:r>
    </w:p>
    <w:p>
      <w:pPr>
        <w:pStyle w:val="BookText"/>
        <w:rPr/>
      </w:pPr>
      <w:r>
        <w:rPr>
          <w:rFonts w:ascii="IRNazanin" w:hAnsi="IRNazanin" w:eastAsia="IRNazanin"/>
          <w:color w:val="111111"/>
          <w:sz w:val="28"/>
          <w:sz w:val="28"/>
          <w:szCs w:val="28"/>
          <w:rtl w:val="true"/>
          <w:lang w:bidi="fa-IR"/>
        </w:rPr>
        <w:t>بخوريم، رفع تشنگي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ما از روي مسامحه خود را قادر بر رفع تشنگي بدانيم و ادّعا كنيم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 توانيم تشنگي خود را رفع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بيان با دقّت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عقلي و وجداني نمي توانيم بگوييم كه قادر بر رفع كردن تشنگي خود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قادر بر ايجاد مقدماتي هستيم كه به طور عادي به رفع تشنگي مي انجامند و همين مطلب را به صورت مسامحي چنين تعبير مي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رفع تشنگي خود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معرفت هم ما قادر بر ايجاد مقدّماتش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معرفت با دقّت عقلي و وجداني، فعل و صُنع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تفاصيل اكنون بايد به اين پرسش پاسخ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فعل ماست يا انفعال ما؟ در پاسخ به اين سؤال بايد ابتدا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نگاه كردن و توجّه نمودن به يك چيز است يا معرفت و شناخت او؟ اگر اولي باشد، فعل ماست و اگر دومي باشد، انفعال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گفته شود كه منظور هر دو است،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دو مرحله هستند نه 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آن ها مراد باشد، اين مجموع از دو مرحله تشكيل شده كه يكي فعل است و ديگري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بر مرحله ي دوم تطبيق مي كند نه اول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همه ي اين توضيحات، تصديق اختياري نبودن معرفت است كه با ذكر مثالي از محسوسات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ويژگي منحصر در معرفت هاي حسّي ما نيست؛ بلكه همه ي معرفت هاي بشر غير اختياري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ما مالك نور عقل ايم و به اندازه ي واجديّت خود از آن مي توانيم اين نور را به معقولات خود بتابانيم؛ اما در همان لحظه 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حاصل مي شود، خود را نسبت به آن منفعل مي يابيم نه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همان معياري كه در معرفت هاي حسّي گفتيم، اين جا هم تعيين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مظلوم واقع مي شود، قبل از چشيدن ظلم به صورت عادي و متعارف نمي داند كه قرار است مورد ظلم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طريق اولي معرفت آن را اراده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هم كه بداند، آن آگاهي قبلي چيزي غير</w:t>
      </w:r>
    </w:p>
    <w:p>
      <w:pPr>
        <w:pStyle w:val="BookText"/>
        <w:rPr/>
      </w:pPr>
      <w:r>
        <w:rPr>
          <w:rFonts w:ascii="IRNazanin" w:hAnsi="IRNazanin" w:eastAsia="IRNazanin"/>
          <w:color w:val="111111"/>
          <w:sz w:val="28"/>
          <w:sz w:val="28"/>
          <w:szCs w:val="28"/>
          <w:rtl w:val="true"/>
          <w:lang w:bidi="fa-IR"/>
        </w:rPr>
        <w:t>از معرفت و چشيدن ظلم است كه در هنگام مظلوم شدن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نيست كه در آن حال خودش خواسته باشد كه ظلم را بشناسد، كار اختياري آن كاري است كه فاعل مي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انجامش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وجداناً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اراده ي شناسايي ظلم و زشتيِ آن را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معرفت مسبوق به خواست و اختيار شخص نيست و لذا آن را اختياري نمي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هم بخواهد كه بشناسد، خود را بر اين شناسايي مسلّط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تشبيه مانند اين است كه بخواهد تشنگي خود را رفع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سراغ آب مي رود، آب مي خورد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تشنگي اش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مي يابد كه او نيست كه تشنگي اش را رفع مي كند، تشنگي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شدني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كردني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مورد بحثِ ما هم حاصل شدني است نه ايجاد كردني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ملاك اصلي همان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حصول معرفت نسبت به ظلم و زشتي آن كاملاً وجدان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معرفت اختياري بود، ما خود را در حال فاعل مي يافتيم نه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شناخت ظلم مي يابيم كه برايمان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نمي يابيم كه آن را براي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روشن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ما بر اوّلي صحّه مي گذارد نه دومي</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ويژگي عيناً در خصوص معرفت خداوند نيز جاري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حال معرفت مي رسد، خود را نسبت به آن منفعل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نخواسته كه به معرفت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موارد اصلاً نمي دانسته كه قرار است به معرفت خدا نايل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خدايش را از قبل مي شناخته، خودش قادر نيست كه خود را به حال معرفت مجدّد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الله و احساس حضور او چيزي نيست كه به خواستِ خود انسان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برخي از مقدّماتِ حصول اين حال اختياري است، مانند اين كه انسان به آيات ارضي و انفسي بنگرد و در آن ها بينديشد، حال اضطرار و بيچارگي خود را ببيند يا به انجام عبادت هايي مانند دعا و نماز و تلاوت قرآن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زمينه ساز ايجاد حال معرفت در انسان مي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اصل معرفت فقط و فقط به لطف و اراده ي خداوند حاصل مي شود و ايجاد اين زمينه ها نقش آب خوردن را در رفع تشنگي دارد</w:t>
      </w:r>
      <w:r>
        <w:rPr>
          <w:rFonts w:eastAsia="IRNazanin" w:cs="IRNazanin"/>
          <w:color w:val="111111"/>
          <w:sz w:val="28"/>
          <w:szCs w:val="28"/>
          <w:rtl w:val="true"/>
          <w:lang w:bidi="fa-IR"/>
        </w:rPr>
        <w:t>.</w:t>
      </w:r>
      <w:bookmarkStart w:id="305" w:name="pg1511_11366"/>
    </w:p>
    <w:p>
      <w:pPr>
        <w:pStyle w:val="BookText"/>
        <w:rPr/>
      </w:pPr>
      <w:bookmarkEnd w:id="305"/>
      <w:r>
        <w:rPr>
          <w:rFonts w:ascii="IRNazanin" w:hAnsi="IRNazanin" w:eastAsia="IRNazanin"/>
          <w:color w:val="111111"/>
          <w:sz w:val="28"/>
          <w:sz w:val="28"/>
          <w:szCs w:val="28"/>
          <w:rtl w:val="true"/>
          <w:lang w:bidi="fa-IR"/>
        </w:rPr>
        <w:t>اين ها بسترهاي عادي هستند كه خداوند براي ايجاد لطف خاصّ خود قرار داده و بدون وجود آن ها هم مي تواند و ممكن است كه لطف خود را شامل كسي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اين مقدّمات و زمينه ها از خود معرفت جداست</w:t>
      </w:r>
      <w:r>
        <w:rPr>
          <w:rFonts w:eastAsia="IRNazanin" w:cs="IRNazanin"/>
          <w:color w:val="111111"/>
          <w:sz w:val="28"/>
          <w:szCs w:val="28"/>
          <w:rtl w:val="true"/>
          <w:lang w:bidi="fa-IR"/>
        </w:rPr>
        <w:t>.</w:t>
      </w:r>
    </w:p>
    <w:p>
      <w:pPr>
        <w:pStyle w:val="Heading5"/>
        <w:numPr>
          <w:ilvl w:val="4"/>
          <w:numId w:val="1"/>
        </w:numPr>
        <w:rPr/>
      </w:pPr>
      <w:bookmarkStart w:id="306" w:name="__RefHeading___Toc409846_3650668749"/>
      <w:bookmarkStart w:id="307" w:name="_Toc112"/>
      <w:bookmarkEnd w:id="306"/>
      <w:r>
        <w:rPr>
          <w:rtl w:val="true"/>
        </w:rPr>
        <w:t>دليل نقلي اختياري نبودن معرفت</w:t>
      </w:r>
      <w:bookmarkEnd w:id="307"/>
    </w:p>
    <w:p>
      <w:pPr>
        <w:pStyle w:val="BookText"/>
        <w:rPr/>
      </w:pPr>
      <w:r>
        <w:rPr>
          <w:rFonts w:ascii="IRNazanin" w:hAnsi="IRNazanin" w:eastAsia="IRNazanin"/>
          <w:color w:val="111111"/>
          <w:sz w:val="28"/>
          <w:sz w:val="28"/>
          <w:szCs w:val="28"/>
          <w:rtl w:val="true"/>
          <w:lang w:bidi="fa-IR"/>
        </w:rPr>
        <w:t xml:space="preserve">همه ي آن چه در توضيح اين ويژگي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اختياري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گفتيم، جنبه ي وجداني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ادلّه ي نقلي هم به صراحت اين موضوع را ثابت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اشياءَ لَيسَ لِلعِبادِ فيما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 الجَهلُ و الرِّضا و الغَضَبُ و النَّومُ و اليَقَظَةُ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شش چيز به اختيار بندگان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ناداني، رضا، غضب، خواب و بيداري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مي شود كه معرفت در برابر جهل گذاشته شده كه عامّ بودن آن را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خاصّي در اين جا معين نشده و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معرفتي كه ضدّ جهل است،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اثبات صانع، رضا و غضب غير اختياري را – كه نشانه ي مصنوعيّت انسان هستند – توضيح داديم</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خواب و بيداري و جهل هم كه روشن است هيچ كدام اختياري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مطابق وجدانيّات انسان است و پذيرفتن آن نياز به هيچ تأويل و توجيهي ندارد</w:t>
      </w:r>
      <w:r>
        <w:rPr>
          <w:rFonts w:eastAsia="IRNazanin" w:cs="IRNazanin"/>
          <w:color w:val="111111"/>
          <w:sz w:val="28"/>
          <w:szCs w:val="28"/>
          <w:rtl w:val="true"/>
          <w:lang w:bidi="fa-IR"/>
        </w:rPr>
        <w:t>.</w:t>
      </w:r>
    </w:p>
    <w:p>
      <w:pPr>
        <w:pStyle w:val="Heading5"/>
        <w:numPr>
          <w:ilvl w:val="4"/>
          <w:numId w:val="1"/>
        </w:numPr>
        <w:rPr/>
      </w:pPr>
      <w:bookmarkStart w:id="308" w:name="__RefHeading___Toc409848_3650668749"/>
      <w:bookmarkStart w:id="309" w:name="_Toc113"/>
      <w:bookmarkEnd w:id="308"/>
      <w:r>
        <w:rPr>
          <w:rtl w:val="true"/>
        </w:rPr>
        <w:t>اختياري نبودن معرفت خداوند</w:t>
      </w:r>
      <w:bookmarkEnd w:id="30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 كه از اين ويژگي معرفت در خصوص خداشناسي حاصل مي شود اين است كه ما پيش از حصول معرفت، نسبت به آن تكليفي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خداست كه خودش را معرّفي مي فرمايد و پس از اين معرفي، وظيفه ي عقلي ما پذيرفتن و اقرار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فصل گذشته فرمايشي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كه اشاره به همين وظيفه ي عقلي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عَلَي الخَلقِ إذا عَرَّفَهُم أن يَقبَلُوا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ابتداي اين حديث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لِلهِ عَلي خَلقِهِ أن يَعرِفوا</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خدا بر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معرفت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حديث شريف مربوط به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معرّفي خداوند مردمان هيچ تكليفي در اين خصوص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يا انكار معرفت پس از حصول آن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وقتي معرفتي داده نشده، ايمان يا عدم ايمان به خدا مطرح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بندگان پس از آن است كه به لطف خدا معرفت او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خدمت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مردم وسيله اي قرار داده شده كه به آن وسيله به معرفت برسند؟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نسبت به آن مكلف اند؟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عَلَي اللهِ البَيانُ لا يُكَلِّفُ اللهُ نَفساً إلّا وُسعَها و لا يُكَلِّفُ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خداست كه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كس را جز در حدّ توانش مكلّف نساخته و خداوند هيچ كس را جز به آن چه به او بخشيده مكلّف نكرده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تكليف ما لا يطاق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عقلاً قبيح است و خداوند از انجام آن منزّه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ها توانِ تحصيل معرفت خدا را ندارند، تكليف كردن آن ها به كسب اين معرفت، تكليف ما لا يطاق و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تكليفي نكرده و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 الهي به هر كسي در محدوده ي آن چه خدا به او بخشيده مي باشد</w:t>
      </w:r>
      <w:r>
        <w:rPr>
          <w:rFonts w:eastAsia="IRNazanin" w:cs="IRNazanin"/>
          <w:color w:val="111111"/>
          <w:sz w:val="28"/>
          <w:szCs w:val="28"/>
          <w:rtl w:val="true"/>
          <w:lang w:bidi="fa-IR"/>
        </w:rPr>
        <w:t>.</w:t>
      </w:r>
      <w:bookmarkStart w:id="310" w:name="pg1511_11368"/>
    </w:p>
    <w:p>
      <w:pPr>
        <w:pStyle w:val="Heading5"/>
        <w:numPr>
          <w:ilvl w:val="4"/>
          <w:numId w:val="1"/>
        </w:numPr>
        <w:rPr/>
      </w:pPr>
      <w:bookmarkStart w:id="311" w:name="__RefHeading___Toc409850_3650668749"/>
      <w:bookmarkStart w:id="312" w:name="_Toc114"/>
      <w:bookmarkEnd w:id="310"/>
      <w:bookmarkEnd w:id="311"/>
      <w:r>
        <w:rPr>
          <w:rtl w:val="true"/>
        </w:rPr>
        <w:t>اتمام حجّت خدا با اعطاي معرفت</w:t>
      </w:r>
      <w:bookmarkEnd w:id="312"/>
    </w:p>
    <w:p>
      <w:pPr>
        <w:pStyle w:val="BookText"/>
        <w:rPr/>
      </w:pPr>
      <w:r>
        <w:rPr>
          <w:rFonts w:ascii="IRNazanin" w:hAnsi="IRNazanin" w:eastAsia="IRNazanin"/>
          <w:color w:val="111111"/>
          <w:sz w:val="28"/>
          <w:sz w:val="28"/>
          <w:szCs w:val="28"/>
          <w:rtl w:val="true"/>
          <w:lang w:bidi="fa-IR"/>
        </w:rPr>
        <w:t>البته بر اين نكته تأكيد داريم كه خداوند در اعطاي معرفت خويش به بندگان در نهايت لطف و سادگي عمل كرده است؛ يعني بسيار راحت به آنان معرفت خود را عنايت فرموده و در اين امر سخت گيري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درجات بالاي معرفت خود را به بندگان خاصّ خود عطا فرموده ولي درجات پايين تر را به راحتي در اختيار عموم بندگانش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اطرافيان خود كسي را پيدا نمي كنيم كه درجه اي از معرفت خدا را وجدان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و عموميّت لطف الهي در اين مورد كساني را به اشتباه انداخته و از لطف بودن آن غفلت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راحت به دست آيد، قدرش دانسته نمي شود و لطف بودنش هم ديده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معرفت عقلي نيست؛ ولي عموم عقلا از آن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به قبول آن هم مكلّف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مؤمن و كافر، هر دو اهل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تفاوتشان در اقرار و انكار اين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اختياري نبودن معرفت خداوند نمي تواند راه فراري براي خداشناسان باشد كه از پذيرش او سرباز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خدا معرفت خود را به راحتي و بدون تحمّل زحمت در اختيار عموم بندگانش قرار داده، ديگر چه جاي عذر آوردن و تسليم نشدن در برابر اين معرفت هست؟</w:t>
      </w:r>
    </w:p>
    <w:p>
      <w:pPr>
        <w:pStyle w:val="BookText"/>
        <w:rPr/>
      </w:pPr>
      <w:r>
        <w:rPr>
          <w:rFonts w:ascii="IRNazanin" w:hAnsi="IRNazanin" w:eastAsia="IRNazanin"/>
          <w:color w:val="111111"/>
          <w:sz w:val="28"/>
          <w:sz w:val="28"/>
          <w:szCs w:val="28"/>
          <w:rtl w:val="true"/>
          <w:lang w:bidi="fa-IR"/>
        </w:rPr>
        <w:t>در حقيقت خداوند با اين لطف خويش، حجّت را بر اهل معرفت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اول از همان بابي كه حديث گذشته را نقل كرديم، فرمايشي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احتَجَّ عَلَي النّاسِ بِما آتاهُم و عَرَّفَهُم</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همانا خداوند به سبب عطاي خود به مردم و عارف ساختن ايشان، بر آنان حجّت آورده است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خدا به كسي معرفت خود و عقل و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فرمايد، بر او دليل و برهاني آورده كه ديگر نمي تواند مخالفت خدايش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مخالفت با حجّت هاي</w:t>
      </w:r>
      <w:bookmarkStart w:id="313" w:name="pg1511_11369"/>
    </w:p>
    <w:p>
      <w:pPr>
        <w:pStyle w:val="BookText"/>
        <w:rPr/>
      </w:pPr>
      <w:bookmarkEnd w:id="313"/>
      <w:r>
        <w:rPr>
          <w:rFonts w:ascii="IRNazanin" w:hAnsi="IRNazanin" w:eastAsia="IRNazanin"/>
          <w:color w:val="111111"/>
          <w:sz w:val="28"/>
          <w:sz w:val="28"/>
          <w:szCs w:val="28"/>
          <w:rtl w:val="true"/>
          <w:lang w:bidi="fa-IR"/>
        </w:rPr>
        <w:t>الهي عذر مقبولي در پيشگاه خدا و حتّي عقل خود ندارد</w:t>
      </w:r>
      <w:r>
        <w:rPr>
          <w:rFonts w:eastAsia="IRNazanin" w:cs="IRNazanin"/>
          <w:color w:val="111111"/>
          <w:sz w:val="28"/>
          <w:szCs w:val="28"/>
          <w:rtl w:val="true"/>
          <w:lang w:bidi="fa-IR"/>
        </w:rPr>
        <w:t>.</w:t>
      </w:r>
    </w:p>
    <w:p>
      <w:pPr>
        <w:pStyle w:val="Heading4"/>
        <w:numPr>
          <w:ilvl w:val="3"/>
          <w:numId w:val="1"/>
        </w:numPr>
        <w:rPr/>
      </w:pPr>
      <w:bookmarkStart w:id="314" w:name="__RefHeading___Toc409852_3650668749"/>
      <w:bookmarkStart w:id="315" w:name="_Toc115"/>
      <w:bookmarkEnd w:id="314"/>
      <w:r>
        <w:rPr/>
        <w:t>5</w:t>
      </w:r>
      <w:r>
        <w:rPr>
          <w:rtl w:val="true"/>
        </w:rPr>
        <w:t xml:space="preserve">- </w:t>
      </w:r>
      <w:r>
        <w:rPr>
          <w:rtl w:val="true"/>
        </w:rPr>
        <w:t>مستوريّت ذاتي معروف</w:t>
      </w:r>
      <w:bookmarkEnd w:id="315"/>
    </w:p>
    <w:p>
      <w:pPr>
        <w:pStyle w:val="Heading5"/>
        <w:numPr>
          <w:ilvl w:val="4"/>
          <w:numId w:val="1"/>
        </w:numPr>
        <w:rPr/>
      </w:pPr>
      <w:bookmarkStart w:id="316" w:name="__RefHeading___Toc409854_3650668749"/>
      <w:bookmarkStart w:id="317" w:name="_Toc116"/>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اين چهار ويژگي در همه ي معرفت هاي بشر وجود دارد؛ چه معرفت نسبت به ماهيّات كه ظلمانيّ الذّات اند و چه معرفت نسبت به مخلوقات نوريّ الذّات هم چونن نور علم و نور عقل؛ اما علاوه بر اين ها يك ويژگي پنجمي هست كه در معرفت ما نسبت به ماهيّات وجود ندارد و اختصاص به نوري الذّات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ويژگي را در فصل سوم بخش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حصول معرفت نه با نور 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روشن شد كه معرفت ما نسبت به نور علم و نور عقل، از طريق معلوميّت و معقوليّت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اين انوار در عين مروفيت ، به هيچ وجه ذاتشان براي ما مكشوف نمي شود و به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عين مستوريّت ذاتي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يعني با نظر به نشانه هايشان آشكار و روشن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همين مستور بودن ذات آن ها، معرفت اين انوار را معرفت وَلَهي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سؤالي كه در اين جا مطرح مي شود اين است كه آيا در معرفت غير اين انوار، هميشه ذاتشان مكشوف مي گردد؟ اگر مستوريّت ذاتي اختصاصي به انواري مانند علم و عقل داشته باشد، لازم مي آيد كه در غير اين ها بتوانيم ذواتِ همه ي اشيا را كشف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ما فقط يك چيز است كه مي توانيم بگوييم ذاتش براي ما مكشوف مي شود و آن ماهيّتِ خودمان است؛ همان چيزي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كنيم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يا ماهيّت خود را كشف مي كنم و احكامي هم براي آن قائل ام كه مهم ترينِ آن ها فقر ذاتيِ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وجداني از ديگر ماهيّات دارم؟ به نظر مي آيد كه من هيچ ماهيّتي را اين گونه وجدان نمي كنم و معرفتم نسبت به ساير اشيا در حدّ كشف خواصّ و آثارشان است نه اين كه ذواتشان براي من آشكار گردد با اين ترتيب، غير از خود انوار، بسياري از اشيا در عالَم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بالذّات اند و ذوات آن ها را كشف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 بايد معرفت نسبت به آن ها را هم معرفت در عين</w:t>
      </w:r>
    </w:p>
    <w:p>
      <w:pPr>
        <w:pStyle w:val="BookText"/>
        <w:rPr/>
      </w:pPr>
      <w:r>
        <w:rPr>
          <w:rFonts w:ascii="Amiri" w:hAnsi="Amiri" w:eastAsia="Amiri" w:cs="Amiri"/>
          <w:color w:val="111111"/>
          <w:sz w:val="28"/>
          <w:sz w:val="28"/>
          <w:szCs w:val="28"/>
          <w:rtl w:val="true"/>
          <w:lang w:bidi="ar-SA"/>
        </w:rPr>
        <w:t>احتجاب و وَلَهي بدانيم؟</w:t>
      </w:r>
    </w:p>
    <w:p>
      <w:pPr>
        <w:pStyle w:val="BookText"/>
        <w:rPr/>
      </w:pPr>
      <w:r>
        <w:rPr>
          <w:rFonts w:ascii="IRNazanin" w:hAnsi="IRNazanin" w:eastAsia="IRNazanin"/>
          <w:color w:val="111111"/>
          <w:sz w:val="28"/>
          <w:sz w:val="28"/>
          <w:szCs w:val="28"/>
          <w:rtl w:val="true"/>
          <w:lang w:bidi="fa-IR"/>
        </w:rPr>
        <w:t>پاسخ اين است كه آن چه در مقايسه ي معرفت به ماهيّت خود با معرفت نسبت به ساير اشيا گفته شد، كاملاً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نحوه معرفتي كه نسبت به ماهيّت خود دارد، به ماهيّت هاي 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من ذاتِ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كشف مي كنم؛ ولي ذواتِ ساير اشيا را كشف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است كه فقر ذاتي خود را وجدان مي كنم؛ ولي چنين وجدانِ روشني را نسبت به ديگر اشيا ندارم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ها همه درست است؛ اما اين حالت صرفاً بيان وضوح موجود است و اين وضعيّت غير قابل تغيير نيست؛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ذات و ماهيّت خود را مي شناسم، ممكن است به عنايت الهي همين گونه وجدان را نسبت به ساير ماهيّات پيدا كنم و ذوات آن ها هم برايم مكشوف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نور علم و عقل مي شناسم و به همين نور فقر ذاتي خود را وجدان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طريق و با همين نور ممكن است هر چيز ديگري را كه خدا بخواهد، بشناسم و فقر ذاتي آن ها را هم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هست اين كه خداوند چنين معرفتي را به انسان هاي معمولي نداده است و به صورت عادي راه براي ايشان باز نيست كه به چنين معرفتي برسند، اما نه اين كه چنين چيزي امكان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معرفت همان طور كه نسبت به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شدني است، نسبت به ساير ماهيّت ها هم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تواند معرفت ذوات همه ي ماهيّات را به واسطه ي نور علم و نور عقل به هر كس كه بخواهد، عطا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امر نسبت به معرفت خود نور علم و عقل به هر كس كه بخواهد، عطا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امر نسبت به معرفت خود نور علم و عقل جاري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علم به نور علم و معرفت عقل به نور عقل اصلاً شدني نيست و خواست خدا هم به محال تعلّق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بودنِ اين ها اقتضا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ذاتاً ظلماني است، منوّر به نور علم يا عقل مي شود؛ ولي آن چه ذاتاً نور است، مُحال است كه منوّر به آن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تفاوت نوريّ الذّات ها با ظلمانيّ الذّات ها در همين است كه انوار اصلاً قابل مكشوف شدن به نور عقل يا علم نيستند؛ در حالي كه ماهيّات به اين انوار ظاهر و مكشوف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كه چه كسي، ذاتِ كدام ماهيّت را به نور علم يا عقل كشف</w:t>
      </w:r>
      <w:bookmarkStart w:id="318" w:name="pg1511_11371"/>
    </w:p>
    <w:p>
      <w:pPr>
        <w:pStyle w:val="BookText"/>
        <w:rPr/>
      </w:pPr>
      <w:bookmarkEnd w:id="318"/>
      <w:r>
        <w:rPr>
          <w:rFonts w:ascii="IRNazanin" w:hAnsi="IRNazanin" w:eastAsia="IRNazanin"/>
          <w:color w:val="111111"/>
          <w:sz w:val="28"/>
          <w:sz w:val="28"/>
          <w:szCs w:val="28"/>
          <w:rtl w:val="true"/>
          <w:lang w:bidi="fa-IR"/>
        </w:rPr>
        <w:t>كند، بستگي به اراده و صُنع خداي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هيچ ماهيتي از مكشوفيّت اِبا و امتناع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ديگر، هيچ ماهيّتي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مستوريّتش به خاطر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نوري هستم كه بتواند كاشف از ذات آن ماهيّت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اين نور شوم، آن وقت ذاتِ آن هم مانند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مكشوف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در عين 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چيزي كه ذاتش قابل كشف به نور علم يا عقل نيست، اطلاق مي كنيم نه آن چه كه ذاتش قابل كشف باشد؛ ولي براي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مكشوف نباشد</w:t>
      </w:r>
      <w:r>
        <w:rPr>
          <w:rFonts w:eastAsia="IRNazanin" w:cs="IRNazanin"/>
          <w:color w:val="111111"/>
          <w:sz w:val="28"/>
          <w:szCs w:val="28"/>
          <w:rtl w:val="true"/>
          <w:lang w:bidi="fa-IR"/>
        </w:rPr>
        <w:t>.</w:t>
      </w:r>
    </w:p>
    <w:p>
      <w:pPr>
        <w:pStyle w:val="Heading5"/>
        <w:numPr>
          <w:ilvl w:val="4"/>
          <w:numId w:val="1"/>
        </w:numPr>
        <w:rPr/>
      </w:pPr>
      <w:bookmarkStart w:id="319" w:name="__RefHeading___Toc409856_3650668749"/>
      <w:bookmarkStart w:id="320" w:name="_Toc117"/>
      <w:bookmarkEnd w:id="319"/>
      <w:r>
        <w:rPr>
          <w:rtl w:val="true"/>
        </w:rPr>
        <w:t>احتجاب خداوند از همه ي انوار</w:t>
      </w:r>
      <w:bookmarkEnd w:id="320"/>
    </w:p>
    <w:p>
      <w:pPr>
        <w:pStyle w:val="BookText"/>
        <w:rPr/>
      </w:pPr>
      <w:r>
        <w:rPr>
          <w:rFonts w:ascii="IRNazanin" w:hAnsi="IRNazanin" w:eastAsia="IRNazanin"/>
          <w:color w:val="111111"/>
          <w:sz w:val="28"/>
          <w:sz w:val="28"/>
          <w:szCs w:val="28"/>
          <w:rtl w:val="true"/>
          <w:lang w:bidi="fa-IR"/>
        </w:rPr>
        <w:t>اكنون سخن در اين است كه معرفت خداوند هم بدون وساطت نور علم و نور عقل حاصل مي شود و به تعبير ديگر، الله مستوريّت ذاتي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پروردگار به نوري كه خود خلق فرموده، مكشوف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اين بخش فرمايش زيبا و عميق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كرديم كه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أظلَمَ بِظُلمَتِهِ كُلُّ نور</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معناي آن اين است كه هيچ نوري ذات مقدّس پروردگار را مكشوف نمي گرداند 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ي انوار محتجب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لطيف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احتجاب خداوند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احتَجَبَ عَنِ العُقُولِ كَما احتَجَبَ عَنِ الأبصار و عَمَّن في السَّماءِ احتِجابُهُ كَمَن في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ديدگان پنهان است، از عقل ها هم پنهان است و پنهاني اش از آسمانيان هم چون پنهاني اش از زمينيان است</w:t>
      </w:r>
      <w:r>
        <w:rPr>
          <w:rFonts w:eastAsia="IRNazanin" w:cs="IRNazanin"/>
          <w:color w:val="111111"/>
          <w:sz w:val="28"/>
          <w:szCs w:val="28"/>
          <w:rtl w:val="true"/>
          <w:lang w:bidi="fa-IR"/>
        </w:rPr>
        <w:t>.</w:t>
      </w:r>
      <w:bookmarkStart w:id="321" w:name="pg1511_11372"/>
    </w:p>
    <w:p>
      <w:pPr>
        <w:pStyle w:val="BookText"/>
        <w:rPr/>
      </w:pPr>
      <w:bookmarkEnd w:id="321"/>
      <w:r>
        <w:rPr>
          <w:rFonts w:ascii="IRNazanin" w:hAnsi="IRNazanin" w:eastAsia="IRNazanin"/>
          <w:color w:val="111111"/>
          <w:sz w:val="28"/>
          <w:sz w:val="28"/>
          <w:szCs w:val="28"/>
          <w:rtl w:val="true"/>
          <w:lang w:bidi="fa-IR"/>
        </w:rPr>
        <w:t xml:space="preserve">ما هيچ گاه توقّع نداريم كه خدا را با يكي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بشناسيم و تعجّب هم نمي كنيم از اين كه خداوند محسوس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دانيم كه اگر شناختمان از خدا صحيح باشد، نبايد محسوسِ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 با همين قوّت هم نبايد انتظار داشته باشيم كه خداوند معلوم يا معقول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معقول نشدنِ او براي ما گران و سنگين آيد؛ بلكه نشانه ي معرفت صحيح اين است كه ذات مقدّسش معقول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فرموده اند كه اين احتجاب اختصاص به عاقلانِ روي زمين ندارد، عقلاي آسماني هم اين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 خدا هم به همان اندازه از معرفت عقلي خداوند محروم اند كه انسان هاي زميني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تصوّر نكند كه خدا از آن ها محتجب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احتجاب به مستوريّت ذاتي حقّ متعال مربوط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ادّعاي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در عين 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گويي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به معرفت خدا نايل شده، او را از هر امر آشكاري آشكارتر مي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از نور علم و نور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و محتجب وجدان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جنبه با هم قابل جمع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صورتي پيش مي آيد كه ما مدّعي معرفت خدا به نور علم و نور عقل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نور عقل با احتجاب از نور عقل قابل جمع با يكديگر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مدّعاي ما صراحتاً خلافِ اين 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اصرار داريم بر اين كه معروفيّت خداي متعال به هيچ 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تناقضي هم لازم نمي آيد</w:t>
      </w:r>
      <w:r>
        <w:rPr>
          <w:rFonts w:eastAsia="IRNazanin" w:cs="IRNazanin"/>
          <w:color w:val="111111"/>
          <w:sz w:val="28"/>
          <w:szCs w:val="28"/>
          <w:rtl w:val="true"/>
          <w:lang w:bidi="fa-IR"/>
        </w:rPr>
        <w:t>.</w:t>
      </w:r>
    </w:p>
    <w:p>
      <w:pPr>
        <w:pStyle w:val="Heading5"/>
        <w:numPr>
          <w:ilvl w:val="4"/>
          <w:numId w:val="1"/>
        </w:numPr>
        <w:rPr/>
      </w:pPr>
      <w:bookmarkStart w:id="322" w:name="__RefHeading___Toc409858_3650668749"/>
      <w:bookmarkStart w:id="323" w:name="_Toc118"/>
      <w:bookmarkEnd w:id="322"/>
      <w:r>
        <w:rPr>
          <w:rtl w:val="true"/>
        </w:rPr>
        <w:t>عدم تشبيه در نور دانستن خدا</w:t>
      </w:r>
      <w:bookmarkEnd w:id="323"/>
    </w:p>
    <w:p>
      <w:pPr>
        <w:pStyle w:val="BookText"/>
        <w:rPr/>
      </w:pPr>
      <w:r>
        <w:rPr>
          <w:rFonts w:ascii="IRNazanin" w:hAnsi="IRNazanin" w:eastAsia="IRNazanin"/>
          <w:color w:val="111111"/>
          <w:sz w:val="28"/>
          <w:sz w:val="28"/>
          <w:szCs w:val="28"/>
          <w:rtl w:val="true"/>
          <w:lang w:bidi="fa-IR"/>
        </w:rPr>
        <w:t>حال كه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در عين احتجاب است همان طور كه معرفت نور عقل و علم در عين احتجاب است، اين سؤال پيش مي آيد كه آيا لازمه ي اين امر، تشبيه خداوند به مخلوقات نوريّ الذّاتش نيست؟ اگر قرار است خداوند را از هر تشبيهي به مخلوقاتش تنزيه كنيم، پس از شباهت به انواري هم چون عقل و علم هم بايد تنزيهش نماييم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 ديگر، اگر ويژگي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معلوميّت و معقوليّت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انوار مخلوق خدا دارد، چگونه ان را به خالقِ اين انوار سرايت مي دهيم؟ آيا اين نوعي</w:t>
      </w:r>
    </w:p>
    <w:p>
      <w:pPr>
        <w:pStyle w:val="BookText"/>
        <w:rPr/>
      </w:pPr>
      <w:r>
        <w:rPr>
          <w:rFonts w:ascii="IRNazanin" w:hAnsi="IRNazanin" w:eastAsia="IRNazanin"/>
          <w:color w:val="111111"/>
          <w:sz w:val="28"/>
          <w:sz w:val="28"/>
          <w:szCs w:val="28"/>
          <w:rtl w:val="true"/>
          <w:lang w:bidi="fa-IR"/>
        </w:rPr>
        <w:t>تشبيه باطل نيست؟ مگر خدا نوريّ الذّات است؟</w:t>
      </w:r>
    </w:p>
    <w:p>
      <w:pPr>
        <w:pStyle w:val="BookText"/>
        <w:rPr/>
      </w:pPr>
      <w:r>
        <w:rPr>
          <w:rFonts w:ascii="IRNazanin" w:hAnsi="IRNazanin" w:eastAsia="IRNazanin"/>
          <w:color w:val="111111"/>
          <w:sz w:val="28"/>
          <w:sz w:val="28"/>
          <w:szCs w:val="28"/>
          <w:rtl w:val="true"/>
          <w:lang w:bidi="fa-IR"/>
        </w:rPr>
        <w:t>پاسخ اين است كه اشتراك داشتن خدا با مخلوقات نوريّ الذّاتي هم چون نور علم و نور عقل در عدم معلوميّت، به تشبيه نمي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قائل شدن به اين ويژگي صرفاً تنزيه سلب مي كنيم و هيچ امر، تشبيه لازم نمي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علم جسم نيستند و خداوند هم جسم نيست، آيا اشتراك در نفي و سلب جسميّت، تشبيه خدا را با علم و عقل لازم مي آورد؟ توجه شود كه صِرف استعمال الفاظ سلبي ملاك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الفاظي است كه از آن ها سلب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ازاء و مدلول عيني الفاظي است نه مفاهيم آن ها</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وقتي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علم جسم نيستند، جسميّت خارجي و عيني را – كه عين نقص است – از آن ها نفي مي كنيم 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خداوند سلب مي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 بيان اين دو قضيّه صرفاً خدا و انواري مانند عقل را از يك نقص و محدوديّت مبرّي و منزّه دانسته ايم و اين تنزيه است نه تشبيه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شدن به نور علم و معقول شدن به نور عقل هم يك معناي مخلوقي است و اين محدوديّت بايد عقلاً از خداي متعال نفي و سلب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اين معنا مصداق تنزيه است نه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هم به هر دو گونه ي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علم و عقل و معرفت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در عين 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مي كنيم، اما اين تعبير در واقع همان معناي تنزيهي را مي دهد و هيچ تشبيهي را نمي رساند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ديگر اين كه لازمه ي معلوم و معقول نبودن خداي متعال، اين نيست كه ذات مقدّسش نوريّ الذّات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عقلاً نمي توانيم معنايي را كه از نور و نوريّ الذّات در مخلوقات مي فهميم، به خداوند متعال نسبت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اثبات صانع نشانه هاي مصنوعيت مخلوقات نوريّ الذّات را برشمرديم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صانع متعال منزّه از مصنوعيّت است، بنابراين نمي تواند نوريّ الذّات تلقّي شود</w:t>
      </w:r>
      <w:r>
        <w:rPr>
          <w:rFonts w:eastAsia="IRNazanin" w:cs="IRNazanin"/>
          <w:color w:val="111111"/>
          <w:sz w:val="28"/>
          <w:szCs w:val="28"/>
          <w:rtl w:val="true"/>
          <w:lang w:bidi="fa-IR"/>
        </w:rPr>
        <w:t>.</w:t>
      </w:r>
      <w:bookmarkStart w:id="324" w:name="pg1511_11374"/>
    </w:p>
    <w:p>
      <w:pPr>
        <w:pStyle w:val="Heading5"/>
        <w:numPr>
          <w:ilvl w:val="4"/>
          <w:numId w:val="1"/>
        </w:numPr>
        <w:rPr/>
      </w:pPr>
      <w:bookmarkStart w:id="325" w:name="__RefHeading___Toc409860_3650668749"/>
      <w:bookmarkStart w:id="326" w:name="_Toc119"/>
      <w:bookmarkEnd w:id="324"/>
      <w:bookmarkEnd w:id="325"/>
      <w:r>
        <w:rPr>
          <w:rtl w:val="true"/>
        </w:rPr>
        <w:t xml:space="preserve">معناي تنزيهي </w:t>
      </w:r>
      <w:r>
        <w:rPr>
          <w:rtl w:val="true"/>
        </w:rPr>
        <w:t>«</w:t>
      </w:r>
      <w:r>
        <w:rPr>
          <w:rtl w:val="true"/>
        </w:rPr>
        <w:t>نور</w:t>
      </w:r>
      <w:r>
        <w:rPr>
          <w:rtl w:val="true"/>
        </w:rPr>
        <w:t xml:space="preserve">» </w:t>
      </w:r>
      <w:r>
        <w:rPr>
          <w:rtl w:val="true"/>
        </w:rPr>
        <w:t>براي خدا</w:t>
      </w:r>
      <w:bookmarkEnd w:id="326"/>
    </w:p>
    <w:p>
      <w:pPr>
        <w:pStyle w:val="BookText"/>
        <w:rPr/>
      </w:pPr>
      <w:r>
        <w:rPr>
          <w:rFonts w:ascii="IRNazanin" w:hAnsi="IRNazanin" w:eastAsia="IRNazanin"/>
          <w:color w:val="111111"/>
          <w:sz w:val="28"/>
          <w:sz w:val="28"/>
          <w:szCs w:val="28"/>
          <w:rtl w:val="true"/>
          <w:lang w:bidi="fa-IR"/>
        </w:rPr>
        <w:t xml:space="preserve">اما اين كه ذات مقدّسش در قرآن كريم و احاديث گران قدر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براي ما جز تنزيه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 هاي مخلوقات مفهوم ديگري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يكي از اين احاديث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أتَنعَتُ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خداوند را وصف مي 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 خود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يَشتَرِكُ فيها المَخلُوقُون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صفتي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آفريدگار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او را توصيف مي فرماييد؟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نورٌ لا ظُلمَةَ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نوري است كه تاريكي در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نزد حضرت خارج شدم در حالي كه عالِم ترين مردم در توحيد بودم</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بين سالم تصوّر مي كرده كه اگر خداوند را – مطابق آن چه در قرآن كريم آمده – سميع و بصير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توصيف صحيحي در حقّ او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سؤالي كه از او پرسيدند، اعتقاد او را در اين باب تصحيح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پاسخ هشام را رد كردند با بيان اين نكته كه اگر خداوند را اين گونه توصيف كنيم، صفتي را براي او به كار برده ايم كه لفظ آن براي مخلوقات هم به كار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طور ضمني روشن كرده اند كهاگر همان صفات سميع و بصير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هم به خداوند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معنايي متفاوت با آن چه در مخلوقات هست، به كار ببريم، اشكاري ندارد؛</w:t>
      </w:r>
      <w:bookmarkStart w:id="327" w:name="pg1511_11375"/>
    </w:p>
    <w:p>
      <w:pPr>
        <w:pStyle w:val="BookText"/>
        <w:rPr/>
      </w:pPr>
      <w:bookmarkEnd w:id="327"/>
      <w:r>
        <w:rPr>
          <w:rFonts w:ascii="IRNazanin" w:hAnsi="IRNazanin" w:eastAsia="IRNazanin"/>
          <w:color w:val="111111"/>
          <w:sz w:val="28"/>
          <w:sz w:val="28"/>
          <w:szCs w:val="28"/>
          <w:rtl w:val="true"/>
          <w:lang w:bidi="fa-IR"/>
        </w:rPr>
        <w:t>چون در اين صورت ديگر اشتراكي بين خدا و خلق لازم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ممنوع آن جايي است كه اشتراك ميان خالق و مخلوق لازم آيد و اين وقتي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باشند نه الفاظ بدون معاني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نكنيم فرمايش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فتح بن يزيد جرجاني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تشبيه فقط در معاني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التّشبيهُ في المعاني</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تعليم و توصيف صحيح پروردگار جملاتي را فرمودند كه اولين عبارت آن شاهد بحث فعلي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سپس در توضيح آن به يك معناي تنزيهي بسنده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 دهد كه نور بودن خداي متعال هيچ معناي اثباتي ندارد و صرفاً به اين معناست كه در ذات مقدّس ربوبي، ظلمت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چه از ظلمت كه در مخلوقات مي يابيم يا مي توانيم فرض كنيم، بايد از خداوند نفي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مصاديق ظلمت در مخلوقات، ظلماني بودن ذاتِ ماهيّات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بودن خدا به اين است كه او را ظلماني ندانيم و هر معناي يگري را كه ظلمت و ظلماني در مخلوقات وجود دارد نيز بايد از پروردگار متعال سلب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با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هيچ تشبيهي نكرده ايم، بلكه صرفاً او را تنزيه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مشكلي از جهت استعمال اين لفظ – اگر معناي صحيح آن را لحاظ كنيم و به افكار انحرافي بشري گرفتار نشويم – پيش نمي آيد</w:t>
      </w:r>
      <w:r>
        <w:rPr>
          <w:rFonts w:eastAsia="IRNazanin" w:cs="IRNazanin"/>
          <w:color w:val="111111"/>
          <w:sz w:val="28"/>
          <w:szCs w:val="28"/>
          <w:rtl w:val="true"/>
          <w:lang w:bidi="fa-IR"/>
        </w:rPr>
        <w:t>.</w:t>
      </w:r>
    </w:p>
    <w:p>
      <w:pPr>
        <w:pStyle w:val="Heading4"/>
        <w:numPr>
          <w:ilvl w:val="3"/>
          <w:numId w:val="1"/>
        </w:numPr>
        <w:rPr/>
      </w:pPr>
      <w:bookmarkStart w:id="328" w:name="__RefHeading___Toc409862_3650668749"/>
      <w:bookmarkStart w:id="329" w:name="_Toc120"/>
      <w:bookmarkEnd w:id="328"/>
      <w:r>
        <w:rPr/>
        <w:t>6</w:t>
      </w:r>
      <w:r>
        <w:rPr>
          <w:rtl w:val="true"/>
        </w:rPr>
        <w:t xml:space="preserve">- </w:t>
      </w:r>
      <w:r>
        <w:rPr>
          <w:rtl w:val="true"/>
        </w:rPr>
        <w:t>معروفيّت در غيب</w:t>
      </w:r>
      <w:bookmarkEnd w:id="32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 هاي عامّ معرفت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اختصاصي معرفتِ انوار را هم گفتيم و روشن شد كه اين خصوصيّت در معرفت الله هم وجود دارد بدون آن كه تشبيه خداوند با مخلوقات نوريّ الذّات لازم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آخرين ويژگي معرفت خدا كه اكنون بيان مي كنيم، حساب آن را به كلّي از همه ي معرفت هاي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معرفت ماهيّات و</w:t>
      </w:r>
    </w:p>
    <w:p>
      <w:pPr>
        <w:pStyle w:val="BookText"/>
        <w:rPr/>
      </w:pPr>
      <w:r>
        <w:rPr>
          <w:rFonts w:ascii="IRNazanin" w:hAnsi="IRNazanin" w:eastAsia="IRNazanin"/>
          <w:color w:val="111111"/>
          <w:sz w:val="28"/>
          <w:sz w:val="28"/>
          <w:szCs w:val="28"/>
          <w:rtl w:val="true"/>
          <w:lang w:bidi="fa-IR"/>
        </w:rPr>
        <w:t>معرفت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اختصاصي معرفت الله اين است كه خداي متعال با معروفيّتش از هيچ جهت و به هيچ معنايي از غيب بودن خارج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واقعاً شگفت آورد است؛ به طوري كه اگر خداوند خود را معرّفي نكرده بود، ما هرگز با علم و عقل خويش نمي توانستيم فرض وجود چنين معرفتي را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ي معرفت هاي ما به جز معرفت الله در اين ويژگي مشترك اند كه معروف در آن ها بالاخره از جهت و حيثيّت خاصّي از پنهاني و غيب بودن محض خارج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مخلوقات نوري همين نوريّ الذّات بودن كه لازمه اش نياز به ماهيّت و عدم اختيار آن هاست، آن ها را از غيب بودن و احتجاب محض نسبت به ما خارج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چند كه در شناخت نور علم و عقل،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در عين 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مي بريم، اما مقصودمان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احتجاب از نور علم و عقل است كه همان علم معلوميّت و معقوليّت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وَلَهي هم كه در معرفتِ اين انوار قائل ايم، به همين عدم مكشوفيّت به نور علم و عقل برمي گردد؛ اين كه چيزي را عقل ملزم به تصديقش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آن را قبيح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معقول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احتجاب و وَلَه در معرفت انواري چون علم و عقل، احتجاب و وَلَه كامل و از همه ي جهات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ما نوريّ الذّات بودن اين ها را مي فهميم و اقتضاي ذاتي برايشان قائل ايم و اضداد برايشان سراغ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را ضدّ نور مي دانيم كه مصداق روشن ظلماني، ماهيّت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براي ذات مقدّس پروردگار نه ضدّي مي توانيم قائل شويم و نه اقتضاي ذاتي براي آن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احتجاب خداوند احتجاب از همه ي جهات و وَلَه نسبت به او محض و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احتجاب او نيز شبيه به احتجاب هيج مخلوقي نيست و وَلَهي هم كه در معرفتش داريم به وَلَهي كه در معرفت بعضي مصنوعات داريم، هيچ شباهتي ندارد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 عدم شباهت، غيبت محض بودن ذات پروردگار از هر جهتِ ممكن است و عجيب آن كه با اين وجود چنان معروف مي گردد كه از هر ظاهري ظاهرتر و از هر روشني روشن 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فرضي را در مخلوقات نه سراغ داريم و نه مي توانيم</w:t>
      </w:r>
      <w:bookmarkStart w:id="330" w:name="pg1511_11377"/>
    </w:p>
    <w:p>
      <w:pPr>
        <w:pStyle w:val="BookText"/>
        <w:rPr/>
      </w:pPr>
      <w:bookmarkEnd w:id="330"/>
      <w:r>
        <w:rPr>
          <w:rFonts w:ascii="IRNazanin" w:hAnsi="IRNazanin" w:eastAsia="IRNazanin"/>
          <w:color w:val="111111"/>
          <w:sz w:val="28"/>
          <w:sz w:val="28"/>
          <w:szCs w:val="28"/>
          <w:rtl w:val="true"/>
          <w:lang w:bidi="fa-IR"/>
        </w:rPr>
        <w:t>فرض وقوعش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ما در حال معرفتِ خدا بر وقوع اين امر شگفت آور گواهي مي دهد و احاديث گران قدر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همين امر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همين بخش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بطون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حدودي اين امر را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براي تأكيد و تكميل آن به دو نمونه ي ديگر از اين روايات اشاره مي كنيم</w:t>
      </w:r>
      <w:r>
        <w:rPr>
          <w:rFonts w:eastAsia="IRNazanin" w:cs="IRNazanin"/>
          <w:color w:val="111111"/>
          <w:sz w:val="28"/>
          <w:szCs w:val="28"/>
          <w:rtl w:val="true"/>
          <w:lang w:bidi="fa-IR"/>
        </w:rPr>
        <w:t>.</w:t>
      </w:r>
    </w:p>
    <w:p>
      <w:pPr>
        <w:pStyle w:val="Heading4"/>
        <w:numPr>
          <w:ilvl w:val="3"/>
          <w:numId w:val="1"/>
        </w:numPr>
        <w:rPr/>
      </w:pPr>
      <w:bookmarkStart w:id="331" w:name="__RefHeading___Toc409864_3650668749"/>
      <w:bookmarkStart w:id="332" w:name="_Toc121"/>
      <w:bookmarkEnd w:id="331"/>
      <w:r>
        <w:rPr>
          <w:rtl w:val="true"/>
        </w:rPr>
        <w:t>دعاي شب بيست و سوم ماه رمضان</w:t>
      </w:r>
      <w:bookmarkEnd w:id="332"/>
    </w:p>
    <w:p>
      <w:pPr>
        <w:pStyle w:val="BookText"/>
        <w:rPr/>
      </w:pPr>
      <w:r>
        <w:rPr>
          <w:rFonts w:ascii="Amiri" w:hAnsi="Amiri" w:eastAsia="Amiri" w:cs="Amiri"/>
          <w:color w:val="111111"/>
          <w:sz w:val="28"/>
          <w:sz w:val="28"/>
          <w:szCs w:val="28"/>
          <w:rtl w:val="true"/>
          <w:lang w:bidi="ar-SA"/>
        </w:rPr>
        <w:t>نمونه ي اول را مرحوم سيّدبن طاووس جزء دعاهاي شب بيست و سوم ماه مبارك رمضان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باطِناً في ظُهُورِهِ و يا ظاهراً في بُطُونِهِ و يا باطِناً لَيسَ يَخفي و يا ظاهِراً لَيسَ 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غالِباً غَيرَ مَفقُودٍ و يا شاهِداً غَيرَ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نُورُ النُّورِ و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لَيسَ كَمِثلِهِ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هكَذا و لا هكَذا غَيرُه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اي پنهان در عين آشكار بودنش و اي آشكار در عين پنهاني اش و اي پنهاني كه پنهان نيست و اي آشكاري كه ديده نمي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غايب غير مفقود و اي شاهد نامشهود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نوري و ربّ اربابي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شبيهي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اين گونه است و غير او كسي اين گونه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مضامين عجيبي در اين دعاي شريف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ي اول آن را در گذشته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ي سوم عرض مي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پنهاني كه پنهان باشد و در عين پنهاني مخفي نباشد؟ جمله ي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آشكاري كه ديده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چنان بر شخص عارف آشكار مي گردد كه هيچ چيز مانند او آشكار نيست؛ در عين حال ديده نمي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غايب است؛ اما غير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ضدّ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يعني چيزي كه</w:t>
      </w:r>
    </w:p>
    <w:p>
      <w:pPr>
        <w:pStyle w:val="BookText"/>
        <w:rPr/>
      </w:pPr>
      <w:r>
        <w:rPr>
          <w:rFonts w:ascii="IRNazanin" w:hAnsi="IRNazanin" w:eastAsia="IRNazanin"/>
          <w:color w:val="111111"/>
          <w:sz w:val="28"/>
          <w:sz w:val="28"/>
          <w:szCs w:val="28"/>
          <w:rtl w:val="true"/>
          <w:lang w:bidi="fa-IR"/>
        </w:rPr>
        <w:t>يافت مي شود و مفقود به ضدّ آن گفته مي شود؛ يعني چيزي كه يافت نمي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غايبي است كه مفقود نيست؛ يعني در عين آن كه غيب و پنهان است؛ ولي وجدان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حالي كه وجدان مي شود،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وجدانِ او، او را از غيب بودن خارج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شاهد است؛ اما نامشهود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به معناي حاضر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بايد حضور داشته باشد و اگر حضور دارد، چگونه است كه مشهود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يعني آن كه مورد شهود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شاهد و حاضر است، چه طور شهود نمي شود؟ در واقع او هم شاهد است و هم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مخلوقي يافت مي شود كه حضورش از هم حاضري پُر رنگ تر و در عين حال از هر جهت در غيب و پنهاني باشد؟</w:t>
      </w:r>
    </w:p>
    <w:p>
      <w:pPr>
        <w:pStyle w:val="BookText"/>
        <w:rPr/>
      </w:pPr>
      <w:r>
        <w:rPr>
          <w:rFonts w:ascii="IRNazanin" w:hAnsi="IRNazanin" w:eastAsia="IRNazanin"/>
          <w:color w:val="111111"/>
          <w:sz w:val="28"/>
          <w:sz w:val="28"/>
          <w:szCs w:val="28"/>
          <w:rtl w:val="true"/>
          <w:lang w:bidi="fa-IR"/>
        </w:rPr>
        <w:t xml:space="preserve">تعبير ديگر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دعاي زيبا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النّور و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نور همه ي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انواري چون علم و عقل كه نور بودن در ذاتشان مي باشد، قائم به خود نيستند؛ بلكه ربّ و صاحب اختياري دارند كه ربّ همه ي ارباب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و مدبّر همه ي صاحب اختيارهاي عالَم،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نوريّ الذّات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تعابير در قسمتي از دعاي زيباي جوشن كبير به اين صورت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نُورَ النُّورِ يا مُنَوِّرَ النُّورِ يا خالِقَ النُّورِ يا مُدَبِّرَ النُّورِ يا مُقَدِّرَ النُّورِ يا نورَ كُلِّ نورٍ يا نوراً قَبلَ كُلِّ نُورٍ يا نُوراً بَعدَ كُلِّ نورٍ يا نوراً فَوقَ كُلِّ نُورٍ يا نُوراً لَيسَ كَمِثلِهِ نُورٌ</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اين نور نور، اي نوراني كننده ي نور، اي آفريننده ي نور، اي تدبير كننده ي نور، اي تقدير كننده ي نور، اي نور هر نور، اي نور قبل از نور، اي نور بعد از هر نور، اي نور فوق هر نور، اي نوري كه نوري مانند او نيست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خداي متعال، خالق هر نور مخلوق است، مدبّر و مقدّر هر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وجود و نور علم و نور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اويند و اين كه هر كس چه قدر مالك و واجد</w:t>
      </w:r>
      <w:bookmarkStart w:id="333" w:name="pg1511_11379"/>
    </w:p>
    <w:p>
      <w:pPr>
        <w:pStyle w:val="BookText"/>
        <w:rPr/>
      </w:pPr>
      <w:bookmarkEnd w:id="333"/>
      <w:r>
        <w:rPr>
          <w:rFonts w:ascii="IRNazanin" w:hAnsi="IRNazanin" w:eastAsia="IRNazanin"/>
          <w:color w:val="111111"/>
          <w:sz w:val="28"/>
          <w:sz w:val="28"/>
          <w:szCs w:val="28"/>
          <w:rtl w:val="true"/>
          <w:lang w:bidi="fa-IR"/>
        </w:rPr>
        <w:t>اين انوار باشد، توسّط او تعيين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انوار قائم و متّكي به خود نيستند؛ بلكه مخلوق و مربوب خالق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ربّ همه ي انوار است، پيش از خلق آن ها بوده و پس از آن ها هم خواهد بود و فوق و قاهر بر همه ي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نوري است كه هيچ شبيهي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نوري – با اوصافي كه بيان فرمودند – در مخلوقات نه ديده ايم و نه فرض وجودش را مي توانيم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معناي واقعي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شَئ</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است و به تعبير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 شب بيست و سوم ماه مبارك رمضان،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وصف كردند و غير او هيچ كس چنين نيست</w:t>
      </w:r>
      <w:r>
        <w:rPr>
          <w:rFonts w:eastAsia="IRNazanin" w:cs="IRNazanin"/>
          <w:color w:val="111111"/>
          <w:sz w:val="28"/>
          <w:szCs w:val="28"/>
          <w:rtl w:val="true"/>
          <w:lang w:bidi="fa-IR"/>
        </w:rPr>
        <w:t>.</w:t>
      </w:r>
    </w:p>
    <w:p>
      <w:pPr>
        <w:pStyle w:val="Heading4"/>
        <w:numPr>
          <w:ilvl w:val="3"/>
          <w:numId w:val="1"/>
        </w:numPr>
        <w:rPr/>
      </w:pPr>
      <w:bookmarkStart w:id="334" w:name="__RefHeading___Toc409866_3650668749"/>
      <w:bookmarkStart w:id="335" w:name="_Toc122"/>
      <w:bookmarkEnd w:id="334"/>
      <w:r>
        <w:rPr>
          <w:rtl w:val="true"/>
        </w:rPr>
        <w:t>عبارتي از دعاي احتجاب</w:t>
      </w:r>
      <w:bookmarkEnd w:id="335"/>
    </w:p>
    <w:p>
      <w:pPr>
        <w:pStyle w:val="BookText"/>
        <w:rPr/>
      </w:pPr>
      <w:r>
        <w:rPr>
          <w:rFonts w:ascii="IRNazanin" w:hAnsi="IRNazanin" w:eastAsia="IRNazanin"/>
          <w:color w:val="111111"/>
          <w:sz w:val="28"/>
          <w:sz w:val="28"/>
          <w:szCs w:val="28"/>
          <w:rtl w:val="true"/>
          <w:lang w:bidi="fa-IR"/>
        </w:rPr>
        <w:t xml:space="preserve">نمونه ي دوم، عبارتي از دعاي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مولانا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رحمةُ للعالمين 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عجيبي براي خواندن اين دعاي شريف بيان كرده اند، از جمله اين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چهل شب جمعه اين دعا را بخواند، خداي عزّوجلّ همه ي گناهان بين او و خدايش را مي 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كه مرا به حق مبعوث به نبوّت نمود، هيج غم زده اي اين دعا را نمي خواند مگر آن كه خداي كريم به واسطه ي رحمتش غم او را در دنيا و آخرت بر طرف خواهد كرد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يكي از عبارات اين دعاي عجيب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يَعرِفُونَكَ بِفِطَنِ القُلُوبِ و أنتَ في غَوامِضِ مُسِرّاتِ سَريراتِ الغُيُوب</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قلبي نسبت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در عين آن كه تو در پنهان شده هاي پنهان كننده هاي پنهان هاي پنهاني ها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معناي اين جمله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ترجمه ي برخي از مفردات آن سعي مي كنيم پيام اين عبارت را حتّي الامكان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عربي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پنهان به كار رفته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پنهان كردن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آن چيزي است كه پنهان مي گردد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با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پنهان شده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مُسِرّات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يعني پنهان كننده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امور پنهان و غيوب هم يعني پنهاني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عرضه مي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تو معرفت قلبي پيدا مي كنند در حالي كه تو در پس پرده هاي متعدد غيبي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تو را مي شناسند كه با معروفيّت از هيچ يك از اين پرده هاي غيبي بيرون نمي آيي و هيچ گونه و از هيچ جهت و به هيچ معنا و هيچ درجه و به هيچ شكلي از پنهان بودن خارج نمي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تعبير مكرّر و هم معنا، حدّاقل چيزي كه فهميده مي شود اين است كه معرفت خداي متعال او را از هيچ جنبه و به هيچ صورت مكشوف نمي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فرمايش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در همان حالي كه از هر جهت در پنهاني و غيب است، شناخته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في غَوامِض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ي حاليّه است براي مفعولِ 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وجود مقدّس پروردگار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خدايا، تو را در حالي كه در غيب غيب غيب هستي مي شناسند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 است كه فاعل اين شناسايي در عبارت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مرجع نزديك تر يعني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انبياي الهي بالاترين درجه هاي معرفت خدا را دارند؛ اين ها هم در رتبه هاي بالاي معرفت، خداوند را از پسِ پرده هاي غيبي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نيست كه اگر رتبه ي معرفت بالا رود، خداوند از احتجاب كامل و محض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معرفتي در هيچ درجه اي نداريم كه در آن، خدا از غيب بودن محض خارج گردد</w:t>
      </w:r>
      <w:r>
        <w:rPr>
          <w:rFonts w:eastAsia="IRNazanin" w:cs="IRNazanin"/>
          <w:color w:val="111111"/>
          <w:sz w:val="28"/>
          <w:szCs w:val="28"/>
          <w:rtl w:val="true"/>
          <w:lang w:bidi="fa-IR"/>
        </w:rPr>
        <w:t>.</w:t>
      </w:r>
      <w:bookmarkStart w:id="336" w:name="pg1511_11381"/>
    </w:p>
    <w:p>
      <w:pPr>
        <w:pStyle w:val="Heading4"/>
        <w:numPr>
          <w:ilvl w:val="3"/>
          <w:numId w:val="1"/>
        </w:numPr>
        <w:rPr/>
      </w:pPr>
      <w:bookmarkStart w:id="337" w:name="__RefHeading___Toc409868_3650668749"/>
      <w:bookmarkStart w:id="338" w:name="_Toc123"/>
      <w:bookmarkEnd w:id="336"/>
      <w:bookmarkEnd w:id="337"/>
      <w:r>
        <w:rPr>
          <w:rtl w:val="true"/>
        </w:rPr>
        <w:t>انحصار معرفت در عرفان بشري به معرفت اسما و صفات حق</w:t>
      </w:r>
      <w:bookmarkEnd w:id="338"/>
    </w:p>
    <w:p>
      <w:pPr>
        <w:pStyle w:val="BookText"/>
        <w:rPr/>
      </w:pPr>
      <w:r>
        <w:rPr>
          <w:rFonts w:ascii="IRNazanin" w:hAnsi="IRNazanin" w:eastAsia="IRNazanin"/>
          <w:color w:val="111111"/>
          <w:sz w:val="28"/>
          <w:sz w:val="28"/>
          <w:szCs w:val="28"/>
          <w:rtl w:val="true"/>
          <w:lang w:bidi="fa-IR"/>
        </w:rPr>
        <w:t>اين بحث را با مقايسه اي اجمالي ميان معرفت الهي با عرفان بشري به پايان مي بريم</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در عرفان اصطلاحيِ امروز – كه عمدتاً برگرفته از تعاليم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شارحان اوست – براي ذات حق مقاماتي قائل مي شوند كه يك مقام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 خواهيم وارد نقل و نقد بيانات عرفا در تعريف اين مقام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به تصريح خود عرفا، مقام غيبي حقّ متعال معروف واقع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تنها به اسما و صفات يا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مي گيرد نه به خود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قيصري بزرگ ترين شارح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يك مصرع از اشعار ابن عربي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أعرِفُه فَأشهَدُهُ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شناسم، پس او را شهود مي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أعرِفُهُ في بَعضِ المَواطِنِ و أشهدَدُهُ و في بَعضِ المَواطِنِ لا أعرِفُهُ لِأنَّ الحَقَّ في مَقامِ هُوِيَّتِهِ و أحَديَّتِهِ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يُعرَفَ و في مَقام واحِديَّتِهِ يُعرَفُ بِالصِّفاتِ و الأسماءِ</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من او را در بعضي مواطن مي شناسم و شهود مي كنم و در بعضي مواطن ديگر نمي شناسم؛ چون حق در مقام هويّت و احديّتش امكان ندارد كه معروف شود؛ ولي در مقام واحديّتش با اسما و صفات شناخته مي گردد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اين است كه تعلّق معرفت به خود ذات بما هو ذات محال است و فقط اسما و صفات حق معروف مي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استدلالي كه براي اين مدّعا مطرح شده اين است كه</w:t>
      </w:r>
      <w:bookmarkStart w:id="339" w:name="pg1511_11382"/>
    </w:p>
    <w:p>
      <w:pPr>
        <w:pStyle w:val="BookText"/>
        <w:rPr/>
      </w:pPr>
      <w:bookmarkEnd w:id="339"/>
      <w:r>
        <w:rPr>
          <w:rFonts w:ascii="IRNazanin" w:hAnsi="IRNazanin" w:eastAsia="IRNazanin"/>
          <w:color w:val="111111"/>
          <w:sz w:val="28"/>
          <w:sz w:val="28"/>
          <w:szCs w:val="28"/>
          <w:rtl w:val="true"/>
          <w:lang w:bidi="fa-IR"/>
        </w:rPr>
        <w:t>معرفت نوعي تعيّن و نسبت است كه ميان عارف با معروف پيدا مي شود و چون ذات بما هوذات از هر تعيّن و نسبتي مبرّاست، نمي تواند معروف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اين استدلال نتيجه گرفته 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تَعَلَّقَ مِنَ المَعرِفَةِ بِهِ فَإنَّها بالاسم دُونَ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يَرجِعُ ما ذَكَرُوا أنَّ المَعرفَة عَلي قَدرِ العارِفِ مِثالُ ذلِكَ الاغترافُ مِنَ البَحرِ فَانَّ القَدَحَ مثلاً لا يُريدُ إلّا البحر لكنَّ الَّذي يَأخُذُه عَلي قَدرِ سَعَتِهِ</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هر گونه معرفتي كه به او تعلّق مي گيرد، تنها به اسم است نه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بازمي گردد آن چه گفته اند كه معرفت به اندازه ي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اين مطلب برداشتن از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ظرف مثلاً چيزي جز دريا را نمي خواهد؛ ولي آن چه بر مي گيرد به اندازه ي گنجايش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اين عرفا به هر مخلوقي مي تواند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ببينيم بر اين مبنا، بالاترين درجه ي معرفت نسبت به حقّ متعال چيست؟</w:t>
      </w:r>
    </w:p>
    <w:p>
      <w:pPr>
        <w:pStyle w:val="Heading4"/>
        <w:numPr>
          <w:ilvl w:val="3"/>
          <w:numId w:val="1"/>
        </w:numPr>
        <w:rPr/>
      </w:pPr>
      <w:bookmarkStart w:id="340" w:name="__RefHeading___Toc409870_3650668749"/>
      <w:bookmarkStart w:id="341" w:name="_Toc124"/>
      <w:bookmarkEnd w:id="340"/>
      <w:r>
        <w:rPr>
          <w:rtl w:val="true"/>
        </w:rPr>
        <w:t>بالاترين حدّ معرفت در عرفان بشري</w:t>
      </w:r>
      <w:bookmarkEnd w:id="341"/>
    </w:p>
    <w:p>
      <w:pPr>
        <w:pStyle w:val="BookText"/>
        <w:rPr/>
      </w:pPr>
      <w:r>
        <w:rPr>
          <w:rFonts w:ascii="IRNazanin" w:hAnsi="IRNazanin" w:eastAsia="IRNazanin"/>
          <w:color w:val="111111"/>
          <w:sz w:val="28"/>
          <w:sz w:val="28"/>
          <w:szCs w:val="28"/>
          <w:rtl w:val="true"/>
          <w:lang w:bidi="fa-IR"/>
        </w:rPr>
        <w:t>از نظر ابن عربي، خداوند آينه را مثال و نمونه ي تجلّي ذاتي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آينه نگاه مي كند، آينه چيزي جز خود را به او نشان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نسبت كسي كه حق را مي بيند، چيزي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ابن عربي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المُتَجلّي لَهُ ما رَأي سِوي صُورَتِهِ في مِرآةِ الحَقِّ و ما رأيَ الحَقَّ و لا يُمكِنُ أن يَراهُ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تجلّي مي كند جز صورت خود در آينه ي حق چيزي نمي بيند و او حق را نديده و امكان ندارد كه او را ببيند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قيصري در توضيح اين عبارت ابن عربي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بنده هنوز باقي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فنا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تعيّنات خارج نشده نمي تواند حق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تعيّني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انسان وقتي به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حصّه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وجود مطلق مي يابد كه صورت عين ثابت خودش است نه خود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چون تعيّن نمي پذيرد، قابل شناخت هم نيست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البته ظهور عين ثابت او براي خودش، عين ظهور حق براي اوست و ديدن صورتش عين ديدن حقّ است؛ زيرا عين ثابت او مغاير با حق نيست، بلكه صفتي و اسمي از صفات و اسماي حق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عبارت قيصري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ظهور عَينِهِ لَهُ عَينُ ظُهُورِ الحَقِّ لَه و رؤيةُ صُورَتِهِ عَينُ رُويةِ الحَقِّ لِأنَّ عَينَه الثّابِتَةَ لَيسَت مُغايِرَةٌ لِلحَقِّ مطلقاً إذ هي شأنٌ مِن شُؤُونِهِ و صِفَةٌ مِن صِفاتِهِ و اسمٌ مِن أسمائِه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يعني عين ثابت هر كس اسمي از اسما و صفتي از صفات حقّ است و هر كس عين ثابت خود را در مرآت حق ببيند، در واقع معرفت به اسمِ حق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تصريح مي كند كه اين بالاترين حدّ معرفت يك مخلوق نسبت به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ذُقتَ هذا ذُقتَ الغايَة الَّتي لَيسَ فَوقَها غايةٌ في حقِّ المَخقُوقِ فَلا تَطمَع و لا تُتعِب نَفسَكَ في أن تَرقي في أعلي مِن هذَا الدَّرجِ فَما هو ثَمَّ أصلاً و ما بَعدَهُ إلّا العَدَمُ المَحض</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اگر اين را چشيدي، حدّي را چشيده اي كه بالاتر از آن حدّي براي هيچ مخلوقي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طمع نكن و خود را به زحمت نينداز كه به بالاتر از اين پلّه صعود كني؛ چون ديگر پله اي در كار نيست و پس از اين رتبه، جز عدم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فناي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نيست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ترتيب، بالاترين درجه ي يك مخلوق در معرفت نسبت به حقّ متعال، شهود</w:t>
      </w:r>
      <w:bookmarkStart w:id="342" w:name="pg1511_11384"/>
    </w:p>
    <w:p>
      <w:pPr>
        <w:pStyle w:val="BookText"/>
        <w:rPr/>
      </w:pPr>
      <w:bookmarkEnd w:id="3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بالاتر از اين رتبه اي نيست و همين شهود خود، معرفت اسم و صفتِ حقّ متعال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 كه خود خدا چون هيچ معيّني در ذاتش نيست، هرگز معروف واقع نمي شود و هر كس حدّ اكثر مي تواند عين ثابت خود را در وجود حق ببيند و اين حدّ بالاي معرفت به خداست؛</w:t>
      </w:r>
    </w:p>
    <w:p>
      <w:pPr>
        <w:pStyle w:val="Heading4"/>
        <w:numPr>
          <w:ilvl w:val="3"/>
          <w:numId w:val="1"/>
        </w:numPr>
        <w:rPr/>
      </w:pPr>
      <w:bookmarkStart w:id="343" w:name="__RefHeading___Toc409872_3650668749"/>
      <w:bookmarkStart w:id="344" w:name="_Toc125"/>
      <w:bookmarkEnd w:id="343"/>
      <w:r>
        <w:rPr>
          <w:rtl w:val="true"/>
        </w:rPr>
        <w:t>نفي كلّي معرفت خدا در عرفان بشري</w:t>
      </w:r>
      <w:bookmarkEnd w:id="344"/>
    </w:p>
    <w:p>
      <w:pPr>
        <w:pStyle w:val="BookText"/>
        <w:rPr/>
      </w:pPr>
      <w:r>
        <w:rPr>
          <w:rFonts w:ascii="IRNazanin" w:hAnsi="IRNazanin" w:eastAsia="IRNazanin"/>
          <w:color w:val="111111"/>
          <w:sz w:val="28"/>
          <w:sz w:val="28"/>
          <w:szCs w:val="28"/>
          <w:rtl w:val="true"/>
          <w:lang w:bidi="fa-IR"/>
        </w:rPr>
        <w:t xml:space="preserve">مشكلي كه در عرفان اصطلاحي باعث مي شود اين سخنان سطحي و بي مايه را مطرح كنند، اين است كه تصوّر كرده اند خداوند اگر معروف واقع شود، متعيّن و محدود مي گردد و به عبارت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خارج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سرّ تأكيدي كه بر معروفيّت خداوند در عين غيب بودنش داشتيم، 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به ظرافت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در عين 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نكرده اند و با اين كه وجدانِ خودشان بر وقوع چنين معرفتي گواهي مي دهد، اما چون افكار باطل بشري را پذيرفته اند، در تفسير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افتاده و به غلط گمان كرده اند كه معروفيّت با غيب الغيوب بودن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معرفت خداوند به اين كه آب دريا در قدحي ريخته شود، حكايت از تلقّي بسيار غلط از معرفت مي كند كه بر اساس اين اشتباه، خدا با معروفيّت، تعيّن پيدا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اشكال مبنايي اين عرفا نظريه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به صورت اصل مسلّم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نظريّه همه چيز عين حقّ است و هر تعيّني در عالم هستي، تعيّن حقّ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مخلوقي ظهور خود حقّ است و هر حدّي در مخلوقات خود حق را محدود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در فصّ نوحي نصريح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لِلحقِّ في كُلِّ خَلقٍ ظهوراً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مَحدُودٌ بِكُلِّ حَدِّ</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همانا براي حق در هر خلقي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به هر حدّي محدود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تعيّني از تعيّنات حقّ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 خودش را مي شناسد، كسي نبايد گمان كند كه به معرفت حق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عبارات جنبد بغدادي – كه مقتداي اهل عرفان است – در اين زمينه بسيار گوياست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مكر خداي است؛ يعني هر كه پندارد كه عارف است، ممكور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خداي و بنده مي گويي، شركت مي نشيند، بلكه عارف و معروف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توحيد انكار توحيد است؛ يعني هر توحيد كه بداني انكار كني كه اين توحيد نيست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همين مضمون در عبارتي از عارف بزرگ شيخ محمد لاهيجي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يري اللهَ إلّا اللهُ و لا يعرف اللهَ إلّا اللهُ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اين نتيجه را مقايسه كنيد با آن چه ابن عربي ادّعا كرده بود كه هر كس حدّ اكثر به شهود عين ثابت خود در مرآت حق نائل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اين دو ادّعا اين است كه معرفت را به ذات حق كه محدود به حدّي نشده نمي توان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از آنِ مخلوق است كه اسمي از اسامي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خودش را مي شناسد و چون اسم حق عين حقّ است، معرفت اسم به خودش را مي توانيم معرفت خدا به خودش تعبير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يادمان نرود كه در عرفان 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يعرف الله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اسم خدا را جز اسم خدا نمي شناسد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بينيم كه چگونه نظريّه ي وحدت وجود به نفي معرفت خدا و توحيد منتهي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قصد تشريح مبناي وحدت وجود و بيان لوازم و آثار آن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مقدار هم اشاره اي بود براي آشنايان با اصطلاحات عرفان بشري تا بتوانند نتايج اين مكتب را با آموزه هاي گران قدر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كنند و از اين طريق عمق و ارزش آن ها را بيش از پيش وجدان نمايند</w:t>
      </w:r>
      <w:r>
        <w:rPr>
          <w:rFonts w:eastAsia="IRNazanin" w:cs="IRNazanin"/>
          <w:color w:val="111111"/>
          <w:sz w:val="28"/>
          <w:szCs w:val="28"/>
          <w:rtl w:val="true"/>
          <w:lang w:bidi="fa-IR"/>
        </w:rPr>
        <w:t>.</w:t>
      </w:r>
      <w:bookmarkStart w:id="345" w:name="pg1511_11386"/>
    </w:p>
    <w:p>
      <w:pPr>
        <w:pStyle w:val="Heading3"/>
        <w:numPr>
          <w:ilvl w:val="2"/>
          <w:numId w:val="1"/>
        </w:numPr>
        <w:rPr/>
      </w:pPr>
      <w:bookmarkStart w:id="346" w:name="__RefHeading___Toc409874_3650668749"/>
      <w:bookmarkStart w:id="347" w:name="_Toc126"/>
      <w:bookmarkEnd w:id="345"/>
      <w:bookmarkEnd w:id="346"/>
      <w:r>
        <w:rPr>
          <w:rtl w:val="true"/>
        </w:rPr>
        <w:t xml:space="preserve">فصل </w:t>
      </w:r>
      <w:r>
        <w:rPr/>
        <w:t>4</w:t>
      </w:r>
      <w:r>
        <w:rPr>
          <w:rtl w:val="true"/>
        </w:rPr>
        <w:t xml:space="preserve">: </w:t>
      </w:r>
      <w:r>
        <w:rPr>
          <w:rtl w:val="true"/>
        </w:rPr>
        <w:t>احكام معرفت الله در توحيد مفضّل</w:t>
      </w:r>
      <w:bookmarkEnd w:id="347"/>
    </w:p>
    <w:p>
      <w:pPr>
        <w:pStyle w:val="Heading4"/>
        <w:numPr>
          <w:ilvl w:val="3"/>
          <w:numId w:val="1"/>
        </w:numPr>
        <w:rPr/>
      </w:pPr>
      <w:bookmarkStart w:id="348" w:name="__RefHeading___Toc409876_3650668749"/>
      <w:bookmarkStart w:id="349" w:name="_Toc127"/>
      <w:bookmarkEnd w:id="348"/>
      <w:r>
        <w:rPr>
          <w:rtl w:val="true"/>
        </w:rPr>
        <w:t>اشاره</w:t>
      </w:r>
      <w:bookmarkEnd w:id="349"/>
    </w:p>
    <w:p>
      <w:pPr>
        <w:pStyle w:val="BookText"/>
        <w:rPr/>
      </w:pPr>
      <w:r>
        <w:rPr>
          <w:rFonts w:ascii="Amiri" w:hAnsi="Amiri" w:eastAsia="Amiri" w:cs="Amiri"/>
          <w:color w:val="111111"/>
          <w:sz w:val="28"/>
          <w:sz w:val="28"/>
          <w:szCs w:val="28"/>
          <w:rtl w:val="true"/>
          <w:lang w:bidi="ar-SA"/>
        </w:rPr>
        <w:t>توحيد مفضّل رساله اي معروف در باب توحيد است كه مشتمل بر نكات دقيق و عميقي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در كتاب شريف بحار الأنوار باب مستقلّي را به خود اختصاص داده و همراه با بيانات مرحوم علّامه مجلسي حدود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است</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ما در اين فصل نكاتي را كه در اين حديث شريف، مبيّن و مكمّل فصول گذشته است، ذكر مي كنيم و پيش از آن اشاره ي مختصري به اعتبار راوي حديث، جناب مفضّل بن عمر و رساله اش داريم</w:t>
      </w:r>
      <w:r>
        <w:rPr>
          <w:rFonts w:eastAsia="IRNazanin" w:cs="IRNazanin"/>
          <w:color w:val="111111"/>
          <w:sz w:val="28"/>
          <w:szCs w:val="28"/>
          <w:rtl w:val="true"/>
          <w:lang w:bidi="fa-IR"/>
        </w:rPr>
        <w:t>.</w:t>
      </w:r>
    </w:p>
    <w:p>
      <w:pPr>
        <w:pStyle w:val="Heading4"/>
        <w:numPr>
          <w:ilvl w:val="3"/>
          <w:numId w:val="1"/>
        </w:numPr>
        <w:rPr/>
      </w:pPr>
      <w:bookmarkStart w:id="350" w:name="__RefHeading___Toc409878_3650668749"/>
      <w:bookmarkStart w:id="351" w:name="_Toc128"/>
      <w:bookmarkEnd w:id="350"/>
      <w:r>
        <w:rPr>
          <w:rtl w:val="true"/>
        </w:rPr>
        <w:t>اعتبار مفضّل و رساله اش</w:t>
      </w:r>
      <w:bookmarkEnd w:id="35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راوي حديث جناب مفضّل بن عمر جعفي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مفيد ايشان را از بزرگان و خواصّ و اصحاب سرّ و مورد اعتماد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كه نصّ بر امامت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شيخ طوسي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از ستايش شدگاني شمرده كه در طريق</w:t>
      </w:r>
    </w:p>
    <w:p>
      <w:pPr>
        <w:pStyle w:val="BookText"/>
        <w:rPr/>
      </w:pPr>
      <w:r>
        <w:rPr>
          <w:rFonts w:ascii="Amiri" w:hAnsi="Amiri" w:eastAsia="Amiri" w:cs="Amiri"/>
          <w:color w:val="111111"/>
          <w:sz w:val="28"/>
          <w:sz w:val="28"/>
          <w:szCs w:val="28"/>
          <w:rtl w:val="true"/>
          <w:lang w:bidi="ar-SA"/>
        </w:rPr>
        <w:t xml:space="preserve">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كرده اند</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هم چنين مرحوم ممقاني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 مدح و جلالت مفضّل از رجال كشّي و كافي و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سپس اضافه كرده كه اين اخبار به علاوه ي اخبار ديگر، دلالت بر عدالت و جلالت و بذل نهايت كوشش او در خدمت گذاري به امامش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روايت را در مذمّت مفضّل ذكر كرده و به احسن وجه به آن 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همه ي اين اخبار نتيجه گرفته كه ايشان داراي اعتقاد صحيح و ثقه ي جليل القدر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حرّ عاملي در وسائل الشّيعه پس از نقل توثيق و تعريف شيخ مفيد از جناب مفضّل، در خصوص چند روايتي كه مذمّت او را كرده اند،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بر آن چه در مورد زراره گفته شده، حمل گردد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شيخ حرّ هم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عليّ بن شعبه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را توثيق نموده ولي نجاشي او را ضعيف دانسته، علّامه ي حلّي هم از نجاشي تبعيّت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ايشان را جزء معتمدين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ميرزا حسين نوري هم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مفضّل را ضعيف دانسته اند؛ اما از نظر ما به پيروي از اهل تحقيق، ايشان از بزرگان راويان و افراد مورد اعتماد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سپس سه دليل بر اين عقيده ي خود بيان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مدح مفضّل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نقل كرده و روايات مذمّت را –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بيشتر نيست – از جهت دلالت، سست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حديث، در اثبات بطلان غلوّ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نسبت غلوّ به اين بزرگوار صحيح نيست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بسياري از كساني كه در تاريخ به نسبت غلوّ متّهم شده اند، واقعاً غالي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روزگار خودمان هم كساني را كه براي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فوق</w:t>
      </w:r>
      <w:bookmarkStart w:id="352" w:name="pg1511_11388"/>
    </w:p>
    <w:p>
      <w:pPr>
        <w:pStyle w:val="BookText"/>
        <w:rPr/>
      </w:pPr>
      <w:bookmarkEnd w:id="352"/>
      <w:r>
        <w:rPr>
          <w:rFonts w:ascii="IRNazanin" w:hAnsi="IRNazanin" w:eastAsia="IRNazanin"/>
          <w:color w:val="111111"/>
          <w:sz w:val="28"/>
          <w:sz w:val="28"/>
          <w:szCs w:val="28"/>
          <w:rtl w:val="true"/>
          <w:lang w:bidi="fa-IR"/>
        </w:rPr>
        <w:t>بشر عادي قائل اند، به غالي بودن متّهم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غلوّ بالاتر دانستن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مخلوقيّت و مربوبيّت است كه نه مفضّل چنين اعتقادي داشته و نه نوع شيعيان محقّق عصر 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مرحوم كفعمي هم ايشان را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است؛ يعني كساني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قمي هم در تفسيرش از مفضل حديث آورده و تصريح نموده كه ايشان جز از افراد ثقه نقل نكرده است</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اما خود مرحوم مجلسي به نقل از رساله ي توحيد مفضّل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مرسل بودن حديث و ضعفي كه به مفضّل و محمدبن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مفضل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به اعتبار آن لطمه نمي زند؛ زيرا چنين نيست بلكه از اخبار متعدّد، بزرگي قدر و جلالت اين دو بزرگوار معلوم مي شود؛ علاوه بر اين متن حديث، شاهد صدق آن است و نيز حديث، مشتمل بر استدلال ها و براهيني است كه علم آور بودن آن ها متوقّف بر صحّت خبر نمي باشد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با اين مقدمه ي نسبتاً تفصيلي، اعتبار جناب مفضّل و حديثش روشن مي شود</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409880_3650668749"/>
      <w:bookmarkStart w:id="354" w:name="_Toc129"/>
      <w:bookmarkEnd w:id="353"/>
      <w:r>
        <w:rPr>
          <w:rtl w:val="true"/>
        </w:rPr>
        <w:t>خلاصه ي ماجراي حديث مفضّل</w:t>
      </w:r>
      <w:bookmarkEnd w:id="35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يك روز در روضه ي نبوي ميان قبر و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درباره ي فضايل و مقامات اختصاصي كه خداوند به آن حضرت عنايت فرموده، فكر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ابن ابي العوجاء آمد و در جايي نشست كه وقتي با اطرافيانش سخن مي گفت، من هم مي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سخنانش ادّعاهاي پُر طمطراقي مطرح كرد؛ درباره ي اين كه در پيدايش عالَم، صُنع و تقديري نبوده و صانع و مدبّري هم در كار نيست، بلكه اشيا خود به خود موجود شده اند و دنيا اين طور به وجود آمده و همين گونه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سخنان نتوانستم خودم را كنترل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عصباني شدم و از كوره 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ابي العوجاء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دشمن خدا، در دين خدا الحاد ورزيدي و خالق خود را منكر شدي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كلام هستي با تو بحث مي كنيم و اگر دليل داشتي، مي پذيريم و اگر از متكلّمين نيستي، با تو بحثي نداريم و اگر از اصحاب جعفربن محمدالصّادق هستي، او با ما اين گونه كه تو صحبت كردي، صحبت نمي كند و با مانند دليل تو با ما مجادله نمي كند؛ در حالي كه بيشتر از آن چه تو شنيدي از ما مطالبي شنيده است؛ اما هيچ گاه ما را زشت خطاب نكرده و در پاسخ دادن به ما تند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بردبار فهميده اي است كه كلام ما را مي شنود و به ما گوش مي سپرد تا دليل و حجّت ما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وقتي همه ي آن چه خواستيم بگوييم تمام مي شد و مطمئن مي شديم كه جواب او را داده ايم، با يك كلام مختصر پاسخ ما را مي داد و حجّت را بر ما تمام مي كرد و ما در پاسخ او در مي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اگر از اصحاب او هستي، با ما مانند او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ناراحتي از مسجد بيرون آمدم در حالي كه در فكر گرفتار شدن اسلام و اهل آن به كفر اين افراد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مولايم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ايشان مرا دل شكسته ديند و پرسيدند و من گزارش ماجرا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تو حكمت هاي الهي را در خلقت عالَم و درندگان و چارپايان و پرندگان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خواهم كرد؛ آنچه را كه مؤمنان با معرفتش آرامش يابند و منكران حيران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صبح زود بيا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حال از نزد ايشان بيرون آمدم و آن شب از شوق انتظار وعده ي ايشان بر من طولاني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خدمتشان رفتم و ايشان شروع به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اجازه گرفتم كه آن چه را مي فرمايند،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ي فرمايش هاي ايشان را نوشتم و اين، چهار روز از صبح تا ظهر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مجلس چهارم ايشان به من فرمودند</w:t>
      </w:r>
      <w:r>
        <w:rPr>
          <w:rFonts w:eastAsia="IRNazanin" w:cs="IRNazanin"/>
          <w:color w:val="111111"/>
          <w:sz w:val="28"/>
          <w:szCs w:val="28"/>
          <w:rtl w:val="true"/>
          <w:lang w:bidi="fa-IR"/>
        </w:rPr>
        <w:t>:</w:t>
      </w:r>
      <w:bookmarkStart w:id="355" w:name="pg1511_11390"/>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مفضّل، آن چه را به تو ادم برگير و آن چه را به تو بخشيدم حفظ كن و شكر پروردگارت را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با عنايت و كمك شما قدرت انجام اين سفارش هاي را پيدا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دست مبارك را روي سينه ام گذاشتند و من به عنايت ايشان همه ي آن چه را نوشته بودم حفظ شدم؛ گويي كه از كف دستم مي خوانم</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356" w:name="__RefHeading___Toc409882_3650668749"/>
      <w:bookmarkStart w:id="357" w:name="_Toc130"/>
      <w:bookmarkEnd w:id="356"/>
      <w:r>
        <w:rPr>
          <w:rtl w:val="true"/>
        </w:rPr>
        <w:t>حدّ عقل در معرفت خالق</w:t>
      </w:r>
      <w:bookmarkEnd w:id="357"/>
    </w:p>
    <w:p>
      <w:pPr>
        <w:pStyle w:val="BookText"/>
        <w:rPr/>
      </w:pPr>
      <w:r>
        <w:rPr>
          <w:rFonts w:ascii="IRNazanin" w:hAnsi="IRNazanin" w:eastAsia="IRNazanin"/>
          <w:color w:val="111111"/>
          <w:sz w:val="28"/>
          <w:sz w:val="28"/>
          <w:szCs w:val="28"/>
          <w:rtl w:val="true"/>
          <w:lang w:bidi="fa-IR"/>
        </w:rPr>
        <w:t>در اواخر حديث مفضّل، بحث نفي حدّين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تعطيل و نفي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بيان اين قسمت از فرمايش هاي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پردازيم تا تأكيد و توضيحي نسبت به مطالب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منكران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از اعتقادشان اين گونه ياد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أعجَبُ مِنهُم جَميعاً المُعطِّللةٌ الَّذينَ رامُوا أن يُدرَكَ بِالحِسِّ ما لا يُدرَكُ بِالعَقلِ فَلَمّا أعوَزَهُم ذلِكَ خَرَجُوا إلَي الجُحُودِ و التَّكذيب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همه عجيب تر كار منكران خداست كه خواسته اند چيزي كه با عقل درك نمي شود با حسّ درك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شدند، به انكار و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مشكل اهل تعطيل اين است كه توقّع داشته اند خدا برايشان محسوس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چنين توقّعي دارند؟ چيزي كه با عقل قابل درك نيست، چگونه به حسّ درمي آيد؟ وقتي ديدند محسوس نمي شود، انكارش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لايُدرَكُ بِالعَقلِ؟</w:t>
      </w:r>
    </w:p>
    <w:p>
      <w:pPr>
        <w:pStyle w:val="BookText"/>
        <w:rPr/>
      </w:pPr>
      <w:r>
        <w:rPr>
          <w:rFonts w:ascii="IRNazanin" w:hAnsi="IRNazanin" w:eastAsia="IRNazanin"/>
          <w:color w:val="111111"/>
          <w:sz w:val="28"/>
          <w:sz w:val="28"/>
          <w:szCs w:val="28"/>
          <w:rtl w:val="true"/>
          <w:lang w:bidi="fa-IR"/>
        </w:rPr>
        <w:t>پس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با عقل درك نمي شود؟</w:t>
      </w:r>
    </w:p>
    <w:p>
      <w:pPr>
        <w:pStyle w:val="BookText"/>
        <w:rPr/>
      </w:pPr>
      <w:r>
        <w:rPr>
          <w:rFonts w:ascii="IRNazanin" w:hAnsi="IRNazanin" w:eastAsia="IRNazanin"/>
          <w:color w:val="111111"/>
          <w:sz w:val="28"/>
          <w:sz w:val="28"/>
          <w:szCs w:val="28"/>
          <w:rtl w:val="true"/>
          <w:lang w:bidi="fa-IR"/>
        </w:rPr>
        <w:t xml:space="preserve">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مخالفان را مطرح كرده و پاسخ فرموده 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فَوقَ مَرتَبَةِ العَقلِ كَما لايُدرِكُ البَصَرُ ما هُوَ فَوقَ مَرتَبِتهِ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بالاتر از مرتبه ي عقل است، همان طور كه چشم مرتبه ي بالاتر از خودش را درك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ي بينايي تنها چيزهايي را كه در قلمرو خودش هستند درك مي كند؛ ساير قواي ما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مثال مي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لَو رَأيتَ حَجَراً يَرتَفِعُ في الهَواءِ عَلِمتَ أنَّ رامياً رَمي بِهِ فَلَيسَ هذَا العِلمُ مِن قِبَلِ البَصَرِ بَل مِن قِبَلِ العَقلِ لِاَنَّ العَقلَ هُوَ الَّذي يَميزُهُ فَيَعلَمُ أنَّ الحَجَرَ لايَذهَبُ عُلُوَاً مِن تِلقاءِ نَفسِهِ أفَلا تَري كيفَ وَقَفَ البَصَرُ عَلي حَدِّهِ فَلَم يَتَجاوَزه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تو اگر سنگي را در حال بالا رفتن به آسمان ببيني، علم پيدا مي كني كه كسي آن را پرتاب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تو از ناحيه ي بينايي نيست؛ بلكه از جانب عقل است؛ چون عقل اين را تشخيص مي دهد و مي فهمد كه سنگ به خودي خود بالا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نمي بيني چگونه بينايي در حدّ خودش توقّف مي كند و از آن تجاوز نمي نمايد؟</w:t>
      </w:r>
    </w:p>
    <w:p>
      <w:pPr>
        <w:pStyle w:val="BookText"/>
        <w:rPr/>
      </w:pPr>
      <w:r>
        <w:rPr>
          <w:rFonts w:ascii="IRNazanin" w:hAnsi="IRNazanin" w:eastAsia="IRNazanin"/>
          <w:color w:val="111111"/>
          <w:sz w:val="28"/>
          <w:sz w:val="28"/>
          <w:szCs w:val="28"/>
          <w:rtl w:val="true"/>
          <w:lang w:bidi="fa-IR"/>
        </w:rPr>
        <w:t>بينايي فقط بالا رفتن سنگ را درك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عقل است كه كشف مي كند سنگ خود به خود بالا نمي رود و بايد كسي آن را پرتاب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نور عقل مي فهمد كه نسبت دادن حركت به سوي بالا به خود سنگ بدون وجود نيرويي خارج از آن،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روشن است كه بينايي از حدّ درك خودش تجاوز نكرده و ماوراي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عقل تشخيص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اين مثال چنين استفاده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فَكَذلكَ يَقِفُ العَقلُ عَلي حَدِّهِ مِن مَعرِفَةِ الخالِقِ فَلا يَعدُوه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همين صورت، عقل نسبت به معرفت خالق در حدّ خودش مي ايستد و از آن تجاوز نمي كند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فهم عقل در شناخت خالق متعال، حدّ بينايي است در فهم اين كه سنگي كه به بالا مي رود، پرتاب كننده اي داشته است؛ يعني همان طور كه قوّه ي بينايي از درك آن حقيقت عاجز است، عقل هم از معرفت خالق خويش عاجز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نمي تواند خالق خود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عقل چه هنري در اين امر دارد؟ براي</w:t>
      </w:r>
    </w:p>
    <w:p>
      <w:pPr>
        <w:pStyle w:val="BookText"/>
        <w:rPr/>
      </w:pPr>
      <w:r>
        <w:rPr>
          <w:rFonts w:ascii="IRNazanin" w:hAnsi="IRNazanin" w:eastAsia="IRNazanin"/>
          <w:color w:val="111111"/>
          <w:sz w:val="28"/>
          <w:sz w:val="28"/>
          <w:szCs w:val="28"/>
          <w:rtl w:val="true"/>
          <w:lang w:bidi="fa-IR"/>
        </w:rPr>
        <w:t>ساده تر كردن مسأله، مثال ديگري مي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يَعقِلُه بِعَقلٍ أقَرَّ أنَّ فيه نفساً و لَم يُعاينها و لَم يُدرِكها بِحاسَّةٍ مِنَ الحَواسِّ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 با عقلي او را درك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مي كند كه روحي دارد؛ در حالي كه آن را نديده و با هيچ يك از حواس دركش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عبارت قبلي با مقايسه اي كه بين توان عقل در معرفت خالق با توان قوّه ي بينايي كردند، معلوم شد عقل در شناخت خالق خويش كاره اي نيست با اين مثال جديد مي خواهند جايگاه عقل در اين امر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مربوط به روح انسانِ عاقل است كه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 چه عقلي به وجود روح خود اقرار مي كند؟ او روح را نديده و با هيچ يك از حواسّ خود، احساسش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آن را حس نكرده، قبول دارد كه غير از بدن، روح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اين علم حاصل مي شود؟ روشن است كه به خاطر آثار وجودي روح به آن اقرار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فهم و شعور و توانايي هايي را در خود مي بيند كه نمي تواند به بدنش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يقين مي كند كه روحي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هر چند كه آن را حس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اين كه وقتي مي بيند سنگ به طرف بالا مي رود، علم پيدا مي كند كه كسي آن را پرتاب كرده، اگرچه پرتاب كننده را نمي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عقل در اقرار به وجود خالق در همين 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 حَسَبِ هذا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يَعرِفُ الخالِقَ مِن جِهَةٍ تُوجِبُ عَلَيه الإقرارَ و لا يَعرِفُهُ بِما يُوجِبُ لَهُ الإحاطَةَ بِصِفَتهِ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بر همين منوال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خالق را از اين جهت مي شناسد كه اقرار و اعتراف را بر او واجب كند؛ ولي او را از جهت آن كه احاطه بر صفتش پيدا كند، نمي شناسد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عقل در شناخت خالق فقط در حدّ اقرار به وجود اوست؛ يعني همان نفي تعطيل بيش از اين مقدار توانايي ندارد و لذا هيچ گونه توصيفي از او نمي تواند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فصول گذشته بيان شد، كار عقل نفي حدّين است؛ ولي</w:t>
      </w:r>
      <w:bookmarkStart w:id="358" w:name="pg1511_11393"/>
    </w:p>
    <w:p>
      <w:pPr>
        <w:pStyle w:val="BookText"/>
        <w:rPr/>
      </w:pPr>
      <w:bookmarkEnd w:id="358"/>
      <w:r>
        <w:rPr>
          <w:rFonts w:ascii="IRNazanin" w:hAnsi="IRNazanin" w:eastAsia="IRNazanin"/>
          <w:color w:val="111111"/>
          <w:sz w:val="28"/>
          <w:sz w:val="28"/>
          <w:szCs w:val="28"/>
          <w:rtl w:val="true"/>
          <w:lang w:bidi="fa-IR"/>
        </w:rPr>
        <w:t>معرفت نسبت به شخص خالق كار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عاقل معرفتي داشت، به نور عقل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هنرش اين است كه آن معروف را از حدّ تعطيل و تشبيه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عاقلي به معرفت نرسيده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كه چنين كسي يافت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از صانع غايب دو حدّ تعطيل و تشبيه را نفي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هنر عقل در معرفت صرفاً اين است كه اقرار و اعتراف به معروف را بر عاقل واجب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حدّ تجاوز نمايد، به تشبيه گرفتار مي شود و جالب اين است كه همين محدوديّت را خود عقل تشخيص مي دهد و لذا تجاوز از حدّ توان خود را قبيح مي شمارد؛ يعني عاقل به نور عقل، ناتواني خود را از اين كه شخص خالق را بشناسد، وجدان مي كند و هر گونه توصيف و تصوّرِ او را بر خود زشت و ممنوع مي داند</w:t>
      </w:r>
      <w:r>
        <w:rPr>
          <w:rFonts w:eastAsia="IRNazanin" w:cs="IRNazanin"/>
          <w:color w:val="111111"/>
          <w:sz w:val="28"/>
          <w:szCs w:val="28"/>
          <w:rtl w:val="true"/>
          <w:lang w:bidi="fa-IR"/>
        </w:rPr>
        <w:t>.</w:t>
      </w:r>
    </w:p>
    <w:p>
      <w:pPr>
        <w:pStyle w:val="Heading4"/>
        <w:numPr>
          <w:ilvl w:val="3"/>
          <w:numId w:val="1"/>
        </w:numPr>
        <w:rPr/>
      </w:pPr>
      <w:bookmarkStart w:id="359" w:name="__RefHeading___Toc409884_3650668749"/>
      <w:bookmarkStart w:id="360" w:name="_Toc131"/>
      <w:bookmarkEnd w:id="359"/>
      <w:r>
        <w:rPr>
          <w:rtl w:val="true"/>
        </w:rPr>
        <w:t>تكليف عاقل در برابر خالق</w:t>
      </w:r>
      <w:bookmarkEnd w:id="360"/>
    </w:p>
    <w:p>
      <w:pPr>
        <w:pStyle w:val="BookText"/>
        <w:rPr/>
      </w:pPr>
      <w:r>
        <w:rPr>
          <w:rFonts w:ascii="IRNazanin" w:hAnsi="IRNazanin" w:eastAsia="IRNazanin"/>
          <w:color w:val="111111"/>
          <w:sz w:val="28"/>
          <w:sz w:val="28"/>
          <w:szCs w:val="28"/>
          <w:rtl w:val="true"/>
          <w:lang w:bidi="fa-IR"/>
        </w:rPr>
        <w:t xml:space="preserve">اين جا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ديگري را از ناحيه ي مخالفان مطرح مي كنند و پاسخ مي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يُكَلَّفُ العَبدُ الضَّعيفُ مَعرِفَتَهُ بِالعَقلِ اللَّطيفِ و لا يُحيطُ بِهِ؟</w:t>
      </w:r>
    </w:p>
    <w:p>
      <w:pPr>
        <w:pStyle w:val="BookText"/>
        <w:rPr/>
      </w:pPr>
      <w:r>
        <w:rPr>
          <w:rFonts w:ascii="IRNazanin" w:hAnsi="IRNazanin" w:eastAsia="IRNazanin"/>
          <w:color w:val="111111"/>
          <w:sz w:val="28"/>
          <w:sz w:val="28"/>
          <w:szCs w:val="28"/>
          <w:rtl w:val="true"/>
          <w:lang w:bidi="fa-IR"/>
        </w:rPr>
        <w:t>حال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اين بنده ي ضعيف به معرفت او مكلّف مي شود به سبب عقلي كه امور لطيف و ظريف را درمي يابد، در حالي كه به آن احاطه اي ندارد؟</w:t>
      </w:r>
    </w:p>
    <w:p>
      <w:pPr>
        <w:pStyle w:val="BookText"/>
        <w:rPr/>
      </w:pPr>
      <w:r>
        <w:rPr>
          <w:rFonts w:ascii="IRNazanin" w:hAnsi="IRNazanin" w:eastAsia="IRNazanin"/>
          <w:color w:val="111111"/>
          <w:sz w:val="28"/>
          <w:sz w:val="28"/>
          <w:szCs w:val="28"/>
          <w:rtl w:val="true"/>
          <w:lang w:bidi="fa-IR"/>
        </w:rPr>
        <w:t xml:space="preserve">چگونه مي توان عقل را مكلّف به معرفتِ او دانست با اين كه هيچ گونه شناختي از او ندارد؟ اين جا معرفت را تكليف بر عقل دانسته اند كه مراد، همان قبول و اقرار است؛ آن 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كُلِّفَ العِبادُ مِن ذلِكَ ما في طاقَتِهِم أن يَبلُغُوهُ و هُوَ أن يُوقِنُوا بِهِ و يَقِفُوا عِندَ أمرِهِ و نَهيِهِ و لَم يُكَلِّفُوا الإحاطَةَ بِصِفَتِهِ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فقط در حدّي كه مي توانند به آن برسند بكلّف شده اند و آن اين است كه وجود او را يقيني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در وجودش</w:t>
      </w:r>
      <w:bookmarkStart w:id="361" w:name="pg1511_11394"/>
    </w:p>
    <w:p>
      <w:pPr>
        <w:pStyle w:val="BookText"/>
        <w:rPr/>
      </w:pPr>
      <w:bookmarkEnd w:id="361"/>
      <w:r>
        <w:rPr>
          <w:rFonts w:ascii="Amiri" w:hAnsi="Amiri" w:eastAsia="Amiri" w:cs="Amiri"/>
          <w:color w:val="111111"/>
          <w:sz w:val="28"/>
          <w:sz w:val="28"/>
          <w:szCs w:val="28"/>
          <w:rtl w:val="true"/>
          <w:lang w:bidi="ar-SA"/>
        </w:rPr>
        <w:t>نكنند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امر و نهي او مقيّد باشند؛ ولي به اين كه به صفت او احاطه يابند، مكلّف نشده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تكليف در اين جا عقلي است و قلمرو تكليف در حدّ توان و وسع انسان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بابراين عاقل در حدّ تشخيص عقلي خود مكلّف مي باشد و حدّ عقل همين است كه به وجود او اقرار و اعتراف نمايد و در اين مورد شكّي به خود راه ندهد و ديگر اين كه نسبت به اوامر و نواهي او خود را ملتزم و مقيّد بداند؛ اما نسبت به اين كه چيستي و صفت او را بداند، تكليفي ندارد؛ چون اين احاطه بالاتر از طاقت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فوق طاقتش تكليفي ندارد</w:t>
      </w:r>
      <w:r>
        <w:rPr>
          <w:rFonts w:eastAsia="IRNazanin" w:cs="IRNazanin"/>
          <w:color w:val="111111"/>
          <w:sz w:val="28"/>
          <w:szCs w:val="28"/>
          <w:rtl w:val="true"/>
          <w:lang w:bidi="fa-IR"/>
        </w:rPr>
        <w:t>.</w:t>
      </w:r>
    </w:p>
    <w:p>
      <w:pPr>
        <w:pStyle w:val="Heading4"/>
        <w:numPr>
          <w:ilvl w:val="3"/>
          <w:numId w:val="1"/>
        </w:numPr>
        <w:rPr/>
      </w:pPr>
      <w:bookmarkStart w:id="362" w:name="__RefHeading___Toc409886_3650668749"/>
      <w:bookmarkStart w:id="363" w:name="_Toc132"/>
      <w:bookmarkEnd w:id="362"/>
      <w:r>
        <w:rPr>
          <w:rtl w:val="true"/>
        </w:rPr>
        <w:t>حدّ فهم عاقل از صفات خالق</w:t>
      </w:r>
      <w:bookmarkEnd w:id="363"/>
    </w:p>
    <w:p>
      <w:pPr>
        <w:pStyle w:val="BookText"/>
        <w:rPr/>
      </w:pPr>
      <w:r>
        <w:rPr>
          <w:rFonts w:ascii="IRNazanin" w:hAnsi="IRNazanin" w:eastAsia="IRNazanin"/>
          <w:color w:val="111111"/>
          <w:sz w:val="28"/>
          <w:sz w:val="28"/>
          <w:szCs w:val="28"/>
          <w:rtl w:val="true"/>
          <w:lang w:bidi="fa-IR"/>
        </w:rPr>
        <w:t>اين جا اشكال مطرح مي شود كه اگر فهم صفت او از حدّ فهم عاقل بالاتر است، پس چگونه توصيفش مي كنيم؟</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نَصِفُ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العَزيزُ الحَكيمُ الجَوادُ الكَريمُ؟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صِفاتُ إقرارِ و لَيسَت صفاتِ إحاطَةٍ فَإنّا نَعلَمُ أنَّه حكيمٌ و لا نَعلَمُ بِكُنهِ ذلكَ مِنه و كَذلكَ قَديرٌ و جَوادٌ و سايرُ صِفاتِهِ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وصف نمي كنيم كه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عزيز، حكيم، جواد و كريم است؟ 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اين ها صفات اقرار است نه صفات احاطه، ما مي دانيم او حكيم است؛ ولي حقيقت آن را نمي دانيم و هم چنين قدير و جواد و ساير صفاتش را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صفات هم در حدّ اقرار شناخته مي شوند؛ يعني در اين حدّ كه از تعطيل آن صفت خارجش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وقتي او را حكيم مي شماريم به اين معناست كه او را از اين كه كارهاي غير حكيمانه انجام دهد، منزّه 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تعطيل حكمت را از او نفي مي كنيم، بيش از اين از حكيم بودنش چيزي نمي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واقع براي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كنيم؛ بلكه فقط تنزيهش مي نماييم</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قبول مطلب براي مخاطب ساده تر شود، مثالي مطرح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قَد نَريَ السَّماءَ فَلا ندري ما جَوهَرُها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مانند اين كه آسمان را مي بينيم ولي حقيقتش را نمي 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شبه در مثال حضرت فقط اين است كه ما چيزي را قبول داريم؛ ولي حقيقت و كُنه آن را نمي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هر دو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در فلسفه معاني اصطلاحي خاصّي دارد كه نبايد ما را در فهم معناي حديث به اشتباه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نداريم فرمايش هاي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معاني اصطلاحي در يك رشته ي علم خاص حمل نماييم و بايد صرفاً معاني لغوي آن ها را در نظر بگيريم</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در زبان عربي كلمه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جوهر و حقيقت شيء است</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حقيقت هم در لغت به معناي ماهيت و چيستي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منظور از شناخت كُنه يا جوهر يك شيء، چيستي آن است؛ اين كه بدانيم ذاتش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چيستي حكمت خدا را بدانيم يا چيستي آسمان را بفهميم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از همين جهت مثال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چيستي آسمان را – البته با نظر عرفي و از طريق ديدن با چشم نه با نگاه فيزيك جديد – نمي دانيم، حكمت خدا را هم نمي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مشترك اند كه ما به وجودشان اقرار داريم ولي از چيستي آن ها هيچ نمي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مي كنيم كه در مورد نشناختن آسمان ملاك تشخيص عرفي از طريق ديدن عادي و معمولي است نه تئوري هايي كه در فيزيك نور مطرح هستند</w:t>
      </w:r>
      <w:r>
        <w:rPr>
          <w:rFonts w:eastAsia="IRNazanin" w:cs="IRNazanin"/>
          <w:color w:val="111111"/>
          <w:sz w:val="28"/>
          <w:szCs w:val="28"/>
          <w:rtl w:val="true"/>
          <w:lang w:bidi="fa-IR"/>
        </w:rPr>
        <w:t>.</w:t>
      </w:r>
      <w:bookmarkStart w:id="364" w:name="pg1511_11396"/>
    </w:p>
    <w:p>
      <w:pPr>
        <w:pStyle w:val="Heading4"/>
        <w:numPr>
          <w:ilvl w:val="3"/>
          <w:numId w:val="1"/>
        </w:numPr>
        <w:rPr/>
      </w:pPr>
      <w:bookmarkStart w:id="365" w:name="__RefHeading___Toc409888_3650668749"/>
      <w:bookmarkStart w:id="366" w:name="_Toc133"/>
      <w:bookmarkEnd w:id="364"/>
      <w:bookmarkEnd w:id="365"/>
      <w:r>
        <w:rPr>
          <w:rtl w:val="true"/>
        </w:rPr>
        <w:t xml:space="preserve">فوقيّت خالق </w:t>
      </w:r>
      <w:r>
        <w:rPr>
          <w:rtl w:val="true"/>
        </w:rPr>
        <w:t>«</w:t>
      </w:r>
      <w:r>
        <w:rPr>
          <w:rtl w:val="true"/>
        </w:rPr>
        <w:t>بما لا نهاية له</w:t>
      </w:r>
      <w:r>
        <w:rPr>
          <w:rtl w:val="true"/>
        </w:rPr>
        <w:t xml:space="preserve">» </w:t>
      </w:r>
      <w:r>
        <w:rPr>
          <w:rtl w:val="true"/>
        </w:rPr>
        <w:t>از هر مثالي</w:t>
      </w:r>
      <w:bookmarkEnd w:id="366"/>
    </w:p>
    <w:p>
      <w:pPr>
        <w:pStyle w:val="BookText"/>
        <w:rPr/>
      </w:pPr>
      <w:r>
        <w:rPr>
          <w:rFonts w:ascii="IRNazanin" w:hAnsi="IRNazanin" w:eastAsia="IRNazanin"/>
          <w:color w:val="111111"/>
          <w:sz w:val="28"/>
          <w:sz w:val="28"/>
          <w:szCs w:val="28"/>
          <w:rtl w:val="true"/>
          <w:lang w:bidi="fa-IR"/>
        </w:rPr>
        <w:t xml:space="preserve">اما تذكّر بعدي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دقيق و مهمّ است كه مبادا اين تشبيه كسي را به تشبيه خدا با خلق گرفتار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بلافاصله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فَوقَ هذَا لامثالِ بِما لا نَهايَةَ لَهُ لِأنَّ الأمثالَ كُلَّها تَقصُرُ عَنهُ ولكنّها تَقُودُ العَقلَ إلي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صفاتش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اين مثال اند؛ فوقيّتي كه حدّي برايش نيست؛ چون همه ي مثال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بيان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قاصرند؛ ولي البته عقل را به سوي معرفتش هدايت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تذكر لازم است كه ما هر مثالي براي ساده شدن مطلب بزنيم، از مقصودِ ما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معرفت خدا و صفاتش هيچ شبيهي ندارند، پس به معناي دقيق كلمه نمي توان مثالي براي آن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مثالي كه ذكر مي شود، فقط از يك جهت شباهت كه مقصود گوينده است، مقرِّب و از جهات ديگر مُبعِّد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مقرّب بودنش را توضيح داديم ولي نكته اين است كه در همان جهت شباهت هم بايد به تشبيه خالق و مخلوق گرفتار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مي گوييم حقيقت و جوهر آسمان را نمي شناسيم با وقتي همين عدم معرفت را نسبت به خالق و صفاتش مطرح مي كنيم، زمين تا آسمات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كجا و آن كجا؟ أين التّراب و ربّ الأرباب؟ تعبير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بسيار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فَوقَ هذَا المثالِ بِما لا نَهايةَ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 اين كه مثال مي زنيم اما بدان كه خالق متعال فوق اين مثال هاست و فوقيّت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نَهايَةَ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مي گوييم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ديگري است، منظورمان چيست؟ ممكن است مراد اين باشد كه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ديگري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دارد يكي از اين دو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ديگري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فوقيّت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مختلفي مي توان داد كه هر يك از اين احتمالات يك جهت فوقيّت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اين جهات يك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گاه كه</w:t>
      </w:r>
    </w:p>
    <w:p>
      <w:pPr>
        <w:pStyle w:val="BookText"/>
        <w:rPr/>
      </w:pPr>
      <w:r>
        <w:rPr>
          <w:rFonts w:ascii="IRNazanin" w:hAnsi="IRNazanin" w:eastAsia="IRNazanin"/>
          <w:color w:val="111111"/>
          <w:sz w:val="28"/>
          <w:sz w:val="28"/>
          <w:szCs w:val="28"/>
          <w:rtl w:val="true"/>
          <w:lang w:bidi="fa-IR"/>
        </w:rPr>
        <w:t>در فوقيت، يكي از اين جهات مدّ نظر باشد، در واقع دو موجود محدود و متناهي را با هم مقايسه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موجودي علمش فوق ديگري باشد، نشان مي دهد كه آن دو از جهت علمي با همن قابل مقايسه اند و نوعي سنخيّت و اشتراك بين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گونه سنخيّتي ميان آن ها نباشد، مقايسه هم نمي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بتوان گفت كه موجودي از فلان جهت خاص فوق ديگري است، اين فوقيّت بما لايتناهي نيست؛ بلكه جهتِ مقايسه روشن است و مثلاً مي دانيم كه يكي علمش بيش از ديگري مي باشد؛ اما اين نوع فوقيّت نشانگر اين است كه اين دو موجود با هم سنخيّت دارند و به همين جهت قابل مقايسه با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خالقِ اشيا كه هيج سنخيّتي با آن ها ندارد، از هيچ جهتي قابل مقايسه با هيچ يك از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نمي توانيم فوقيّت او را به گونه اي معنا كنيم كه سنخيت او با مخلوقاتش لازم آيد؛ يعني نمي توانيم بگوييم علمش بيشتر از آن ها يا قدرتش بيشتر يا عظمتش بيشتر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جهتي مقايسه كنيم، از همان جهت سنخيّت بين او و خلق لازم مي آيد كه عقل آن را مجاز نمي شمرد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فوقيّتِ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لايتناهي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بمالا نهاية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نكته ي لطيف دلالت مي كند كه فوقيّت او نسبت به مخلوقات قابل مقايسه با فوقيّت آن ها نسبت به يكديگر نيست؛ يا به تعبير ساده تر او را نمي توانيم از هيچ جهتي با مخلوقات مقايسه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مثالي از ممثّل – كه خالق هستي است – قاصر مي باشد؛ يعني از او كم مي آورد؛ چون با او مقايسه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است، فايده ي اين مثال ها چيست؟ همان طور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عقل را به سوي معرفت خالق راهنمايي و هدايت مي كند؛ همان معرفتي كه عقل آن را واجب مي كند كه به معناي اقرار است نه احاطه به صفات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 روشن شد كه نقش عقل در معرفت خالق، نفي دو حدّ تعطيل و تشبيه از اوست</w:t>
      </w:r>
      <w:r>
        <w:rPr>
          <w:rFonts w:eastAsia="IRNazanin" w:cs="IRNazanin"/>
          <w:color w:val="111111"/>
          <w:sz w:val="28"/>
          <w:szCs w:val="28"/>
          <w:rtl w:val="true"/>
          <w:lang w:bidi="fa-IR"/>
        </w:rPr>
        <w:t>.</w:t>
      </w:r>
      <w:bookmarkStart w:id="367" w:name="pg1511_11398"/>
    </w:p>
    <w:p>
      <w:pPr>
        <w:pStyle w:val="Heading4"/>
        <w:numPr>
          <w:ilvl w:val="3"/>
          <w:numId w:val="1"/>
        </w:numPr>
        <w:rPr/>
      </w:pPr>
      <w:bookmarkStart w:id="368" w:name="__RefHeading___Toc409890_3650668749"/>
      <w:bookmarkStart w:id="369" w:name="_Toc134"/>
      <w:bookmarkEnd w:id="367"/>
      <w:bookmarkEnd w:id="368"/>
      <w:r>
        <w:rPr>
          <w:rtl w:val="true"/>
        </w:rPr>
        <w:t>سرّ اختلاف در مورد خالق</w:t>
      </w:r>
      <w:bookmarkEnd w:id="369"/>
    </w:p>
    <w:p>
      <w:pPr>
        <w:pStyle w:val="BookText"/>
        <w:rPr/>
      </w:pPr>
      <w:r>
        <w:rPr>
          <w:rFonts w:ascii="IRNazanin" w:hAnsi="IRNazanin" w:eastAsia="IRNazanin"/>
          <w:color w:val="111111"/>
          <w:sz w:val="28"/>
          <w:sz w:val="28"/>
          <w:szCs w:val="28"/>
          <w:rtl w:val="true"/>
          <w:lang w:bidi="fa-IR"/>
        </w:rPr>
        <w:t xml:space="preserve">سؤال بعدي اين است كه اگر مثال ها عقل را به سوي معرفت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خالق هدايت مي كند، پس چرا درباره ي او اختلاف است؟</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يُختَلَفُ فيه؟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لِقَصرِ الأوهامِ عَن مَدي عَظمَتِهِ و تعدّيها أقدارَها في طَلَبِ مَعرِفَتَهِ و أنَّها تَرُومُ الإحاطَةَ بِهِ و هي تَعجِزُ عَن ذلِكَ و ما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ي او اختلاف مي شود؟ به آن ها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افكار از درك عظمت الهي ناتوان اند و در عين حال در طلب معرفت او از حدّ و اندازه ي خودشان تجاوز مي كنند و مي خواهند بر او احاطه پيدا كنند؛ در حالي كه از احاطه به او و كمتر از او عاجز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 خود نكته ي بسيار حسّاس و لطيفي را تذكّر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علّت اختلافاتي را كه در مورد معرفت خالق هست، به صراحت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ي اختلاف اين است كه افكار بشر حدّ و اندازه ي خود را نمي شناسند و مي خواهند فراتر از آن بروند؛ در حالي كه از معرفتِ كم تر از خالق هستي هم عاجزند چه رسد به شناختِ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بشر به خودي خود حدّ و مرزي نمي شناسد يا به تعبير ديگر فكر، خودش را محدود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بما هو فكر نوري ندارد، نور آن،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مي تواند افكار را هدايت كند كه كجا و در چه حوزه اي وارد شوند و كجا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العُقُولُ أئِمَّةُ الأفكار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عقل ها پيشوايان افكارند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پشتوانه ي فكر،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تفكّراتش را تابع روشنگري عقل خويش گرداند، مي تواند حدّ مجاز فكر را رعايت كند و از آن فراتر نرود وگرنه، هيچ حدّي براي خود نمي شناسد و به منطقه ي ممنوعه اي كه عقل تعيين كرده، تجاوز</w:t>
      </w:r>
      <w:bookmarkStart w:id="370" w:name="pg1511_11399"/>
    </w:p>
    <w:p>
      <w:pPr>
        <w:pStyle w:val="BookText"/>
        <w:rPr/>
      </w:pPr>
      <w:bookmarkEnd w:id="370"/>
      <w:r>
        <w:rPr>
          <w:rFonts w:ascii="IRNazanin" w:hAnsi="IRNazanin" w:eastAsia="IRNazanin"/>
          <w:color w:val="111111"/>
          <w:sz w:val="28"/>
          <w:sz w:val="28"/>
          <w:szCs w:val="28"/>
          <w:rtl w:val="true"/>
          <w:lang w:bidi="fa-IR"/>
        </w:rPr>
        <w:t>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عقل هر كس به آن درجه از كمال نيست كه بتواند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ورود به حوزه هاي ممنوعه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عقل را به اين دليل عقل گفته اند كه صاحب خود را از فرو غلتيدن در مهلكه ها باز مي دارد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در زبان عربي به آن چه دست و پاي شتر را مي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عقل از طريق روشنگري خود صاحبش را از افتادن در مهالك حفظ مي كند؛ يعني اگر عاقل به مقتضاي كشف عقلاني اش عمل نمايد، از خطا و اشتباه مصون مي ماند و اگر عمل نكند، تضميني براي سلامتش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 چه فرد عاقلانه عمل كند و چه نكند، وجود عقل حجّت را بر عاقل تمام مي كند به طوري كه در صورت مخالفت با عقل، خودش خودش را ملامت خواهد كرد</w:t>
      </w:r>
      <w:r>
        <w:rPr>
          <w:rFonts w:eastAsia="IRNazanin" w:cs="IRNazanin"/>
          <w:color w:val="111111"/>
          <w:sz w:val="28"/>
          <w:szCs w:val="28"/>
          <w:rtl w:val="true"/>
          <w:lang w:bidi="fa-IR"/>
        </w:rPr>
        <w:t>.</w:t>
      </w:r>
    </w:p>
    <w:p>
      <w:pPr>
        <w:pStyle w:val="Heading4"/>
        <w:numPr>
          <w:ilvl w:val="3"/>
          <w:numId w:val="1"/>
        </w:numPr>
        <w:rPr/>
      </w:pPr>
      <w:bookmarkStart w:id="371" w:name="__RefHeading___Toc409892_3650668749"/>
      <w:bookmarkStart w:id="372" w:name="_Toc135"/>
      <w:bookmarkEnd w:id="371"/>
      <w:r>
        <w:rPr>
          <w:rtl w:val="true"/>
        </w:rPr>
        <w:t>رسوخ علم</w:t>
      </w:r>
      <w:bookmarkEnd w:id="372"/>
    </w:p>
    <w:p>
      <w:pPr>
        <w:pStyle w:val="BookText"/>
        <w:rPr/>
      </w:pPr>
      <w:r>
        <w:rPr>
          <w:rFonts w:ascii="IRNazanin" w:hAnsi="IRNazanin" w:eastAsia="IRNazanin"/>
          <w:color w:val="111111"/>
          <w:sz w:val="28"/>
          <w:sz w:val="28"/>
          <w:szCs w:val="28"/>
          <w:rtl w:val="true"/>
          <w:lang w:bidi="fa-IR"/>
        </w:rPr>
        <w:t>از جهتي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اي كه اگر تحت هدايت و مراقبت عقل نباشد، بيشترين خطرها را براي عاقل به بار مي آورد، حوزه ي فكر و تفكرات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ي كمال عقل اين است كه صاحب آن در قلمرويي كه نبايد توسن افكار خود را بتازاند، وارد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ويژگي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قرآن كريم ذكر شده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توضيح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الهي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يَعْلَمُ تَأْوِيلَهُ إِلا اللَّهُ وَالرَّاسِخُونَ فِي الْعِلْمِ يَقُولُونَ آمَنَّا بِهِ كُلٌّ مِنْ عِنْدِ رَبِّنَا</w:t>
      </w:r>
      <w:r>
        <w:rPr>
          <w:rStyle w:val="FootnoteAnchor"/>
          <w:rtl w:val="true"/>
        </w:rPr>
        <w:footnoteReference w:id="16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كسي جز خداوند و راسخان در علم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ايمان آورديم، همه 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آيات مشابه و چه 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اين آيه كتاب الهي به آيات محكم و متشابه تقسيم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آياتي هستند كه معاني آن ها از ظاهرشان به صورت عادي فهميده نمي شود و اصطلاحاً نياز به تأويل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تأويل اين آيات را فقط خداوند مي داند و كساني كه در اين آيه ي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به همه ي قرآن ايمان دارند و متشابهات را نيز بدون آن كه تأويل بي جا و بي دليل كنند، مانند محكمات مي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چه جهت اين افراد به ويژگي ستايش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w:t>
      </w:r>
    </w:p>
    <w:p>
      <w:pPr>
        <w:pStyle w:val="BookText"/>
        <w:rPr/>
      </w:pPr>
      <w:r>
        <w:rPr>
          <w:rFonts w:ascii="Amiri" w:hAnsi="Amiri" w:eastAsia="Amiri" w:cs="Amiri"/>
          <w:color w:val="111111"/>
          <w:sz w:val="28"/>
          <w:sz w:val="28"/>
          <w:szCs w:val="28"/>
          <w:rtl w:val="true"/>
          <w:lang w:bidi="ar-SA"/>
        </w:rPr>
        <w:t xml:space="preserve">روزي به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 تبارك و تعالي – را براي ما وصف كن تا محبت و معرفتمان به او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اين سخن به خشم آمدند و اعلام كردند كه همه ي مردم در مسجد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 اي خواندند و در ضمن آن راسخان در علم و رسوخ در علم را توضيح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الرّاسخينَ في العِلمِ هُمُ الَّذينَ أغناهُمُ اللهُ عَنِ الإقتِحامِ في السُّدَدِ المَضرُوبَةِ ذُونَ الغيوبِ فَلَزِمُوا الإقرارَ بِجُملَةِ ما جَهِلُوا تَفسيرَهُ مِنَ الغَيبِ المَحجُوبِ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كُلٌّ مِن عِندِ رَبِّنا فَمَدَحَ اللهُ عزّوجلّ اعتِرافَهُم بِالععَجزِ عَن تَناوُلِ ما لَم يُحيطُوا بِهِ عِلماً و سَمّي تَركَهُمَُ التَّعَمُّقُ فيما لم يُكَلِّفهُمُ البَحثَ عَنهُ مِنهُم رُسُوخاً فَاقتَصِر عَلي ذلك و لا تُقَدِّر عَظَمَةَ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قَدرِ عَقلِكَ فَتكونَ مِنَ الهالِكينَ</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راسخان در علم همان كساني هستند كه خداوند آنان را بي نياز كرده است از اين كه بخواهند پرده هاي غيبي را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دليل به همه ي امور غيبي كه تفسير آن را نمي دانند، اقرار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ايمان آورديم، همه اش از جانب پروردگارمان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 عزّوجلّ اعتراف آنان را به عجز از دسترسي به آن چه احاطه ي علمي به آن ندارند، ستايش كرده است و رها كردن ايشان تعمّق را در آن چه خدا تكليفشان</w:t>
      </w:r>
      <w:bookmarkStart w:id="373" w:name="pg1511_11401"/>
    </w:p>
    <w:p>
      <w:pPr>
        <w:pStyle w:val="BookText"/>
        <w:rPr/>
      </w:pPr>
      <w:bookmarkEnd w:id="373"/>
      <w:r>
        <w:rPr>
          <w:rFonts w:ascii="IRNazanin" w:hAnsi="IRNazanin" w:eastAsia="IRNazanin"/>
          <w:color w:val="111111"/>
          <w:sz w:val="28"/>
          <w:sz w:val="28"/>
          <w:szCs w:val="28"/>
          <w:rtl w:val="true"/>
          <w:lang w:bidi="fa-IR"/>
        </w:rPr>
        <w:t xml:space="preserve">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اكتفا كن و عظمت خداي سبحان را به اندازه ي عقلت، اندازه نگير كه در اين صورت جزء هلاك شدگان خواهي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بينيم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در علم را چه چيز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اين است كه انسان به ناتواني خود از ورود در عرصه هاي غيبي – كه از دسترس علم و عقل بشر دورند – اعتراف و اقرار نمايد و نخواهد بزرگي خداوند را با مقياس عقل ناقص خود اندازه بگيرد و وصف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شدگان كساني هستند كه حدّ و مرز عقل خود را نمي شناسند و دامن فكر خود را فراتر از حدّ روشنگري نور عقل مي 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 حضرت دلالت مي كند بر اين كه راسخان در علم دارايي اي دارند كه همان بي نيازشان ساخته است از اين كه سراغ كنار زدن پرده هاي غيبي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دارايي، عقل آن ها و معرفت صحيحي است كه به خدايشان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تعمّق نكردن راسخان در علم را در امور غيبي ستايش نموده و آن را رسوخ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مي فهميم كه نشانه ي عقل در حوزه اي كه براي انسان روشن نيست، ترك تعمّق مي باشد</w:t>
      </w:r>
      <w:r>
        <w:rPr>
          <w:rFonts w:eastAsia="IRNazanin" w:cs="IRNazanin"/>
          <w:color w:val="111111"/>
          <w:sz w:val="28"/>
          <w:szCs w:val="28"/>
          <w:rtl w:val="true"/>
          <w:lang w:bidi="fa-IR"/>
        </w:rPr>
        <w:t>.</w:t>
      </w:r>
    </w:p>
    <w:p>
      <w:pPr>
        <w:pStyle w:val="Heading4"/>
        <w:numPr>
          <w:ilvl w:val="3"/>
          <w:numId w:val="1"/>
        </w:numPr>
        <w:rPr/>
      </w:pPr>
      <w:bookmarkStart w:id="374" w:name="__RefHeading___Toc409894_3650668749"/>
      <w:bookmarkStart w:id="375" w:name="_Toc136"/>
      <w:bookmarkEnd w:id="374"/>
      <w:r>
        <w:rPr>
          <w:rtl w:val="true"/>
        </w:rPr>
        <w:t>متعمّقين آخرالزّمان</w:t>
      </w:r>
      <w:bookmarkEnd w:id="375"/>
    </w:p>
    <w:p>
      <w:pPr>
        <w:pStyle w:val="BookText"/>
        <w:rPr/>
      </w:pPr>
      <w:r>
        <w:rPr>
          <w:rFonts w:ascii="IRNazanin" w:hAnsi="IRNazanin" w:eastAsia="IRNazanin"/>
          <w:color w:val="111111"/>
          <w:sz w:val="28"/>
          <w:sz w:val="28"/>
          <w:szCs w:val="28"/>
          <w:rtl w:val="true"/>
          <w:lang w:bidi="fa-IR"/>
        </w:rPr>
        <w:t>تعمّق كردن در ذات و صفات الهي نتيجه اي جز تشبيه خدا با خلق ندارد و رسوخ در علم اين است كه انسان خود را به اين وادي گرفتار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از كساني ياد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متعمّقين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اند و آياتي از قرآن كريم به خاطر اين گروه نازل شده تا آنان را از تعمّق هاي بي جا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اين حديث و معناي صحيح آن اشاره اي داشته باشيم تا به سوءبرداشت هايي كه از آن شده، گرفتار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 مرحوم شيخ صدوق در كتاب التّوحيد از وجود مقدّس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عَلِمَ أنَّه يَكونُ في آخِرِ الزَّمانِ أقوامٌ مُتَعَمِّقُونَ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هُوَاللهُ 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مِن سُورَةِ الحَديدِ إلي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رامَ وَراءَ هنالِكَ هَلَكَ</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همانا خداي عزّوجلّ مي دانست كه در آخرالزّمان گروه هاي متعمّقي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خداي عزّوجلّ سوره ي توحيد و آياتي از سوري حديد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وراي آن جا را قصد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ماوراي محدوده ي اين آيات تعمّق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 حديث را از زبان يكي از محقّقان قرآني معاصر نقل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حديث اگر چه از نظر بعض دانشمندان، تويد تكامل علمي بشر را داده و ضمناً روشن شدن بعض آيات قرآن را موكول به دوران تعمّق فكري آيندگان نموده است و در واقع، لسان مدح و تمجيد از مُتَعَمقين آخرالزّمان دارد، </w:t>
      </w:r>
      <w:r>
        <w:rPr>
          <w:rStyle w:val="FootnoteAnchor"/>
          <w:rtl w:val="true"/>
        </w:rPr>
        <w:footnoteReference w:id="169"/>
      </w:r>
      <w:r>
        <w:rPr>
          <w:rFonts w:ascii="IRNazanin" w:hAnsi="IRNazanin" w:eastAsia="IRNazanin"/>
          <w:color w:val="111111"/>
          <w:sz w:val="28"/>
          <w:sz w:val="28"/>
          <w:szCs w:val="28"/>
          <w:rtl w:val="true"/>
          <w:lang w:bidi="fa-IR"/>
        </w:rPr>
        <w:t xml:space="preserve">ولي آن چه كه با تأمّل در جمله ي آخر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رامَ ماوَراءَ هُنالِكَ هَلَكَ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غير آن چه را كه آن جاست طلب كند،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 رسد، اين است كه حديث شريف،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درباره ي خدا و جلوگيري از خوض و كنجكاوي در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حقّ و توصيف او جلّ شأنه العَزيز با عقول ناقصه و افكار كوتاه بشري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روايات كثيره اي در اين باب آمده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التَّفكُّرَ فِي اللهِ فَإنَّ التَّفَكُّرَ فِي اللهِ لا يَزيدُ إلّا تيهاً</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بپرهيزيد از تفكّر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آن كه تفكّر در ذات خدا، جز ضلالت و حيرت فكري نتيجه ي ديگري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در روايات ديگر مورد ترغيب و تأكيد واقع شده است، تفكّر در آثار صنع و مظاهر قدرت و حكمت خداست كه فرموده 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العِبادَةُ كَثرَةَ الصّيامِ و الصَّلاةِ، و إنَّما العِبادَةُ كَثرَةُ التَّفَكُّرِ في أمرِ اللهِ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زيادي روزه و نماز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همانا زياد انديشيدن در كار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مطالعه ي آيات و نشانه هاي علم و حكمت و قدرت اوست كه موجب ازدياد معرفت و محبت و شوق در عبادت او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حاصل مضمون حديث مورد بحث اين مي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مي دانست در آخرالزّمان، مردمي مُتَعَمِّق و كاوشگر در همه چيز عالم هستي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در ذات نامحدود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مي آيند و به خود، اجازه ي خوض در مطالب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 تعالي شَأنه العزيز داده و با حُرّيت و استقلال فكري تمام، به موشكافي هاي عجيب به نام توحيد و معرفة الله مي پردازند و قهراً به جهت نامحدود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محدود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دچار هزاران ناروايي ها در امر خداشناسي گرديده و سرانجام از نيل به سعادت، محروم و به شقاي دائم، محكوم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خدا براي جلوگيري از اين طغيان فكري ناروا و نشان دادن حدّ تعمق و تفكّر در شناسايي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بي 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ي توحيد و آيات اول سوره ي حديد را نازل فرمود تا انديشمندان و متعمقين درباره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اكتفا به همان وصف و بيان قرآن نموده و در ارائه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مرز بيان خدا تجاوز ننمايند و خود را سرگرم با اقاويل متكلّمين و بافته هاي مُتَفَلسفين نسازند؛ كه در غير اين صورت، دچار ضلالت ها گرديده و به هلاكت دائم مبتلا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 نامه اي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جواب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عبدالرّحيم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سؤال از مذهب صحيح توحيد كرده، مرقوم فرموده اند، اين جمله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رَحِمَكَ اللهُ أنَّ المَذهَبَ الصَّحيحَ في التَّوحيدِ ما نَزَلَ بِهِ القُرآنُ مِن صِفاتِ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الله عَمّا يَصِفُهُ الواصِفُونَ و لا تَعدُ القُرآنَ فَتَضِلَّ بَعدَ البَيانِ</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 خدا تو را رحمت كند – كه مذهب درست و راه صحيح توحيد همان است كه قرآن به آن نازل گرديده و خدا را بدان گونه وصف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و برتر از آن است كه وصف كنندگان، وصفش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تجاوز مكن كه به گم راهي بعد از بيان، دچار خواهي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كه حديث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متعمقين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به همين مطلبي است كه بيان شد اين است كه مرحوم صدوق أعلي الله مقامه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إدني ما يُجزيءُ مِن مَعرِفَةِ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در بابي كه پايه هاي اساسي توحيد و مَعرفة الله را از لسان روايات ارائه مي دهد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 علّامه ي مجلسي رضوان الله عليه هم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التَّفكُّر في ذاتِ اللهِ تعالي، و الخَوضِ في مَسائِلِ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 آن جا كه احاديث نهي از تفكّر در ذات و منع از خوض در مسائل عميقه ي خارج از طوق بشر را جمع آوري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ذيل همين حديث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المَنعُ عُنِ التَّفَكُّرِ و الخَوضِ في مَسائِلِ التَّوحيدِ و الوُقُوفُ مَعَ النُّصُوصِ</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و</w:t>
      </w:r>
      <w:r>
        <w:rPr>
          <w:rStyle w:val="FootnoteAnchor"/>
          <w:rtl w:val="true"/>
        </w:rPr>
        <w:footnoteReference w:id="17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ابتداي سوره ي حدي بيان نشانه هاي خداوند در عالَم هستي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ي سوم آن خداوند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اول همين بخش معنايي صحيح ظهور و بطون خداوند را توضيح داديم و به برداشت نادرست از آن هم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 نادرست نتيجه ي تعمّق غير مجاز درذات مقدّس پروردگار است كه صرف نظر از نهي روايات، اشكال عقلي آن را هم بيان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ي كلّي اين بحث آن است كه كمال عقل و رسوخ در علم، انسان را از تعمّق در امور غيبي باز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عجز خويش را از احاطه ي علم و فكري بر خالق متعال درمي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ناظر به همين عجز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تعجِزُ عَن ذلك و 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مي كند بر اين كه صرف نظر از ذات مقدّس پروردگار، احاطه ي علمي و فكري بر كمتر از او هم امكان پذير نيست، چه رسد به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مخلوقاتي هم هستند كه با وجود مخلوقيّت در دايره ي عقل و وهم</w:t>
      </w:r>
      <w:bookmarkStart w:id="376" w:name="pg1511_11405"/>
    </w:p>
    <w:p>
      <w:pPr>
        <w:pStyle w:val="BookText"/>
        <w:rPr/>
      </w:pPr>
      <w:bookmarkEnd w:id="376"/>
      <w:r>
        <w:rPr>
          <w:rFonts w:ascii="IRNazanin" w:hAnsi="IRNazanin" w:eastAsia="IRNazanin"/>
          <w:color w:val="111111"/>
          <w:sz w:val="28"/>
          <w:sz w:val="28"/>
          <w:szCs w:val="28"/>
          <w:rtl w:val="true"/>
          <w:lang w:bidi="fa-IR"/>
        </w:rPr>
        <w:t>انسان نمي 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نور عقل،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انتهاي حديث، امور روحاني لطيف همگي مصداق هاي اين مخلوقات اند</w:t>
      </w:r>
      <w:r>
        <w:rPr>
          <w:rFonts w:eastAsia="IRNazanin" w:cs="IRNazanin"/>
          <w:color w:val="111111"/>
          <w:sz w:val="28"/>
          <w:szCs w:val="28"/>
          <w:rtl w:val="true"/>
          <w:lang w:bidi="fa-IR"/>
        </w:rPr>
        <w:t>.</w:t>
      </w:r>
    </w:p>
    <w:p>
      <w:pPr>
        <w:pStyle w:val="Heading4"/>
        <w:numPr>
          <w:ilvl w:val="3"/>
          <w:numId w:val="1"/>
        </w:numPr>
        <w:rPr/>
      </w:pPr>
      <w:bookmarkStart w:id="377" w:name="__RefHeading___Toc409896_3650668749"/>
      <w:bookmarkStart w:id="378" w:name="_Toc137"/>
      <w:bookmarkEnd w:id="377"/>
      <w:r>
        <w:rPr>
          <w:rtl w:val="true"/>
        </w:rPr>
        <w:t>علّت و معناي استتار خالق</w:t>
      </w:r>
      <w:bookmarkEnd w:id="37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ي فرمايش خود، به طرح سؤال و جواب ديگري پرداخته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استَتَر؟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يَستَتِر بِحيلَةٍ يَخلُصُ إليها كَمَن يَحتَجِبُ عَنِ النّاسِ بِالأبوابِ و السُّتُورِ و إنّما معني قَولِنا الستَتَر أنَّهُ لَطُفَ عَن مَدي ما تَبلُغُه الأوهامُ كَما لَطُفَتِ النَّفسُ و هي خَلقٌ مِن خَلقِهِ و ارتَفَعَت عَن إدراكِها بِالنَّظَر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مستتر و پنهان شده است؟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پنهاني او به سبب وجود حائلي در برابر او نيست؛ آن چنان كه كسي به سبب در و پرده از مردم پنهان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استتار او جز اين نيست كه او لطيف تر از آن است كه در تيررس اوهام و افكار قرار گيرد؛ همان گونه كه روح چنين است؛ با اين كه روح يكي از مخلوقات اوست ولي برتر از آن است كه با نظر و تأمّل درك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استتار به معناي پوشيده بودن است؛ اما مقصود اين نيست كه چيزي ساتر و حاجب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آينده درباره ي اين كه چيزي حاجب خداوند نيست، بيشتر توضيح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استتار خداوند مثال نفس يا روح انسان را مطرح كرده اند كه پيشتر محسوس نبودن آن را تذكّر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لطافت نفس از اين جهت كه با فكر و نظر نمي توان ذاتش را شناخت،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نفس از اوهام و افكار مستتر است و از اين كه با نظر ادراك شود،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نفس هم بالاتر از اين است كه با افكار و انظار بشر ادراك گردد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تعالي عَن ذلك علوّاً كبيراً – كانَ ذلكَ خَطأً مِنَ القَولِ لِأنَّه لايَليقُ بِالَّذي هو خالِقُ كُلِّ شَيءٍ أن يكُونَ مُبايِناً لِكُلِّ</w:t>
      </w:r>
      <w:bookmarkStart w:id="379" w:name="pg1511_11406"/>
    </w:p>
    <w:p>
      <w:pPr>
        <w:pStyle w:val="BookText"/>
        <w:rPr/>
      </w:pPr>
      <w:bookmarkEnd w:id="379"/>
      <w:r>
        <w:rPr>
          <w:rFonts w:ascii="Amiri" w:hAnsi="Amiri" w:eastAsia="Amiri" w:cs="Amiri"/>
          <w:color w:val="111111"/>
          <w:sz w:val="28"/>
          <w:sz w:val="28"/>
          <w:szCs w:val="28"/>
          <w:rtl w:val="true"/>
          <w:lang w:bidi="ar-SA"/>
        </w:rPr>
        <w:t>شَيءٍ مُتَعالياً عَن كُلِّ شَيءٍ سُبحانَهُ و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لطيف مي شماريد؛ در حالي كه او از اين كه لطيف خوانده شود، بسيار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اشتباه است؛ چون شايسته ي خالق اشيا جز اين نيست كه با هر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مباين و از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باشد، منزّه و متعالي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شبيه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كه كسي گمان كند خداي متعال برتر از آن است كه لطيف باشد و لطيف بودن او با متعالي بودنش نمي سازد اين است كه لطيف را به معناي مخلوقي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 فرمايند خالق مباين مخلوق است و لذا لطيف بودنش هم مثل لطيف بودن مخلوقات نيست</w:t>
      </w:r>
      <w:r>
        <w:rPr>
          <w:rFonts w:eastAsia="IRNazanin" w:cs="IRNazanin"/>
          <w:color w:val="111111"/>
          <w:sz w:val="28"/>
          <w:szCs w:val="28"/>
          <w:rtl w:val="true"/>
          <w:lang w:bidi="fa-IR"/>
        </w:rPr>
        <w:t>.</w:t>
      </w:r>
    </w:p>
    <w:p>
      <w:pPr>
        <w:pStyle w:val="Heading4"/>
        <w:numPr>
          <w:ilvl w:val="3"/>
          <w:numId w:val="1"/>
        </w:numPr>
        <w:rPr/>
      </w:pPr>
      <w:bookmarkStart w:id="380" w:name="__RefHeading___Toc409898_3650668749"/>
      <w:bookmarkStart w:id="381" w:name="_Toc138"/>
      <w:bookmarkEnd w:id="380"/>
      <w:r>
        <w:rPr>
          <w:rtl w:val="true"/>
        </w:rPr>
        <w:t>تنها جهت قابل فهم در معرفت خالق</w:t>
      </w:r>
      <w:bookmarkEnd w:id="381"/>
    </w:p>
    <w:p>
      <w:pPr>
        <w:pStyle w:val="BookText"/>
        <w:rPr/>
      </w:pPr>
      <w:r>
        <w:rPr>
          <w:rFonts w:ascii="IRNazanin" w:hAnsi="IRNazanin" w:eastAsia="IRNazanin"/>
          <w:color w:val="111111"/>
          <w:sz w:val="28"/>
          <w:sz w:val="28"/>
          <w:szCs w:val="28"/>
          <w:rtl w:val="true"/>
          <w:lang w:bidi="fa-IR"/>
        </w:rPr>
        <w:t>كساني نسبت لطيف بودن را به خالق عالم بر نمي تابند شايد به اين جهت كه فكر مي كنند اگر او را متعالي از فكر و نظر بدانيم، ديگر راهي براي اثباتش نداريم و به تعطيل مي 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ها اين است كه اتّفاقاً شايسته ي خالق هر چيز همين است كه مباين و متعالي از همه ي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اشكال مي كنند كه اين امر چگونه با عقل جور در مي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أن يَكونَ مُبايناً لِكُلِّ شَيءٍ مُتَعالياً؟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الَّذي تُطلَبُ مَعرِفَتُه مِنَ الأشياءِ هوَ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أن يُنظَرَ أ مَوجودٌ أم لَيسَ بِمَوجُودٍ و الثّاني أن يُعرَفَ ما هُوَ في ذاتِهِ و جَوهَرِهِ و الثّالثُ أن يُعرَفَ كَيفَ هُوَ و ما صِفَتُهُ و الرّابعُ أن يُعلَمَ لِماذا هُوَ و لِأيَّةِ عِلَّةٍ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تباين و تعالي او از هر چيز با عقل جور در مي آيد؟ پاسخ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معرفتي كه به اشيا پيدا مي كنيم از چهار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ببينيم موجود است يا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ذات و چيستي اش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 چگونگي و صفاتش را بشناسيم و چهارم اين كه چرايي و علت وجودش را بفهميم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مِن هذِهِ الوُجوهِ شَيءٌ يُمكِنُ المَخلوقُ أن يَعرفَه منَ الخالِقِ حَقَّ مَعرِفَتِهِ غَيرََ أنَّهُ مَوجُودٌ فَقَطُّ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ما هُوَ؟ فَمُمتَنِعٌ عِلمُ كُنهِهِ و كمالُ المَعرِفَةِ بِهِ و أمّا لِماذا هُوَ؟ فَساقِطٌ في صِفَةِ الخالِقِ لِأنَّهُ جَلَّ ثناؤُهُ عِلَّةُ كُلِّ شَيءٍ و لَيسَ شَيءٌ بِعِلَّةٍ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همه ي اين جهات، آن جهتي كه حقّ معرفتش براي مخلوق نسبت به خالق امكان پذير است، فقط همان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بداند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بگوييم چيست و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چيستي او شناخت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شناخت صفات و ويژگي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محال و ممتنع است و اما اين كه چرا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سؤالي اصلاً در شأن خالق نيست؛ چون او – جلّ ثناؤه –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چيزي است و هيچ چيزي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لَيسَ عِلمُ الإنسانِ بِأنَّهُ مَوجُودٌ يُوجِبُ لَهُ أن يَعلمَ ما هوَ كَما أنَّ عِلمَهُ بِوُجودِ النَّفسِ لا يُوجِبُ أن يَعلَمَ ما هِيَ و كَيفَ هِيَ و كَذلكَ الأُمُورُ الرُّوحانيَّةُ اللَّطيفَةُ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اينكه انسان بداند كه او موجود است، لازم نمي آيد كه بداند او چيست؛ همان طور كه علم انسان به موجود بودن نفس لازم نمي آورد كه چيستي و چگونگي آن را بداند و همين طورند امور روحاني لطيف</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محسوس به حواسّ پنجگانه ي انسان نباشد، روحاني است و همه ي امور روحاني لطيف اند چون ديده نمي شوند و به ساير حواس هم در نمي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ي اين قسمت از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معرفت ما نسبت به خالق فقط در اين حدّ است كه بدانيم او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تعطيل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 كه ذات و صفاتش چيست، عقلاً مُحال است كه از آن ها سر درآوريم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علّت و سبب او هم كه از اصل، ساقط و بي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باز اشكال ديگري مطرح مي شود</w:t>
      </w:r>
      <w:r>
        <w:rPr>
          <w:rFonts w:eastAsia="IRNazanin" w:cs="IRNazanin"/>
          <w:color w:val="111111"/>
          <w:sz w:val="28"/>
          <w:szCs w:val="28"/>
          <w:rtl w:val="true"/>
          <w:lang w:bidi="fa-IR"/>
        </w:rPr>
        <w:t>.</w:t>
      </w:r>
      <w:bookmarkStart w:id="382" w:name="pg1511_11408"/>
    </w:p>
    <w:p>
      <w:pPr>
        <w:pStyle w:val="Heading4"/>
        <w:numPr>
          <w:ilvl w:val="3"/>
          <w:numId w:val="1"/>
        </w:numPr>
        <w:rPr/>
      </w:pPr>
      <w:bookmarkStart w:id="383" w:name="__RefHeading___Toc409900_3650668749"/>
      <w:bookmarkStart w:id="384" w:name="_Toc139"/>
      <w:bookmarkEnd w:id="382"/>
      <w:bookmarkEnd w:id="383"/>
      <w:r>
        <w:rPr>
          <w:rtl w:val="true"/>
        </w:rPr>
        <w:t>نامعلوم و قريب بودن خالق</w:t>
      </w:r>
      <w:bookmarkEnd w:id="384"/>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الآنَ تَصِفُونَ مِن قُصُورِ العِلمِ عَنهُ وَصفاً حَتّي كأنَّهُ غَيرُ مَعلُومٍ،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مِن جِهَةٍ إذا رامَ العَقلُ مَعرِفَةَ كُنهِهِ و الإحاطَةَ بِهِ و هُوَ مِن جِهَةٍ أُخري أقرَبُ مِن كُلِّ قَريبٍ إذا استُدِلَّ عَليهِ بِالدّلائِلِ الشّافِيَةِ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طوري نارسايي علم نسبت به او را وصف مي كنيد كه گويي يك امر مجهول و نامعلوم است، 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جهت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بخواهد ذات او را بشناسد و بر او احاطه پيدا كند، ولي از جهت ديگر از هر نزديكي نزديكتر است اگر با نشانه هاي قطعي و صريح بر وجودش دليل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بينيم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صراحت، معلوم بودنِ خداوند متعال را مردود مي شمارند؛ البته اگر با نور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حقيقتش همان نور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بخواهيم به او معرفت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معلوم و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بلافاصله تصريح مي فرمايند كه از جهت ديگر از هر نزديكي نزديك تر است وقتي كه به شواهد و نشانه هاي قطعي وجود او در عالم نظر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مِن جِهَةٍ كَالواضِحِ ل يَخفي علي أحَدٍ و هُوَ مِن جِهَةٍ كالغامِضِ لايُدرِكُهُ أحَدٌ و كَذلكَ العَقلُ أيضاً ظاهِرٌ بِشَواهد و مَستُورٌ بِذاتِهِ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 از جهتي هم چون واضح و آشكاري است كه بر هيچ كس مخفي نيست و هم او از جهت ديگر هم چون پنهاني است كه هيچ كس او را درك نمي كند و عقل هم همين طور است با نظر به شواهد، آشكار و با نظر به ذاتش پوشيده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نتيجه همان است كه در مجموع بحث به دنبالش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هستي چنان آشكار است كه گويي بر هيچ كس پوشيده نيست و هم او چنان پنهان است كه گويي هيچ كس او را نمي شناسد و راهي براي ادراكش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خداوند نور عقل را براي ما حجّتي قرار داده تا باور اين مطلب بر ما سخت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w:t>
      </w:r>
      <w:bookmarkStart w:id="385" w:name="pg1511_11409"/>
    </w:p>
    <w:p>
      <w:pPr>
        <w:pStyle w:val="BookText"/>
        <w:rPr/>
      </w:pPr>
      <w:bookmarkEnd w:id="385"/>
      <w:r>
        <w:rPr>
          <w:rFonts w:ascii="IRNazanin" w:hAnsi="IRNazanin" w:eastAsia="IRNazanin"/>
          <w:color w:val="111111"/>
          <w:sz w:val="28"/>
          <w:sz w:val="28"/>
          <w:szCs w:val="28"/>
          <w:rtl w:val="true"/>
          <w:lang w:bidi="fa-IR"/>
        </w:rPr>
        <w:t>امكان دارد كه چيزي بسيار آشكار و در عين حال بسيار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عقل چنان آشكار است كه همه ي معقولات به او شناخته مي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عين حال چنان پنهان است كه گويي اصلاً شناخته نمي شود و اين وقتي است كه بخواهيم ذات نوريِ عقل را درك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هاي گذشته وجوه شباهت و اختلاف ميان نور عقل و خالق عقل را توضيح داده ايم و اكنون نيازي به تكرارش نيست</w:t>
      </w:r>
      <w:r>
        <w:rPr>
          <w:rFonts w:eastAsia="IRNazanin" w:cs="IRNazanin"/>
          <w:color w:val="111111"/>
          <w:sz w:val="28"/>
          <w:szCs w:val="28"/>
          <w:rtl w:val="true"/>
          <w:lang w:bidi="fa-IR"/>
        </w:rPr>
        <w:t>.</w:t>
      </w:r>
    </w:p>
    <w:p>
      <w:pPr>
        <w:pStyle w:val="Heading4"/>
        <w:numPr>
          <w:ilvl w:val="3"/>
          <w:numId w:val="1"/>
        </w:numPr>
        <w:rPr/>
      </w:pPr>
      <w:bookmarkStart w:id="386" w:name="__RefHeading___Toc409902_3650668749"/>
      <w:bookmarkStart w:id="387" w:name="_Toc140"/>
      <w:bookmarkEnd w:id="386"/>
      <w:r>
        <w:rPr>
          <w:rtl w:val="true"/>
        </w:rPr>
        <w:t>سوء برداشت فلسفي از حديث مفضّل</w:t>
      </w:r>
      <w:bookmarkEnd w:id="387"/>
    </w:p>
    <w:p>
      <w:pPr>
        <w:pStyle w:val="BookText"/>
        <w:rPr/>
      </w:pPr>
      <w:r>
        <w:rPr>
          <w:rFonts w:ascii="IRNazanin" w:hAnsi="IRNazanin" w:eastAsia="IRNazanin"/>
          <w:color w:val="111111"/>
          <w:sz w:val="28"/>
          <w:sz w:val="28"/>
          <w:szCs w:val="28"/>
          <w:rtl w:val="true"/>
          <w:lang w:bidi="fa-IR"/>
        </w:rPr>
        <w:t>آخرين مطلبي كه درباره ي توحيد مفضّل تذكّر مي دهيم، برداشت هاي فلسفي از اين حديث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برخي از تعابير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شبيه اصطلاحاتي است كه فلاسفه وضع كرده اند، ممكن است ايشان را به اشتباه اندازد و تصوّر كنند كه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اصطلاحي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فلسفه هم ممكن است همين اشتباه را مرتكب شوند و چون آن مطالب فلسفي را مردود مي شمارند، در اعتبار حديث شكّ كنند و اسنادش را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براي هر دو دسته توجه به اين نكته را لازم مي دانيم كه ما در فهم مقاصد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سخنانشان بايد همواره معناي لغوي الفاظ را ملاك بدانيم و اصطلاحاتي كه در هر رشته ي علم وضع شده، ما را به اشتباه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اصل عقلي ادبي را رعايت كنيم،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مجبور مي شويم مطالب نادرست فلاسفه را به حضرتش نسبت دهيم و نه به خاطر اين شباهت لفظي، اعتبار حديث را خدشه دار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هم حق ندارد از اين الفاظ، معاني ساختگي را كه در علم خاصّي وضع شده، برداشت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اين مقدمه به بررسي برخي از اين موارد مي پردازيم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همان معاني لغوي شان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مي شوند نه معاني فلسفي و اصطلاحات خاصّي كه در فلسفه ي صدرايي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نسبت دادن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 تشبيه به مخلوقات و سنخيّت او با</w:t>
      </w:r>
    </w:p>
    <w:p>
      <w:pPr>
        <w:pStyle w:val="BookText"/>
        <w:rPr/>
      </w:pPr>
      <w:r>
        <w:rPr>
          <w:rFonts w:ascii="Amiri" w:hAnsi="Amiri" w:eastAsia="Amiri" w:cs="Amiri"/>
          <w:color w:val="111111"/>
          <w:sz w:val="28"/>
          <w:sz w:val="28"/>
          <w:szCs w:val="28"/>
          <w:rtl w:val="true"/>
          <w:lang w:bidi="ar-SA"/>
        </w:rPr>
        <w:t>خلق لازم نمي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في ذاته و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حقيقت و چيستي اوست نه جوهر در اصطلاح فلسفي كه در مقابل عَرَض قرار مي گيرد و نه ماهيت به اصطلاح فلاسفه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عربي به چند معنا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عيب، سبب، اصل و ريشه، دليل و بهانه</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از اين معاني لغوي، آن چه با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دارد، دو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حق نداريم آن را بر معناي اصطلاحي در فلسفه كه نقطه ي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حمل كنيم، آن گاه احكام علّيت مانند سنخيت ميان علت و معلول را از آن نتيجه بگيريم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ترجمه و شرح فرمايش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كافي داده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تعبير مشابهي كه در فسفه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لا يتناهي شِدّةً و مُدَّةً و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حقيقت وجود و جود محض اطلاق مي كنند، ربطي به مقصود حديث ندارد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روحاني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روشني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همان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روحاني لطف به چيزهايي كه در عُرف، جسم ندارند، اطلاق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لطيف هم چيزهايي مانند روح و نفس هستند در عين اينكه جسماني هستند، ديده نمي شوند؛ </w:t>
      </w:r>
      <w:r>
        <w:rPr>
          <w:rStyle w:val="FootnoteAnchor"/>
          <w:rtl w:val="true"/>
        </w:rPr>
        <w:footnoteReference w:id="177"/>
      </w:r>
      <w:r>
        <w:rPr>
          <w:rFonts w:ascii="IRNazanin" w:hAnsi="IRNazanin" w:eastAsia="IRNazanin"/>
          <w:color w:val="111111"/>
          <w:sz w:val="28"/>
          <w:sz w:val="28"/>
          <w:szCs w:val="28"/>
          <w:rtl w:val="true"/>
          <w:lang w:bidi="fa-IR"/>
        </w:rPr>
        <w:t>البته لطافت هم درجات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فلسفه، نفس و روح را مجرد از مادّه دانسته اند و بر همين اساس، امور روحاني لطيف را هم مجرّدات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يك حاشيه ي فلسفي در ذيل بيانات مرحوم مجلسي خالي از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صفحه ي پاياني حديث مفضّل بياني مرقوم فرموده اند كه مستمسكي براي سوء استفاده ي فلسفي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عبارت بيان ايشان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بَعضَ تِلكَ الفَقَراتِ تُؤمي إلي تَجَرُّدِ النَّفس و اللهُ يَعلَمُ و حُجَجُهُ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معناي عبارت اين است كه بعضي از فقرات حديث به صورت ايماء و اشاره تجرّد نفس را مي رساند؛ اما خداوند و حجّت هايش مي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همين فرمايش مرحوم مجلسي حاشيه اي است كه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نفس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امور مجرّد ديگري هم دارد؛ آن چنان كه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الأُمور الرُّوحانيّة اللَّطيفَة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فرمايش مرحوم مجلسي روشن مي شود كه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اشعار بر تجرّد آن موصوف دارد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اگر مراد از تجرّد در عبارت مرحوم مجلسي همان معناي فلسفي آن باشد، با توجّه به توضيحات گذشته، اين كه بعضي فقرات حديث به تجرّد نفس ايماء و اشاره داشته باشند، محلّ تأمّل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الفاظ اخبار را بر معاني لغوي شان حمل كنيم، چه اشاره اي به تجرّد نفس در حديث يافت مي شود؟</w:t>
      </w:r>
    </w:p>
    <w:p>
      <w:pPr>
        <w:pStyle w:val="BookText"/>
        <w:rPr/>
      </w:pPr>
      <w:r>
        <w:rPr>
          <w:rFonts w:ascii="IRNazanin" w:hAnsi="IRNazanin" w:eastAsia="IRNazanin"/>
          <w:color w:val="111111"/>
          <w:sz w:val="28"/>
          <w:sz w:val="28"/>
          <w:szCs w:val="28"/>
          <w:rtl w:val="true"/>
          <w:lang w:bidi="fa-IR"/>
        </w:rPr>
        <w:t>اما چه بسا تجرّد مورد نظر مرحوم مجلسي غير آن چيزي باشد كه در فلسفه اصطلاح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ي اين ادّعا سخن خود ايشان در همين كتاب شريفشان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ابتداي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به مناسبت بحث درباره ي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 ششم آن را – كه اصطلاح فلاسفه است – نقل كرده و آن را با قاطعيّت رد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پايان اشكال خود تصريح مي كنند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يَظهَرُ مِنَ الأخبارِ وجودُ مُجَرَّدٍ سِوَي اللهِ تعالي</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از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مجردي جز خداي متعال برداشت نمي شود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چون معناي فلسفي عقل را كه مجرّدش مي دانند، توضيح داده اند، مقصودشان از مجرّد همان اصطلاح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كسي كه فقط خدا را مجرّد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 داند، چگونه ممكن است نفس را به همين معنا مجرد بداند؟ معلوم مي شود كه مراد آن علامه ي بزگوار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حديث مفضّل، غير از مجرّدِ به اصطلاح فلسفي آن است و الله يعلم و حججه صلوات الله عليهم أجمعين</w:t>
      </w:r>
      <w:r>
        <w:rPr>
          <w:rFonts w:eastAsia="IRNazanin" w:cs="IRNazanin"/>
          <w:color w:val="111111"/>
          <w:sz w:val="28"/>
          <w:szCs w:val="28"/>
          <w:rtl w:val="true"/>
          <w:lang w:bidi="fa-IR"/>
        </w:rPr>
        <w:t>.</w:t>
      </w:r>
      <w:bookmarkStart w:id="388" w:name="pg1511_11414"/>
    </w:p>
    <w:p>
      <w:pPr>
        <w:pStyle w:val="Heading3"/>
        <w:numPr>
          <w:ilvl w:val="2"/>
          <w:numId w:val="1"/>
        </w:numPr>
        <w:rPr/>
      </w:pPr>
      <w:bookmarkStart w:id="389" w:name="__RefHeading___Toc409904_3650668749"/>
      <w:bookmarkStart w:id="390" w:name="_Toc141"/>
      <w:bookmarkEnd w:id="388"/>
      <w:bookmarkEnd w:id="389"/>
      <w:r>
        <w:rPr>
          <w:rtl w:val="true"/>
        </w:rPr>
        <w:t xml:space="preserve">فصل </w:t>
      </w:r>
      <w:r>
        <w:rPr/>
        <w:t>5</w:t>
      </w:r>
      <w:r>
        <w:rPr>
          <w:rtl w:val="true"/>
        </w:rPr>
        <w:t xml:space="preserve">: </w:t>
      </w:r>
      <w:r>
        <w:rPr>
          <w:rtl w:val="true"/>
        </w:rPr>
        <w:t>بينونيّت خدا و خلق</w:t>
      </w:r>
      <w:bookmarkEnd w:id="390"/>
    </w:p>
    <w:p>
      <w:pPr>
        <w:pStyle w:val="Heading4"/>
        <w:numPr>
          <w:ilvl w:val="3"/>
          <w:numId w:val="1"/>
        </w:numPr>
        <w:rPr/>
      </w:pPr>
      <w:bookmarkStart w:id="391" w:name="__RefHeading___Toc409906_3650668749"/>
      <w:bookmarkStart w:id="392" w:name="_Toc142"/>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 xml:space="preserve">به مناسبت بحثي كه در حديث مفضّل داشتيم و توضحي كه امام ع درباره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دارند، ملاحظه كرديم كه ايشان به مباينت و تعالي خالق اشيا تأكيد خاص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مطلب از اصول و پايه هاي خداشناسي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بلكه از جهتي پايه اي ترين بحث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و معارف اهل بيت ع به شمار مي آيد، اين فصل كتاب را به تشريح آن و تبيين ظرايف بحث اختصاص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پايه ي عقلي بحث همان اصل عدم تشبيه بين خدا و خالق است كه به تعابير مختلفي از آن سخن گفته شده است</w:t>
      </w:r>
      <w:r>
        <w:rPr>
          <w:rFonts w:eastAsia="IRNazanin" w:cs="IRNazanin"/>
          <w:color w:val="111111"/>
          <w:sz w:val="28"/>
          <w:szCs w:val="28"/>
          <w:rtl w:val="true"/>
          <w:lang w:bidi="fa-IR"/>
        </w:rPr>
        <w:t>.</w:t>
      </w:r>
    </w:p>
    <w:p>
      <w:pPr>
        <w:pStyle w:val="Heading4"/>
        <w:numPr>
          <w:ilvl w:val="3"/>
          <w:numId w:val="1"/>
        </w:numPr>
        <w:rPr/>
      </w:pPr>
      <w:bookmarkStart w:id="393" w:name="__RefHeading___Toc409908_3650668749"/>
      <w:bookmarkStart w:id="394" w:name="_Toc143"/>
      <w:bookmarkEnd w:id="393"/>
      <w:r>
        <w:rPr>
          <w:rtl w:val="true"/>
        </w:rPr>
        <w:t>مباينت و تعالي خدا از خلق</w:t>
      </w:r>
      <w:bookmarkEnd w:id="39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آيات و احاديثي كه به صراحت بر عدم تشبيه بين خدا و خلق دلالت دارند، در بعضي روايات تعابير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 ريشه هاي اين ها براي رساندن همين معنا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بيان صريح در اين خصوص، جمله اي است از خطبه ي مولانا اميرالميمنين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بانَ مِنَ الخَلقِ فَلا شَيءَ كَمِثلِهِ</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توضيح اين حديث در بحث اثبات صانع گذشت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خلاصه ي مطلب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عربي به معناي دوري و جدايي مخلوقات از يكديگر نيستند</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اصل عدم تشبيه در اين جا هم جاري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اصولاً تعالي و بينونت، معنايي جز اين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قاعده ي عقلي مسلّم در اين باب همان فرمايش امام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 الخَلقِ لا يُوجَدُ في خالِقِه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يعني هر ويژگي در مخلوقات بايد از خالق آن ها نفي شود و خلاصه شباهتي بين آن ها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همين اصل عقلاني است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عبارتي ديگر از همان خطبه ي خويش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مُبايِنٌ لا بِمَسافَةٍ</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عربي به معناي جدايي، دوري، مغايرت و مخالفت به كار رفته است</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يعني دوري خداوند از اشيا به فاصله داشتن مكاني از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الأشياءِ بائِنٌ لا بَينُونَةَ غائِبٍ عَنها</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انفصال و جدايي او از اشيا به غايب بودن او از آن ها نيست و البته ما چنين چيزي در عالم مخلوقات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مخلوقي از مخلوق ديگر جدا و دور باشد؛ اما از او غايب نباشد؟ لذا نبايد بينونت خدا از خلق به جدايي خلق از يكديگر تشبيه</w:t>
      </w:r>
      <w:bookmarkStart w:id="395" w:name="pg1511_11416"/>
    </w:p>
    <w:p>
      <w:pPr>
        <w:pStyle w:val="BookText"/>
        <w:rPr/>
      </w:pPr>
      <w:bookmarkEnd w:id="395"/>
      <w:r>
        <w:rPr>
          <w:rFonts w:ascii="IRNazanin" w:hAnsi="IRNazanin" w:eastAsia="IRNazanin"/>
          <w:color w:val="111111"/>
          <w:sz w:val="28"/>
          <w:sz w:val="28"/>
          <w:szCs w:val="28"/>
          <w:rtl w:val="true"/>
          <w:lang w:bidi="fa-IR"/>
        </w:rPr>
        <w:t>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ترتيب، بينونت مورد قبول، چيزي جز عدم اشتراك وجودي ميان خدا و خلق نيست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دقيقاً همين معنا را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المُتَعالي عَنِ الخَلقِ بِلا تَباعُدٍ مِنهُم</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يعني برتري و بالاتري خدا از خلق بدون دوري او از آن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او به اين است كه با خلايق قياس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او از تعالي جاري در مخلوقات، متعالي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در تعالي هم نبايد او را شبيه خلق بدانيم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تَعالي عَن صِفاتِ المَخلوقينَ عُلُوّاً كَبيراً</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خداوند از همه ي صفات مخلوقات برتر است، از جمله از تعالي آن ها نسبت به يك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مراقب بود كه در نسبت تعالي دادن به او، تعالي او نقض نشود</w:t>
      </w:r>
      <w:r>
        <w:rPr>
          <w:rFonts w:eastAsia="IRNazanin" w:cs="IRNazanin"/>
          <w:color w:val="111111"/>
          <w:sz w:val="28"/>
          <w:szCs w:val="28"/>
          <w:rtl w:val="true"/>
          <w:lang w:bidi="fa-IR"/>
        </w:rPr>
        <w:t>!</w:t>
      </w:r>
    </w:p>
    <w:p>
      <w:pPr>
        <w:pStyle w:val="Heading4"/>
        <w:numPr>
          <w:ilvl w:val="3"/>
          <w:numId w:val="1"/>
        </w:numPr>
        <w:rPr/>
      </w:pPr>
      <w:bookmarkStart w:id="396" w:name="__RefHeading___Toc409910_3650668749"/>
      <w:bookmarkStart w:id="397" w:name="_Toc144"/>
      <w:bookmarkEnd w:id="396"/>
      <w:r>
        <w:rPr>
          <w:rtl w:val="true"/>
        </w:rPr>
        <w:t>خالي بودن خدا از خلق</w:t>
      </w:r>
      <w:bookmarkEnd w:id="397"/>
    </w:p>
    <w:p>
      <w:pPr>
        <w:pStyle w:val="BookText"/>
        <w:rPr/>
      </w:pPr>
      <w:r>
        <w:rPr>
          <w:rFonts w:ascii="IRNazanin" w:hAnsi="IRNazanin" w:eastAsia="IRNazanin"/>
          <w:color w:val="111111"/>
          <w:sz w:val="28"/>
          <w:sz w:val="28"/>
          <w:szCs w:val="28"/>
          <w:rtl w:val="true"/>
          <w:lang w:bidi="fa-IR"/>
        </w:rPr>
        <w:t xml:space="preserve">تعبير ديگري كه در احاديث بر همين معنا دلالت مي كند،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معناي خالي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بودن خدا از خلق و خالي بودن خلق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صدوق در كتاب التوحيد بابي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 تبارك و تعالي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باب هفتم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احاديثي را نقل كرده اند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خدا جايز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سژس بلافاصله تذكّر داده اند كه شيء ناميدن خدا نبايد سبب اشتراك او با مخلوقات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اند كه بر همين عدم اشتراك وجودي دلالت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هشتم اين باب از قول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شَيءٌ لا كَالأشياءِ إذ في نَفي الشَّيئيَّة عَنهُ إبطالُه و نَفيُه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او چيزي است نه مثل چيزهاي ديگر؛ زيرا نفي شيئيّت از او به معناي ابطال و نفي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شيء بر خداوند براي اين است كه او را از حدّ ابطال و تعطيل خارج كنيم يا به تعبير ديگر اثباتش نماييم؛ ولي بايد مراقب باشيم كه اين اثبات به تشبيه نينجامد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بلافاصله پس از اطلاق شيء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كَالأشياء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 در ادامه ي فرمايش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بغير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دقيقاً بر همين نفي تشبيه دلالت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سوم، چهارم و پنجم اين باب تقريباً عبارات يكساني دارند كه ما به نقل حديث سوم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حديث بعدي از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تَعالي خِلوٌ مِن خَلقِهِ و خَلقُهُ خِلوٌ مِنهُ و كُلُّ ما وَقَعَ عليه اسمُ شَيءٍ ما خَلَا اللهَ عزَّ و جَلَّ فَهُوَ مَخلُوقٌ و اللهُ خالِقُ كُلُّ شيءٍ تبارَكَ الَّذي لَيسَ كَمِثلِهِ شَيءٌ</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همانا خداي تبارك و تعالي خالي از خلقش و خلق او خالي از اويند و هر چه جز خداي عزّ و جلّ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اطلاق مي شود، مخلوق است؛ در حالي كه خداوند خالق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بالاتر است آن كه هيچ شبيهي 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زبان عربي بخواهيم عدم اشتراك وجودي بين خدا و خلق را برسانيم و تعبيري به كار ببريم كه هيچ گونه تأويل و توجيه نپذيرد، شايد مناسب تر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پيدا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دقيقاً با اين تعبير درباره ي مباينت خدا با خلق سخن گفته اند و مقصودشان هم كاملاً روشن است</w:t>
      </w:r>
      <w:r>
        <w:rPr>
          <w:rFonts w:eastAsia="IRNazanin" w:cs="IRNazanin"/>
          <w:color w:val="111111"/>
          <w:sz w:val="28"/>
          <w:szCs w:val="28"/>
          <w:rtl w:val="true"/>
          <w:lang w:bidi="fa-IR"/>
        </w:rPr>
        <w:t>.</w:t>
      </w:r>
      <w:bookmarkStart w:id="398" w:name="pg1511_11418"/>
    </w:p>
    <w:p>
      <w:pPr>
        <w:pStyle w:val="Heading4"/>
        <w:numPr>
          <w:ilvl w:val="3"/>
          <w:numId w:val="1"/>
        </w:numPr>
        <w:rPr/>
      </w:pPr>
      <w:bookmarkStart w:id="399" w:name="__RefHeading___Toc409912_3650668749"/>
      <w:bookmarkStart w:id="400" w:name="_Toc145"/>
      <w:bookmarkEnd w:id="398"/>
      <w:bookmarkEnd w:id="399"/>
      <w:r>
        <w:rPr>
          <w:rtl w:val="true"/>
        </w:rPr>
        <w:t>خالي نبودن خدا و خلق از يكديگر در فلسفه</w:t>
      </w:r>
      <w:bookmarkEnd w:id="400"/>
    </w:p>
    <w:p>
      <w:pPr>
        <w:pStyle w:val="BookText"/>
        <w:rPr/>
      </w:pPr>
      <w:r>
        <w:rPr>
          <w:rFonts w:ascii="IRNazanin" w:hAnsi="IRNazanin" w:eastAsia="IRNazanin"/>
          <w:color w:val="111111"/>
          <w:sz w:val="28"/>
          <w:sz w:val="28"/>
          <w:szCs w:val="28"/>
          <w:rtl w:val="true"/>
          <w:lang w:bidi="fa-IR"/>
        </w:rPr>
        <w:t xml:space="preserve">با اين وجود، متأسفانه مي بينيم بعضي از كساني كه خود را در معارف اعتقادي به خصوص توحيد، پيرو مكتب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 با دنباله روي از مباني اشتباه فلسفي به چه انحرافاتي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نمونه اي از اين دست براي روشن تر شدن اهمّيت بحث فعلي، مناسب و آموزنده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عيناً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قاعده اي دارند حكماي ارجمند و آن اين مي باشد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شَيءٌ شَيئاً إلّا بِما هُوَ فيهِ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چيز علم و اطّلاع حاصل نمي نمايد به چيز ديگري مگر به واسطه ي آن جهتي كه از آن چيز در اين 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بنده كه علم پيدا مي كنم به وجود حيواني، مثلا گوسپندي، چه قدر مي توانم معرفت پيدا نمايم به آن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مقداري كه از گوسفند در ذات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گوسفند در ذات من چه چيز هست؟ حيوانيّت، حسّاسيّت، حركت بالإراده، جسميّت، جوهريّت و آثار و خواصّ و لوازم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قوّه ي غاذيه، ناميه، دافعه، مولّده و امثال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ادراك جزئيات و حسّ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اموري مي باشند كه بالاشتراك، ميان بنده و ميان گوسپند بالسويه قسمت شده اند و هر كدام مشتركاً از اين خواصّ و آثار بهره برداشت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 خصيصه ها يعني آن خصوصيّات و مميّزاتي كه مرا از او جدا كرده است، محال است علم حاصل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صورت فرض علم من به گوسفند،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و چه درباره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آن فرض، من عين گوسفند خواهم بود و گوسفند نيز عين من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علم و اطّلاع و عرفان هر موجودي به موجود ديگر، تنها در اشتراكات است نه در امتيازات، راه علم و عرفان فقط در مشتركات مفتوح مي باشد و در متميّزات مسدود و الّا بايد ما عين او و او عين ما و همه ي موجودات عين همه ي موجودات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راه علم و معرفت به تمام جزئيّات و جميع كثرات باز باشد، تمام موجودات ضرورةً بايد يك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گاو، شتر، گوسپند، پرندگان و خزندگان و حيوانات دريايي و جمادات و نباتات و طايفه ي جنّيان و قبيله ي فرشتگان بايد موجود واحدي بوده باشند و اختلاف در ميان نباشد؛ اسماء از ميان برداشته گردد و اسم واحدي بر جميعشان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ما اراده داريم خداوند را بشناسيم، خدا چيست كه ما وي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كجا و او كجا؟ ما مخلوق ايم، او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مرزوق ايم، او 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معلوم ايم، او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مقدوريم، او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محكوم ايم، او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مملوك ايم، او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ايجاد كرده، بدن داده، فكر و عقل داده، روح و روان داده؛ تمام اين ها پديده هايي از ناحيه ي خداست و خدا در ذات خودش ظاهر است و به ما ظهور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ظهور به ظهور خود او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اندازه قدرت داريم خدا را شناسايي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مقداري كه از خدا در ذات ما موجود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ذات خدا در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ظهور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حيات خدا؟</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ملاحظه مي شود كه اين مطالب دقيقاً نقيض فرمايش هاي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گويي در نقد و ردّ آن ها ايراد شده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خِلو بودن خدا از خلق و خلق از خدا تأكيد دارند و ايشان درست بر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اصرارشان بر اين است كه معرفتِ خدا فقط در حدّ اشتراك هر مخلوقي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چه از خدا در وجودش باشد، به همان مقدار او را مي شناسد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 طور كه در فصل سوم اين بخش اشاره شد، بر اساس عرفان اصطلاحي بشري هر عارفي حدّاكثر خودش را شهود مي كند؛ اما چون همه ي خلق جز حق چيزي نيستند،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خودش را 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مي شود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خدا را 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چه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اندازه اي كه خدا در ذاتمان موجود است، او را مي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چه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اندازه اي كه خدا در ذاتمان موجود است، او را مي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مراد اين است كه هر كس هر اندازه وجود، علم، قدرت و</w:t>
      </w:r>
      <w:bookmarkStart w:id="401" w:name="pg1511_11420"/>
    </w:p>
    <w:p>
      <w:pPr>
        <w:pStyle w:val="BookText"/>
        <w:rPr/>
      </w:pPr>
      <w:bookmarkEnd w:id="401"/>
      <w:r>
        <w:rPr>
          <w:rFonts w:ascii="IRNazanin" w:hAnsi="IRNazanin" w:eastAsia="IRNazanin"/>
          <w:color w:val="111111"/>
          <w:sz w:val="28"/>
          <w:sz w:val="28"/>
          <w:szCs w:val="28"/>
          <w:rtl w:val="true"/>
          <w:lang w:bidi="fa-IR"/>
        </w:rPr>
        <w:t>حيات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همان را مي بيند؛ اما چون از جهت نظري و تئوريك، اين كمالات عين حق هستند، نتيجه مي گيريم كه هر كس هر چه را شناخته، همان خداست و حقّ مطلب اين كه آن ها هم چيزي جز خود حق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خداست كه خودش را مي شناسد و بس</w:t>
      </w:r>
      <w:r>
        <w:rPr>
          <w:rFonts w:eastAsia="IRNazanin" w:cs="IRNazanin"/>
          <w:color w:val="111111"/>
          <w:sz w:val="28"/>
          <w:szCs w:val="28"/>
          <w:rtl w:val="true"/>
          <w:lang w:bidi="fa-IR"/>
        </w:rPr>
        <w:t>.</w:t>
      </w:r>
    </w:p>
    <w:p>
      <w:pPr>
        <w:pStyle w:val="Heading4"/>
        <w:numPr>
          <w:ilvl w:val="3"/>
          <w:numId w:val="1"/>
        </w:numPr>
        <w:rPr/>
      </w:pPr>
      <w:bookmarkStart w:id="402" w:name="__RefHeading___Toc409914_3650668749"/>
      <w:bookmarkStart w:id="403" w:name="_Toc146"/>
      <w:bookmarkEnd w:id="402"/>
      <w:r>
        <w:rPr>
          <w:rtl w:val="true"/>
        </w:rPr>
        <w:t>خارج شدن خدا از غيب با معروفيّت در فلسفه</w:t>
      </w:r>
      <w:bookmarkEnd w:id="403"/>
    </w:p>
    <w:p>
      <w:pPr>
        <w:pStyle w:val="BookText"/>
        <w:rPr/>
      </w:pPr>
      <w:r>
        <w:rPr>
          <w:rFonts w:ascii="IRNazanin" w:hAnsi="IRNazanin" w:eastAsia="IRNazanin"/>
          <w:color w:val="111111"/>
          <w:sz w:val="28"/>
          <w:sz w:val="28"/>
          <w:szCs w:val="28"/>
          <w:rtl w:val="true"/>
          <w:lang w:bidi="fa-IR"/>
        </w:rPr>
        <w:t>نكته ي جالب ديگري كه اين جا قابل توجّه است، اين كه آيا با قبول اين تئوري فلسفي – عرفاني جايي براي غيب بودن خداوند مي ماند؟ آيا معروفيّت در غيب خداوند معنادار مي شود؟ نتيجه ي پذيرش اين مبناي نادرست، اين است كه تا حدّي معرفت هست كه اشتراك و عينيّت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اشتراك باشد، همان قدر هم معرفت او هست و اگر جايي اشتراك حقيقي نباشد، معرفت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با بودنِ اشتراك و وحدت، آيا ديگر سخن گفتن از غيب بودن پروردگار معنا دارد؟ اگر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باشد، ديگر معنا ندارد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غايب باشد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غايب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ضدّ حضور است و اشتراك و عينيّت عين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اشتراك با غيب بودن جمع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مطلب توضيحي است كه فيلسوفان صدرايي درباره ي ناشناخته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حاجي سبزواري در منظومه ي خود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مَفهُومَهُ مِن أعرَفِ الأشياء</w:t>
      </w:r>
    </w:p>
    <w:p>
      <w:pPr>
        <w:pStyle w:val="BookText"/>
        <w:rPr/>
      </w:pPr>
      <w:r>
        <w:rPr>
          <w:rFonts w:ascii="Amiri" w:hAnsi="Amiri" w:eastAsia="Amiri" w:cs="Amiri"/>
          <w:color w:val="111111"/>
          <w:sz w:val="28"/>
          <w:sz w:val="28"/>
          <w:szCs w:val="28"/>
          <w:rtl w:val="true"/>
          <w:lang w:bidi="ar-SA"/>
        </w:rPr>
        <w:t xml:space="preserve">و كُنهُه في غايَةِ الخِفاء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اين بيت درباره ي وجود است كه مفهوم آن را جزء بديهي ترين بديهيّات مي داند؛ ولي كُنه و حقيقت آن را در نهايت خفا</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مقصودشان از اين كه حقيقت هستي در نهايت خفاست،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حقيقت هستي در اصطلاح اينان همان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ها كه مي گويند كُنه وجود در غايت خفاست، يعني اگر ما بخواهيم وجود را از راه تصوّر و از راه علم حصولي و از راه فكر درك كنيم غير ممكن است و لذا بعضي از اساتيد ما مي گفتند كه همين تعبير حاجي هم تعبير نارسايي است؛ زيرا تعبير كأنّه به اين نحو است كه وجود يك كُنهي دارد كه ما نمي توانيم به آن برسيم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مقصود حاجي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صحبت يان نيست كه ما نمي توانيم به آن برسيم، صحبت اين است كه حقيقت وجود چيزي از اين چيزها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مي گويند كُنه وجود در غايت خفاست يعني هر چه را شما بخواهيد كه صورت تصوّر درك بكنيد، اين خودِ او نيست، حقيقت او نيست؛ ولي خود او را مي شود به نحو علم حضوري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جاست كه فلسفه و عرفان در فلسفه ي صدرالمتألّهين به هم نزديك مي شود كه اگر كسي آن حرف را قبول كرد كه انسان مي تواند از درون خودش به نحو علم حضوري به حقيقت هستي نزديك بشود، تمام هستي را در علم حضوري درك مي كند؛ يعني حقيقت هستي را درك مي كند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ملاحظه مي شود كه اگر وجود را در نهايت خفا دانسته اند، مراد وقتي است كه بخواهيم با تصوّر و فكر آن را بشناسيم؛ اما از طريق علم حضوري، عين حقيقت هستي درك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واقع انسان بر وجود خودش علم حضوري پيدا مي كند، آن گاه چون از جهت فكري و ذهني، وجود خود را عين حقيقت وجود مي داند، علم به خود را علم به حقيقت هستي مي انگارد؛ يعني آن چه مشهود فرد مي شود، وجود خودش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محلّ خود ثابت شده كه علم حضوري مدّعاي فلاسفه يك علم شهودي نيست و صرفاً يك تئوري ذهني است</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پس سرايت دادن اين شهود به شهود حقيقت هستي بر اساس يك تئوري فكري است نه يك علم واقعاًً شهودي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سخن قبلي است كه حدّاكثر معرفتِ انسان به خودش مي باشد و همان را عين معرفت</w:t>
      </w:r>
      <w:bookmarkStart w:id="404" w:name="pg1511_11422"/>
    </w:p>
    <w:p>
      <w:pPr>
        <w:pStyle w:val="BookText"/>
        <w:rPr/>
      </w:pPr>
      <w:bookmarkEnd w:id="404"/>
      <w:r>
        <w:rPr>
          <w:rFonts w:ascii="Amiri" w:hAnsi="Amiri" w:eastAsia="Amiri" w:cs="Amiri"/>
          <w:color w:val="111111"/>
          <w:sz w:val="28"/>
          <w:sz w:val="28"/>
          <w:szCs w:val="28"/>
          <w:rtl w:val="true"/>
          <w:lang w:bidi="ar-SA"/>
        </w:rPr>
        <w:t xml:space="preserve">حقيقت هستي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تعبير فلاسفه و عرفا خود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فرض پذيرش اين مبنا، نتيجه اين است كه خداوند وقتي معروف واقع شود از غيب بودن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ي بحث در توجيه و تفسير فلاسفه از علم حضوري نسبت به حقيقت هستي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علم حضوري به خود را عين معرفت خدا مي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ملاك معرفت و عدم معرفت به خدا، حضور و غيبت وجود عارف نزد خودش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علم حضوري نسبت به خود، ديگر جايي براي غيب بودن خداوند باقي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معرفت او باشد، از غيب بودن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معرفت خدا را از طريقي غير از علم حصولي و حضوري قائل مي شدند، مي توانستيم معروفيّت او را در عين غيب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علوم 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بپذيريم؛ ولي فلاسفه اصرار بر همين نحوي ي عالِميّت به خداي متعال دارند و مباني فكري شان هم غير از اين را اجازه نمي دهد</w:t>
      </w:r>
      <w:r>
        <w:rPr>
          <w:rFonts w:eastAsia="IRNazanin" w:cs="IRNazanin"/>
          <w:color w:val="111111"/>
          <w:sz w:val="28"/>
          <w:szCs w:val="28"/>
          <w:rtl w:val="true"/>
          <w:lang w:bidi="fa-IR"/>
        </w:rPr>
        <w:t>.</w:t>
      </w:r>
    </w:p>
    <w:p>
      <w:pPr>
        <w:pStyle w:val="Heading4"/>
        <w:numPr>
          <w:ilvl w:val="3"/>
          <w:numId w:val="1"/>
        </w:numPr>
        <w:rPr/>
      </w:pPr>
      <w:bookmarkStart w:id="405" w:name="__RefHeading___Toc409916_3650668749"/>
      <w:bookmarkStart w:id="406" w:name="_Toc147"/>
      <w:bookmarkEnd w:id="405"/>
      <w:r>
        <w:rPr>
          <w:rtl w:val="true"/>
        </w:rPr>
        <w:t>مفارقت و تفريق بين خدا و خلق</w:t>
      </w:r>
      <w:bookmarkEnd w:id="406"/>
    </w:p>
    <w:p>
      <w:pPr>
        <w:pStyle w:val="BookText"/>
        <w:rPr/>
      </w:pPr>
      <w:r>
        <w:rPr>
          <w:rFonts w:ascii="IRNazanin" w:hAnsi="IRNazanin" w:eastAsia="IRNazanin"/>
          <w:color w:val="111111"/>
          <w:sz w:val="28"/>
          <w:sz w:val="28"/>
          <w:szCs w:val="28"/>
          <w:rtl w:val="true"/>
          <w:lang w:bidi="fa-IR"/>
        </w:rPr>
        <w:t>تعبير ديگري كه در احاديث براي بيان مباينت و عدم شباهت بين خدا و خلق وارد شده، لفظ مفارقت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در خطبه ي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مُبايَنَتُهُ إيّاهُم مُفارَقَتُهُ إنِّيَّتَهُم</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دوري و مغايرت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خلق، جدايي او از وجود آن 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وجود است و از فرمايش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روشني فهميده مي شود كه خداي مخلوقات با آن ها اشتراك وجودي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تعبيري رساتر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 در 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نشود كه بر عدم سنخيّت و اشتراك در وجود دلالت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ي همين خطبه ي شريف، جمله ي ديگري فرموده اند كه آن هم بر همين مقصود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كُنهُهُ تَفريقٌ بَينَه و بَينَ خَلقِهِ</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كنه او، اقتضاي جدايي ميان او و خلقش دارد</w:t>
      </w:r>
      <w:r>
        <w:rPr>
          <w:rFonts w:eastAsia="Amiri" w:cs="Amiri" w:ascii="Amiri" w:hAnsi="Amiri"/>
          <w:color w:val="111111"/>
          <w:sz w:val="28"/>
          <w:szCs w:val="28"/>
          <w:rtl w:val="true"/>
          <w:lang w:bidi="ar-SA"/>
        </w:rPr>
        <w:t>.</w:t>
      </w:r>
      <w:bookmarkStart w:id="407" w:name="pg1511_11423"/>
    </w:p>
    <w:p>
      <w:pPr>
        <w:pStyle w:val="BookText"/>
        <w:rPr/>
      </w:pPr>
      <w:bookmarkEnd w:id="407"/>
      <w:r>
        <w:rPr>
          <w:rFonts w:ascii="IRNazanin" w:hAnsi="IRNazanin" w:eastAsia="IRNazanin"/>
          <w:color w:val="111111"/>
          <w:sz w:val="28"/>
          <w:sz w:val="28"/>
          <w:szCs w:val="28"/>
          <w:rtl w:val="true"/>
          <w:lang w:bidi="fa-IR"/>
        </w:rPr>
        <w:t xml:space="preserve">معناي 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كه پيشتر هم اشاره داشته ايم – حقيقت و ذات يك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كنه خدا يعني حقيقت و ذات او و معناي ساده ي آن يعني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ترتيب از فرمايش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مي شود كه ذات خداوند اقتضا مي كند كه بين او و مخلوقاتش جدايي بيندازيم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تفعيل و به معناي جرا ساختن و تمايز قائل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تفريق با توجّه به جمله ي قبلي با فرق گذاشتن و تمايز وجودي قائل شدن ميان خدا و خلق محقّق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بابراين، قدر مسلّم اين است كه اشتراك وجود بين خالق و مخلوقات با اين تفريق وجودي سازگار نيست، چه رسد به وحدت ميان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فلاسفه اي كه قائل به سنخيّت و اشتراك در حقيقت وجود بين واجب و ممكن هستند و چه به اصطلاح عارفاني كه دَم از وحدت ميان حقّ و خلق مي زنند، هيچ كدام تفريق وجودي بين خدا و خلق را پاس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رعايت اين تفريق به صرف ادّعا محقّق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مباني پذيرفته شده ي يك مكتب فكري به گونه اي باشد كه اين تفريق وجودي را نتيجه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حقيقت وجود بدانيم و اشيا را نيز جلوه ها و شؤون وجود فرض كنيم، ديگر چاره اي جز قبول سنخيّت يا وحدت بين خدا و خلق نداريم و ديگر سخن از مفارقت و تفريق وجودي نمي توان گفت</w:t>
      </w:r>
      <w:r>
        <w:rPr>
          <w:rFonts w:eastAsia="IRNazanin" w:cs="IRNazanin"/>
          <w:color w:val="111111"/>
          <w:sz w:val="28"/>
          <w:szCs w:val="28"/>
          <w:rtl w:val="true"/>
          <w:lang w:bidi="fa-IR"/>
        </w:rPr>
        <w:t>.</w:t>
      </w:r>
    </w:p>
    <w:p>
      <w:pPr>
        <w:pStyle w:val="Heading4"/>
        <w:numPr>
          <w:ilvl w:val="3"/>
          <w:numId w:val="1"/>
        </w:numPr>
        <w:rPr/>
      </w:pPr>
      <w:bookmarkStart w:id="408" w:name="__RefHeading___Toc409918_3650668749"/>
      <w:bookmarkStart w:id="409" w:name="_Toc148"/>
      <w:bookmarkEnd w:id="408"/>
      <w:r>
        <w:rPr>
          <w:rtl w:val="true"/>
        </w:rPr>
        <w:t xml:space="preserve">معيارهاي شناخت خدا در نگاه اميرالمؤمنين </w:t>
      </w:r>
      <w:r>
        <w:rPr>
          <w:rtl w:val="true"/>
        </w:rPr>
        <w:t>(</w:t>
      </w:r>
      <w:r>
        <w:rPr>
          <w:rtl w:val="true"/>
        </w:rPr>
        <w:t>ع</w:t>
      </w:r>
      <w:r>
        <w:rPr>
          <w:rtl w:val="true"/>
        </w:rPr>
        <w:t>)</w:t>
      </w:r>
      <w:bookmarkEnd w:id="409"/>
    </w:p>
    <w:p>
      <w:pPr>
        <w:pStyle w:val="BookText"/>
        <w:rPr/>
      </w:pPr>
      <w:r>
        <w:rPr>
          <w:rFonts w:ascii="IRNazanin" w:hAnsi="IRNazanin" w:eastAsia="IRNazanin"/>
          <w:color w:val="111111"/>
          <w:sz w:val="28"/>
          <w:sz w:val="28"/>
          <w:szCs w:val="28"/>
          <w:rtl w:val="true"/>
          <w:lang w:bidi="fa-IR"/>
        </w:rPr>
        <w:t>حديث زيبا و جامعي را مرحوم صدوق نقل كرده كه اهميّت بحث مباينت و عدم تشبيه بين خالق و مخلوق را در معرفت پروردگار بيش از پيش روشن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پرسند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 عَرَفتَ رَبَّكَ؟</w:t>
      </w:r>
    </w:p>
    <w:p>
      <w:pPr>
        <w:pStyle w:val="BookText"/>
        <w:rPr/>
      </w:pPr>
      <w:r>
        <w:rPr>
          <w:rFonts w:ascii="IRNazanin" w:hAnsi="IRNazanin" w:eastAsia="IRNazanin"/>
          <w:color w:val="111111"/>
          <w:sz w:val="28"/>
          <w:sz w:val="28"/>
          <w:szCs w:val="28"/>
          <w:rtl w:val="true"/>
          <w:lang w:bidi="fa-IR"/>
        </w:rPr>
        <w:t>پروردگارت را به چه شناختي؟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به صورت فشرده و اجمالي پاسخ مي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عَرَّفَني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 چه خودش، خودش را به من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ايشان سؤال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عَرَّفَكَ نَفسَهُ؟</w:t>
      </w:r>
    </w:p>
    <w:p>
      <w:pPr>
        <w:pStyle w:val="BookText"/>
        <w:rPr/>
      </w:pPr>
      <w:r>
        <w:rPr>
          <w:rFonts w:ascii="IRNazanin" w:hAnsi="IRNazanin" w:eastAsia="IRNazanin"/>
          <w:color w:val="111111"/>
          <w:sz w:val="28"/>
          <w:sz w:val="28"/>
          <w:szCs w:val="28"/>
          <w:rtl w:val="true"/>
          <w:lang w:bidi="fa-IR"/>
        </w:rPr>
        <w:t xml:space="preserve">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تو شناسانده است؟</w:t>
      </w:r>
    </w:p>
    <w:p>
      <w:pPr>
        <w:pStyle w:val="BookText"/>
        <w:rPr/>
      </w:pPr>
      <w:r>
        <w:rPr>
          <w:rFonts w:ascii="IRNazanin" w:hAnsi="IRNazanin" w:eastAsia="IRNazanin"/>
          <w:color w:val="111111"/>
          <w:sz w:val="28"/>
          <w:sz w:val="28"/>
          <w:szCs w:val="28"/>
          <w:rtl w:val="true"/>
          <w:lang w:bidi="fa-IR"/>
        </w:rPr>
        <w:t>ايشان در پاسخ از نفي تشبيه خدا با خلق آغاز مي كنند و روي همين محور تا انتهاي حديث تأكيدي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پاسخ ايشان را جمله به جمله نقل كرده، سعي مي كنيم ظرايف مورد تأكيد ايشان را در حدّ امكان بفهميم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تُشهبُهُ 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صورتي شبيه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ي معرفت خداي متعال اين است كه نمي توان هيچ گونه صورتي براي او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در نهايت به يك تصوّري رسيديم، بايد بدانيم كه به معرفت صحيح نائل نشده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 ترين شاخصه هاي معرفت خالق را بيان كرد اند كه اولين آن ها شبيه نبودن معروف به هيچ صورتي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داريم كه در مخلوقات چيزي نداريم كه هيچ صورتي شبيهش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فلاسفه اي كه خدا را همان حقيقت وجود مي دانند، عملاً او را به بسياري از صورت ها شبيه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مخلوقات را هم مراتبي از حقيقت وجود بدانيم، با تصوّر هر مخلوقي در واقع خالق را هم تصوّر كرده ايم</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يعني ديگر نمي توانيم بگوييم كه هيچ صورتي شبيه آن نيست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شود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را در پاسخ به سؤال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چگونه خودش را به تو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اين گونه پاسخ دادن مي خواهند بفرمايند كه ما هيچ گونه توصيف اثباتي از اين كه خدا چگونه خودش را شناسانده است، نداريم و نمي توانيم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خدا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معلوم ماست، نه معقول، نه به فكر ما در مي آيد و نه قابل تصوّر و توصيف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حاصل آن را در اختيار داريم كه همان معرفت خداست و آن هم هيچ صورت شبيهي ندارد كه بخواهيم با آن توصيفش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مطلب حسّاس و ظريف با بيان اشاره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أمرَاللهِ كُلَّهُ عَجيبٌ إلّا أنَّهُ قَدِ احتَجَّ عَنكُم بِما قَد عَرَّفَكُم مِن نَفسِهِ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همانا همه ي كار خدا عجيب و شگفت است؛ اما او با شناساندن خود به شما، حجّت را بر شما تمام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بودن كار خدا به اين است كه از آن هيچ سر در نمي آوريم و همه ي كارهايش چنين است؛ چون ما چگونگي هيچ يك از كارهاي او را نمي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معرفت اوست كه نمي دانيم چگونه و از چه طريقي براي ما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هيچ سر در نمي آوريم؛ يعني چگونگي شناساندن او را به خود نمي فهميم؛ اما اين مسلّم است كه خدا با اين معرّفي اش، حجّت را بر ما تمام كرده و ما اگر بخواهيم عاقلانه برخورد كنيم، هيچ راهي جز تسليم و پذيرفتن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او به اين است كه در صورت مخالفت و سرباز زدن از قبول معرفت خدا، عذر موجّهي نخواهيم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ادامه ي فرمايش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يُحَسُّ بِالحَواسَ و لا يُقاسُ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حواس حس نمي شود و با مردم قابل قياس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جمله هم نشانه هاي ديگري از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را درست آمده باشد، به خدايي مي رسد كه نه محسوس به حواسّ است و نه از هيچ جهت، قابل قياس با مردمان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قَريبٌ في بُعدِهِ، بَعيدٌ في قُربِهِ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فصل نخست همين بخش اين عبارت را توضيح داديم، در اين جا نيازي به تكرار نيست</w:t>
      </w:r>
      <w:r>
        <w:rPr>
          <w:rFonts w:eastAsia="Amiri" w:cs="Amiri" w:ascii="Amiri" w:hAnsi="Amiri"/>
          <w:color w:val="111111"/>
          <w:sz w:val="28"/>
          <w:szCs w:val="28"/>
          <w:rtl w:val="true"/>
          <w:lang w:bidi="ar-SA"/>
        </w:rPr>
        <w:t>.</w:t>
      </w:r>
      <w:bookmarkStart w:id="410" w:name="pg1511_11426"/>
    </w:p>
    <w:p>
      <w:pPr>
        <w:pStyle w:val="Heading4"/>
        <w:numPr>
          <w:ilvl w:val="3"/>
          <w:numId w:val="1"/>
        </w:numPr>
        <w:rPr/>
      </w:pPr>
      <w:bookmarkStart w:id="411" w:name="__RefHeading___Toc409920_3650668749"/>
      <w:bookmarkStart w:id="412" w:name="_Toc149"/>
      <w:bookmarkEnd w:id="410"/>
      <w:bookmarkEnd w:id="411"/>
      <w:r>
        <w:rPr>
          <w:rtl w:val="true"/>
        </w:rPr>
        <w:t>قابل قياس نبودن خدا با خلق</w:t>
      </w:r>
      <w:bookmarkEnd w:id="412"/>
    </w:p>
    <w:p>
      <w:pPr>
        <w:pStyle w:val="BookText"/>
        <w:rPr/>
      </w:pPr>
      <w:r>
        <w:rPr>
          <w:rFonts w:ascii="Amiri" w:hAnsi="Amiri" w:eastAsia="Amiri" w:cs="Amiri"/>
          <w:color w:val="111111"/>
          <w:sz w:val="28"/>
          <w:sz w:val="28"/>
          <w:szCs w:val="28"/>
          <w:rtl w:val="true"/>
          <w:lang w:bidi="ar-SA"/>
        </w:rPr>
        <w:t>فَوقَ كُلِّ شَيءٍ و لا يُقالُ شَيءٌ فَوقَهُ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 هر چيزي است و به هيچ چيز نبايد گفت كه فوق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توضيح حديث مفضّل فوقيّت خداوند را از هر مثال و نمونه در عالم مخلوقات بيان كرديم و به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دانستيم كه فوقيّت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نهاية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هم كه فرموده اند او فوق هر چيزي است، فوقيّتش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نهاية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يعني نبايد فوقيّت او را با فوقيّت هايي كه مخلوقات نسبت به هم دارند، قياس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فوقيّت هيچ شبيهي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حسّ، فوق تعقّل و فوق معلوميّت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طور خلاصه، فوقِ هر تعيّن و طور مخلوقيّت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فوق ساير مخلوقات خدا مي دانيم؛ اما به يقين، فوقيّت خدا بر خلق مانند فوقيّت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سايرين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فوقيّت پروردگار را از اين كه شبيه به فوقيّت مخلوقات بر يكديگر و از سنخ آن ها باشد، تنزيه مي كنيم؛ چون عقلاً موظّف ايم كه آن چه در مخلوقات هست يا فرضِ آن را مي توان كرد، از خالق آن ها نفي كنيم تا اصل عدم تشبيه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تَجعَلونا أرباباً و قُولُوا في فَضلِنا ما شِئتُم فإنَّكُم لا تَبلُغُونَ كُنهَ ما فينا و لا نِهايَتَه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ما را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اختيارهاي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ندهيد و در فضيلت ما هر چه مي خواهيد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حقيقت و نهايتِ آچه در ما هست،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بيان كه مضمون آن متعدّد در احاديث و نهايتِ آن چه در ما هست، نخواهد رسيد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بيان كه مضمون آن متعدّد در احاديث ذكر شده است، ما هيچ گاه حقيقت و نهايت كمالات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نخواهيم كرد و به عبارتي نبايد ايشان را با خود قياس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فرموده اند كه</w:t>
      </w:r>
      <w:r>
        <w:rPr>
          <w:rFonts w:eastAsia="IRNazanin" w:cs="IRNazanin"/>
          <w:color w:val="111111"/>
          <w:sz w:val="28"/>
          <w:szCs w:val="28"/>
          <w:rtl w:val="true"/>
          <w:lang w:bidi="fa-IR"/>
        </w:rPr>
        <w:t>:</w:t>
      </w:r>
      <w:bookmarkStart w:id="413" w:name="pg1511_11427"/>
    </w:p>
    <w:p>
      <w:pPr>
        <w:pStyle w:val="BookText"/>
        <w:rPr/>
      </w:pPr>
      <w:bookmarkEnd w:id="413"/>
      <w:r>
        <w:rPr>
          <w:rFonts w:ascii="Amiri" w:hAnsi="Amiri" w:eastAsia="Amiri" w:cs="Amiri"/>
          <w:color w:val="111111"/>
          <w:sz w:val="28"/>
          <w:sz w:val="28"/>
          <w:szCs w:val="28"/>
          <w:rtl w:val="true"/>
          <w:lang w:bidi="ar-SA"/>
        </w:rPr>
        <w:t xml:space="preserve">لا يُقاسُ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الامّةِ أحَدٌ</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هيچ كس از اين امّت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كمالات در هيچ كس قابل مقايسه با آنان نيست؛ اما آنان هر چه باشند و به هر درجه اي كه رسيده باشند، بالاخره مخلوق اند و هيچ كمالي را به ذات خودشان دارا نيستند و ماهيّتشان فقير بالذّات است و اگر لحظه اي به حال خود رها شوند، سقوط مي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اين ويژگي هايي را كه مشترك بين آن ها و ساير انسان هاست،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بايد فوقيّت خداوند را بر مخلوقات از اين كه شبيه فوقيّت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سايرين باشد، تنزيه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قابل قياس نبودن خدا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شبيه قابل قياس نبودن كسي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نبايد با هم مقايسه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ششم معرفت خدا كه اختصاصي آن بود، بر همين نكته ي لطيف دلالت مي كند</w:t>
      </w:r>
      <w:r>
        <w:rPr>
          <w:rFonts w:eastAsia="IRNazanin" w:cs="IRNazanin"/>
          <w:color w:val="111111"/>
          <w:sz w:val="28"/>
          <w:szCs w:val="28"/>
          <w:rtl w:val="true"/>
          <w:lang w:bidi="fa-IR"/>
        </w:rPr>
        <w:t>.</w:t>
      </w:r>
    </w:p>
    <w:p>
      <w:pPr>
        <w:pStyle w:val="Heading4"/>
        <w:numPr>
          <w:ilvl w:val="3"/>
          <w:numId w:val="1"/>
        </w:numPr>
        <w:rPr/>
      </w:pPr>
      <w:bookmarkStart w:id="414" w:name="__RefHeading___Toc409922_3650668749"/>
      <w:bookmarkStart w:id="415" w:name="_Toc150"/>
      <w:bookmarkEnd w:id="414"/>
      <w:r>
        <w:rPr>
          <w:rtl w:val="true"/>
        </w:rPr>
        <w:t>مقدم بودن خدا بر خلق</w:t>
      </w:r>
      <w:bookmarkEnd w:id="415"/>
    </w:p>
    <w:p>
      <w:pPr>
        <w:pStyle w:val="BookText"/>
        <w:rPr/>
      </w:pPr>
      <w:r>
        <w:rPr>
          <w:rFonts w:ascii="Amiri" w:hAnsi="Amiri" w:eastAsia="Amiri" w:cs="Amiri"/>
          <w:color w:val="111111"/>
          <w:sz w:val="28"/>
          <w:sz w:val="28"/>
          <w:szCs w:val="28"/>
          <w:rtl w:val="true"/>
          <w:lang w:bidi="ar-SA"/>
        </w:rPr>
        <w:t xml:space="preserve">جمله ي بعدي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كُلِّ شَيءٍ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 بر هر چيز است و نمي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جلويي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خودش مقدم و جلوي هر چيز است؛ اما نمي توان گفت جلويي براي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اين ها را بايد تنزيهي معنا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 كه او جلوي هر چيز است، مي تواند به اين معنا باشد كه هيچ چيز از او سبقت نمي گيرد و جلو نمي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افتادن از خدا به اين است كه كسي از خواست خدا و قضاي الهي پيشي بگيرد يا چيزي از علم خداوند پيش افتد يا بالاتر از توان و قدرت او باشد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نمي توان گفت كه چيزي جلوي اوست، پس جلويي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ترتيب، چيزي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بودن او بر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نداشتن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قابل كشف و فهم نيست كه اگر غير از اين بود، تشبيه لازم مي آمد</w:t>
      </w:r>
      <w:r>
        <w:rPr>
          <w:rFonts w:eastAsia="IRNazanin" w:cs="IRNazanin"/>
          <w:color w:val="111111"/>
          <w:sz w:val="28"/>
          <w:szCs w:val="28"/>
          <w:rtl w:val="true"/>
          <w:lang w:bidi="fa-IR"/>
        </w:rPr>
        <w:t>.</w:t>
      </w:r>
      <w:bookmarkStart w:id="416" w:name="pg1511_11428"/>
    </w:p>
    <w:p>
      <w:pPr>
        <w:pStyle w:val="Heading4"/>
        <w:numPr>
          <w:ilvl w:val="3"/>
          <w:numId w:val="1"/>
        </w:numPr>
        <w:rPr/>
      </w:pPr>
      <w:bookmarkStart w:id="417" w:name="__RefHeading___Toc409924_3650668749"/>
      <w:bookmarkStart w:id="418" w:name="_Toc151"/>
      <w:bookmarkEnd w:id="416"/>
      <w:bookmarkEnd w:id="417"/>
      <w:r>
        <w:rPr>
          <w:rtl w:val="true"/>
        </w:rPr>
        <w:t>داخل و خارج اشيا بودن خداوند</w:t>
      </w:r>
      <w:bookmarkEnd w:id="418"/>
    </w:p>
    <w:p>
      <w:pPr>
        <w:pStyle w:val="BookText"/>
        <w:rPr/>
      </w:pPr>
      <w:r>
        <w:rPr>
          <w:rFonts w:ascii="Amiri" w:hAnsi="Amiri" w:eastAsia="Amiri" w:cs="Amiri"/>
          <w:color w:val="111111"/>
          <w:sz w:val="28"/>
          <w:sz w:val="28"/>
          <w:szCs w:val="28"/>
          <w:rtl w:val="true"/>
          <w:lang w:bidi="ar-SA"/>
        </w:rPr>
        <w:t>داخِلٌ في الأشياءِ لا كَشَيءٍ في شَيءٍ داخلٍ و خارِجٌ مِنَ الأشياءِ لا كَشَيءٍ مِن شَيءٍ 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داخل در اشيا است نه مانند چيزي كه داخل چيز ديگر است و خارج از اشيا است نه مانند چيزي كه خارج از چيز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و محتواي اين عبارت، معلوم و معقول ما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عقل ما مي فهمد، فرض چيزي كه هم داخل هر چيز و هم خارج از هر چيز باشد، فرض معقولي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معقول نبودن اين فرض از فرمايش خود مولا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تصريح فرموده اند كه داخل و خارج بودن او هيچ شبيهي ندارد؛ يعني آن چه از دخول و خروج اشياي عالَم مي فهميم، بايد از ذات مقدّس ربوبي تنزيه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محدود به هيچ حدّي نيست، هيچ يك از مفاهيم مخلوقات بر او صدق نمي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حدّاكثر فهمِ عاقلانه از اين عبارات، معناي تنزيهي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اشيا بودن، او را از اين كه بيرون از آن ها باشد، تنزيه مي كند و خارج اشيا بودن از اين كه داخل در آن ها باشد، تنزيهش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ساده تر مي توان او را داخل در اشيا دانست و نه بيرون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عقلِ ما دو سرِ تنزيهي مطلب را مي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داخل است و نه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وراي اين دو نفي، چيزي اثباتي هم درك مي كند؟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مثال مانند نفي حدّ تعطيل و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 غير از اين دو نفي، چيزي از ذات يا صفات خداوند كشف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با اين سخن بدين معناست كه انسان در معرفت پروردگار چيزي جز اين دو نفي نصيبش نمي شود؟ آيا حدّاكثر شناخت بشر به خدايش، رسيدن به اين حدّ عقلاني است؟ هرگز</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ي لطف مطلب در اين است كه آن چه عارفِ به خدا نصيبش مي شود، يك امر معقول و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خدا را وجدان مي كند، نه صورتي و وجهي از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چه وجدان كرده، به نور علم و عقل هيچ نمي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هيچ مفهوم و هيچ تصوّري و هيچ بياني نمي تواند از معروف او پرده برداري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بارها گفته ايم كه</w:t>
      </w:r>
    </w:p>
    <w:p>
      <w:pPr>
        <w:pStyle w:val="BookText"/>
        <w:rPr/>
      </w:pPr>
      <w:r>
        <w:rPr>
          <w:rFonts w:ascii="IRNazanin" w:hAnsi="IRNazanin" w:eastAsia="IRNazanin"/>
          <w:color w:val="111111"/>
          <w:sz w:val="28"/>
          <w:sz w:val="28"/>
          <w:szCs w:val="28"/>
          <w:rtl w:val="true"/>
          <w:lang w:bidi="fa-IR"/>
        </w:rPr>
        <w:t>خداي متعال با معروف شدن به هيچ وجه از غيب بودن خارج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معرفت به نور علم و عقل و هيچ نور مخلوق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خداي معروف هم با هيچ بياني قابل گزارش دادن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 گزارش مربوط به پس از حصول معرفتِ غير عقلاني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اين مرحله، عقل به كار مي افتد، روشنگري مي كند؛ از طرفي به نفي تعطيل و از طرف ديگر به نفي تشبيه مي رسد و اين جاست كه وَلَه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 همان طور كه در فصل نخست همين بخش بيان كرديم – به عاقل مربوط است و جايگاه آن پس از شكل گيري معرفت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چه عارف به خدا نصيبش شده، بالاتر از آن است كه به بيان و وصف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نبايد تصوّر كرد توصيف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في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چيزي است كه عارف به آن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او به دست آورده، اصلاً قابل بيان با هيچ لفظ و قابل تصوّر با هيچ صورت ذهني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اين حقيقت را وجدان مي كند كه نمي تواند معروف خود را با هيچ بياني وصف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همو وقتي در مقام يك فرد عاقل مي خواهد از آن چه شناخته، سخني بگويد، مي بيند بهتر از آن چه مولا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 زيبايشان فرموده اند، نمي تواند چيزي به زبان آورد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همگان خدا را با بعضي صفات خاصّش نمي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ممكن است اُنس خدا را وجدان كند، ديگري رحمت او، سومي غضب و قهر او، چهارمي غفّاريّت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خداي متعال راه هاي زيادي براي معرّفي خود به هر كس بخواهد،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همين راه ها وجدان داخل و خارج اشيا بودن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انسان چنان معرفتي به خدايش پيدا كند كه با همه ي وجود حس كند كه گويي قيّومش داخل در اوست و در عين حال خارج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حسّ كند كه گويي خداي او داخل در همه چيز و خارج از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يك حال وجداني است كه براي هر كس پيدا نمي شود و به هيچ وجه اختياري انسان نيست و با نور علم و عقل هم نه قابل كشف است و نه قابل توضيح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كسي چنين حالي برايش پيدا شده باشد، آن وقت عبارت اميرالمؤمينن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متذكر آن معروف وجداني اش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كسي كه با شنيدن يك كُد، منظور آن را مي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خدا هم اگر چنان وجداني كه عرض شد، داشته باشد، اين عبارات براي او معناي خاصّي دارند كه ديگران از آن بي بهره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غير از اين فايده كه اختصاص به افراد خاصّ داراي معرفت خاصّ دارد، همه ي عُقلا از عبارات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 نفي دو حدّ تعطيل و تشبيه مي توانند بهره ببرند و اين همان معناي تنزيهي است كه در ابتداي توضيح كلام آن حضرت عرض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اين كه معناي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في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هر عاقلي قابل فهم و قابل تصديق مي باشد، اين است كه خداوند بيرون از اشيا نيست همان طور كه داخل آن ها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معقول است، نفي اين دو طرف تنزيه است و ماوراي اين دو نفي، اگر خواننده ي عبارت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في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كرده باشد، با خواندن اين فرمايش، متذكّر معروف وجداني خود مي شود و اگر از چنين وجداني محروم بوده باشد، چيزي جز همان دو طرف نفي و تنزيه، از عبارت حضرت نمي فهمد؛ كما اين كه آن فردِ اهل معرفت هم در مقام عقل و فهم خود بيش از حدّ تنزيه صرف، چيزي دستگيرش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جملات پاياني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هو هكذا و لا هكَذا غيرُه</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منزّه است او كه اين گونه مي باشد و غير او هيچ كس اين گونه نيست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فرمايش حضرت تصديق مي كنيم كه هيچ كس جز خداي متعال موصوف به اين صفات اضداد نيست و اين هم تأكيد ديگري است بر لزوم تنزيه و تسبيح او از هر گونه تشبيه به مخلوقات و احكام جاري در آن ها</w:t>
      </w:r>
      <w:r>
        <w:rPr>
          <w:rFonts w:eastAsia="IRNazanin" w:cs="IRNazanin"/>
          <w:color w:val="111111"/>
          <w:sz w:val="28"/>
          <w:szCs w:val="28"/>
          <w:rtl w:val="true"/>
          <w:lang w:bidi="fa-IR"/>
        </w:rPr>
        <w:t>.</w:t>
      </w:r>
      <w:bookmarkStart w:id="419" w:name="pg1511_11432"/>
    </w:p>
    <w:p>
      <w:pPr>
        <w:pStyle w:val="Heading3"/>
        <w:numPr>
          <w:ilvl w:val="2"/>
          <w:numId w:val="1"/>
        </w:numPr>
        <w:rPr/>
      </w:pPr>
      <w:bookmarkStart w:id="420" w:name="__RefHeading___Toc409926_3650668749"/>
      <w:bookmarkStart w:id="421" w:name="_Toc152"/>
      <w:bookmarkEnd w:id="419"/>
      <w:bookmarkEnd w:id="420"/>
      <w:r>
        <w:rPr>
          <w:rtl w:val="true"/>
        </w:rPr>
        <w:t xml:space="preserve">فصل </w:t>
      </w:r>
      <w:r>
        <w:rPr/>
        <w:t>6</w:t>
      </w:r>
      <w:r>
        <w:rPr>
          <w:rtl w:val="true"/>
        </w:rPr>
        <w:t xml:space="preserve">: </w:t>
      </w:r>
      <w:r>
        <w:rPr>
          <w:rtl w:val="true"/>
        </w:rPr>
        <w:t>احتجاب خلق از خداوند</w:t>
      </w:r>
      <w:bookmarkEnd w:id="421"/>
    </w:p>
    <w:p>
      <w:pPr>
        <w:pStyle w:val="Heading4"/>
        <w:numPr>
          <w:ilvl w:val="3"/>
          <w:numId w:val="1"/>
        </w:numPr>
        <w:rPr/>
      </w:pPr>
      <w:bookmarkStart w:id="422" w:name="__RefHeading___Toc409928_3650668749"/>
      <w:bookmarkStart w:id="423" w:name="_Toc153"/>
      <w:bookmarkEnd w:id="422"/>
      <w:r>
        <w:rPr>
          <w:rtl w:val="true"/>
        </w:rPr>
        <w:t>(</w:t>
      </w:r>
      <w:r>
        <w:rPr>
          <w:rtl w:val="true"/>
        </w:rPr>
        <w:t>جديد</w:t>
      </w:r>
      <w:r>
        <w:rPr>
          <w:rtl w:val="true"/>
        </w:rPr>
        <w:t>)</w:t>
      </w:r>
      <w:bookmarkEnd w:id="423"/>
    </w:p>
    <w:p>
      <w:pPr>
        <w:pStyle w:val="BookText"/>
        <w:rPr/>
      </w:pPr>
      <w:r>
        <w:rPr>
          <w:rFonts w:ascii="IRNazanin" w:hAnsi="IRNazanin" w:eastAsia="IRNazanin"/>
          <w:color w:val="111111"/>
          <w:sz w:val="28"/>
          <w:sz w:val="28"/>
          <w:szCs w:val="28"/>
          <w:rtl w:val="true"/>
          <w:lang w:bidi="fa-IR"/>
        </w:rPr>
        <w:t>بحث درباره ي مباينت و عدم شباهت ميان خالق و مخلوق بود كه پايه و اساس احتجاب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معناي دقيق و صحيح احتجاب خداوند روشن شود، بايد دو معني و دو تعبير را از يكديگر تفكيك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احتجاب خدا از خلق و ديگر احتجاب خلق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مطلب جداي از هم اند؛ ما اولي را درست نمي دانيم ولي دومي را صحيح مي دانيم و به طور معمول وقتي از احتجاب خدا سخن مي گوييم، منظور همين معناي دوماست 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احاديثي هم كه احتجاب به خداوند 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 عَنِ العُقُولِ كَما احتَجَبَ عَنِ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همين معناي صحيح آن است</w:t>
      </w:r>
      <w:r>
        <w:rPr>
          <w:rFonts w:eastAsia="IRNazanin" w:cs="IRNazanin"/>
          <w:color w:val="111111"/>
          <w:sz w:val="28"/>
          <w:szCs w:val="28"/>
          <w:rtl w:val="true"/>
          <w:lang w:bidi="fa-IR"/>
        </w:rPr>
        <w:t>.</w:t>
      </w:r>
    </w:p>
    <w:p>
      <w:pPr>
        <w:pStyle w:val="Heading4"/>
        <w:numPr>
          <w:ilvl w:val="3"/>
          <w:numId w:val="1"/>
        </w:numPr>
        <w:rPr/>
      </w:pPr>
      <w:bookmarkStart w:id="424" w:name="__RefHeading___Toc409930_3650668749"/>
      <w:bookmarkStart w:id="425" w:name="_Toc154"/>
      <w:bookmarkEnd w:id="424"/>
      <w:r>
        <w:rPr>
          <w:rtl w:val="true"/>
        </w:rPr>
        <w:t>عدم احتجاب خدا از خلق</w:t>
      </w:r>
      <w:bookmarkEnd w:id="425"/>
    </w:p>
    <w:p>
      <w:pPr>
        <w:pStyle w:val="BookText"/>
        <w:rPr/>
      </w:pPr>
      <w:r>
        <w:rPr>
          <w:rFonts w:ascii="IRNazanin" w:hAnsi="IRNazanin" w:eastAsia="IRNazanin"/>
          <w:color w:val="111111"/>
          <w:sz w:val="28"/>
          <w:sz w:val="28"/>
          <w:szCs w:val="28"/>
          <w:rtl w:val="true"/>
          <w:lang w:bidi="fa-IR"/>
        </w:rPr>
        <w:t>اين كه ما معناي اول را مردود مي دانيم از اين جهت است كه چيزي نمي تواند براي خداوند نسبت به مخلوقاتش حجاب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حجاب نسبت به خدا معنا ندارد، هميشه حجاب براي مخلوق نسبت به خدا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قائل به عدم احتجاب خدا از خلق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حديث توجّه فرماييد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كه به بازار رفته بودند، ديدند كه كسي دارد اين گونه</w:t>
      </w:r>
    </w:p>
    <w:p>
      <w:pPr>
        <w:pStyle w:val="BookText"/>
        <w:rPr/>
      </w:pPr>
      <w:r>
        <w:rPr>
          <w:rFonts w:ascii="Amiri" w:hAnsi="Amiri" w:eastAsia="Amiri" w:cs="Amiri"/>
          <w:color w:val="111111"/>
          <w:sz w:val="28"/>
          <w:sz w:val="28"/>
          <w:szCs w:val="28"/>
          <w:rtl w:val="true"/>
          <w:lang w:bidi="ar-SA"/>
        </w:rPr>
        <w:t>لا و الَّذي احتَجَبَ بالسَّبعِ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قسم به كسي كه به هفت چيز محتَجب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منظورش از هفت، هفت آسمان بوده و خيال مي كرده خداوند وراي هفت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پشتش زدند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الَّذي احتَجَبَ بالسَّبعِ؟</w:t>
      </w:r>
    </w:p>
    <w:p>
      <w:pPr>
        <w:pStyle w:val="BookText"/>
        <w:rPr/>
      </w:pPr>
      <w:r>
        <w:rPr>
          <w:rFonts w:ascii="IRNazanin" w:hAnsi="IRNazanin" w:eastAsia="IRNazanin"/>
          <w:color w:val="111111"/>
          <w:sz w:val="28"/>
          <w:sz w:val="28"/>
          <w:szCs w:val="28"/>
          <w:rtl w:val="true"/>
          <w:lang w:bidi="fa-IR"/>
        </w:rPr>
        <w:t>چه كسي به هفت چيز محتجب است؟</w:t>
      </w:r>
    </w:p>
    <w:p>
      <w:pPr>
        <w:pStyle w:val="BookText"/>
        <w:rPr/>
      </w:pPr>
      <w:r>
        <w:rPr>
          <w:rFonts w:ascii="IRNazanin" w:hAnsi="IRNazanin" w:eastAsia="IRNazanin"/>
          <w:color w:val="111111"/>
          <w:sz w:val="28"/>
          <w:sz w:val="28"/>
          <w:szCs w:val="28"/>
          <w:rtl w:val="true"/>
          <w:lang w:bidi="fa-IR"/>
        </w:rPr>
        <w:t>يعني منظور از آن كه گفتي،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أخطَأتَ أنَّ الله عزّوجلّ لَيسَ بَينَه و بَينَ خَلقِهِ حِجابٌ لِأنَّه مَعَهُم أينما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اشتباه 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بين خدا عزّوجلّ و خلقش حجابي نيست؛ زيرا او با آن هاست هر جا كه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شخص به اشتباه خود پي مي برد و مي خواهد خطايش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ي آن چه گفتم چيست؟ حضرت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تَعلَمَ أنَّ اللهَ مَعَكَ حَيثُ كُنتَ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 كه بداني خداوند با توست،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اطعام مساكين بكنم؟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إنَّما حَلَفتَ بِغَيرِ رَبِّكَ</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خير، تو به غير خداي خود قسم خوردي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حجاب در عربي 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ساتر يعني پوشاننده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فرمودند بين خدا و خلقش حجابي نيست، يعني پوشاننده اي در برابر خداوند نسبت به آفريدگانش</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همه ي مخلوقاتش هر جا و به هر گونه كه باشند، هست؛ از آن ها غايب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 توان فرض كرد چيزي براي خدا نسبت به مخلوقاتش مانع و حاجب باشد و آن ها را از خدا دور و جدا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 در اين زمينه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تَحجُبُهُ السَّواتُر</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پوشاننده ها او را نمي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آن چه براي مخلوقي نسبت به مخلوق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براي خدا ساتر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ديگر عبارتي از يك دعا به پيشگاه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 يَحجُبُهُ شَيءٌ عَن شَيءٍ</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اي كسي كه چيزي پوشاننده او از چيزي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هيچ چيز نمي تواند حاجب و مانع او از چيز ديگر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همين زمينه فرمايش زيبايي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أجَلُّ مِن أن يَحتَجِبَ بِشَيءٍ ءو يَحتَجِبَ عَنهُ شَيءٌ</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خداوند برتر و بالاتر از آن است كه چيزي او را بپوشاند يا چيزي از او پوشيده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خداوند به چيزي محتجب گردد به اين معناست كه چيزي او را بپوشاند؛ مانند اين كه مكاني او را در بربگيرد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ي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نكته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الَّذي لا يَحويه مَكانٌ و لا يَخفي عَلَيهِ شَيءٌ في الأرضِ و لا في السَّماء</w:t>
      </w:r>
      <w:r>
        <w:rPr>
          <w:rFonts w:eastAsia="Amiri" w:cs="Amiri" w:ascii="Amiri" w:hAnsi="Amiri"/>
          <w:color w:val="111111"/>
          <w:sz w:val="28"/>
          <w:szCs w:val="28"/>
          <w:rtl w:val="true"/>
          <w:lang w:bidi="ar-SA"/>
        </w:rPr>
        <w:t xml:space="preserve">. </w:t>
      </w:r>
      <w:r>
        <w:rPr>
          <w:rStyle w:val="FootnoteAnchor"/>
          <w:rtl w:val="true"/>
        </w:rPr>
        <w:footnoteReference w:id="209"/>
      </w:r>
      <w:bookmarkStart w:id="426" w:name="pg1511_11435"/>
    </w:p>
    <w:p>
      <w:pPr>
        <w:pStyle w:val="BookText"/>
        <w:rPr/>
      </w:pPr>
      <w:bookmarkEnd w:id="426"/>
      <w:r>
        <w:rPr>
          <w:rFonts w:ascii="IRNazanin" w:hAnsi="IRNazanin" w:eastAsia="IRNazanin"/>
          <w:color w:val="111111"/>
          <w:sz w:val="28"/>
          <w:sz w:val="28"/>
          <w:szCs w:val="28"/>
          <w:rtl w:val="true"/>
          <w:lang w:bidi="fa-IR"/>
        </w:rPr>
        <w:t>منزّه است آن كه مكاني او را در برنمي گيرد و چيزي در زمين و آسمان بر او پوشيده نمي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مي آيد جمله ي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يَحويه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اولين جمله ي قبلي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مِن يَحتَجِبَ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جمله ي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يَخفي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جمله ي دوم قبلي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يَحتَجِبَ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ترتيب، خداوند منزّه از اين است كه چيزي حاجب و ساتر او نسبت به مخلوقات باشد و يا اين كه مخلوقي از او مستور و محجوب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پنجم در همين زمينه 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احتَجَبَ عَنِ العِباد و لا شيءَ يَحجُبُه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منزّه است آن كه از بندگان پوشيده است بدون آن كه چيزي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به هر دو مطلبي كه در ابتداي فصل گفتيم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احتجاب خدا از خلق و هم اين كه چيزي او را نمي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بايد دقّت كنيم كه اگر احتجاب به خدا نسبت داده مي شود به اين معنا نيست كه چيزي خداوند را از مخلوقاتش محجوب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از احتجابي كه به خداوند نسبت مي دهيم، نفي تشبيه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مفهومي از احتجاب را كه در ميان مخلوقات نسبت به هم وجود دارد، براي خدا ثابت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احتجاب خدا از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احتجاب خلق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حاجب و ساتر را بايد براي خلق نسبت به خداوند قائل شويم نه براي خداوند نسبت به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هم فاعل احتجاب در يك جمله خدا باشد، بايد حاجب و ساتر را براي خلق نسبت به خدا قائل شويم نه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احتجاب خلق از خدا به چيست؟</w:t>
      </w:r>
    </w:p>
    <w:p>
      <w:pPr>
        <w:pStyle w:val="Heading4"/>
        <w:numPr>
          <w:ilvl w:val="3"/>
          <w:numId w:val="1"/>
        </w:numPr>
        <w:rPr/>
      </w:pPr>
      <w:bookmarkStart w:id="427" w:name="__RefHeading___Toc409932_3650668749"/>
      <w:bookmarkStart w:id="428" w:name="_Toc155"/>
      <w:bookmarkEnd w:id="427"/>
      <w:r>
        <w:rPr>
          <w:rtl w:val="true"/>
        </w:rPr>
        <w:t>حجاب رفع شدني در برابر خدا</w:t>
      </w:r>
      <w:bookmarkEnd w:id="42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فهميديم بايد حجاب را براي خلق در برابر خداوند بدانيم، بايد به اين نكته هم توجّه داشته باشيم كه حجاب خلق از خدا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حجاب قابل رفع و</w:t>
      </w:r>
    </w:p>
    <w:p>
      <w:pPr>
        <w:pStyle w:val="BookText"/>
        <w:rPr/>
      </w:pPr>
      <w:r>
        <w:rPr>
          <w:rFonts w:ascii="IRNazanin" w:hAnsi="IRNazanin" w:eastAsia="IRNazanin"/>
          <w:color w:val="111111"/>
          <w:sz w:val="28"/>
          <w:sz w:val="28"/>
          <w:szCs w:val="28"/>
          <w:rtl w:val="true"/>
          <w:lang w:bidi="fa-IR"/>
        </w:rPr>
        <w:t>ديگري حجاب غير قابل رفع كه آن را حجاب ذاتي مي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رفع شدني براي مخلوقات در برابر خالقشان چيست؟</w:t>
      </w:r>
    </w:p>
    <w:p>
      <w:pPr>
        <w:pStyle w:val="BookText"/>
        <w:rPr/>
      </w:pPr>
      <w:r>
        <w:rPr>
          <w:rFonts w:ascii="Amiri" w:hAnsi="Amiri" w:eastAsia="Amiri" w:cs="Amiri"/>
          <w:color w:val="111111"/>
          <w:sz w:val="28"/>
          <w:sz w:val="28"/>
          <w:szCs w:val="28"/>
          <w:rtl w:val="true"/>
          <w:lang w:bidi="ar-SA"/>
        </w:rPr>
        <w:t xml:space="preserve">يكي از منكران خدا بر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مي شود و با ايشان مناظره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سؤالاتش اين بود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احتَجَبَ؟</w:t>
      </w:r>
    </w:p>
    <w:p>
      <w:pPr>
        <w:pStyle w:val="BookText"/>
        <w:rPr/>
      </w:pPr>
      <w:r>
        <w:rPr>
          <w:rFonts w:ascii="IRNazanin" w:hAnsi="IRNazanin" w:eastAsia="IRNazanin"/>
          <w:color w:val="111111"/>
          <w:sz w:val="28"/>
          <w:sz w:val="28"/>
          <w:szCs w:val="28"/>
          <w:rtl w:val="true"/>
          <w:lang w:bidi="fa-IR"/>
        </w:rPr>
        <w:t>پس چرا پوشيده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الاحتجابَ عَن الخَلقِ لِكَثرَةِ ذُنُوبِهِم فَأمّا هُوَ فَلا يَخفي عَلَيهِ خافِيَةٌ في آناء اللَّيلِ و النَّهار</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همانا پوشيده بودن از خلق به خاطر زيادي گناهانشان است؛ اما بر او هيچ چيز پنهاني در اوقات شب و روز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زيادي گناهان باعث مي شود كه نور معرفت خداوند، قلب گناه كار را روشن نكند و او مانند سايرين با ديدن نشانه هاي معرفت پروردگار متذكّر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 زياد گناه نكرده باشد، زود متذكّر معرفت الله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 حجاب و ساترِ خلق در برابر خدايند؛ به اين معنا كه گناه كاران را از منوّر شدن به نور معرفت خالق متعال باز 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گناه، حاجب و ساتري براي خداوند نيست و از او هيچ چيز در هيچ زماني مخفي و پوشيده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حجاب قابل رفع است و خود انسان مي تواند آن را از ميان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سحر ماه مبارك رمضان كه ابوحمزه ي ثمالي آن را نقل كرده، به خداي خود چنين عرضه مي دارند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لا تحتَجِبُ عَن خَلقِكَ إلّا أن تَحجُبهُمُ الأعمالُ دُونَكَ</w:t>
      </w:r>
      <w:r>
        <w:rPr>
          <w:rFonts w:eastAsia="Amiri" w:cs="Amiri" w:ascii="Amiri" w:hAnsi="Amiri"/>
          <w:color w:val="111111"/>
          <w:sz w:val="28"/>
          <w:szCs w:val="28"/>
          <w:rtl w:val="true"/>
          <w:lang w:bidi="ar-SA"/>
        </w:rPr>
        <w:t xml:space="preserve">. </w:t>
      </w:r>
      <w:r>
        <w:rPr>
          <w:rStyle w:val="FootnoteAnchor"/>
          <w:rtl w:val="true"/>
        </w:rPr>
        <w:footnoteReference w:id="212"/>
      </w:r>
      <w:bookmarkStart w:id="429" w:name="pg1511_11439"/>
    </w:p>
    <w:p>
      <w:pPr>
        <w:pStyle w:val="BookText"/>
        <w:rPr/>
      </w:pPr>
      <w:bookmarkEnd w:id="429"/>
      <w:r>
        <w:rPr>
          <w:rFonts w:ascii="IRNazanin" w:hAnsi="IRNazanin" w:eastAsia="IRNazanin"/>
          <w:color w:val="111111"/>
          <w:sz w:val="28"/>
          <w:sz w:val="28"/>
          <w:szCs w:val="28"/>
          <w:rtl w:val="true"/>
          <w:lang w:bidi="fa-IR"/>
        </w:rPr>
        <w:t xml:space="preserve">و مي دانم كه تو از آفريدگانت در حجاب نيستي مگر اين كه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آن ها در برابر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انسان با اختيار خود حاجبي بين خود و خدا ايجاد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سبب مي شوند كه انسان به وادي غفلت فرو افتد و آن جايي كه بايد تكان بخورد و به خدايش پي ببرد، در 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نشانه هاي زيادي قرار داده تا بندگانش در دنيا به فراموشيِ پروردگارشان گرفتار نيايند؛ اما متأسفانه، بسياري از كنار آيات رد مي شوند و به خود نمي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حجاب گناهان است كه قلب را سياه و سخت مي كند</w:t>
      </w:r>
      <w:r>
        <w:rPr>
          <w:rFonts w:eastAsia="IRNazanin" w:cs="IRNazanin"/>
          <w:color w:val="111111"/>
          <w:sz w:val="28"/>
          <w:szCs w:val="28"/>
          <w:rtl w:val="true"/>
          <w:lang w:bidi="fa-IR"/>
        </w:rPr>
        <w:t>.</w:t>
      </w:r>
    </w:p>
    <w:p>
      <w:pPr>
        <w:pStyle w:val="Heading4"/>
        <w:numPr>
          <w:ilvl w:val="3"/>
          <w:numId w:val="1"/>
        </w:numPr>
        <w:rPr/>
      </w:pPr>
      <w:bookmarkStart w:id="430" w:name="__RefHeading___Toc409934_3650668749"/>
      <w:bookmarkStart w:id="431" w:name="_Toc156"/>
      <w:bookmarkEnd w:id="430"/>
      <w:r>
        <w:rPr>
          <w:rtl w:val="true"/>
        </w:rPr>
        <w:t>قرب خداوند به سالك طريق معرفت</w:t>
      </w:r>
      <w:bookmarkEnd w:id="431"/>
    </w:p>
    <w:p>
      <w:pPr>
        <w:pStyle w:val="BookText"/>
        <w:rPr/>
      </w:pPr>
      <w:r>
        <w:rPr>
          <w:rFonts w:ascii="IRNazanin" w:hAnsi="IRNazanin" w:eastAsia="IRNazanin"/>
          <w:color w:val="111111"/>
          <w:sz w:val="28"/>
          <w:sz w:val="28"/>
          <w:szCs w:val="28"/>
          <w:rtl w:val="true"/>
          <w:lang w:bidi="fa-IR"/>
        </w:rPr>
        <w:t>خدا از بنده اش دور نيست و چيزي از جانب او مانع و حاجب بندگان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بنده اي كه سالك سبيل معرفت الله مي شود، راه زيادي در پيش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ي قبلي دعايي كه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ماه رمضان نقل كرديم، شاهد زيبايي بر اين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الرّاحِلَ إلَيكَ قَريبُ المَسافَةِ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مي دانم كه مسافر سوي تو راه نزديكي در پيش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خدا و لطف و رحمت او از انسان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كه در سفر به سوي خداوند چه توشه اي بردارد، مي يابد كه دو سه گام تا رسيدن به مقصود بيشتر فاصله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ببينيم بهترين توشه در اين سفر إلي الله چه چيزي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خود به خدايشان چنين عرضه مي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قَد عَلِمتُ أنَّ أفضَلَ زادِ الرّاحِلِ إلَيكَ عَزمُ إرادةٍ و إخلاصُ نِيَّةٍ و صادِقُ طَويَّةٍ</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خداوندا، و من دانسته ام كه بهترين توشه ي مسافر به سوي تو، اراده ي قاطع و اخلاص نيّت و ضمير صادق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گوينده ي اين سخن و اصلي است كه به مقصود نائل شده و بهتر از هر كس مي داند كه در سفر به سوي پروردگار چه توشه اي به كار سالك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را به عنوان بهترين توشه معرفي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اراده قطعي؛ دوم، اخلاص نيّت و سوم، ضمير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سالك بايد يك تصميم قاطع بگيرد، براي چه؟ براي آن كه ديگر دور و برِ گناه نگردد و جز به خدايش لبّيك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را بايد با نيّت خالص بگيرد، جز رضاي خدا را در نظر نگيرد و به هر چه غير اوست، پشت كند، فكر هيچ چيز جز كسب خشنودي او را نكند و به اين كه آيا با اين تصميم، دنيايش چگونه مي شود، نينديشد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تصميم قاطع و نيّت خالص خود، صادق باشد، با همه ي وجودش اين تصميم را بگيرد و خلوص نيّتش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به زيان بگويد و قلبش گواه صدقش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راست و صادقانه رو به خدايش بكند و همه ي اعضا و جوارح خود را با خود به همين سو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كار، سه بُعد يك قدمي است كه انسان مي تواند به سوي خدا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قدم كوتاه نيست؟ اگر انسان از غير خدا چيزي را طلب كند، بايد بسيار بيش از اين ها قدم بردارد و تلاش هاي زيادي بكند؛ اما به سوي خدا همين كه انسان تصميم جدّي بگيرد و با نيّت خالص و زبانِ راست، يك بار خدايش را صدا بزند، او پاسخش را مي دهد و از هر جهت حمايتش مي كند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ما براين مدّعا عبارتي است از دعاي زيبا و شگفتي كه يك فرد علوي از اهل مصر آن را از وجود مقدس امام عصر ارواحنا فداء نقل كرده و به دعاي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 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برخي جملات پاياني اين دعا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و قَد أطَلتُ دُعائي و أكثَرتُ خِطابي و ضيقُ صَدري حَداني عَلي ذلكَ كُلِّه و حَمَلَني إليه عِلماً منّي بِأنَّه يُجزيكَ مِنهُ قَدرُ المِلحِ في العَجينِ بَل تَكفيكَ عَزمُ إرادَةٍ و أن يَقُولَ العَبدُ بِنيَّةٍ صادِقَةٍ و لِسانٍ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عندَ ظَنِّ عَبدِكَ و قَد ناجاكَ بِعَزمِ الإرادَةِ قَلبي</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خداوندا، دعايم را طولاني كردم و سخن گفتنم زياد شد؛ اما سينه ي تنگم مرا به همه ي اين ها برانگيخت و واداشت با اين كه مي دانم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توجّه و رضاي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اندازه ي نمك داخل غذا كفايت مي كند،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قاطع براي تو كفايت مي كند و اين كه بنده با خلوص نيّت و زبان راست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تا تو نزد گمان بنده ات باشي و اكنون قلب من با تصميم قاطع تو را مناجات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خداوند به كم تر از نمك داخل غذا هم راضي مي شود و آن اين كه بنده يك تصميم قاطع بگيرد و آن گاه با خلوص نيّت و زبان راست – كه حكايت از آن تصميمش مي كند –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جواب لبّيك خدا را خواهد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معبود نزديكي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اين نزديك تر هم كسي هست؟ فاصله از اين كمتر؟ پس راست فرمود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الرّاحل إليكَ قريب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يك بار براي هميشه تصميم خداحافظي با گناهان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متذكّر شد كه حجاب او در برابر خداوند، اعمال زشت اوست، فوراً بايد اين تصميم قاطع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تأخير بيندازد، شيطان وسوسه خواهد كرد و نخواهد گذاشت اين تصميم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اراده همان و لبّيك پروردگار همان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ابتهال بالا بردن و كشيدن دست ها به سوي آسمان همراه با اشك ريختن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كافي، كتاب الدّعا، باب الرّغبة و الرّهبة،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شنبه آن حضرت نزدم آمدند و بشارت دادن كه دعايت مستجاب شد و خداي عزّوجلّ به محض تمام شدن دعايت، دشمنت را به هلاكت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سوي شهر خود روان شدم، هنوز به آن جا نرسيده بودم كه خبر هلاكت آن حاكم ظالم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رسيدم معلوم شد درست زماني كه از دعايم فارغ شده بودم، آن فرد به هلاكت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اين داستان و متن دعاي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مرحوم سيّد بن طاووس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اين دعا در رفع گرفتاري ها بسيار مجرّب است</w:t>
      </w:r>
      <w:r>
        <w:rPr>
          <w:rFonts w:eastAsia="IRNazanin" w:cs="IRNazanin"/>
          <w:color w:val="111111"/>
          <w:sz w:val="28"/>
          <w:szCs w:val="28"/>
          <w:rtl w:val="true"/>
          <w:lang w:bidi="fa-IR"/>
        </w:rPr>
        <w:t>.</w:t>
      </w:r>
      <w:bookmarkStart w:id="432" w:name="pg1511_11444"/>
    </w:p>
    <w:p>
      <w:pPr>
        <w:pStyle w:val="Heading4"/>
        <w:numPr>
          <w:ilvl w:val="3"/>
          <w:numId w:val="1"/>
        </w:numPr>
        <w:rPr/>
      </w:pPr>
      <w:bookmarkStart w:id="433" w:name="__RefHeading___Toc409936_3650668749"/>
      <w:bookmarkStart w:id="434" w:name="_Toc157"/>
      <w:bookmarkEnd w:id="432"/>
      <w:bookmarkEnd w:id="433"/>
      <w:r>
        <w:rPr>
          <w:rtl w:val="true"/>
        </w:rPr>
        <w:t xml:space="preserve">حجاب غير قابل رفع </w:t>
      </w:r>
      <w:r>
        <w:rPr>
          <w:rtl w:val="true"/>
        </w:rPr>
        <w:t>(</w:t>
      </w:r>
      <w:r>
        <w:rPr>
          <w:rtl w:val="true"/>
        </w:rPr>
        <w:t>ذاتي</w:t>
      </w:r>
      <w:r>
        <w:rPr>
          <w:rtl w:val="true"/>
        </w:rPr>
        <w:t xml:space="preserve">) </w:t>
      </w:r>
      <w:r>
        <w:rPr>
          <w:rtl w:val="true"/>
        </w:rPr>
        <w:t>در معرفت خداوند</w:t>
      </w:r>
      <w:bookmarkEnd w:id="434"/>
    </w:p>
    <w:p>
      <w:pPr>
        <w:pStyle w:val="BookText"/>
        <w:rPr/>
      </w:pPr>
      <w:r>
        <w:rPr>
          <w:rFonts w:ascii="IRNazanin" w:hAnsi="IRNazanin" w:eastAsia="IRNazanin"/>
          <w:color w:val="111111"/>
          <w:sz w:val="28"/>
          <w:sz w:val="28"/>
          <w:szCs w:val="28"/>
          <w:rtl w:val="true"/>
          <w:lang w:bidi="fa-IR"/>
        </w:rPr>
        <w:t>وقتي از حجاب ذاتي و غير قابل رفع در معرفت خداوند سخن مي گوييم، مراد ما اين است كه هيچ گاه عدم شباهت و عدم اشتراك ميان خالق و مخلوق رفع شدني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مخلوق مخلوق است و خدا خدا، عقلاً نمي توانيم به مباينت ميان آن دو قائل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ساده و عاميانه، پرده و حجاب مخلوقيّت هيچ گاه از روي هيچ مخلوقي كنار نمي رود و هيچ كس در هر درجه اي كه باشد، با معرفت خدا از لاك مخلوقيّت بيرون نمي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احاديث ما به تعابير مختلفي اين نكته را توضيح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يكي از اين احاديث فرمايش مولي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تَحجُبُهُ الحُجُبُ و الحِجابُ بَينَهُ و بَينَ خَلقِهِ خَلقِهِ إيّاهُم لِامتِناعِهِ ممّا يُمكِنُ في ذَواتِهِم و لِامكانٍ ممّا يَمتَنِعُ مِنهُ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حجاب ها او را نمي پوشانند و حجاب ميان او و آفريدگانش، آفريدنِ آن ها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حجاب از آن روست كه آن چه در ذات مخلوقات امكان دارد، در حقّ او ممتنع است و آن چه در حقّ او محال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ديگر با تفاوت بسيار جزئي با حديث قبل،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يَحجُبُهُ الحِجابُ فَالحِجابُ بَينَهُ و بَينَ خَلقِهِ لِامتِناعِهِ ممّا يُمكِنُ في ذَواتِهِم و لِامكانِ ذَواتِهِم ممّا يَمتَنِعُ مِنهُ ذاتُه</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تفاوت اين حديث با حديث قبل، اين است كه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نقل مرحوم كليني در نقل شيخ صدوق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ظاهراً كتاب التّوحيد مرحوم</w:t>
      </w:r>
    </w:p>
    <w:p>
      <w:pPr>
        <w:pStyle w:val="BookText"/>
        <w:rPr/>
      </w:pPr>
      <w:r>
        <w:rPr>
          <w:rFonts w:ascii="Amiri" w:hAnsi="Amiri" w:eastAsia="Amiri" w:cs="Amiri"/>
          <w:color w:val="111111"/>
          <w:sz w:val="28"/>
          <w:sz w:val="28"/>
          <w:szCs w:val="28"/>
          <w:rtl w:val="true"/>
          <w:lang w:bidi="ar-SA"/>
        </w:rPr>
        <w:t xml:space="preserve">صدوق هم نسخه هاي مختلف داشته كه در يك نسخه ي آن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نقل در شرح كتاب التّوحيد صدوق كه مرحوم قاضي سعيد قمي تأليف كرده، آمده است</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نقل ديگر هم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الخَلقَ حِجابٌ بَينَه و بَينهم</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آفرينش خدا مخلوقات را حجابي ميان او و آن 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همين عبارت را مرحوم 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فرموده است </w:t>
      </w:r>
      <w:r>
        <w:rPr>
          <w:rStyle w:val="FootnoteAnchor"/>
          <w:rtl w:val="true"/>
        </w:rPr>
        <w:footnoteReference w:id="221"/>
      </w:r>
      <w:r>
        <w:rPr>
          <w:rFonts w:ascii="IRNazanin" w:hAnsi="IRNazanin" w:eastAsia="IRNazanin"/>
          <w:color w:val="111111"/>
          <w:sz w:val="28"/>
          <w:sz w:val="28"/>
          <w:szCs w:val="28"/>
          <w:rtl w:val="true"/>
          <w:lang w:bidi="fa-IR"/>
        </w:rPr>
        <w:t>كه تفاوتي در معنا با يكديگر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ديگر هم از وجود مقدّس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بَعضَها عَن بَعضٍ لِيُعلَمَ أن لا حِجابَ بَينه و بَينَها غيرُها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برخي از مخلوقات را از برخي ديگر پوشيده داشت تا معلوم شود كه حجابي بين او و مخلوقات جز خود آن 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حديث را مرحوم مجلسي با تفسير بسيار مختصر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عبارت به جاي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حديث بعدي را مرحوم كليني در كتاب شريف كافي به نقل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بَعضَها عَن بَعضٍ لِيُعلَمَ أن لا حِجابَ بَينه و بَينَ خَلقِه</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اين حديث با حديث چهارم در اين است كه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حديث در نقل مرحوم صدوق،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دارد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ملاحظه مي شود كه در اين پنج حديث با نقل هاي متعدّدي كه بعضي از آن ها دارند،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و خلق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حجاب بندگان در برابر او دانسته شده و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 و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هم نفي حجاب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كه همه ي اين احاديث مي خواهند يك حقيقت را روشن كنند؛ هر چند كه با الفاظ مختلف بيان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حقيقت دو رويه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رويه ي آن اين است كه در معرفت خداوند هيچ مباينت ميان خالق و مخلوق از بين نمي رود و اشتراك يا وحدت وجودي بين آن ها پيش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اي كه پيش تر اشاره شد، مخلوق با معرفت خالق از حصار و لاكِ مخلوقيّت بيرون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و مفارقت و خلوّ وجودي خالق و مخلوق از يكديگر هيچ گاه نقض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رويه ي ديگر اين حقيقت آن است كه چيزي جز خود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نيست كه بخواهد حاجب و ساتر خالق از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منشأ و ريشه ي مباينت ميان خالق و مخلوق، خود مخلوقيّت يا خلقتِ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مخلوقيّت مخلوق اقتضاي مباينت و مفارقت وجودي ميان خالق و مخلوق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نفس مباينت بين خالق و مخلوق را مي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 مخلوقيّت مخلوق را هم مي توانيم حجاب تعبير كنيم و به خودِ وجود مخلوق هم مي توانيم كلمه ي حجاب را اطلاق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همه يك معنا را مي رسانند كه از آن به حجاب ذاتي تعبير مي كنيم؛ يعني حجابي كه مقتضاي ذاتي مخلوقات يا خلقتِ آن هاست و به دليل ذاتي بودن، تا مخلوق، مخلوق است، اين حجاب هم رفع شدني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همه ي معرفت ها براي هر مخلوقي در هر رتبه اي كه باشد، معرفت در حجاب يا احتجاب است و هيچ كس حتّي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بالاترين درجات معرفت خويش به پروردگار چون از مخلوقيّت خارج نمي شود، معرفتش هم بدون اين حجاب ذاتي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نمي توان با تعابيري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معرفت ياد كرد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اين حجاب عقلاً قابل رفع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معرفت بدون اين حجاب عقلاً مُحال است</w:t>
      </w:r>
      <w:r>
        <w:rPr>
          <w:rFonts w:eastAsia="Amiri" w:cs="Amiri" w:ascii="Amiri" w:hAnsi="Amiri"/>
          <w:color w:val="111111"/>
          <w:sz w:val="28"/>
          <w:szCs w:val="28"/>
          <w:rtl w:val="true"/>
          <w:lang w:bidi="ar-SA"/>
        </w:rPr>
        <w:t>.</w:t>
      </w:r>
      <w:bookmarkStart w:id="435" w:name="pg1511_11451"/>
    </w:p>
    <w:p>
      <w:pPr>
        <w:pStyle w:val="Heading4"/>
        <w:numPr>
          <w:ilvl w:val="3"/>
          <w:numId w:val="1"/>
        </w:numPr>
        <w:rPr/>
      </w:pPr>
      <w:bookmarkStart w:id="436" w:name="__RefHeading___Toc409938_3650668749"/>
      <w:bookmarkStart w:id="437" w:name="_Toc158"/>
      <w:bookmarkEnd w:id="435"/>
      <w:bookmarkEnd w:id="436"/>
      <w:r>
        <w:rPr>
          <w:rtl w:val="true"/>
        </w:rPr>
        <w:t>نفي تشبيه در احتجاب خداوند</w:t>
      </w:r>
      <w:bookmarkEnd w:id="437"/>
    </w:p>
    <w:p>
      <w:pPr>
        <w:pStyle w:val="BookText"/>
        <w:rPr/>
      </w:pPr>
      <w:r>
        <w:rPr>
          <w:rFonts w:ascii="IRNazanin" w:hAnsi="IRNazanin" w:eastAsia="IRNazanin"/>
          <w:color w:val="111111"/>
          <w:sz w:val="28"/>
          <w:sz w:val="28"/>
          <w:szCs w:val="28"/>
          <w:rtl w:val="true"/>
          <w:lang w:bidi="fa-IR"/>
        </w:rPr>
        <w:t>اما حديث پنجم به نقل ازمرحوم كليني كه ظاهرش نفي حجاب بين خالق و مخلوق است، به قرينه ي احاديث ديگر و نقل مرحوم صدوق از آن، معنايش اين است كه حجابي جز خود مخلوقات و خلقت آن ها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حديث ناظر به رويه ي دوم حقيقي است كه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در مقام بيان اين نكته است كه حجابي كه نسبت به خدا مطرح مي شود، قابل قياس و تشبيه به حجابي كه ميان مخلوقات با يكديگر است،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حجاب را به معنايي كه در عالم مخلوقات راه دارد، نفي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براي اين كه دقّت موجود در فرمايش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شود، بعضي جملاتِ قبلي آن را هم نقل مي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بِتَشعيرِهِ المَشاعِرَ عُرِفَ أن لا مَشعَرَلَهُ و بِتَجهيرِهِ الجَواهِرَ عُرِفَ أن لا جَوهَرَلَهُ و بِمُضادَّتِهِ بَينَ الأشياءِ عُرِفَ أن لا ضِدَّ و بِمُقارَنَتِهِ بَينَ الأشياءِ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قَبلٍ و بَعدٍ لِيُعلَمَ أن لا قَبلَ لَهُ و 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بَعضَها عَن بَعضٍ لِيُعلَمَ أن لا حِجابَ بَينَهُ و بَينَ خَلقِهِ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از وسيله ي درك قرار دادنِ قواي ادراكي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مي شود كه او قواي ادراكي ندارد و از جوهر قرار دادنِ جوهر به وسيله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مي شود كه خود او جوهر ندارد و به وسيله ي ضدّيّتي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اشيا برقرار كرده، مي توان فهميد كه او ضدّ ندارد و از قرينِ هم قرار دادن اشيا توسط او فهميده مي شود كه او خود قرين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قبل و بعد جدايي انداخت تا روشن شود كه او قبل و بعدي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بعضي از مخلوقات با بعضي ديگر حاجب و ساتر قرار داد تا معلوم شود كه ميان او و مخلوقاتش حاجبي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لحن همه ي اين عبارات يكسان است و استدلال موجود در آن ها همان قاعده ي</w:t>
      </w:r>
      <w:bookmarkStart w:id="438" w:name="pg1511_11454"/>
    </w:p>
    <w:p>
      <w:pPr>
        <w:pStyle w:val="BookText"/>
        <w:rPr/>
      </w:pPr>
      <w:bookmarkEnd w:id="438"/>
      <w:r>
        <w:rPr>
          <w:rFonts w:ascii="IRNazanin" w:hAnsi="IRNazanin" w:eastAsia="IRNazanin"/>
          <w:color w:val="111111"/>
          <w:sz w:val="28"/>
          <w:sz w:val="28"/>
          <w:szCs w:val="28"/>
          <w:rtl w:val="true"/>
          <w:lang w:bidi="fa-IR"/>
        </w:rPr>
        <w:t>عقلي كلّي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اشيا از آن چه خود در ميان مصنوعاتش جاري ساخته،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مُحال است كه صانع متعال محكوم چيزي شود كه خود آن را بر مصنوعاتش حاكم ساخته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همين قاعده ي عقلي در مورد حجاب داشتن مخلوقات و حجاب نداشتن خالق آنها جاري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حجاب ها را خود خداوند ميان مخلوقات قرار داده، مي توان فهميد كه خود، محجوب به حجاب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ما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 مي كنيم، در حوزه و قلمرو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محجوب هيچ كدام بر خالق مخلوقات صدق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همان دليل كه قبل و بعد داشتن نسبت به مخلوقات معنا دارد و خداوند منزّه از قبل و بعد داشتن است، بايد بگوييم كه از حجاب داشتن و محجوب شدن هم منزّه و متعالي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حجابي كه در مخلوقات وجود دارد، براي خداوند نقص و محدوديّت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يا محجوب بودن و حجاب داشتن همگي صفات مصنوعات و مخلوقات اند و صانع متعال به دليل مصنوع نبودن از همه ي اين ها منزّه و مبرّاست</w:t>
      </w:r>
      <w:r>
        <w:rPr>
          <w:rFonts w:eastAsia="IRNazanin" w:cs="IRNazanin"/>
          <w:color w:val="111111"/>
          <w:sz w:val="28"/>
          <w:szCs w:val="28"/>
          <w:rtl w:val="true"/>
          <w:lang w:bidi="fa-IR"/>
        </w:rPr>
        <w:t>.</w:t>
      </w:r>
    </w:p>
    <w:p>
      <w:pPr>
        <w:pStyle w:val="Heading4"/>
        <w:numPr>
          <w:ilvl w:val="3"/>
          <w:numId w:val="1"/>
        </w:numPr>
        <w:rPr/>
      </w:pPr>
      <w:bookmarkStart w:id="439" w:name="__RefHeading___Toc409940_3650668749"/>
      <w:bookmarkStart w:id="440" w:name="_Toc159"/>
      <w:bookmarkEnd w:id="439"/>
      <w:r>
        <w:rPr>
          <w:rtl w:val="true"/>
        </w:rPr>
        <w:t>معناي منحصر به فرد حجاب در مورد خداوند</w:t>
      </w:r>
      <w:bookmarkEnd w:id="44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اگر هم تعبير حجاب داشتن و در احتجاب بودن را به خدا نسبت مي دهيم، بايد اصل عدم تشبيه را به طور كامل رعايت كنيم و لذا همه ي اين ها صرفاً معناي تنزيهي خواهند داشت و همان طور كه گذشت، حجاب مخلوقيّت در معرفت خدا از ميان نمي رود؛ يعني اين كه شناخت خدا از طريق اتّصال با او، فناي در او، وحدت با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مُدل ها و نسخه هايي را كه از معرفت در عالم مخلوقات داريم، بايد در معرفت به خدا كنار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كامل كلمه بايد گفت كه معرفت خدا هيچ گونه مثل و مانندي ندارد و هيچ چيز را نمي توان نمونه ي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 نوع احتجابي كه در معرفت خداوند وجود دارد، هيچ شبيه و</w:t>
      </w:r>
    </w:p>
    <w:p>
      <w:pPr>
        <w:pStyle w:val="BookText"/>
        <w:rPr/>
      </w:pPr>
      <w:r>
        <w:rPr>
          <w:rFonts w:ascii="IRNazanin" w:hAnsi="IRNazanin" w:eastAsia="IRNazanin"/>
          <w:color w:val="111111"/>
          <w:sz w:val="28"/>
          <w:sz w:val="28"/>
          <w:szCs w:val="28"/>
          <w:rtl w:val="true"/>
          <w:lang w:bidi="fa-IR"/>
        </w:rPr>
        <w:t>نظيري ندارد و ما اصولاً فرضِ آن را هم در عالَم مخلوقات نمي توانيم بكنيم كه در فصول گذشته با عبارات مختلف بر اين حقيقت تأكيد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ي وجود اين حجاب ذاتي و رفع نشدني اين است كه هيچ گونه توضيح اثباتي در اين كه چگونه معرفت خدا براي انسان ممكن مي شود، نمي توانيم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 چه مبنا و بر اساس چه تئوري اي مي توان دو موجود متباين از همه ي جهات را فرض كرد كه يكي به ديگري معرفت پيدا كند؟ بين آن ها هيچ نوع سنخيّت و اشتراك وجودي نيست چه رسد به اين كه وحدت داشته باشند يا اين كه عارف فاني در معروف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خود خدا – نه صورتي و وجهي از او – معروف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واقعاً عجيب و حيرت آور است و با دانش ها و علوم بشري اصلاً قابل توجيه نيست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مبناي فلاسفه ي صدرايي را در توجيه معرفت چيزي به چيز ديگر ملاحظه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ي آن ها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يَعرِفُ شَيءٌ إلّا بِما هُو فيه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تا يك جهت وحدت و يك حيثيّت مشترك وجودي بين دو چيز نباشد، مُحال است كه يكي ديگري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فلاسفه ي مشاء را كه قائل به تباين در وجودات هستند، متّهم مي كنند به اين كه قائل به عَزل حقّ از خلق هستند؛ در حالي كه خود نمي دانند كه اين مفارقت و جدايي منتهي به تعطيل حق مي شود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يعني تنها راهِ معرفت الله را قبول سنخيّت و اشتراك وجودي بلكه وحدت وجود بين عارف و معروف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بخواهيم به اصل عدم شباهت بين خدا و خلق وفادار بمانيم، ديگر راهي براي توجيه معرفت خداوند براي مخلوقي مثل بشر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همين است و از معرفتِ به اين روشني و وضوح – كه از هر معرفت ديگري روشن تر است – هيچ سر در نمي آوريم و هيچ كس نمي فهمد كه چه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همين قدر مي فهميم كه معرفت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فرموده اند</w:t>
      </w:r>
      <w:r>
        <w:rPr>
          <w:rFonts w:eastAsia="IRNazanin" w:cs="IRNazanin"/>
          <w:color w:val="111111"/>
          <w:sz w:val="28"/>
          <w:szCs w:val="28"/>
          <w:rtl w:val="true"/>
          <w:lang w:bidi="fa-IR"/>
        </w:rPr>
        <w:t>:</w:t>
      </w:r>
      <w:bookmarkStart w:id="441" w:name="pg1511_11458"/>
    </w:p>
    <w:p>
      <w:pPr>
        <w:pStyle w:val="BookText"/>
        <w:rPr/>
      </w:pPr>
      <w:bookmarkEnd w:id="441"/>
      <w:r>
        <w:rPr>
          <w:rFonts w:ascii="Amiri" w:hAnsi="Amiri" w:eastAsia="Amiri" w:cs="Amiri"/>
          <w:color w:val="111111"/>
          <w:sz w:val="28"/>
          <w:sz w:val="28"/>
          <w:szCs w:val="28"/>
          <w:rtl w:val="true"/>
          <w:lang w:bidi="ar-SA"/>
        </w:rPr>
        <w:t>إنَّ امرَاللهِ كُلَّه عجيب إلّا أنَّه قَد احتجَّ عَليكُم بما قَد عَرَّفكم مِن نَفسِهِ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معرفت خداوند يك نسخه ي منحصر به فرد است كه نه شبيهي از او ديده ايم و نه مي توانيم برايش فرض كنيم و اين به خاطر احتجاب منحصر به فرد و بي نظيري است كه در اين معرفت خاصّ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در عالَم خلقت، حجاب ذاتي و رفع نشدني را كه در معرفت خداوند داريم، اصلاً نداريم و فرضش را نمي توانيم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احتجابي هم كه به خدا نسبت مي دهيم، منحصر به فرد است و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اين بود، صحيح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مي توانستيم به نحوي از انحاء، چگونگي معرفت خود به خالقمان را توجيه و تفسير كنيم، آن گاه بايد به صحّت راهي كه طي كرده ايم، شك مي كرديم، بلكه در آن صورت يقين مي كرديم كه اشتباه آمديم و آن چه معرفت خدا پنداشته ايم، واقعاً معرفت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خالق غير مخلوق را شناخته باشيم، نشانه ي قطعي و لا يتخلّف آن اين است كه نتوانيم هيچ گونه طور و سنخ و نحوه اي براي آن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معرفت او نائل شده ايم كه با همه ي وجود وجدان كنيم كه نه معلومِ ماست، نه معقول، نه متصوَّر، نه مكشوف به هيچ نور و نه همانند هر چيز ديگري كه در عالَم مي شناسيم يا مي توانيم بشناسيم، همه ي لطف مطلب درهمين نكته اش است و تمام اصرار قرآن و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حجاب و احتجاب خدا سخن گفته اند، براي حفظ همين نكته ي لطيف است</w:t>
      </w:r>
      <w:r>
        <w:rPr>
          <w:rFonts w:eastAsia="IRNazanin" w:cs="IRNazanin"/>
          <w:color w:val="111111"/>
          <w:sz w:val="28"/>
          <w:szCs w:val="28"/>
          <w:rtl w:val="true"/>
          <w:lang w:bidi="fa-IR"/>
        </w:rPr>
        <w:t>.</w:t>
      </w:r>
    </w:p>
    <w:p>
      <w:pPr>
        <w:pStyle w:val="Heading4"/>
        <w:numPr>
          <w:ilvl w:val="3"/>
          <w:numId w:val="1"/>
        </w:numPr>
        <w:rPr/>
      </w:pPr>
      <w:bookmarkStart w:id="442" w:name="__RefHeading___Toc409942_3650668749"/>
      <w:bookmarkStart w:id="443" w:name="_Toc160"/>
      <w:bookmarkEnd w:id="442"/>
      <w:r>
        <w:rPr>
          <w:rtl w:val="true"/>
        </w:rPr>
        <w:t>حجاب غير محجوب</w:t>
      </w:r>
      <w:bookmarkEnd w:id="443"/>
    </w:p>
    <w:p>
      <w:pPr>
        <w:pStyle w:val="BookText"/>
        <w:rPr/>
      </w:pPr>
      <w:r>
        <w:rPr>
          <w:rFonts w:ascii="IRNazanin" w:hAnsi="IRNazanin" w:eastAsia="IRNazanin"/>
          <w:color w:val="111111"/>
          <w:sz w:val="28"/>
          <w:sz w:val="28"/>
          <w:szCs w:val="28"/>
          <w:rtl w:val="true"/>
          <w:lang w:bidi="fa-IR"/>
        </w:rPr>
        <w:t>بحث احتجاب خداوند را با نقل حديث زيبايي – كه پايان بخش اين دفتر است – تكميل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بَينَهُ و بَينَ خَلقِهِ حِجابٌ غَيرُ خَلقِهِ احتَجَبَ بِغَيرِ حِجابٍ مَحجوبٍ و استَتَرَ بِغَيرِ سَترٍ مَستُورٍ</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بين او و آفريدگانش حجابي جز آفريدگانش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احتجاب او به سبب يك حجاب پوشيده نيست و پوشيده بودنش به خاطر پرده ي پوشيده اي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جمله ي اخير اين حديث عيناً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نقل شده است</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بيانات زيبا و عميق عبارات ديگري است براي تأكيد بر اين حقيقت كه احتجاب خداوند هيچ شباهتي با احتجاب مخلوقات ازيكديگر ندارد و اگر صحبت از حجاب يا احتجاب مي شود، دنبال حجابي جز خود مخلوقات نبايد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پرده اي – تا آن جا كه ما از پرده مفهوم داريم – بين خدا و خلق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خداوند محجوب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خداوند در روايات به كار نرفته؛ بلكه نفي محجوبيّت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يحجُبُه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يَحجُبُه شَيءٌ عَن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محجوب نمي شود؛ اما اين خلق خدا هستند كه از او محتجب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حاجب و حجاب و احتجاب در حقيقت براي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وجود خودشان بر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خلق در برابر خدا يك حجاب پنهان نيست و يك پرده ي پوشيده نيست؛ بلكه وجود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دنبال حجابي كه پنهان باشد يا پرده اي كه پوشيده باشد، نبايد بگرديم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هستيم كه هم عارف بالله ايم و هم محتجب از اوييم و تا وقتي هستيم، اين حجاب هم با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 نباشيم، نه معرفت داريم و نه 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قطعاً با احتجاب است، معرفت بدون احتجاب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بيان ديگري است از عجيب بودن معرفت خداوند كه كسي هم كه عارف به او باشد و در اوج معرفت، محتجب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حجابي كه ذاتي مخلوق است و رفع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ي مراتب معرفت حتّي معرفت اول مخلوق عالَم، وجود مقدّس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حالات عرفاني اش اين احتجاب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بيانات توضيح حجاب ذاتي يا حجاب مخلوقيّت است و حجاب غير ذاتي و رفع شدني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شناختيم</w:t>
      </w:r>
      <w:r>
        <w:rPr>
          <w:rFonts w:eastAsia="IRNazanin" w:cs="IRNazanin"/>
          <w:color w:val="111111"/>
          <w:sz w:val="28"/>
          <w:szCs w:val="28"/>
          <w:rtl w:val="true"/>
          <w:lang w:bidi="fa-IR"/>
        </w:rPr>
        <w:t>.</w:t>
      </w:r>
      <w:bookmarkStart w:id="444" w:name="pg1511_11462"/>
    </w:p>
    <w:p>
      <w:pPr>
        <w:pStyle w:val="Heading4"/>
        <w:numPr>
          <w:ilvl w:val="3"/>
          <w:numId w:val="1"/>
        </w:numPr>
        <w:rPr/>
      </w:pPr>
      <w:bookmarkStart w:id="445" w:name="__RefHeading___Toc409944_3650668749"/>
      <w:bookmarkStart w:id="446" w:name="_Toc161"/>
      <w:bookmarkEnd w:id="444"/>
      <w:bookmarkEnd w:id="445"/>
      <w:r>
        <w:rPr>
          <w:rtl w:val="true"/>
        </w:rPr>
        <w:t>اشاره اي به حجب نوراني خداوند</w:t>
      </w:r>
      <w:bookmarkEnd w:id="446"/>
    </w:p>
    <w:p>
      <w:pPr>
        <w:pStyle w:val="BookText"/>
        <w:rPr/>
      </w:pPr>
      <w:r>
        <w:rPr>
          <w:rFonts w:ascii="IRNazanin" w:hAnsi="IRNazanin" w:eastAsia="IRNazanin"/>
          <w:color w:val="111111"/>
          <w:sz w:val="28"/>
          <w:sz w:val="28"/>
          <w:szCs w:val="28"/>
          <w:rtl w:val="true"/>
          <w:lang w:bidi="fa-IR"/>
        </w:rPr>
        <w:t xml:space="preserve">اما اين دو نوع حجاب، به عنايتي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حجاب ديگري هم در معرفت خداوند مطرح مي شود كه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خوانده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نوراني مخلوقي است از مخلوقات پروردگار كه عقلاً رفع ناشدني نيست؛ ولي سنّت خدا بر اين است كه اين حجاب هاي نوراني واسطه هاي معرفت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شاءالله توضيح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نوراني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مصاديق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نوراني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بعدي كتاب توحيد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فقط اسمي از آن آورديم تا بدانيم غير از دو معنايي كه براي حجاب پروردگار گفتيم، معناي ديگري هم هست كه فعلاً وارد بيانش نشده ايم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خدا مي خواهيم به لطف و كَرَم خويش توفيق تكميل مباحث معرفت و كتاب توحيد را در آينده نزديك به راقم ناقابل اين سطور عنايت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آمين</w:t>
      </w:r>
      <w:r>
        <w:rPr>
          <w:rFonts w:eastAsia="Amiri" w:cs="Amiri" w:ascii="Amiri" w:hAnsi="Amiri"/>
          <w:color w:val="111111"/>
          <w:sz w:val="28"/>
          <w:szCs w:val="28"/>
          <w:rtl w:val="true"/>
          <w:lang w:bidi="ar-SA"/>
        </w:rPr>
        <w:t>!</w:t>
      </w:r>
      <w:bookmarkStart w:id="447" w:name="pg1511_11466"/>
    </w:p>
    <w:p>
      <w:pPr>
        <w:pStyle w:val="Heading2"/>
        <w:numPr>
          <w:ilvl w:val="1"/>
          <w:numId w:val="1"/>
        </w:numPr>
        <w:rPr/>
      </w:pPr>
      <w:bookmarkStart w:id="448" w:name="__RefHeading___Toc409946_3650668749"/>
      <w:bookmarkStart w:id="449" w:name="_Toc162"/>
      <w:bookmarkEnd w:id="447"/>
      <w:bookmarkEnd w:id="448"/>
      <w:r>
        <w:rPr>
          <w:rtl w:val="true"/>
        </w:rPr>
        <w:t>فهرست منابع</w:t>
      </w:r>
      <w:bookmarkEnd w:id="4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آشنايي با علوم اسلامي،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مرتضي مطهّري،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صدرا،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اسفار اربعه، صدرالمتألّهين شيرازي،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التّرات الاسلامي،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 سعيد شرتوني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الاعمال، سيّدبن طاووس،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طبرسي،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مرتضي،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شيخ مفيد،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ي جهاني هزاره ي شيخ 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قمري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الامين، ابراهيم بن علي كفعمي، چاپ سنگي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شيخ صدوق،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التّوحيديّه، محمد حسين طباطبايي،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النّعمان،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جوهري،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للملايين،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شيخ طوسي،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شناسي،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سيّد محمدحسين حسيني طهراني،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علّامه طباطبايي،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ابراهيم بن علي كفعمي،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رضي،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 قيّومي،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الأميريّه،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 ابراهيم مصطفي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الاسلامية،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 محمدباقر مجلسي،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الاسلاميّة،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ابن شعبه ي حرّاني،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فروشي اسلاميّه،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الأولياء، فريد الدّين عطّار نيشابوري،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گلشايي،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عياشي، محمدبن مسعود عيّاشي،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ي علميّه،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قمري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قمّي، عليّ بن ابراهيم قمّي،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دارالكتب،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نورالثّقلين، عبد علي بن جمعه عروسي حويزي،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الاخبار، تاج الدّين شعيري،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رضي</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هاي شگفت، سيّد عبدالحسين دستغيب شيرازي،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ي مسجد جامع عتيق شيراز،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 و نصوص الأخبار، زمخشري،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كشّي، محمّد بن عمر كشّي،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توحيد صدوق، قاضي سعيد قمي،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 قيصري،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مبسوط منظومه،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مرتضي مطهّري،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حكمت،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مختصر منظومه،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مرتضي مطهّري،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حكمت،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منظومه، سبزواري،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ناب،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غررالحكم و دررالكلم، عبدالواحدبن محمّد آمدي،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اسلامي،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فصوص الحكم، 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الزّهراء،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و قيامت، سيّد محمّد ضياء آبادي،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فروشي صدوق،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 محمّدبن يعقوب كليني،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فلسفي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نشر معارف اسلامي،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ابن منظور،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ي دانشگاه انقلاب، شماره ي </w:t>
      </w:r>
      <w:r>
        <w:rPr>
          <w:rFonts w:eastAsia="IRNazanin" w:cs="IRNazanin"/>
          <w:color w:val="111111"/>
          <w:sz w:val="28"/>
          <w:szCs w:val="28"/>
          <w:lang w:bidi="fa-IR"/>
        </w:rPr>
        <w:t>98/99</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دانشگاهي،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 ميرزا حسين نوري،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علم رجال الحديث، علي نمازي شاهرودي،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شيخ طوسي،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الشّيعه،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الهدايه، امام خميني،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آزادي،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الفروق اللّغويّة، ابوهلال عسكري،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مقائيس اللّغة، احمد بن فارس بن زكريّا،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الأعلام 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الاعجاز في شرح گلشن راز،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كتابفروشي محمودي،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 سيّد بن طاووس،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خانه ي سنايي،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 صبحي صالح،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 فيض الاسلام،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 شيخ حرّ عاملي،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التّراث العربي،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البلدالامين،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جوهري نيز همين معنا با ذكر همين خصوصيات بيان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4/1400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العقل و الجهل،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معناي اين حديث در مقدمه ي دفتر اول كتاب توحيد مورد بحث قرار گرفت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الفروق الّغويّة، الباب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مقائيس اللّغة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احمدبن فارس بن زكريّاي رازي، متوفّي در سال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قمري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مقائيس اللّغة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است كه يكي از استعمالات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لسان العرب</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قرآن مي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فَعَرَفهم و هم له مُنكرون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توحيد، دفتر اول اثبات صانع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مفصل اين حديث شريف در دفتر اول كتاب توحيد اثبات صانع،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94/150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دوازدهم از مناجات خمسة عشر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كتاب توحيد، دفتر اول، بخش اول، فصل اول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حدّاقل سه ويژگي مصنوعيّت در اين انوار هست كه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 عدم اختيار، نياز به ربّ، توضيح وجداني اين ويژگي ها در كتاب توحيد، دفتر اول،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توحيد، دفتر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حدوث العالم و اثبات المحدث،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احساس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مورد خداي متعال در اين بحث به كار مي رود، صرفاً براي رساندن معناي درك و فهم و معرفت است نه شناخت حسّي كه در مورد خدا 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براي حس و احساس در فارسي متداول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احساسي را فقط كسي دارد كه در حال معرفت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توجه داشت كه خداي متعال ما را به دعا و درخواست از خود امر فرموده و همين امر الهي، عارف واقعي را به سخن گفتن با او ترغيب مي كند، تفصيل اين بحث را در جلد اول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منتظران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ي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ببينيد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 و نصوص الأخبار</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البيان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شاءالله در دفترهاي بعدي كتاب توحيد درباره ي اقسام معرفت بحث خواهيم نمود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8/247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70/393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كتاب مناجات منتظران، فصل چهارم از بخش اول، ادب شانزدهم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الإيمان و الكفر، باب الخوف و الرّجاء،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73/354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 كتاب الايمان و الكفر، باب الخوف و الرّجاء،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 و دررالكلم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كتاب توحيد، دفتر اول، بخش اول، فصل سوم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استاد دكتر عبدالجواد فلاطوري از نوادگان حكيم متأله مرحوم آخوند ملّا اسماعيل اصفهاني استاد فلسفه ي مرحوم حاجي سبزواري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از جواني در شهرهاي اصفهان، تهران و مشهد به تحصيل در رشته هاي مختلف ديني از جمله فقه و اصول نزد اساتيد بزرگي چون عارف متأله آقاي حاج شيخ محمدعلي شاه آبادي، ميرزا مهدي آشتياني، حاج شيخ محمد تقي آملي، حاج شيخ محمدرضا كلباسي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پرداختند و از مرحوم كلباسي گواهي اجتهاد دريافت نمودند و به تصريح مرحوم آشتياني به ژرفاي مطالب حكمت و عرفان نايل شدند سپس در آلمان به اخذ درجه ي دكتري در فلسفه و استاديدر دانشگاه كلن توفيق يافتند، ايشان از صاحب نظران فلسفه ي اسلامي و غربي، شمرده مي شوند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ي دانشگاه انقلاب، شماره ي </w:t>
      </w:r>
      <w:r>
        <w:rPr>
          <w:rFonts w:eastAsia="IRNazanin" w:cs="IRNazanin"/>
          <w:b w:val="false"/>
          <w:bCs w:val="false"/>
          <w:i w:val="false"/>
          <w:iCs w:val="false"/>
          <w:color w:val="333333"/>
          <w:sz w:val="20"/>
          <w:szCs w:val="20"/>
        </w:rPr>
        <w:t>98/99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 و دررالكلم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مكارم الاخلاق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كامل حديث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لايبقي و لا فاجِر إلّا يَدخُلها تَكونُ علي المؤمنين بَرداً و سَلاماً كَما كانت علي ابراهيم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الحجّة، باب انّ الائمة ورثة العلم،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صبحي صالح، خ</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و دررالكلم،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صبحي صالح، نامه 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 و دررالكلم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 و دررالكلم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كتاب عقل، دفتر اول يا خلاصه ي كتاب 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پرتو خِرد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توحيد، دفتر اول، بخش اول، فصل سوم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توحيد، دفتر اول، بخش اول، فصل اول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بحالانوار </w:t>
      </w:r>
      <w:r>
        <w:rPr>
          <w:rFonts w:eastAsia="IRNazanin" w:cs="IRNazanin"/>
          <w:b w:val="false"/>
          <w:bCs w:val="false"/>
          <w:i w:val="false"/>
          <w:iCs w:val="false"/>
          <w:color w:val="333333"/>
          <w:sz w:val="20"/>
          <w:szCs w:val="20"/>
        </w:rPr>
        <w:t>98/393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مطلب را در فصل سوم بخش گذشته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مكشوفيّت ذات نور در عين معروفيّت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داديم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مطلب را در فصل سوم همين بخش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تشبيه در نور دانستن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خواهيم داد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منظومه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مختصر منظومه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مختصر منظومه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پاورقي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اول بخش اول فصل چهارم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اول بخش اول فصل دوم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اول بخش اول فصل دوم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فصل سوم از همين بخش در اين باره بحث 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توحيد، دفتر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آخر و هو من الباب الأوّل،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باب اطلاق القول بإنّه شيء،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توحيد، دفتر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حديث امام رضا ع در توحيد صدوق،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اين حديث شريف در كتاب توحيد، دفتر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توحيد، دفتر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حجج الله علي خلقه،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36/407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كفاية الأثر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الايمان الكفر، بابٌ في أنَّ الإيمان مبثوث لجوارح البدن كلّها،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اهميت امام شناسي معرفت امام ع و جايگاه آن را در ايمان بنگريد و كتاب معرفت امام عصر ع، بخش دوم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كافي، كتاب الإيمان و الكفر، بابُ في أنَّ الإيمان مبثوث لِجوارح البدن كلّها،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حكمت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انتهاي كتاب العقل و الجهل، ح الف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تلقّي در اصل از ارسطوست و سپس ارسطوئيان – چه مسلمان و غير مسلمان – همگي بر همين قول بوده و هستند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الخرائج</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هاي شگفت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كتاب توحيد، دفتر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حجج الله علي خلقه،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باب البيان و التّعريف و لزوم الحجّه،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البيان و التّعريف و لزوم الحجّة،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دقيق اين اصطلاح در كتاب توحيد، دفتر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آخر و هومن الباب الأول،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كامل اين حديث شريف همراه با ترجمه و توضيح در كتاب توحيد، دفتر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حسن بن علي 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 المعجم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كَتَمه المعجم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يُكتَمُ و يُسَرّ المعجم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احتمال دارد اين كلمه در متن 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در اين صورت به معناي پنهان شده هاست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ما از اين مقايسه بيان يك بحث مفصّل تطبيقي نيست؛ مي خواهيم لطافت و ارزش بحث خودمان روشن تر شود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فصوص الحكم قيصري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التّوحيديّه، رسالة 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قيصري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الاعجاز في شرح گلشن راز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 به پسر زراره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جانب من به پدرت سلام برسان و به او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خاطر دفاع از تو، بر تو عيب مي 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تو به محبّت ما مشهور هستي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چون كشتي اي كه حضرت خضر ع آن را معيوب كرد كه به دست پادشاه غاصب نيفتد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ص</w:t>
      </w:r>
      <w:r>
        <w:rPr>
          <w:rFonts w:eastAsia="IRNazanin" w:cs="IRNazanin"/>
          <w:b w:val="false"/>
          <w:bCs w:val="false"/>
          <w:i w:val="false"/>
          <w:iCs w:val="false"/>
          <w:color w:val="333333"/>
          <w:sz w:val="20"/>
          <w:szCs w:val="20"/>
        </w:rPr>
        <w:t>138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3/55/56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طباطبايي هم در حاشيه ي خود بر همين قسمت بر اعتبار حديث مفضل صحه گذارده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تحقيق بيشتر درباره ي اعتبار اين حديث و راويان آن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علم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چه نقل شد خلاصه اي است از آن چه در بحار الأنوار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كتاب توحيد، دفتر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تنزيه 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اثبات صفات براي او</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بر اين است كه معاني لغوي را در نظر بگيريم مگر اين كه با قرينه اي ثابت شود كه يك معناي اصطلاحي را اراده فرموده اند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كنزالفوائد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 العَقلُ عَقلاً لأِنَّهُ يَعقِلُ صاحِبَهُ عن التورّطِ في المهالِكِ أي يحبسه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11/458</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فلسفي، كودك</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از امام صادق 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از امام عسكري ع و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رضا 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توحيد ط جديد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قيامت سيّد محمد ضياء 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نوين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روايات، روح را جسم لطيف يا رقيق معرّفي كرده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الرّوحُ جسمُ رقيقُ قد ألبِس قالباً كثيفاً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حاشيه ي مرحوم علّامه طباطبايي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توحيد، دفتر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 منه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انفصل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توضيح اين حديث در كتاب توحيد، دفتر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محمّد حسين حسيني طهراني، الله شناسي،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منظومه سبزواري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مبسوط منظومه</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مبسوط منظومه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مبسوط مطلب را بنگريد در كتاب مسأله ي علم تأليف دكتر عليرضا رحيميان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صدوق،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صدرالمتألهين مي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أدركَ شَيئاً مِنَ الأشياءِ بِأيّ إدراكٍ كان فَقَد أدركَ الباري و إن عَفَلَ عَن هذا الإدراك إلّا الخواصّ مِن أولياء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w:t>
      </w:r>
      <w:r>
        <w:rPr>
          <w:rFonts w:eastAsia="IRNazanin" w:cs="IRNazanin"/>
          <w:b w:val="false"/>
          <w:bCs w:val="false"/>
          <w:i w:val="false"/>
          <w:iCs w:val="false"/>
          <w:color w:val="333333"/>
          <w:sz w:val="20"/>
          <w:szCs w:val="20"/>
        </w:rPr>
        <w:t>1/117</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أدني المعرفة،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اين حديث در همان مجلّد،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 احتجاج، تفسير امام حسن عسكري ع و بصائرالدّرجات و كشف الغمّه هم آمده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خطبه 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94/397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94/206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86/318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 دعا محمّدبن علي علوي از سادات حسيني و اهل مصر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ستمگر مصر در آن زمان قصد جان اين سيد را مي كند و او براي حفظ جانش از مصر به سوي كربلاي معلّي مي گريزد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شبانه روز در كنار قبر سيّد الشّهدا ع به دعا و تضرّع مشغول بودم تا اين كه حضرت قائم الزمان و ولي الرحمت بقية الله ارواحنا فداء بين خواب و بيداري نزدم آمدند و احوال مرا 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دعايي را كه انبياي الهي در هنگام سختي مي خواندند، نخواندي؟ سپس پنج شب متوالي نزد من آمدند و دعا را به من تعليم دادند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جمعه، غسل كرده و نماز شب خود را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وقتي از سجده ي شكر فارغ شدي، دو زانو بنشين و با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دعا را بخوان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جوامع التّوحيد،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كامل اين حديث با شرح مبسوط آن در كتاب توحيد، دفتر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توحيد صدوق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جوامع التّوحيد،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جوامع التّوحيد،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مفصّل اين مطلب در كتاب توحيد، دفتر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 تراهم قد ينفون الارتباط و يحكمون بالاختلاف بين الحقائق الوجوديّة و يعزلون الحقّ عن الخلق و ما عرفوا أنَّ ذلك يؤدّي إلي التّعطيل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ادني المعرفة،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232</Pages>
  <Words>65406</Words>
  <Characters>233340</Characters>
  <CharactersWithSpaces>297356</CharactersWithSpaces>
  <Paragraphs>1514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2026-08-16T16:44:26Z</dcterms:created>
  <dc:creator>ghaemiyeh.com</dc:creator>
  <dc:description/>
  <dc:language>en-US</dc:language>
  <cp:lastModifiedBy/>
  <dcterms:modified xsi:type="dcterms:W3CDTF">2026-08-16T20:14:32Z</dcterms:modified>
  <cp:revision>1</cp:revision>
  <dc:subject/>
  <dc:title>کتاب توحید - دفتر دوم معرفت خدا و آثار و احکام آن</dc:title>
</cp:coreProperties>
</file>

<file path=docProps/custom.xml><?xml version="1.0" encoding="utf-8"?>
<Properties xmlns="http://schemas.openxmlformats.org/officeDocument/2006/custom-properties" xmlns:vt="http://schemas.openxmlformats.org/officeDocument/2006/docPropsVTypes"/>
</file>