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فضیلت سوره های قرآن برگرفته از تفسیر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383_383892988">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28385_38389298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8387_383892988">
            <w:r>
              <w:rPr>
                <w:webHidden/>
                <w:rStyle w:val="IndexLink"/>
                <w:rtl w:val="true"/>
              </w:rPr>
              <w:t>مقدّمه</w:t>
            </w:r>
            <w:r>
              <w:rPr>
                <w:rStyle w:val="IndexLink"/>
                <w:rtl w:val="true"/>
              </w:rPr>
              <w:t>:</w:t>
              <w:tab/>
            </w:r>
            <w:r>
              <w:rPr>
                <w:rStyle w:val="IndexLink"/>
              </w:rPr>
              <w:t>7</w:t>
            </w:r>
          </w:hyperlink>
        </w:p>
        <w:p>
          <w:pPr>
            <w:pStyle w:val="Contents2"/>
            <w:tabs>
              <w:tab w:val="clear" w:pos="8743"/>
              <w:tab w:val="right" w:pos="9026" w:leader="dot"/>
            </w:tabs>
            <w:rPr/>
          </w:pPr>
          <w:hyperlink w:anchor="__RefHeading___Toc228389_383892988">
            <w:r>
              <w:rPr>
                <w:webHidden/>
                <w:rStyle w:val="IndexLink"/>
                <w:rtl w:val="true"/>
              </w:rPr>
              <w:t xml:space="preserve">سوره فاتحه </w:t>
            </w:r>
            <w:r>
              <w:rPr>
                <w:rStyle w:val="IndexLink"/>
                <w:rtl w:val="true"/>
              </w:rPr>
              <w:t>(</w:t>
            </w:r>
            <w:r>
              <w:rPr>
                <w:rStyle w:val="IndexLink"/>
                <w:rtl w:val="true"/>
              </w:rPr>
              <w:t>حمد</w:t>
            </w:r>
            <w:r>
              <w:rPr>
                <w:rStyle w:val="IndexLink"/>
                <w:rtl w:val="true"/>
              </w:rPr>
              <w:t>)</w:t>
              <w:tab/>
            </w:r>
            <w:r>
              <w:rPr>
                <w:rStyle w:val="IndexLink"/>
              </w:rPr>
              <w:t>9</w:t>
            </w:r>
          </w:hyperlink>
        </w:p>
        <w:p>
          <w:pPr>
            <w:pStyle w:val="Contents2"/>
            <w:tabs>
              <w:tab w:val="clear" w:pos="8743"/>
              <w:tab w:val="right" w:pos="9026" w:leader="dot"/>
            </w:tabs>
            <w:rPr/>
          </w:pPr>
          <w:hyperlink w:anchor="__RefHeading___Toc228391_383892988">
            <w:r>
              <w:rPr>
                <w:webHidden/>
                <w:rStyle w:val="IndexLink"/>
                <w:rtl w:val="true"/>
              </w:rPr>
              <w:t>سوره بقره</w:t>
            </w:r>
            <w:r>
              <w:rPr>
                <w:rStyle w:val="IndexLink"/>
                <w:rtl w:val="true"/>
              </w:rPr>
              <w:tab/>
            </w:r>
            <w:r>
              <w:rPr>
                <w:rStyle w:val="IndexLink"/>
              </w:rPr>
              <w:t>15</w:t>
            </w:r>
          </w:hyperlink>
        </w:p>
        <w:p>
          <w:pPr>
            <w:pStyle w:val="Contents2"/>
            <w:tabs>
              <w:tab w:val="clear" w:pos="8743"/>
              <w:tab w:val="right" w:pos="9026" w:leader="dot"/>
            </w:tabs>
            <w:rPr/>
          </w:pPr>
          <w:hyperlink w:anchor="__RefHeading___Toc228393_383892988">
            <w:r>
              <w:rPr>
                <w:webHidden/>
                <w:rStyle w:val="IndexLink"/>
                <w:rtl w:val="true"/>
              </w:rPr>
              <w:t>سوره آل عِمران</w:t>
            </w:r>
            <w:r>
              <w:rPr>
                <w:rStyle w:val="IndexLink"/>
                <w:rtl w:val="true"/>
              </w:rPr>
              <w:tab/>
            </w:r>
            <w:r>
              <w:rPr>
                <w:rStyle w:val="IndexLink"/>
              </w:rPr>
              <w:t>20</w:t>
            </w:r>
          </w:hyperlink>
        </w:p>
        <w:p>
          <w:pPr>
            <w:pStyle w:val="Contents2"/>
            <w:tabs>
              <w:tab w:val="clear" w:pos="8743"/>
              <w:tab w:val="right" w:pos="9026" w:leader="dot"/>
            </w:tabs>
            <w:rPr/>
          </w:pPr>
          <w:hyperlink w:anchor="__RefHeading___Toc228395_383892988">
            <w:r>
              <w:rPr>
                <w:webHidden/>
                <w:rStyle w:val="IndexLink"/>
                <w:rtl w:val="true"/>
              </w:rPr>
              <w:t>سوره نساء</w:t>
            </w:r>
            <w:r>
              <w:rPr>
                <w:rStyle w:val="IndexLink"/>
                <w:rtl w:val="true"/>
              </w:rPr>
              <w:tab/>
            </w:r>
            <w:r>
              <w:rPr>
                <w:rStyle w:val="IndexLink"/>
              </w:rPr>
              <w:t>21</w:t>
            </w:r>
          </w:hyperlink>
        </w:p>
        <w:p>
          <w:pPr>
            <w:pStyle w:val="Contents2"/>
            <w:tabs>
              <w:tab w:val="clear" w:pos="8743"/>
              <w:tab w:val="right" w:pos="9026" w:leader="dot"/>
            </w:tabs>
            <w:rPr/>
          </w:pPr>
          <w:hyperlink w:anchor="__RefHeading___Toc228397_383892988">
            <w:r>
              <w:rPr>
                <w:webHidden/>
                <w:rStyle w:val="IndexLink"/>
                <w:rtl w:val="true"/>
              </w:rPr>
              <w:t>سوره مائده</w:t>
            </w:r>
            <w:r>
              <w:rPr>
                <w:rStyle w:val="IndexLink"/>
                <w:rtl w:val="true"/>
              </w:rPr>
              <w:tab/>
            </w:r>
            <w:r>
              <w:rPr>
                <w:rStyle w:val="IndexLink"/>
              </w:rPr>
              <w:t>22</w:t>
            </w:r>
          </w:hyperlink>
        </w:p>
        <w:p>
          <w:pPr>
            <w:pStyle w:val="Contents2"/>
            <w:tabs>
              <w:tab w:val="clear" w:pos="8743"/>
              <w:tab w:val="right" w:pos="9026" w:leader="dot"/>
            </w:tabs>
            <w:rPr/>
          </w:pPr>
          <w:hyperlink w:anchor="__RefHeading___Toc228399_383892988">
            <w:r>
              <w:rPr>
                <w:webHidden/>
                <w:rStyle w:val="IndexLink"/>
                <w:rtl w:val="true"/>
              </w:rPr>
              <w:t>سوره انعام</w:t>
            </w:r>
            <w:r>
              <w:rPr>
                <w:rStyle w:val="IndexLink"/>
                <w:rtl w:val="true"/>
              </w:rPr>
              <w:tab/>
            </w:r>
            <w:r>
              <w:rPr>
                <w:rStyle w:val="IndexLink"/>
              </w:rPr>
              <w:t>24</w:t>
            </w:r>
          </w:hyperlink>
        </w:p>
        <w:p>
          <w:pPr>
            <w:pStyle w:val="Contents2"/>
            <w:tabs>
              <w:tab w:val="clear" w:pos="8743"/>
              <w:tab w:val="right" w:pos="9026" w:leader="dot"/>
            </w:tabs>
            <w:rPr/>
          </w:pPr>
          <w:hyperlink w:anchor="__RefHeading___Toc228401_383892988">
            <w:r>
              <w:rPr>
                <w:webHidden/>
                <w:rStyle w:val="IndexLink"/>
                <w:rtl w:val="true"/>
              </w:rPr>
              <w:t>سوره اعراف</w:t>
            </w:r>
            <w:r>
              <w:rPr>
                <w:rStyle w:val="IndexLink"/>
                <w:rtl w:val="true"/>
              </w:rPr>
              <w:tab/>
            </w:r>
            <w:r>
              <w:rPr>
                <w:rStyle w:val="IndexLink"/>
              </w:rPr>
              <w:t>26</w:t>
            </w:r>
          </w:hyperlink>
        </w:p>
        <w:p>
          <w:pPr>
            <w:pStyle w:val="Contents2"/>
            <w:tabs>
              <w:tab w:val="clear" w:pos="8743"/>
              <w:tab w:val="right" w:pos="9026" w:leader="dot"/>
            </w:tabs>
            <w:rPr/>
          </w:pPr>
          <w:hyperlink w:anchor="__RefHeading___Toc228403_383892988">
            <w:r>
              <w:rPr>
                <w:webHidden/>
                <w:rStyle w:val="IndexLink"/>
                <w:rtl w:val="true"/>
              </w:rPr>
              <w:t>سوره انفال</w:t>
            </w:r>
            <w:r>
              <w:rPr>
                <w:rStyle w:val="IndexLink"/>
                <w:rtl w:val="true"/>
              </w:rPr>
              <w:tab/>
            </w:r>
            <w:r>
              <w:rPr>
                <w:rStyle w:val="IndexLink"/>
              </w:rPr>
              <w:t>28</w:t>
            </w:r>
          </w:hyperlink>
        </w:p>
        <w:p>
          <w:pPr>
            <w:pStyle w:val="Contents2"/>
            <w:tabs>
              <w:tab w:val="clear" w:pos="8743"/>
              <w:tab w:val="right" w:pos="9026" w:leader="dot"/>
            </w:tabs>
            <w:rPr/>
          </w:pPr>
          <w:hyperlink w:anchor="__RefHeading___Toc228405_383892988">
            <w:r>
              <w:rPr>
                <w:webHidden/>
                <w:rStyle w:val="IndexLink"/>
                <w:rtl w:val="true"/>
              </w:rPr>
              <w:t>سوره توبه</w:t>
            </w:r>
            <w:r>
              <w:rPr>
                <w:rStyle w:val="IndexLink"/>
                <w:rtl w:val="true"/>
              </w:rPr>
              <w:tab/>
            </w:r>
            <w:r>
              <w:rPr>
                <w:rStyle w:val="IndexLink"/>
              </w:rPr>
              <w:t>30</w:t>
            </w:r>
          </w:hyperlink>
        </w:p>
        <w:p>
          <w:pPr>
            <w:pStyle w:val="Contents2"/>
            <w:tabs>
              <w:tab w:val="clear" w:pos="8743"/>
              <w:tab w:val="right" w:pos="9026" w:leader="dot"/>
            </w:tabs>
            <w:rPr/>
          </w:pPr>
          <w:hyperlink w:anchor="__RefHeading___Toc228407_383892988">
            <w:r>
              <w:rPr>
                <w:webHidden/>
                <w:rStyle w:val="IndexLink"/>
                <w:rtl w:val="true"/>
              </w:rPr>
              <w:t>سوره يونس</w:t>
            </w:r>
            <w:r>
              <w:rPr>
                <w:rStyle w:val="IndexLink"/>
                <w:rtl w:val="true"/>
              </w:rPr>
              <w:tab/>
            </w:r>
            <w:r>
              <w:rPr>
                <w:rStyle w:val="IndexLink"/>
              </w:rPr>
              <w:t>32</w:t>
            </w:r>
          </w:hyperlink>
        </w:p>
        <w:p>
          <w:pPr>
            <w:pStyle w:val="Contents2"/>
            <w:tabs>
              <w:tab w:val="clear" w:pos="8743"/>
              <w:tab w:val="right" w:pos="9026" w:leader="dot"/>
            </w:tabs>
            <w:rPr/>
          </w:pPr>
          <w:hyperlink w:anchor="__RefHeading___Toc228409_383892988">
            <w:r>
              <w:rPr>
                <w:webHidden/>
                <w:rStyle w:val="IndexLink"/>
                <w:rtl w:val="true"/>
              </w:rPr>
              <w:t>سوره هود</w:t>
            </w:r>
            <w:r>
              <w:rPr>
                <w:rStyle w:val="IndexLink"/>
                <w:rtl w:val="true"/>
              </w:rPr>
              <w:tab/>
            </w:r>
            <w:r>
              <w:rPr>
                <w:rStyle w:val="IndexLink"/>
              </w:rPr>
              <w:t>33</w:t>
            </w:r>
          </w:hyperlink>
        </w:p>
        <w:p>
          <w:pPr>
            <w:pStyle w:val="Contents2"/>
            <w:tabs>
              <w:tab w:val="clear" w:pos="8743"/>
              <w:tab w:val="right" w:pos="9026" w:leader="dot"/>
            </w:tabs>
            <w:rPr/>
          </w:pPr>
          <w:hyperlink w:anchor="__RefHeading___Toc228411_383892988">
            <w:r>
              <w:rPr>
                <w:webHidden/>
                <w:rStyle w:val="IndexLink"/>
                <w:rtl w:val="true"/>
              </w:rPr>
              <w:t>سوره يُوسُف</w:t>
            </w:r>
            <w:r>
              <w:rPr>
                <w:rStyle w:val="IndexLink"/>
                <w:rtl w:val="true"/>
              </w:rPr>
              <w:tab/>
            </w:r>
            <w:r>
              <w:rPr>
                <w:rStyle w:val="IndexLink"/>
              </w:rPr>
              <w:t>35</w:t>
            </w:r>
          </w:hyperlink>
        </w:p>
        <w:p>
          <w:pPr>
            <w:pStyle w:val="Contents2"/>
            <w:tabs>
              <w:tab w:val="clear" w:pos="8743"/>
              <w:tab w:val="right" w:pos="9026" w:leader="dot"/>
            </w:tabs>
            <w:rPr/>
          </w:pPr>
          <w:hyperlink w:anchor="__RefHeading___Toc228413_383892988">
            <w:r>
              <w:rPr>
                <w:webHidden/>
                <w:rStyle w:val="IndexLink"/>
                <w:rtl w:val="true"/>
              </w:rPr>
              <w:t>سوره رعد</w:t>
            </w:r>
            <w:r>
              <w:rPr>
                <w:rStyle w:val="IndexLink"/>
                <w:rtl w:val="true"/>
              </w:rPr>
              <w:tab/>
            </w:r>
            <w:r>
              <w:rPr>
                <w:rStyle w:val="IndexLink"/>
              </w:rPr>
              <w:t>37</w:t>
            </w:r>
          </w:hyperlink>
        </w:p>
        <w:p>
          <w:pPr>
            <w:pStyle w:val="Contents2"/>
            <w:tabs>
              <w:tab w:val="clear" w:pos="8743"/>
              <w:tab w:val="right" w:pos="9026" w:leader="dot"/>
            </w:tabs>
            <w:rPr/>
          </w:pPr>
          <w:hyperlink w:anchor="__RefHeading___Toc228415_383892988">
            <w:r>
              <w:rPr>
                <w:webHidden/>
                <w:rStyle w:val="IndexLink"/>
                <w:rtl w:val="true"/>
              </w:rPr>
              <w:t>سوره ابراهيم و حِجر</w:t>
            </w:r>
            <w:r>
              <w:rPr>
                <w:rStyle w:val="IndexLink"/>
                <w:rtl w:val="true"/>
              </w:rPr>
              <w:tab/>
            </w:r>
            <w:r>
              <w:rPr>
                <w:rStyle w:val="IndexLink"/>
              </w:rPr>
              <w:t>38</w:t>
            </w:r>
          </w:hyperlink>
        </w:p>
        <w:p>
          <w:pPr>
            <w:pStyle w:val="Contents2"/>
            <w:tabs>
              <w:tab w:val="clear" w:pos="8743"/>
              <w:tab w:val="right" w:pos="9026" w:leader="dot"/>
            </w:tabs>
            <w:rPr/>
          </w:pPr>
          <w:hyperlink w:anchor="__RefHeading___Toc228417_383892988">
            <w:r>
              <w:rPr>
                <w:webHidden/>
                <w:rStyle w:val="IndexLink"/>
                <w:rtl w:val="true"/>
              </w:rPr>
              <w:t>سوره نحل</w:t>
            </w:r>
            <w:r>
              <w:rPr>
                <w:rStyle w:val="IndexLink"/>
                <w:rtl w:val="true"/>
              </w:rPr>
              <w:tab/>
            </w:r>
            <w:r>
              <w:rPr>
                <w:rStyle w:val="IndexLink"/>
              </w:rPr>
              <w:t>39</w:t>
            </w:r>
          </w:hyperlink>
        </w:p>
        <w:p>
          <w:pPr>
            <w:pStyle w:val="Contents2"/>
            <w:tabs>
              <w:tab w:val="clear" w:pos="8743"/>
              <w:tab w:val="right" w:pos="9026" w:leader="dot"/>
            </w:tabs>
            <w:rPr/>
          </w:pPr>
          <w:hyperlink w:anchor="__RefHeading___Toc228419_383892988">
            <w:r>
              <w:rPr>
                <w:webHidden/>
                <w:rStyle w:val="IndexLink"/>
                <w:rtl w:val="true"/>
              </w:rPr>
              <w:t>سوره اسراء</w:t>
            </w:r>
            <w:r>
              <w:rPr>
                <w:rStyle w:val="IndexLink"/>
                <w:rtl w:val="true"/>
              </w:rPr>
              <w:tab/>
            </w:r>
            <w:r>
              <w:rPr>
                <w:rStyle w:val="IndexLink"/>
              </w:rPr>
              <w:t>40</w:t>
            </w:r>
          </w:hyperlink>
        </w:p>
        <w:p>
          <w:pPr>
            <w:pStyle w:val="Contents2"/>
            <w:tabs>
              <w:tab w:val="clear" w:pos="8743"/>
              <w:tab w:val="right" w:pos="9026" w:leader="dot"/>
            </w:tabs>
            <w:rPr/>
          </w:pPr>
          <w:hyperlink w:anchor="__RefHeading___Toc228421_383892988">
            <w:r>
              <w:rPr>
                <w:webHidden/>
                <w:rStyle w:val="IndexLink"/>
                <w:rtl w:val="true"/>
              </w:rPr>
              <w:t>سوره كهف</w:t>
            </w:r>
            <w:r>
              <w:rPr>
                <w:rStyle w:val="IndexLink"/>
                <w:rtl w:val="true"/>
              </w:rPr>
              <w:tab/>
            </w:r>
            <w:r>
              <w:rPr>
                <w:rStyle w:val="IndexLink"/>
              </w:rPr>
              <w:t>42</w:t>
            </w:r>
          </w:hyperlink>
        </w:p>
        <w:p>
          <w:pPr>
            <w:pStyle w:val="Contents2"/>
            <w:tabs>
              <w:tab w:val="clear" w:pos="8743"/>
              <w:tab w:val="right" w:pos="9026" w:leader="dot"/>
            </w:tabs>
            <w:rPr/>
          </w:pPr>
          <w:hyperlink w:anchor="__RefHeading___Toc228423_383892988">
            <w:r>
              <w:rPr>
                <w:webHidden/>
                <w:rStyle w:val="IndexLink"/>
                <w:rtl w:val="true"/>
              </w:rPr>
              <w:t>سوره مريم</w:t>
            </w:r>
            <w:r>
              <w:rPr>
                <w:rStyle w:val="IndexLink"/>
                <w:rtl w:val="true"/>
              </w:rPr>
              <w:tab/>
            </w:r>
            <w:r>
              <w:rPr>
                <w:rStyle w:val="IndexLink"/>
              </w:rPr>
              <w:t>44</w:t>
            </w:r>
          </w:hyperlink>
        </w:p>
        <w:p>
          <w:pPr>
            <w:pStyle w:val="Contents2"/>
            <w:tabs>
              <w:tab w:val="clear" w:pos="8743"/>
              <w:tab w:val="right" w:pos="9026" w:leader="dot"/>
            </w:tabs>
            <w:rPr/>
          </w:pPr>
          <w:hyperlink w:anchor="__RefHeading___Toc228425_383892988">
            <w:r>
              <w:rPr>
                <w:webHidden/>
                <w:rStyle w:val="IndexLink"/>
                <w:rtl w:val="true"/>
              </w:rPr>
              <w:t>سوره طه</w:t>
            </w:r>
            <w:r>
              <w:rPr>
                <w:rStyle w:val="IndexLink"/>
                <w:rtl w:val="true"/>
              </w:rPr>
              <w:tab/>
            </w:r>
            <w:r>
              <w:rPr>
                <w:rStyle w:val="IndexLink"/>
              </w:rPr>
              <w:t>46</w:t>
            </w:r>
          </w:hyperlink>
        </w:p>
        <w:p>
          <w:pPr>
            <w:pStyle w:val="Contents2"/>
            <w:tabs>
              <w:tab w:val="clear" w:pos="8743"/>
              <w:tab w:val="right" w:pos="9026" w:leader="dot"/>
            </w:tabs>
            <w:rPr/>
          </w:pPr>
          <w:hyperlink w:anchor="__RefHeading___Toc228427_383892988">
            <w:r>
              <w:rPr>
                <w:webHidden/>
                <w:rStyle w:val="IndexLink"/>
                <w:rtl w:val="true"/>
              </w:rPr>
              <w:t>سوره انبيا</w:t>
            </w:r>
            <w:r>
              <w:rPr>
                <w:rStyle w:val="IndexLink"/>
                <w:rtl w:val="true"/>
              </w:rPr>
              <w:tab/>
            </w:r>
            <w:r>
              <w:rPr>
                <w:rStyle w:val="IndexLink"/>
              </w:rPr>
              <w:t>48</w:t>
            </w:r>
          </w:hyperlink>
        </w:p>
        <w:p>
          <w:pPr>
            <w:pStyle w:val="Contents2"/>
            <w:tabs>
              <w:tab w:val="clear" w:pos="8743"/>
              <w:tab w:val="right" w:pos="9026" w:leader="dot"/>
            </w:tabs>
            <w:rPr/>
          </w:pPr>
          <w:hyperlink w:anchor="__RefHeading___Toc228429_383892988">
            <w:r>
              <w:rPr>
                <w:webHidden/>
                <w:rStyle w:val="IndexLink"/>
                <w:rtl w:val="true"/>
              </w:rPr>
              <w:t>سوره حج</w:t>
            </w:r>
            <w:r>
              <w:rPr>
                <w:rStyle w:val="IndexLink"/>
                <w:rtl w:val="true"/>
              </w:rPr>
              <w:tab/>
            </w:r>
            <w:r>
              <w:rPr>
                <w:rStyle w:val="IndexLink"/>
              </w:rPr>
              <w:t>50</w:t>
            </w:r>
          </w:hyperlink>
        </w:p>
        <w:p>
          <w:pPr>
            <w:pStyle w:val="Contents2"/>
            <w:tabs>
              <w:tab w:val="clear" w:pos="8743"/>
              <w:tab w:val="right" w:pos="9026" w:leader="dot"/>
            </w:tabs>
            <w:rPr/>
          </w:pPr>
          <w:hyperlink w:anchor="__RefHeading___Toc228431_383892988">
            <w:r>
              <w:rPr>
                <w:webHidden/>
                <w:rStyle w:val="IndexLink"/>
                <w:rtl w:val="true"/>
              </w:rPr>
              <w:t>سوره مؤمنون</w:t>
            </w:r>
            <w:r>
              <w:rPr>
                <w:rStyle w:val="IndexLink"/>
                <w:rtl w:val="true"/>
              </w:rPr>
              <w:tab/>
            </w:r>
            <w:r>
              <w:rPr>
                <w:rStyle w:val="IndexLink"/>
              </w:rPr>
              <w:t>52</w:t>
            </w:r>
          </w:hyperlink>
        </w:p>
        <w:p>
          <w:pPr>
            <w:pStyle w:val="Contents2"/>
            <w:tabs>
              <w:tab w:val="clear" w:pos="8743"/>
              <w:tab w:val="right" w:pos="9026" w:leader="dot"/>
            </w:tabs>
            <w:rPr/>
          </w:pPr>
          <w:hyperlink w:anchor="__RefHeading___Toc228433_383892988">
            <w:r>
              <w:rPr>
                <w:webHidden/>
                <w:rStyle w:val="IndexLink"/>
                <w:rtl w:val="true"/>
              </w:rPr>
              <w:t>سوره نور</w:t>
            </w:r>
            <w:r>
              <w:rPr>
                <w:rStyle w:val="IndexLink"/>
                <w:rtl w:val="true"/>
              </w:rPr>
              <w:tab/>
            </w:r>
            <w:r>
              <w:rPr>
                <w:rStyle w:val="IndexLink"/>
              </w:rPr>
              <w:t>54</w:t>
            </w:r>
          </w:hyperlink>
        </w:p>
        <w:p>
          <w:pPr>
            <w:pStyle w:val="Contents2"/>
            <w:tabs>
              <w:tab w:val="clear" w:pos="8743"/>
              <w:tab w:val="right" w:pos="9026" w:leader="dot"/>
            </w:tabs>
            <w:rPr/>
          </w:pPr>
          <w:hyperlink w:anchor="__RefHeading___Toc228435_383892988">
            <w:r>
              <w:rPr>
                <w:webHidden/>
                <w:rStyle w:val="IndexLink"/>
                <w:rtl w:val="true"/>
              </w:rPr>
              <w:t>سوره فرقان</w:t>
            </w:r>
            <w:r>
              <w:rPr>
                <w:rStyle w:val="IndexLink"/>
                <w:rtl w:val="true"/>
              </w:rPr>
              <w:tab/>
            </w:r>
            <w:r>
              <w:rPr>
                <w:rStyle w:val="IndexLink"/>
              </w:rPr>
              <w:t>56</w:t>
            </w:r>
          </w:hyperlink>
        </w:p>
        <w:p>
          <w:pPr>
            <w:pStyle w:val="Contents2"/>
            <w:tabs>
              <w:tab w:val="clear" w:pos="8743"/>
              <w:tab w:val="right" w:pos="9026" w:leader="dot"/>
            </w:tabs>
            <w:rPr/>
          </w:pPr>
          <w:hyperlink w:anchor="__RefHeading___Toc228437_383892988">
            <w:r>
              <w:rPr>
                <w:webHidden/>
                <w:rStyle w:val="IndexLink"/>
                <w:rtl w:val="true"/>
              </w:rPr>
              <w:t>سوره شعراء</w:t>
            </w:r>
            <w:r>
              <w:rPr>
                <w:rStyle w:val="IndexLink"/>
                <w:rtl w:val="true"/>
              </w:rPr>
              <w:tab/>
            </w:r>
            <w:r>
              <w:rPr>
                <w:rStyle w:val="IndexLink"/>
              </w:rPr>
              <w:t>58</w:t>
            </w:r>
          </w:hyperlink>
        </w:p>
        <w:p>
          <w:pPr>
            <w:pStyle w:val="Contents2"/>
            <w:tabs>
              <w:tab w:val="clear" w:pos="8743"/>
              <w:tab w:val="right" w:pos="9026" w:leader="dot"/>
            </w:tabs>
            <w:rPr/>
          </w:pPr>
          <w:hyperlink w:anchor="__RefHeading___Toc228439_383892988">
            <w:r>
              <w:rPr>
                <w:webHidden/>
                <w:rStyle w:val="IndexLink"/>
                <w:rtl w:val="true"/>
              </w:rPr>
              <w:t>سوره نمل</w:t>
            </w:r>
            <w:r>
              <w:rPr>
                <w:rStyle w:val="IndexLink"/>
                <w:rtl w:val="true"/>
              </w:rPr>
              <w:tab/>
            </w:r>
            <w:r>
              <w:rPr>
                <w:rStyle w:val="IndexLink"/>
              </w:rPr>
              <w:t>60</w:t>
            </w:r>
          </w:hyperlink>
        </w:p>
        <w:p>
          <w:pPr>
            <w:pStyle w:val="Contents2"/>
            <w:tabs>
              <w:tab w:val="clear" w:pos="8743"/>
              <w:tab w:val="right" w:pos="9026" w:leader="dot"/>
            </w:tabs>
            <w:rPr/>
          </w:pPr>
          <w:hyperlink w:anchor="__RefHeading___Toc228441_383892988">
            <w:r>
              <w:rPr>
                <w:webHidden/>
                <w:rStyle w:val="IndexLink"/>
                <w:rtl w:val="true"/>
              </w:rPr>
              <w:t>سوره قصص</w:t>
            </w:r>
            <w:r>
              <w:rPr>
                <w:rStyle w:val="IndexLink"/>
                <w:rtl w:val="true"/>
              </w:rPr>
              <w:tab/>
            </w:r>
            <w:r>
              <w:rPr>
                <w:rStyle w:val="IndexLink"/>
              </w:rPr>
              <w:t>62</w:t>
            </w:r>
          </w:hyperlink>
        </w:p>
        <w:p>
          <w:pPr>
            <w:pStyle w:val="Contents2"/>
            <w:tabs>
              <w:tab w:val="clear" w:pos="8743"/>
              <w:tab w:val="right" w:pos="9026" w:leader="dot"/>
            </w:tabs>
            <w:rPr/>
          </w:pPr>
          <w:hyperlink w:anchor="__RefHeading___Toc228443_383892988">
            <w:r>
              <w:rPr>
                <w:webHidden/>
                <w:rStyle w:val="IndexLink"/>
                <w:rtl w:val="true"/>
              </w:rPr>
              <w:t>سوره عنكبوت</w:t>
            </w:r>
            <w:r>
              <w:rPr>
                <w:rStyle w:val="IndexLink"/>
                <w:rtl w:val="true"/>
              </w:rPr>
              <w:tab/>
            </w:r>
            <w:r>
              <w:rPr>
                <w:rStyle w:val="IndexLink"/>
              </w:rPr>
              <w:t>64</w:t>
            </w:r>
          </w:hyperlink>
        </w:p>
        <w:p>
          <w:pPr>
            <w:pStyle w:val="Contents2"/>
            <w:tabs>
              <w:tab w:val="clear" w:pos="8743"/>
              <w:tab w:val="right" w:pos="9026" w:leader="dot"/>
            </w:tabs>
            <w:rPr/>
          </w:pPr>
          <w:hyperlink w:anchor="__RefHeading___Toc228445_383892988">
            <w:r>
              <w:rPr>
                <w:webHidden/>
                <w:rStyle w:val="IndexLink"/>
                <w:rtl w:val="true"/>
              </w:rPr>
              <w:t>سوره روم</w:t>
            </w:r>
            <w:r>
              <w:rPr>
                <w:rStyle w:val="IndexLink"/>
                <w:rtl w:val="true"/>
              </w:rPr>
              <w:tab/>
            </w:r>
            <w:r>
              <w:rPr>
                <w:rStyle w:val="IndexLink"/>
              </w:rPr>
              <w:t>66</w:t>
            </w:r>
          </w:hyperlink>
        </w:p>
        <w:p>
          <w:pPr>
            <w:pStyle w:val="Contents2"/>
            <w:tabs>
              <w:tab w:val="clear" w:pos="8743"/>
              <w:tab w:val="right" w:pos="9026" w:leader="dot"/>
            </w:tabs>
            <w:rPr/>
          </w:pPr>
          <w:hyperlink w:anchor="__RefHeading___Toc228447_383892988">
            <w:r>
              <w:rPr>
                <w:webHidden/>
                <w:rStyle w:val="IndexLink"/>
                <w:rtl w:val="true"/>
              </w:rPr>
              <w:t>سوره لقمان</w:t>
            </w:r>
            <w:r>
              <w:rPr>
                <w:rStyle w:val="IndexLink"/>
                <w:rtl w:val="true"/>
              </w:rPr>
              <w:tab/>
            </w:r>
            <w:r>
              <w:rPr>
                <w:rStyle w:val="IndexLink"/>
              </w:rPr>
              <w:t>67</w:t>
            </w:r>
          </w:hyperlink>
        </w:p>
        <w:p>
          <w:pPr>
            <w:pStyle w:val="Contents2"/>
            <w:tabs>
              <w:tab w:val="clear" w:pos="8743"/>
              <w:tab w:val="right" w:pos="9026" w:leader="dot"/>
            </w:tabs>
            <w:rPr/>
          </w:pPr>
          <w:hyperlink w:anchor="__RefHeading___Toc228449_383892988">
            <w:r>
              <w:rPr>
                <w:webHidden/>
                <w:rStyle w:val="IndexLink"/>
                <w:rtl w:val="true"/>
              </w:rPr>
              <w:t>سوره سجده</w:t>
            </w:r>
            <w:r>
              <w:rPr>
                <w:rStyle w:val="IndexLink"/>
                <w:rtl w:val="true"/>
              </w:rPr>
              <w:tab/>
            </w:r>
            <w:r>
              <w:rPr>
                <w:rStyle w:val="IndexLink"/>
              </w:rPr>
              <w:t>69</w:t>
            </w:r>
          </w:hyperlink>
        </w:p>
        <w:p>
          <w:pPr>
            <w:pStyle w:val="Contents2"/>
            <w:tabs>
              <w:tab w:val="clear" w:pos="8743"/>
              <w:tab w:val="right" w:pos="9026" w:leader="dot"/>
            </w:tabs>
            <w:rPr/>
          </w:pPr>
          <w:hyperlink w:anchor="__RefHeading___Toc228451_383892988">
            <w:r>
              <w:rPr>
                <w:webHidden/>
                <w:rStyle w:val="IndexLink"/>
                <w:rtl w:val="true"/>
              </w:rPr>
              <w:t>سوره احزاب</w:t>
            </w:r>
            <w:r>
              <w:rPr>
                <w:rStyle w:val="IndexLink"/>
                <w:rtl w:val="true"/>
              </w:rPr>
              <w:tab/>
            </w:r>
            <w:r>
              <w:rPr>
                <w:rStyle w:val="IndexLink"/>
              </w:rPr>
              <w:t>71</w:t>
            </w:r>
          </w:hyperlink>
        </w:p>
        <w:p>
          <w:pPr>
            <w:pStyle w:val="Contents2"/>
            <w:tabs>
              <w:tab w:val="clear" w:pos="8743"/>
              <w:tab w:val="right" w:pos="9026" w:leader="dot"/>
            </w:tabs>
            <w:rPr/>
          </w:pPr>
          <w:hyperlink w:anchor="__RefHeading___Toc228453_383892988">
            <w:r>
              <w:rPr>
                <w:webHidden/>
                <w:rStyle w:val="IndexLink"/>
                <w:rtl w:val="true"/>
              </w:rPr>
              <w:t>سوره سبأ</w:t>
            </w:r>
            <w:r>
              <w:rPr>
                <w:rStyle w:val="IndexLink"/>
                <w:rtl w:val="true"/>
              </w:rPr>
              <w:tab/>
            </w:r>
            <w:r>
              <w:rPr>
                <w:rStyle w:val="IndexLink"/>
              </w:rPr>
              <w:t>72</w:t>
            </w:r>
          </w:hyperlink>
        </w:p>
        <w:p>
          <w:pPr>
            <w:pStyle w:val="Contents2"/>
            <w:tabs>
              <w:tab w:val="clear" w:pos="8743"/>
              <w:tab w:val="right" w:pos="9026" w:leader="dot"/>
            </w:tabs>
            <w:rPr/>
          </w:pPr>
          <w:hyperlink w:anchor="__RefHeading___Toc228455_383892988">
            <w:r>
              <w:rPr>
                <w:webHidden/>
                <w:rStyle w:val="IndexLink"/>
                <w:rtl w:val="true"/>
              </w:rPr>
              <w:t>سوره فاطر</w:t>
            </w:r>
            <w:r>
              <w:rPr>
                <w:rStyle w:val="IndexLink"/>
                <w:rtl w:val="true"/>
              </w:rPr>
              <w:tab/>
            </w:r>
            <w:r>
              <w:rPr>
                <w:rStyle w:val="IndexLink"/>
              </w:rPr>
              <w:t>74</w:t>
            </w:r>
          </w:hyperlink>
        </w:p>
        <w:p>
          <w:pPr>
            <w:pStyle w:val="Contents2"/>
            <w:tabs>
              <w:tab w:val="clear" w:pos="8743"/>
              <w:tab w:val="right" w:pos="9026" w:leader="dot"/>
            </w:tabs>
            <w:rPr/>
          </w:pPr>
          <w:hyperlink w:anchor="__RefHeading___Toc228457_383892988">
            <w:r>
              <w:rPr>
                <w:webHidden/>
                <w:rStyle w:val="IndexLink"/>
                <w:rtl w:val="true"/>
              </w:rPr>
              <w:t>سوره يس</w:t>
            </w:r>
            <w:r>
              <w:rPr>
                <w:rStyle w:val="IndexLink"/>
                <w:rtl w:val="true"/>
              </w:rPr>
              <w:tab/>
            </w:r>
            <w:r>
              <w:rPr>
                <w:rStyle w:val="IndexLink"/>
              </w:rPr>
              <w:t>76</w:t>
            </w:r>
          </w:hyperlink>
        </w:p>
        <w:p>
          <w:pPr>
            <w:pStyle w:val="Contents2"/>
            <w:tabs>
              <w:tab w:val="clear" w:pos="8743"/>
              <w:tab w:val="right" w:pos="9026" w:leader="dot"/>
            </w:tabs>
            <w:rPr/>
          </w:pPr>
          <w:hyperlink w:anchor="__RefHeading___Toc228459_383892988">
            <w:r>
              <w:rPr>
                <w:webHidden/>
                <w:rStyle w:val="IndexLink"/>
                <w:rtl w:val="true"/>
              </w:rPr>
              <w:t>سوره صافات</w:t>
            </w:r>
            <w:r>
              <w:rPr>
                <w:rStyle w:val="IndexLink"/>
                <w:rtl w:val="true"/>
              </w:rPr>
              <w:tab/>
            </w:r>
            <w:r>
              <w:rPr>
                <w:rStyle w:val="IndexLink"/>
              </w:rPr>
              <w:t>79</w:t>
            </w:r>
          </w:hyperlink>
        </w:p>
        <w:p>
          <w:pPr>
            <w:pStyle w:val="Contents2"/>
            <w:tabs>
              <w:tab w:val="clear" w:pos="8743"/>
              <w:tab w:val="right" w:pos="9026" w:leader="dot"/>
            </w:tabs>
            <w:rPr/>
          </w:pPr>
          <w:hyperlink w:anchor="__RefHeading___Toc228461_383892988">
            <w:r>
              <w:rPr>
                <w:webHidden/>
                <w:rStyle w:val="IndexLink"/>
                <w:rtl w:val="true"/>
              </w:rPr>
              <w:t>سوره ص</w:t>
            </w:r>
            <w:r>
              <w:rPr>
                <w:rStyle w:val="IndexLink"/>
                <w:rtl w:val="true"/>
              </w:rPr>
              <w:tab/>
            </w:r>
            <w:r>
              <w:rPr>
                <w:rStyle w:val="IndexLink"/>
              </w:rPr>
              <w:t>81</w:t>
            </w:r>
          </w:hyperlink>
        </w:p>
        <w:p>
          <w:pPr>
            <w:pStyle w:val="Contents2"/>
            <w:tabs>
              <w:tab w:val="clear" w:pos="8743"/>
              <w:tab w:val="right" w:pos="9026" w:leader="dot"/>
            </w:tabs>
            <w:rPr/>
          </w:pPr>
          <w:hyperlink w:anchor="__RefHeading___Toc228463_383892988">
            <w:r>
              <w:rPr>
                <w:webHidden/>
                <w:rStyle w:val="IndexLink"/>
                <w:rtl w:val="true"/>
              </w:rPr>
              <w:t>سوره زمر</w:t>
            </w:r>
            <w:r>
              <w:rPr>
                <w:rStyle w:val="IndexLink"/>
                <w:rtl w:val="true"/>
              </w:rPr>
              <w:tab/>
            </w:r>
            <w:r>
              <w:rPr>
                <w:rStyle w:val="IndexLink"/>
              </w:rPr>
              <w:t>83</w:t>
            </w:r>
          </w:hyperlink>
        </w:p>
        <w:p>
          <w:pPr>
            <w:pStyle w:val="Contents2"/>
            <w:tabs>
              <w:tab w:val="clear" w:pos="8743"/>
              <w:tab w:val="right" w:pos="9026" w:leader="dot"/>
            </w:tabs>
            <w:rPr/>
          </w:pPr>
          <w:hyperlink w:anchor="__RefHeading___Toc228465_383892988">
            <w:r>
              <w:rPr>
                <w:webHidden/>
                <w:rStyle w:val="IndexLink"/>
                <w:rtl w:val="true"/>
              </w:rPr>
              <w:t>سوره غافر</w:t>
            </w:r>
            <w:r>
              <w:rPr>
                <w:rStyle w:val="IndexLink"/>
                <w:rtl w:val="true"/>
              </w:rPr>
              <w:tab/>
            </w:r>
            <w:r>
              <w:rPr>
                <w:rStyle w:val="IndexLink"/>
              </w:rPr>
              <w:t>85</w:t>
            </w:r>
          </w:hyperlink>
        </w:p>
        <w:p>
          <w:pPr>
            <w:pStyle w:val="Contents2"/>
            <w:tabs>
              <w:tab w:val="clear" w:pos="8743"/>
              <w:tab w:val="right" w:pos="9026" w:leader="dot"/>
            </w:tabs>
            <w:rPr/>
          </w:pPr>
          <w:hyperlink w:anchor="__RefHeading___Toc228467_383892988">
            <w:r>
              <w:rPr>
                <w:webHidden/>
                <w:rStyle w:val="IndexLink"/>
                <w:rtl w:val="true"/>
              </w:rPr>
              <w:t>سوره فصّلت</w:t>
            </w:r>
            <w:r>
              <w:rPr>
                <w:rStyle w:val="IndexLink"/>
                <w:rtl w:val="true"/>
              </w:rPr>
              <w:tab/>
            </w:r>
            <w:r>
              <w:rPr>
                <w:rStyle w:val="IndexLink"/>
              </w:rPr>
              <w:t>88</w:t>
            </w:r>
          </w:hyperlink>
        </w:p>
        <w:p>
          <w:pPr>
            <w:pStyle w:val="Contents2"/>
            <w:tabs>
              <w:tab w:val="clear" w:pos="8743"/>
              <w:tab w:val="right" w:pos="9026" w:leader="dot"/>
            </w:tabs>
            <w:rPr/>
          </w:pPr>
          <w:hyperlink w:anchor="__RefHeading___Toc228469_383892988">
            <w:r>
              <w:rPr>
                <w:webHidden/>
                <w:rStyle w:val="IndexLink"/>
                <w:rtl w:val="true"/>
              </w:rPr>
              <w:t>سوره شورى</w:t>
            </w:r>
            <w:r>
              <w:rPr>
                <w:rStyle w:val="IndexLink"/>
                <w:rtl w:val="true"/>
              </w:rPr>
              <w:tab/>
            </w:r>
            <w:r>
              <w:rPr>
                <w:rStyle w:val="IndexLink"/>
              </w:rPr>
              <w:t>90</w:t>
            </w:r>
          </w:hyperlink>
        </w:p>
        <w:p>
          <w:pPr>
            <w:pStyle w:val="Contents2"/>
            <w:tabs>
              <w:tab w:val="clear" w:pos="8743"/>
              <w:tab w:val="right" w:pos="9026" w:leader="dot"/>
            </w:tabs>
            <w:rPr/>
          </w:pPr>
          <w:hyperlink w:anchor="__RefHeading___Toc228471_383892988">
            <w:r>
              <w:rPr>
                <w:webHidden/>
                <w:rStyle w:val="IndexLink"/>
                <w:rtl w:val="true"/>
              </w:rPr>
              <w:t>سوره زخرف</w:t>
            </w:r>
            <w:r>
              <w:rPr>
                <w:rStyle w:val="IndexLink"/>
                <w:rtl w:val="true"/>
              </w:rPr>
              <w:tab/>
            </w:r>
            <w:r>
              <w:rPr>
                <w:rStyle w:val="IndexLink"/>
              </w:rPr>
              <w:t>91</w:t>
            </w:r>
          </w:hyperlink>
        </w:p>
        <w:p>
          <w:pPr>
            <w:pStyle w:val="Contents2"/>
            <w:tabs>
              <w:tab w:val="clear" w:pos="8743"/>
              <w:tab w:val="right" w:pos="9026" w:leader="dot"/>
            </w:tabs>
            <w:rPr/>
          </w:pPr>
          <w:hyperlink w:anchor="__RefHeading___Toc228473_383892988">
            <w:r>
              <w:rPr>
                <w:webHidden/>
                <w:rStyle w:val="IndexLink"/>
                <w:rtl w:val="true"/>
              </w:rPr>
              <w:t>سوره دخان</w:t>
            </w:r>
            <w:r>
              <w:rPr>
                <w:rStyle w:val="IndexLink"/>
                <w:rtl w:val="true"/>
              </w:rPr>
              <w:tab/>
            </w:r>
            <w:r>
              <w:rPr>
                <w:rStyle w:val="IndexLink"/>
              </w:rPr>
              <w:t>92</w:t>
            </w:r>
          </w:hyperlink>
        </w:p>
        <w:p>
          <w:pPr>
            <w:pStyle w:val="Contents2"/>
            <w:tabs>
              <w:tab w:val="clear" w:pos="8743"/>
              <w:tab w:val="right" w:pos="9026" w:leader="dot"/>
            </w:tabs>
            <w:rPr/>
          </w:pPr>
          <w:hyperlink w:anchor="__RefHeading___Toc228475_383892988">
            <w:r>
              <w:rPr>
                <w:webHidden/>
                <w:rStyle w:val="IndexLink"/>
                <w:rtl w:val="true"/>
              </w:rPr>
              <w:t>سوره جاثيه</w:t>
            </w:r>
            <w:r>
              <w:rPr>
                <w:rStyle w:val="IndexLink"/>
                <w:rtl w:val="true"/>
              </w:rPr>
              <w:tab/>
            </w:r>
            <w:r>
              <w:rPr>
                <w:rStyle w:val="IndexLink"/>
              </w:rPr>
              <w:t>93</w:t>
            </w:r>
          </w:hyperlink>
        </w:p>
        <w:p>
          <w:pPr>
            <w:pStyle w:val="Contents2"/>
            <w:tabs>
              <w:tab w:val="clear" w:pos="8743"/>
              <w:tab w:val="right" w:pos="9026" w:leader="dot"/>
            </w:tabs>
            <w:rPr/>
          </w:pPr>
          <w:hyperlink w:anchor="__RefHeading___Toc228477_383892988">
            <w:r>
              <w:rPr>
                <w:webHidden/>
                <w:rStyle w:val="IndexLink"/>
                <w:rtl w:val="true"/>
              </w:rPr>
              <w:t>سوره احقاف</w:t>
            </w:r>
            <w:r>
              <w:rPr>
                <w:rStyle w:val="IndexLink"/>
                <w:rtl w:val="true"/>
              </w:rPr>
              <w:tab/>
            </w:r>
            <w:r>
              <w:rPr>
                <w:rStyle w:val="IndexLink"/>
              </w:rPr>
              <w:t>94</w:t>
            </w:r>
          </w:hyperlink>
        </w:p>
        <w:p>
          <w:pPr>
            <w:pStyle w:val="Contents2"/>
            <w:tabs>
              <w:tab w:val="clear" w:pos="8743"/>
              <w:tab w:val="right" w:pos="9026" w:leader="dot"/>
            </w:tabs>
            <w:rPr/>
          </w:pPr>
          <w:hyperlink w:anchor="__RefHeading___Toc228479_383892988">
            <w:r>
              <w:rPr>
                <w:webHidden/>
                <w:rStyle w:val="IndexLink"/>
                <w:rtl w:val="true"/>
              </w:rPr>
              <w:t>سوره محمّد</w:t>
            </w:r>
            <w:r>
              <w:rPr>
                <w:rStyle w:val="IndexLink"/>
                <w:rtl w:val="true"/>
              </w:rPr>
              <w:tab/>
            </w:r>
            <w:r>
              <w:rPr>
                <w:rStyle w:val="IndexLink"/>
              </w:rPr>
              <w:t>96</w:t>
            </w:r>
          </w:hyperlink>
        </w:p>
        <w:p>
          <w:pPr>
            <w:pStyle w:val="Contents2"/>
            <w:tabs>
              <w:tab w:val="clear" w:pos="8743"/>
              <w:tab w:val="right" w:pos="9026" w:leader="dot"/>
            </w:tabs>
            <w:rPr/>
          </w:pPr>
          <w:hyperlink w:anchor="__RefHeading___Toc228481_383892988">
            <w:r>
              <w:rPr>
                <w:webHidden/>
                <w:rStyle w:val="IndexLink"/>
                <w:rtl w:val="true"/>
              </w:rPr>
              <w:t>سوره فتح</w:t>
            </w:r>
            <w:r>
              <w:rPr>
                <w:rStyle w:val="IndexLink"/>
                <w:rtl w:val="true"/>
              </w:rPr>
              <w:tab/>
            </w:r>
            <w:r>
              <w:rPr>
                <w:rStyle w:val="IndexLink"/>
              </w:rPr>
              <w:t>98</w:t>
            </w:r>
          </w:hyperlink>
        </w:p>
        <w:p>
          <w:pPr>
            <w:pStyle w:val="Contents2"/>
            <w:tabs>
              <w:tab w:val="clear" w:pos="8743"/>
              <w:tab w:val="right" w:pos="9026" w:leader="dot"/>
            </w:tabs>
            <w:rPr/>
          </w:pPr>
          <w:hyperlink w:anchor="__RefHeading___Toc228483_383892988">
            <w:r>
              <w:rPr>
                <w:webHidden/>
                <w:rStyle w:val="IndexLink"/>
                <w:rtl w:val="true"/>
              </w:rPr>
              <w:t>سوره حجرات</w:t>
            </w:r>
            <w:r>
              <w:rPr>
                <w:rStyle w:val="IndexLink"/>
                <w:rtl w:val="true"/>
              </w:rPr>
              <w:tab/>
            </w:r>
            <w:r>
              <w:rPr>
                <w:rStyle w:val="IndexLink"/>
              </w:rPr>
              <w:t>100</w:t>
            </w:r>
          </w:hyperlink>
        </w:p>
        <w:p>
          <w:pPr>
            <w:pStyle w:val="Contents2"/>
            <w:tabs>
              <w:tab w:val="clear" w:pos="8743"/>
              <w:tab w:val="right" w:pos="9026" w:leader="dot"/>
            </w:tabs>
            <w:rPr/>
          </w:pPr>
          <w:hyperlink w:anchor="__RefHeading___Toc228485_383892988">
            <w:r>
              <w:rPr>
                <w:webHidden/>
                <w:rStyle w:val="IndexLink"/>
                <w:rtl w:val="true"/>
              </w:rPr>
              <w:t>سوره ق</w:t>
            </w:r>
            <w:r>
              <w:rPr>
                <w:rStyle w:val="IndexLink"/>
                <w:rtl w:val="true"/>
              </w:rPr>
              <w:tab/>
            </w:r>
            <w:r>
              <w:rPr>
                <w:rStyle w:val="IndexLink"/>
              </w:rPr>
              <w:t>102</w:t>
            </w:r>
          </w:hyperlink>
        </w:p>
        <w:p>
          <w:pPr>
            <w:pStyle w:val="Contents2"/>
            <w:tabs>
              <w:tab w:val="clear" w:pos="8743"/>
              <w:tab w:val="right" w:pos="9026" w:leader="dot"/>
            </w:tabs>
            <w:rPr/>
          </w:pPr>
          <w:hyperlink w:anchor="__RefHeading___Toc228487_383892988">
            <w:r>
              <w:rPr>
                <w:webHidden/>
                <w:rStyle w:val="IndexLink"/>
                <w:rtl w:val="true"/>
              </w:rPr>
              <w:t>سوره ذاريات</w:t>
            </w:r>
            <w:r>
              <w:rPr>
                <w:rStyle w:val="IndexLink"/>
                <w:rtl w:val="true"/>
              </w:rPr>
              <w:tab/>
            </w:r>
            <w:r>
              <w:rPr>
                <w:rStyle w:val="IndexLink"/>
              </w:rPr>
              <w:t>104</w:t>
            </w:r>
          </w:hyperlink>
        </w:p>
        <w:p>
          <w:pPr>
            <w:pStyle w:val="Contents2"/>
            <w:tabs>
              <w:tab w:val="clear" w:pos="8743"/>
              <w:tab w:val="right" w:pos="9026" w:leader="dot"/>
            </w:tabs>
            <w:rPr/>
          </w:pPr>
          <w:hyperlink w:anchor="__RefHeading___Toc228489_383892988">
            <w:r>
              <w:rPr>
                <w:webHidden/>
                <w:rStyle w:val="IndexLink"/>
                <w:rtl w:val="true"/>
              </w:rPr>
              <w:t>سوره طور</w:t>
            </w:r>
            <w:r>
              <w:rPr>
                <w:rStyle w:val="IndexLink"/>
                <w:rtl w:val="true"/>
              </w:rPr>
              <w:tab/>
            </w:r>
            <w:r>
              <w:rPr>
                <w:rStyle w:val="IndexLink"/>
              </w:rPr>
              <w:t>105</w:t>
            </w:r>
          </w:hyperlink>
        </w:p>
        <w:p>
          <w:pPr>
            <w:pStyle w:val="Contents2"/>
            <w:tabs>
              <w:tab w:val="clear" w:pos="8743"/>
              <w:tab w:val="right" w:pos="9026" w:leader="dot"/>
            </w:tabs>
            <w:rPr/>
          </w:pPr>
          <w:hyperlink w:anchor="__RefHeading___Toc228491_383892988">
            <w:r>
              <w:rPr>
                <w:webHidden/>
                <w:rStyle w:val="IndexLink"/>
                <w:rtl w:val="true"/>
              </w:rPr>
              <w:t>سوره نجم</w:t>
            </w:r>
            <w:r>
              <w:rPr>
                <w:rStyle w:val="IndexLink"/>
                <w:rtl w:val="true"/>
              </w:rPr>
              <w:tab/>
            </w:r>
            <w:r>
              <w:rPr>
                <w:rStyle w:val="IndexLink"/>
              </w:rPr>
              <w:t>106</w:t>
            </w:r>
          </w:hyperlink>
        </w:p>
        <w:p>
          <w:pPr>
            <w:pStyle w:val="Contents2"/>
            <w:tabs>
              <w:tab w:val="clear" w:pos="8743"/>
              <w:tab w:val="right" w:pos="9026" w:leader="dot"/>
            </w:tabs>
            <w:rPr/>
          </w:pPr>
          <w:hyperlink w:anchor="__RefHeading___Toc228493_383892988">
            <w:r>
              <w:rPr>
                <w:webHidden/>
                <w:rStyle w:val="IndexLink"/>
                <w:rtl w:val="true"/>
              </w:rPr>
              <w:t>سوره قمر</w:t>
            </w:r>
            <w:r>
              <w:rPr>
                <w:rStyle w:val="IndexLink"/>
                <w:rtl w:val="true"/>
              </w:rPr>
              <w:tab/>
            </w:r>
            <w:r>
              <w:rPr>
                <w:rStyle w:val="IndexLink"/>
              </w:rPr>
              <w:t>107</w:t>
            </w:r>
          </w:hyperlink>
        </w:p>
        <w:p>
          <w:pPr>
            <w:pStyle w:val="Contents2"/>
            <w:tabs>
              <w:tab w:val="clear" w:pos="8743"/>
              <w:tab w:val="right" w:pos="9026" w:leader="dot"/>
            </w:tabs>
            <w:rPr/>
          </w:pPr>
          <w:hyperlink w:anchor="__RefHeading___Toc228495_383892988">
            <w:r>
              <w:rPr>
                <w:webHidden/>
                <w:rStyle w:val="IndexLink"/>
                <w:rtl w:val="true"/>
              </w:rPr>
              <w:t>سوره رحمان</w:t>
            </w:r>
            <w:r>
              <w:rPr>
                <w:rStyle w:val="IndexLink"/>
                <w:rtl w:val="true"/>
              </w:rPr>
              <w:tab/>
            </w:r>
            <w:r>
              <w:rPr>
                <w:rStyle w:val="IndexLink"/>
              </w:rPr>
              <w:t>108</w:t>
            </w:r>
          </w:hyperlink>
        </w:p>
        <w:p>
          <w:pPr>
            <w:pStyle w:val="Contents2"/>
            <w:tabs>
              <w:tab w:val="clear" w:pos="8743"/>
              <w:tab w:val="right" w:pos="9026" w:leader="dot"/>
            </w:tabs>
            <w:rPr/>
          </w:pPr>
          <w:hyperlink w:anchor="__RefHeading___Toc228497_383892988">
            <w:r>
              <w:rPr>
                <w:webHidden/>
                <w:rStyle w:val="IndexLink"/>
                <w:rtl w:val="true"/>
              </w:rPr>
              <w:t>سوره واقعه</w:t>
            </w:r>
            <w:r>
              <w:rPr>
                <w:rStyle w:val="IndexLink"/>
                <w:rtl w:val="true"/>
              </w:rPr>
              <w:tab/>
            </w:r>
            <w:r>
              <w:rPr>
                <w:rStyle w:val="IndexLink"/>
              </w:rPr>
              <w:t>110</w:t>
            </w:r>
          </w:hyperlink>
        </w:p>
        <w:p>
          <w:pPr>
            <w:pStyle w:val="Contents2"/>
            <w:tabs>
              <w:tab w:val="clear" w:pos="8743"/>
              <w:tab w:val="right" w:pos="9026" w:leader="dot"/>
            </w:tabs>
            <w:rPr/>
          </w:pPr>
          <w:hyperlink w:anchor="__RefHeading___Toc228499_383892988">
            <w:r>
              <w:rPr>
                <w:webHidden/>
                <w:rStyle w:val="IndexLink"/>
                <w:rtl w:val="true"/>
              </w:rPr>
              <w:t>سوره حديد</w:t>
            </w:r>
            <w:r>
              <w:rPr>
                <w:rStyle w:val="IndexLink"/>
                <w:rtl w:val="true"/>
              </w:rPr>
              <w:tab/>
            </w:r>
            <w:r>
              <w:rPr>
                <w:rStyle w:val="IndexLink"/>
              </w:rPr>
              <w:t>113</w:t>
            </w:r>
          </w:hyperlink>
        </w:p>
        <w:p>
          <w:pPr>
            <w:pStyle w:val="Contents2"/>
            <w:tabs>
              <w:tab w:val="clear" w:pos="8743"/>
              <w:tab w:val="right" w:pos="9026" w:leader="dot"/>
            </w:tabs>
            <w:rPr/>
          </w:pPr>
          <w:hyperlink w:anchor="__RefHeading___Toc228501_383892988">
            <w:r>
              <w:rPr>
                <w:webHidden/>
                <w:rStyle w:val="IndexLink"/>
                <w:rtl w:val="true"/>
              </w:rPr>
              <w:t>سوره مجادله</w:t>
            </w:r>
            <w:r>
              <w:rPr>
                <w:rStyle w:val="IndexLink"/>
                <w:rtl w:val="true"/>
              </w:rPr>
              <w:tab/>
            </w:r>
            <w:r>
              <w:rPr>
                <w:rStyle w:val="IndexLink"/>
              </w:rPr>
              <w:t>115</w:t>
            </w:r>
          </w:hyperlink>
        </w:p>
        <w:p>
          <w:pPr>
            <w:pStyle w:val="Contents2"/>
            <w:tabs>
              <w:tab w:val="clear" w:pos="8743"/>
              <w:tab w:val="right" w:pos="9026" w:leader="dot"/>
            </w:tabs>
            <w:rPr/>
          </w:pPr>
          <w:hyperlink w:anchor="__RefHeading___Toc228503_383892988">
            <w:r>
              <w:rPr>
                <w:webHidden/>
                <w:rStyle w:val="IndexLink"/>
                <w:rtl w:val="true"/>
              </w:rPr>
              <w:t>سوره حشر</w:t>
            </w:r>
            <w:r>
              <w:rPr>
                <w:rStyle w:val="IndexLink"/>
                <w:rtl w:val="true"/>
              </w:rPr>
              <w:tab/>
            </w:r>
            <w:r>
              <w:rPr>
                <w:rStyle w:val="IndexLink"/>
              </w:rPr>
              <w:t>116</w:t>
            </w:r>
          </w:hyperlink>
        </w:p>
        <w:p>
          <w:pPr>
            <w:pStyle w:val="Contents2"/>
            <w:tabs>
              <w:tab w:val="clear" w:pos="8743"/>
              <w:tab w:val="right" w:pos="9026" w:leader="dot"/>
            </w:tabs>
            <w:rPr/>
          </w:pPr>
          <w:hyperlink w:anchor="__RefHeading___Toc228505_383892988">
            <w:r>
              <w:rPr>
                <w:webHidden/>
                <w:rStyle w:val="IndexLink"/>
                <w:rtl w:val="true"/>
              </w:rPr>
              <w:t>سوره ممتحنه</w:t>
            </w:r>
            <w:r>
              <w:rPr>
                <w:rStyle w:val="IndexLink"/>
                <w:rtl w:val="true"/>
              </w:rPr>
              <w:tab/>
            </w:r>
            <w:r>
              <w:rPr>
                <w:rStyle w:val="IndexLink"/>
              </w:rPr>
              <w:t>118</w:t>
            </w:r>
          </w:hyperlink>
        </w:p>
        <w:p>
          <w:pPr>
            <w:pStyle w:val="Contents2"/>
            <w:tabs>
              <w:tab w:val="clear" w:pos="8743"/>
              <w:tab w:val="right" w:pos="9026" w:leader="dot"/>
            </w:tabs>
            <w:rPr/>
          </w:pPr>
          <w:hyperlink w:anchor="__RefHeading___Toc228507_383892988">
            <w:r>
              <w:rPr>
                <w:webHidden/>
                <w:rStyle w:val="IndexLink"/>
                <w:rtl w:val="true"/>
              </w:rPr>
              <w:t>سوره صف</w:t>
            </w:r>
            <w:r>
              <w:rPr>
                <w:rStyle w:val="IndexLink"/>
                <w:rtl w:val="true"/>
              </w:rPr>
              <w:tab/>
            </w:r>
            <w:r>
              <w:rPr>
                <w:rStyle w:val="IndexLink"/>
              </w:rPr>
              <w:t>119</w:t>
            </w:r>
          </w:hyperlink>
        </w:p>
        <w:p>
          <w:pPr>
            <w:pStyle w:val="Contents2"/>
            <w:tabs>
              <w:tab w:val="clear" w:pos="8743"/>
              <w:tab w:val="right" w:pos="9026" w:leader="dot"/>
            </w:tabs>
            <w:rPr/>
          </w:pPr>
          <w:hyperlink w:anchor="__RefHeading___Toc228509_383892988">
            <w:r>
              <w:rPr>
                <w:webHidden/>
                <w:rStyle w:val="IndexLink"/>
                <w:rtl w:val="true"/>
              </w:rPr>
              <w:t>سوره جمعه</w:t>
            </w:r>
            <w:r>
              <w:rPr>
                <w:rStyle w:val="IndexLink"/>
                <w:rtl w:val="true"/>
              </w:rPr>
              <w:tab/>
            </w:r>
            <w:r>
              <w:rPr>
                <w:rStyle w:val="IndexLink"/>
              </w:rPr>
              <w:t>120</w:t>
            </w:r>
          </w:hyperlink>
        </w:p>
        <w:p>
          <w:pPr>
            <w:pStyle w:val="Contents2"/>
            <w:tabs>
              <w:tab w:val="clear" w:pos="8743"/>
              <w:tab w:val="right" w:pos="9026" w:leader="dot"/>
            </w:tabs>
            <w:rPr/>
          </w:pPr>
          <w:hyperlink w:anchor="__RefHeading___Toc228511_383892988">
            <w:r>
              <w:rPr>
                <w:webHidden/>
                <w:rStyle w:val="IndexLink"/>
                <w:rtl w:val="true"/>
              </w:rPr>
              <w:t>سوره منافقون</w:t>
            </w:r>
            <w:r>
              <w:rPr>
                <w:rStyle w:val="IndexLink"/>
                <w:rtl w:val="true"/>
              </w:rPr>
              <w:tab/>
            </w:r>
            <w:r>
              <w:rPr>
                <w:rStyle w:val="IndexLink"/>
              </w:rPr>
              <w:t>122</w:t>
            </w:r>
          </w:hyperlink>
        </w:p>
        <w:p>
          <w:pPr>
            <w:pStyle w:val="Contents2"/>
            <w:tabs>
              <w:tab w:val="clear" w:pos="8743"/>
              <w:tab w:val="right" w:pos="9026" w:leader="dot"/>
            </w:tabs>
            <w:rPr/>
          </w:pPr>
          <w:hyperlink w:anchor="__RefHeading___Toc228513_383892988">
            <w:r>
              <w:rPr>
                <w:webHidden/>
                <w:rStyle w:val="IndexLink"/>
                <w:rtl w:val="true"/>
              </w:rPr>
              <w:t>سوره تغابن</w:t>
            </w:r>
            <w:r>
              <w:rPr>
                <w:rStyle w:val="IndexLink"/>
                <w:rtl w:val="true"/>
              </w:rPr>
              <w:tab/>
            </w:r>
            <w:r>
              <w:rPr>
                <w:rStyle w:val="IndexLink"/>
              </w:rPr>
              <w:t>123</w:t>
            </w:r>
          </w:hyperlink>
        </w:p>
        <w:p>
          <w:pPr>
            <w:pStyle w:val="Contents2"/>
            <w:tabs>
              <w:tab w:val="clear" w:pos="8743"/>
              <w:tab w:val="right" w:pos="9026" w:leader="dot"/>
            </w:tabs>
            <w:rPr/>
          </w:pPr>
          <w:hyperlink w:anchor="__RefHeading___Toc228515_383892988">
            <w:r>
              <w:rPr>
                <w:webHidden/>
                <w:rStyle w:val="IndexLink"/>
                <w:rtl w:val="true"/>
              </w:rPr>
              <w:t>سوره طلاق</w:t>
            </w:r>
            <w:r>
              <w:rPr>
                <w:rStyle w:val="IndexLink"/>
                <w:rtl w:val="true"/>
              </w:rPr>
              <w:tab/>
            </w:r>
            <w:r>
              <w:rPr>
                <w:rStyle w:val="IndexLink"/>
              </w:rPr>
              <w:t>124</w:t>
            </w:r>
          </w:hyperlink>
        </w:p>
        <w:p>
          <w:pPr>
            <w:pStyle w:val="Contents2"/>
            <w:tabs>
              <w:tab w:val="clear" w:pos="8743"/>
              <w:tab w:val="right" w:pos="9026" w:leader="dot"/>
            </w:tabs>
            <w:rPr/>
          </w:pPr>
          <w:hyperlink w:anchor="__RefHeading___Toc228517_383892988">
            <w:r>
              <w:rPr>
                <w:webHidden/>
                <w:rStyle w:val="IndexLink"/>
                <w:rtl w:val="true"/>
              </w:rPr>
              <w:t>سوره تحريم</w:t>
            </w:r>
            <w:r>
              <w:rPr>
                <w:rStyle w:val="IndexLink"/>
                <w:rtl w:val="true"/>
              </w:rPr>
              <w:tab/>
            </w:r>
            <w:r>
              <w:rPr>
                <w:rStyle w:val="IndexLink"/>
              </w:rPr>
              <w:t>125</w:t>
            </w:r>
          </w:hyperlink>
        </w:p>
        <w:p>
          <w:pPr>
            <w:pStyle w:val="Contents2"/>
            <w:tabs>
              <w:tab w:val="clear" w:pos="8743"/>
              <w:tab w:val="right" w:pos="9026" w:leader="dot"/>
            </w:tabs>
            <w:rPr/>
          </w:pPr>
          <w:hyperlink w:anchor="__RefHeading___Toc228519_383892988">
            <w:r>
              <w:rPr>
                <w:webHidden/>
                <w:rStyle w:val="IndexLink"/>
                <w:rtl w:val="true"/>
              </w:rPr>
              <w:t>سوره ملك</w:t>
            </w:r>
            <w:r>
              <w:rPr>
                <w:rStyle w:val="IndexLink"/>
                <w:rtl w:val="true"/>
              </w:rPr>
              <w:tab/>
            </w:r>
            <w:r>
              <w:rPr>
                <w:rStyle w:val="IndexLink"/>
              </w:rPr>
              <w:t>126</w:t>
            </w:r>
          </w:hyperlink>
        </w:p>
        <w:p>
          <w:pPr>
            <w:pStyle w:val="Contents2"/>
            <w:tabs>
              <w:tab w:val="clear" w:pos="8743"/>
              <w:tab w:val="right" w:pos="9026" w:leader="dot"/>
            </w:tabs>
            <w:rPr/>
          </w:pPr>
          <w:hyperlink w:anchor="__RefHeading___Toc228521_383892988">
            <w:r>
              <w:rPr>
                <w:webHidden/>
                <w:rStyle w:val="IndexLink"/>
                <w:rtl w:val="true"/>
              </w:rPr>
              <w:t>سوره قلم</w:t>
            </w:r>
            <w:r>
              <w:rPr>
                <w:rStyle w:val="IndexLink"/>
                <w:rtl w:val="true"/>
              </w:rPr>
              <w:tab/>
            </w:r>
            <w:r>
              <w:rPr>
                <w:rStyle w:val="IndexLink"/>
              </w:rPr>
              <w:t>127</w:t>
            </w:r>
          </w:hyperlink>
        </w:p>
        <w:p>
          <w:pPr>
            <w:pStyle w:val="Contents2"/>
            <w:tabs>
              <w:tab w:val="clear" w:pos="8743"/>
              <w:tab w:val="right" w:pos="9026" w:leader="dot"/>
            </w:tabs>
            <w:rPr/>
          </w:pPr>
          <w:hyperlink w:anchor="__RefHeading___Toc228523_383892988">
            <w:r>
              <w:rPr>
                <w:webHidden/>
                <w:rStyle w:val="IndexLink"/>
                <w:rtl w:val="true"/>
              </w:rPr>
              <w:t>سوره حاقّه</w:t>
            </w:r>
            <w:r>
              <w:rPr>
                <w:rStyle w:val="IndexLink"/>
                <w:rtl w:val="true"/>
              </w:rPr>
              <w:tab/>
            </w:r>
            <w:r>
              <w:rPr>
                <w:rStyle w:val="IndexLink"/>
              </w:rPr>
              <w:t>128</w:t>
            </w:r>
          </w:hyperlink>
        </w:p>
        <w:p>
          <w:pPr>
            <w:pStyle w:val="Contents2"/>
            <w:tabs>
              <w:tab w:val="clear" w:pos="8743"/>
              <w:tab w:val="right" w:pos="9026" w:leader="dot"/>
            </w:tabs>
            <w:rPr/>
          </w:pPr>
          <w:hyperlink w:anchor="__RefHeading___Toc228525_383892988">
            <w:r>
              <w:rPr>
                <w:webHidden/>
                <w:rStyle w:val="IndexLink"/>
                <w:rtl w:val="true"/>
              </w:rPr>
              <w:t>سوره معارج</w:t>
            </w:r>
            <w:r>
              <w:rPr>
                <w:rStyle w:val="IndexLink"/>
                <w:rtl w:val="true"/>
              </w:rPr>
              <w:tab/>
            </w:r>
            <w:r>
              <w:rPr>
                <w:rStyle w:val="IndexLink"/>
              </w:rPr>
              <w:t>129</w:t>
            </w:r>
          </w:hyperlink>
        </w:p>
        <w:p>
          <w:pPr>
            <w:pStyle w:val="Contents2"/>
            <w:tabs>
              <w:tab w:val="clear" w:pos="8743"/>
              <w:tab w:val="right" w:pos="9026" w:leader="dot"/>
            </w:tabs>
            <w:rPr/>
          </w:pPr>
          <w:hyperlink w:anchor="__RefHeading___Toc228527_383892988">
            <w:r>
              <w:rPr>
                <w:webHidden/>
                <w:rStyle w:val="IndexLink"/>
                <w:rtl w:val="true"/>
              </w:rPr>
              <w:t>سوره نوح</w:t>
            </w:r>
            <w:r>
              <w:rPr>
                <w:rStyle w:val="IndexLink"/>
                <w:rtl w:val="true"/>
              </w:rPr>
              <w:tab/>
            </w:r>
            <w:r>
              <w:rPr>
                <w:rStyle w:val="IndexLink"/>
              </w:rPr>
              <w:t>131</w:t>
            </w:r>
          </w:hyperlink>
        </w:p>
        <w:p>
          <w:pPr>
            <w:pStyle w:val="Contents2"/>
            <w:tabs>
              <w:tab w:val="clear" w:pos="8743"/>
              <w:tab w:val="right" w:pos="9026" w:leader="dot"/>
            </w:tabs>
            <w:rPr/>
          </w:pPr>
          <w:hyperlink w:anchor="__RefHeading___Toc228529_383892988">
            <w:r>
              <w:rPr>
                <w:webHidden/>
                <w:rStyle w:val="IndexLink"/>
                <w:rtl w:val="true"/>
              </w:rPr>
              <w:t>سوره جن</w:t>
            </w:r>
            <w:r>
              <w:rPr>
                <w:rStyle w:val="IndexLink"/>
                <w:rtl w:val="true"/>
              </w:rPr>
              <w:tab/>
            </w:r>
            <w:r>
              <w:rPr>
                <w:rStyle w:val="IndexLink"/>
              </w:rPr>
              <w:t>133</w:t>
            </w:r>
          </w:hyperlink>
        </w:p>
        <w:p>
          <w:pPr>
            <w:pStyle w:val="Contents2"/>
            <w:tabs>
              <w:tab w:val="clear" w:pos="8743"/>
              <w:tab w:val="right" w:pos="9026" w:leader="dot"/>
            </w:tabs>
            <w:rPr/>
          </w:pPr>
          <w:hyperlink w:anchor="__RefHeading___Toc228531_383892988">
            <w:r>
              <w:rPr>
                <w:webHidden/>
                <w:rStyle w:val="IndexLink"/>
                <w:rtl w:val="true"/>
              </w:rPr>
              <w:t>سوره مزّمّل</w:t>
            </w:r>
            <w:r>
              <w:rPr>
                <w:rStyle w:val="IndexLink"/>
                <w:rtl w:val="true"/>
              </w:rPr>
              <w:tab/>
            </w:r>
            <w:r>
              <w:rPr>
                <w:rStyle w:val="IndexLink"/>
              </w:rPr>
              <w:t>134</w:t>
            </w:r>
          </w:hyperlink>
        </w:p>
        <w:p>
          <w:pPr>
            <w:pStyle w:val="Contents2"/>
            <w:tabs>
              <w:tab w:val="clear" w:pos="8743"/>
              <w:tab w:val="right" w:pos="9026" w:leader="dot"/>
            </w:tabs>
            <w:rPr/>
          </w:pPr>
          <w:hyperlink w:anchor="__RefHeading___Toc228533_383892988">
            <w:r>
              <w:rPr>
                <w:webHidden/>
                <w:rStyle w:val="IndexLink"/>
                <w:rtl w:val="true"/>
              </w:rPr>
              <w:t>سوره مدّثّر</w:t>
            </w:r>
            <w:r>
              <w:rPr>
                <w:rStyle w:val="IndexLink"/>
                <w:rtl w:val="true"/>
              </w:rPr>
              <w:tab/>
            </w:r>
            <w:r>
              <w:rPr>
                <w:rStyle w:val="IndexLink"/>
              </w:rPr>
              <w:t>135</w:t>
            </w:r>
          </w:hyperlink>
        </w:p>
        <w:p>
          <w:pPr>
            <w:pStyle w:val="Contents2"/>
            <w:tabs>
              <w:tab w:val="clear" w:pos="8743"/>
              <w:tab w:val="right" w:pos="9026" w:leader="dot"/>
            </w:tabs>
            <w:rPr/>
          </w:pPr>
          <w:hyperlink w:anchor="__RefHeading___Toc228535_383892988">
            <w:r>
              <w:rPr>
                <w:webHidden/>
                <w:rStyle w:val="IndexLink"/>
                <w:rtl w:val="true"/>
              </w:rPr>
              <w:t>سوره قيامت</w:t>
            </w:r>
            <w:r>
              <w:rPr>
                <w:rStyle w:val="IndexLink"/>
                <w:rtl w:val="true"/>
              </w:rPr>
              <w:tab/>
            </w:r>
            <w:r>
              <w:rPr>
                <w:rStyle w:val="IndexLink"/>
              </w:rPr>
              <w:t>136</w:t>
            </w:r>
          </w:hyperlink>
        </w:p>
        <w:p>
          <w:pPr>
            <w:pStyle w:val="Contents2"/>
            <w:tabs>
              <w:tab w:val="clear" w:pos="8743"/>
              <w:tab w:val="right" w:pos="9026" w:leader="dot"/>
            </w:tabs>
            <w:rPr/>
          </w:pPr>
          <w:hyperlink w:anchor="__RefHeading___Toc228537_383892988">
            <w:r>
              <w:rPr>
                <w:webHidden/>
                <w:rStyle w:val="IndexLink"/>
                <w:rtl w:val="true"/>
              </w:rPr>
              <w:t>سوره انسان</w:t>
            </w:r>
            <w:r>
              <w:rPr>
                <w:rStyle w:val="IndexLink"/>
                <w:rtl w:val="true"/>
              </w:rPr>
              <w:tab/>
            </w:r>
            <w:r>
              <w:rPr>
                <w:rStyle w:val="IndexLink"/>
              </w:rPr>
              <w:t>138</w:t>
            </w:r>
          </w:hyperlink>
        </w:p>
        <w:p>
          <w:pPr>
            <w:pStyle w:val="Contents2"/>
            <w:tabs>
              <w:tab w:val="clear" w:pos="8743"/>
              <w:tab w:val="right" w:pos="9026" w:leader="dot"/>
            </w:tabs>
            <w:rPr/>
          </w:pPr>
          <w:hyperlink w:anchor="__RefHeading___Toc228539_383892988">
            <w:r>
              <w:rPr>
                <w:webHidden/>
                <w:rStyle w:val="IndexLink"/>
                <w:rtl w:val="true"/>
              </w:rPr>
              <w:t>سوره مرسلات</w:t>
            </w:r>
            <w:r>
              <w:rPr>
                <w:rStyle w:val="IndexLink"/>
                <w:rtl w:val="true"/>
              </w:rPr>
              <w:tab/>
            </w:r>
            <w:r>
              <w:rPr>
                <w:rStyle w:val="IndexLink"/>
              </w:rPr>
              <w:t>139</w:t>
            </w:r>
          </w:hyperlink>
        </w:p>
        <w:p>
          <w:pPr>
            <w:pStyle w:val="Contents2"/>
            <w:tabs>
              <w:tab w:val="clear" w:pos="8743"/>
              <w:tab w:val="right" w:pos="9026" w:leader="dot"/>
            </w:tabs>
            <w:rPr/>
          </w:pPr>
          <w:hyperlink w:anchor="__RefHeading___Toc228541_383892988">
            <w:r>
              <w:rPr>
                <w:webHidden/>
                <w:rStyle w:val="IndexLink"/>
                <w:rtl w:val="true"/>
              </w:rPr>
              <w:t>سوره نبأ</w:t>
            </w:r>
            <w:r>
              <w:rPr>
                <w:rStyle w:val="IndexLink"/>
                <w:rtl w:val="true"/>
              </w:rPr>
              <w:tab/>
            </w:r>
            <w:r>
              <w:rPr>
                <w:rStyle w:val="IndexLink"/>
              </w:rPr>
              <w:t>141</w:t>
            </w:r>
          </w:hyperlink>
        </w:p>
        <w:p>
          <w:pPr>
            <w:pStyle w:val="Contents2"/>
            <w:tabs>
              <w:tab w:val="clear" w:pos="8743"/>
              <w:tab w:val="right" w:pos="9026" w:leader="dot"/>
            </w:tabs>
            <w:rPr/>
          </w:pPr>
          <w:hyperlink w:anchor="__RefHeading___Toc228543_383892988">
            <w:r>
              <w:rPr>
                <w:webHidden/>
                <w:rStyle w:val="IndexLink"/>
                <w:rtl w:val="true"/>
              </w:rPr>
              <w:t>سوره نازعات</w:t>
            </w:r>
            <w:r>
              <w:rPr>
                <w:rStyle w:val="IndexLink"/>
                <w:rtl w:val="true"/>
              </w:rPr>
              <w:tab/>
            </w:r>
            <w:r>
              <w:rPr>
                <w:rStyle w:val="IndexLink"/>
              </w:rPr>
              <w:t>142</w:t>
            </w:r>
          </w:hyperlink>
        </w:p>
        <w:p>
          <w:pPr>
            <w:pStyle w:val="Contents2"/>
            <w:tabs>
              <w:tab w:val="clear" w:pos="8743"/>
              <w:tab w:val="right" w:pos="9026" w:leader="dot"/>
            </w:tabs>
            <w:rPr/>
          </w:pPr>
          <w:hyperlink w:anchor="__RefHeading___Toc228545_383892988">
            <w:r>
              <w:rPr>
                <w:webHidden/>
                <w:rStyle w:val="IndexLink"/>
                <w:rtl w:val="true"/>
              </w:rPr>
              <w:t>سوره عبس</w:t>
            </w:r>
            <w:r>
              <w:rPr>
                <w:rStyle w:val="IndexLink"/>
                <w:rtl w:val="true"/>
              </w:rPr>
              <w:tab/>
            </w:r>
            <w:r>
              <w:rPr>
                <w:rStyle w:val="IndexLink"/>
              </w:rPr>
              <w:t>143</w:t>
            </w:r>
          </w:hyperlink>
        </w:p>
        <w:p>
          <w:pPr>
            <w:pStyle w:val="Contents2"/>
            <w:tabs>
              <w:tab w:val="clear" w:pos="8743"/>
              <w:tab w:val="right" w:pos="9026" w:leader="dot"/>
            </w:tabs>
            <w:rPr/>
          </w:pPr>
          <w:hyperlink w:anchor="__RefHeading___Toc228547_383892988">
            <w:r>
              <w:rPr>
                <w:webHidden/>
                <w:rStyle w:val="IndexLink"/>
                <w:rtl w:val="true"/>
              </w:rPr>
              <w:t>سوره تكوير</w:t>
            </w:r>
            <w:r>
              <w:rPr>
                <w:rStyle w:val="IndexLink"/>
                <w:rtl w:val="true"/>
              </w:rPr>
              <w:tab/>
            </w:r>
            <w:r>
              <w:rPr>
                <w:rStyle w:val="IndexLink"/>
              </w:rPr>
              <w:t>144</w:t>
            </w:r>
          </w:hyperlink>
        </w:p>
        <w:p>
          <w:pPr>
            <w:pStyle w:val="Contents2"/>
            <w:tabs>
              <w:tab w:val="clear" w:pos="8743"/>
              <w:tab w:val="right" w:pos="9026" w:leader="dot"/>
            </w:tabs>
            <w:rPr/>
          </w:pPr>
          <w:hyperlink w:anchor="__RefHeading___Toc228549_383892988">
            <w:r>
              <w:rPr>
                <w:webHidden/>
                <w:rStyle w:val="IndexLink"/>
                <w:rtl w:val="true"/>
              </w:rPr>
              <w:t>سوره انفطار</w:t>
            </w:r>
            <w:r>
              <w:rPr>
                <w:rStyle w:val="IndexLink"/>
                <w:rtl w:val="true"/>
              </w:rPr>
              <w:tab/>
            </w:r>
            <w:r>
              <w:rPr>
                <w:rStyle w:val="IndexLink"/>
              </w:rPr>
              <w:t>146</w:t>
            </w:r>
          </w:hyperlink>
        </w:p>
        <w:p>
          <w:pPr>
            <w:pStyle w:val="Contents2"/>
            <w:tabs>
              <w:tab w:val="clear" w:pos="8743"/>
              <w:tab w:val="right" w:pos="9026" w:leader="dot"/>
            </w:tabs>
            <w:rPr/>
          </w:pPr>
          <w:hyperlink w:anchor="__RefHeading___Toc228551_383892988">
            <w:r>
              <w:rPr>
                <w:webHidden/>
                <w:rStyle w:val="IndexLink"/>
                <w:rtl w:val="true"/>
              </w:rPr>
              <w:t>سوره مطفّفين</w:t>
            </w:r>
            <w:r>
              <w:rPr>
                <w:rStyle w:val="IndexLink"/>
                <w:rtl w:val="true"/>
              </w:rPr>
              <w:tab/>
            </w:r>
            <w:r>
              <w:rPr>
                <w:rStyle w:val="IndexLink"/>
              </w:rPr>
              <w:t>147</w:t>
            </w:r>
          </w:hyperlink>
        </w:p>
        <w:p>
          <w:pPr>
            <w:pStyle w:val="Contents2"/>
            <w:tabs>
              <w:tab w:val="clear" w:pos="8743"/>
              <w:tab w:val="right" w:pos="9026" w:leader="dot"/>
            </w:tabs>
            <w:rPr/>
          </w:pPr>
          <w:hyperlink w:anchor="__RefHeading___Toc228553_383892988">
            <w:r>
              <w:rPr>
                <w:webHidden/>
                <w:rStyle w:val="IndexLink"/>
                <w:rtl w:val="true"/>
              </w:rPr>
              <w:t>سوره انشقاق</w:t>
            </w:r>
            <w:r>
              <w:rPr>
                <w:rStyle w:val="IndexLink"/>
                <w:rtl w:val="true"/>
              </w:rPr>
              <w:tab/>
            </w:r>
            <w:r>
              <w:rPr>
                <w:rStyle w:val="IndexLink"/>
              </w:rPr>
              <w:t>148</w:t>
            </w:r>
          </w:hyperlink>
        </w:p>
        <w:p>
          <w:pPr>
            <w:pStyle w:val="Contents2"/>
            <w:tabs>
              <w:tab w:val="clear" w:pos="8743"/>
              <w:tab w:val="right" w:pos="9026" w:leader="dot"/>
            </w:tabs>
            <w:rPr/>
          </w:pPr>
          <w:hyperlink w:anchor="__RefHeading___Toc228555_383892988">
            <w:r>
              <w:rPr>
                <w:webHidden/>
                <w:rStyle w:val="IndexLink"/>
                <w:rtl w:val="true"/>
              </w:rPr>
              <w:t>سوره بروج</w:t>
            </w:r>
            <w:r>
              <w:rPr>
                <w:rStyle w:val="IndexLink"/>
                <w:rtl w:val="true"/>
              </w:rPr>
              <w:tab/>
            </w:r>
            <w:r>
              <w:rPr>
                <w:rStyle w:val="IndexLink"/>
              </w:rPr>
              <w:t>149</w:t>
            </w:r>
          </w:hyperlink>
        </w:p>
        <w:p>
          <w:pPr>
            <w:pStyle w:val="Contents2"/>
            <w:tabs>
              <w:tab w:val="clear" w:pos="8743"/>
              <w:tab w:val="right" w:pos="9026" w:leader="dot"/>
            </w:tabs>
            <w:rPr/>
          </w:pPr>
          <w:hyperlink w:anchor="__RefHeading___Toc228557_383892988">
            <w:r>
              <w:rPr>
                <w:webHidden/>
                <w:rStyle w:val="IndexLink"/>
                <w:rtl w:val="true"/>
              </w:rPr>
              <w:t>سوره طارق</w:t>
            </w:r>
            <w:r>
              <w:rPr>
                <w:rStyle w:val="IndexLink"/>
                <w:rtl w:val="true"/>
              </w:rPr>
              <w:tab/>
            </w:r>
            <w:r>
              <w:rPr>
                <w:rStyle w:val="IndexLink"/>
              </w:rPr>
              <w:t>150</w:t>
            </w:r>
          </w:hyperlink>
        </w:p>
        <w:p>
          <w:pPr>
            <w:pStyle w:val="Contents2"/>
            <w:tabs>
              <w:tab w:val="clear" w:pos="8743"/>
              <w:tab w:val="right" w:pos="9026" w:leader="dot"/>
            </w:tabs>
            <w:rPr/>
          </w:pPr>
          <w:hyperlink w:anchor="__RefHeading___Toc228559_383892988">
            <w:r>
              <w:rPr>
                <w:webHidden/>
                <w:rStyle w:val="IndexLink"/>
                <w:rtl w:val="true"/>
              </w:rPr>
              <w:t>سوره اعلى</w:t>
            </w:r>
            <w:r>
              <w:rPr>
                <w:rStyle w:val="IndexLink"/>
                <w:rtl w:val="true"/>
              </w:rPr>
              <w:tab/>
            </w:r>
            <w:r>
              <w:rPr>
                <w:rStyle w:val="IndexLink"/>
              </w:rPr>
              <w:t>151</w:t>
            </w:r>
          </w:hyperlink>
        </w:p>
        <w:p>
          <w:pPr>
            <w:pStyle w:val="Contents2"/>
            <w:tabs>
              <w:tab w:val="clear" w:pos="8743"/>
              <w:tab w:val="right" w:pos="9026" w:leader="dot"/>
            </w:tabs>
            <w:rPr/>
          </w:pPr>
          <w:hyperlink w:anchor="__RefHeading___Toc228561_383892988">
            <w:r>
              <w:rPr>
                <w:webHidden/>
                <w:rStyle w:val="IndexLink"/>
                <w:rtl w:val="true"/>
              </w:rPr>
              <w:t>سوره غاشيه</w:t>
            </w:r>
            <w:r>
              <w:rPr>
                <w:rStyle w:val="IndexLink"/>
                <w:rtl w:val="true"/>
              </w:rPr>
              <w:tab/>
            </w:r>
            <w:r>
              <w:rPr>
                <w:rStyle w:val="IndexLink"/>
              </w:rPr>
              <w:t>153</w:t>
            </w:r>
          </w:hyperlink>
        </w:p>
        <w:p>
          <w:pPr>
            <w:pStyle w:val="Contents2"/>
            <w:tabs>
              <w:tab w:val="clear" w:pos="8743"/>
              <w:tab w:val="right" w:pos="9026" w:leader="dot"/>
            </w:tabs>
            <w:rPr/>
          </w:pPr>
          <w:hyperlink w:anchor="__RefHeading___Toc228563_383892988">
            <w:r>
              <w:rPr>
                <w:webHidden/>
                <w:rStyle w:val="IndexLink"/>
                <w:rtl w:val="true"/>
              </w:rPr>
              <w:t>سوره فجر</w:t>
            </w:r>
            <w:r>
              <w:rPr>
                <w:rStyle w:val="IndexLink"/>
                <w:rtl w:val="true"/>
              </w:rPr>
              <w:tab/>
            </w:r>
            <w:r>
              <w:rPr>
                <w:rStyle w:val="IndexLink"/>
              </w:rPr>
              <w:t>154</w:t>
            </w:r>
          </w:hyperlink>
        </w:p>
        <w:p>
          <w:pPr>
            <w:pStyle w:val="Contents2"/>
            <w:tabs>
              <w:tab w:val="clear" w:pos="8743"/>
              <w:tab w:val="right" w:pos="9026" w:leader="dot"/>
            </w:tabs>
            <w:rPr/>
          </w:pPr>
          <w:hyperlink w:anchor="__RefHeading___Toc228565_383892988">
            <w:r>
              <w:rPr>
                <w:webHidden/>
                <w:rStyle w:val="IndexLink"/>
                <w:rtl w:val="true"/>
              </w:rPr>
              <w:t>سوره بلد</w:t>
            </w:r>
            <w:r>
              <w:rPr>
                <w:rStyle w:val="IndexLink"/>
                <w:rtl w:val="true"/>
              </w:rPr>
              <w:tab/>
            </w:r>
            <w:r>
              <w:rPr>
                <w:rStyle w:val="IndexLink"/>
              </w:rPr>
              <w:t>156</w:t>
            </w:r>
          </w:hyperlink>
        </w:p>
        <w:p>
          <w:pPr>
            <w:pStyle w:val="Contents2"/>
            <w:tabs>
              <w:tab w:val="clear" w:pos="8743"/>
              <w:tab w:val="right" w:pos="9026" w:leader="dot"/>
            </w:tabs>
            <w:rPr/>
          </w:pPr>
          <w:hyperlink w:anchor="__RefHeading___Toc228567_383892988">
            <w:r>
              <w:rPr>
                <w:webHidden/>
                <w:rStyle w:val="IndexLink"/>
                <w:rtl w:val="true"/>
              </w:rPr>
              <w:t>سوره شمس</w:t>
            </w:r>
            <w:r>
              <w:rPr>
                <w:rStyle w:val="IndexLink"/>
                <w:rtl w:val="true"/>
              </w:rPr>
              <w:tab/>
            </w:r>
            <w:r>
              <w:rPr>
                <w:rStyle w:val="IndexLink"/>
              </w:rPr>
              <w:t>157</w:t>
            </w:r>
          </w:hyperlink>
        </w:p>
        <w:p>
          <w:pPr>
            <w:pStyle w:val="Contents2"/>
            <w:tabs>
              <w:tab w:val="clear" w:pos="8743"/>
              <w:tab w:val="right" w:pos="9026" w:leader="dot"/>
            </w:tabs>
            <w:rPr/>
          </w:pPr>
          <w:hyperlink w:anchor="__RefHeading___Toc228569_383892988">
            <w:r>
              <w:rPr>
                <w:webHidden/>
                <w:rStyle w:val="IndexLink"/>
                <w:rtl w:val="true"/>
              </w:rPr>
              <w:t>سوره ليل</w:t>
            </w:r>
            <w:r>
              <w:rPr>
                <w:rStyle w:val="IndexLink"/>
                <w:rtl w:val="true"/>
              </w:rPr>
              <w:tab/>
            </w:r>
            <w:r>
              <w:rPr>
                <w:rStyle w:val="IndexLink"/>
              </w:rPr>
              <w:t>158</w:t>
            </w:r>
          </w:hyperlink>
        </w:p>
        <w:p>
          <w:pPr>
            <w:pStyle w:val="Contents2"/>
            <w:tabs>
              <w:tab w:val="clear" w:pos="8743"/>
              <w:tab w:val="right" w:pos="9026" w:leader="dot"/>
            </w:tabs>
            <w:rPr/>
          </w:pPr>
          <w:hyperlink w:anchor="__RefHeading___Toc228571_383892988">
            <w:r>
              <w:rPr>
                <w:webHidden/>
                <w:rStyle w:val="IndexLink"/>
                <w:rtl w:val="true"/>
              </w:rPr>
              <w:t>سوره ضحى</w:t>
            </w:r>
            <w:r>
              <w:rPr>
                <w:rStyle w:val="IndexLink"/>
                <w:rtl w:val="true"/>
              </w:rPr>
              <w:tab/>
            </w:r>
            <w:r>
              <w:rPr>
                <w:rStyle w:val="IndexLink"/>
              </w:rPr>
              <w:t>159</w:t>
            </w:r>
          </w:hyperlink>
        </w:p>
        <w:p>
          <w:pPr>
            <w:pStyle w:val="Contents2"/>
            <w:tabs>
              <w:tab w:val="clear" w:pos="8743"/>
              <w:tab w:val="right" w:pos="9026" w:leader="dot"/>
            </w:tabs>
            <w:rPr/>
          </w:pPr>
          <w:hyperlink w:anchor="__RefHeading___Toc228573_383892988">
            <w:r>
              <w:rPr>
                <w:webHidden/>
                <w:rStyle w:val="IndexLink"/>
                <w:rtl w:val="true"/>
              </w:rPr>
              <w:t>سوره شرح</w:t>
            </w:r>
            <w:r>
              <w:rPr>
                <w:rStyle w:val="IndexLink"/>
                <w:rtl w:val="true"/>
              </w:rPr>
              <w:tab/>
            </w:r>
            <w:r>
              <w:rPr>
                <w:rStyle w:val="IndexLink"/>
              </w:rPr>
              <w:t>161</w:t>
            </w:r>
          </w:hyperlink>
        </w:p>
        <w:p>
          <w:pPr>
            <w:pStyle w:val="Contents2"/>
            <w:tabs>
              <w:tab w:val="clear" w:pos="8743"/>
              <w:tab w:val="right" w:pos="9026" w:leader="dot"/>
            </w:tabs>
            <w:rPr/>
          </w:pPr>
          <w:hyperlink w:anchor="__RefHeading___Toc228575_383892988">
            <w:r>
              <w:rPr>
                <w:webHidden/>
                <w:rStyle w:val="IndexLink"/>
                <w:rtl w:val="true"/>
              </w:rPr>
              <w:t>سوره تين</w:t>
            </w:r>
            <w:r>
              <w:rPr>
                <w:rStyle w:val="IndexLink"/>
                <w:rtl w:val="true"/>
              </w:rPr>
              <w:tab/>
            </w:r>
            <w:r>
              <w:rPr>
                <w:rStyle w:val="IndexLink"/>
              </w:rPr>
              <w:t>162</w:t>
            </w:r>
          </w:hyperlink>
        </w:p>
        <w:p>
          <w:pPr>
            <w:pStyle w:val="Contents2"/>
            <w:tabs>
              <w:tab w:val="clear" w:pos="8743"/>
              <w:tab w:val="right" w:pos="9026" w:leader="dot"/>
            </w:tabs>
            <w:rPr/>
          </w:pPr>
          <w:hyperlink w:anchor="__RefHeading___Toc228577_383892988">
            <w:r>
              <w:rPr>
                <w:webHidden/>
                <w:rStyle w:val="IndexLink"/>
                <w:rtl w:val="true"/>
              </w:rPr>
              <w:t>سوره علق</w:t>
            </w:r>
            <w:r>
              <w:rPr>
                <w:rStyle w:val="IndexLink"/>
                <w:rtl w:val="true"/>
              </w:rPr>
              <w:tab/>
            </w:r>
            <w:r>
              <w:rPr>
                <w:rStyle w:val="IndexLink"/>
              </w:rPr>
              <w:t>163</w:t>
            </w:r>
          </w:hyperlink>
        </w:p>
        <w:p>
          <w:pPr>
            <w:pStyle w:val="Contents2"/>
            <w:tabs>
              <w:tab w:val="clear" w:pos="8743"/>
              <w:tab w:val="right" w:pos="9026" w:leader="dot"/>
            </w:tabs>
            <w:rPr/>
          </w:pPr>
          <w:hyperlink w:anchor="__RefHeading___Toc228579_383892988">
            <w:r>
              <w:rPr>
                <w:webHidden/>
                <w:rStyle w:val="IndexLink"/>
                <w:rtl w:val="true"/>
              </w:rPr>
              <w:t>سوره قدر</w:t>
            </w:r>
            <w:r>
              <w:rPr>
                <w:rStyle w:val="IndexLink"/>
                <w:rtl w:val="true"/>
              </w:rPr>
              <w:tab/>
            </w:r>
            <w:r>
              <w:rPr>
                <w:rStyle w:val="IndexLink"/>
              </w:rPr>
              <w:t>164</w:t>
            </w:r>
          </w:hyperlink>
        </w:p>
        <w:p>
          <w:pPr>
            <w:pStyle w:val="Contents2"/>
            <w:tabs>
              <w:tab w:val="clear" w:pos="8743"/>
              <w:tab w:val="right" w:pos="9026" w:leader="dot"/>
            </w:tabs>
            <w:rPr/>
          </w:pPr>
          <w:hyperlink w:anchor="__RefHeading___Toc228581_383892988">
            <w:r>
              <w:rPr>
                <w:webHidden/>
                <w:rStyle w:val="IndexLink"/>
                <w:rtl w:val="true"/>
              </w:rPr>
              <w:t>سوره بيّنه</w:t>
            </w:r>
            <w:r>
              <w:rPr>
                <w:rStyle w:val="IndexLink"/>
                <w:rtl w:val="true"/>
              </w:rPr>
              <w:tab/>
            </w:r>
            <w:r>
              <w:rPr>
                <w:rStyle w:val="IndexLink"/>
              </w:rPr>
              <w:t>165</w:t>
            </w:r>
          </w:hyperlink>
        </w:p>
        <w:p>
          <w:pPr>
            <w:pStyle w:val="Contents2"/>
            <w:tabs>
              <w:tab w:val="clear" w:pos="8743"/>
              <w:tab w:val="right" w:pos="9026" w:leader="dot"/>
            </w:tabs>
            <w:rPr/>
          </w:pPr>
          <w:hyperlink w:anchor="__RefHeading___Toc228583_383892988">
            <w:r>
              <w:rPr>
                <w:webHidden/>
                <w:rStyle w:val="IndexLink"/>
                <w:rtl w:val="true"/>
              </w:rPr>
              <w:t>سوره زلزله</w:t>
            </w:r>
            <w:r>
              <w:rPr>
                <w:rStyle w:val="IndexLink"/>
                <w:rtl w:val="true"/>
              </w:rPr>
              <w:tab/>
            </w:r>
            <w:r>
              <w:rPr>
                <w:rStyle w:val="IndexLink"/>
              </w:rPr>
              <w:t>166</w:t>
            </w:r>
          </w:hyperlink>
        </w:p>
        <w:p>
          <w:pPr>
            <w:pStyle w:val="Contents2"/>
            <w:tabs>
              <w:tab w:val="clear" w:pos="8743"/>
              <w:tab w:val="right" w:pos="9026" w:leader="dot"/>
            </w:tabs>
            <w:rPr/>
          </w:pPr>
          <w:hyperlink w:anchor="__RefHeading___Toc228585_383892988">
            <w:r>
              <w:rPr>
                <w:webHidden/>
                <w:rStyle w:val="IndexLink"/>
                <w:rtl w:val="true"/>
              </w:rPr>
              <w:t>سوره عاديات</w:t>
            </w:r>
            <w:r>
              <w:rPr>
                <w:rStyle w:val="IndexLink"/>
                <w:rtl w:val="true"/>
              </w:rPr>
              <w:tab/>
            </w:r>
            <w:r>
              <w:rPr>
                <w:rStyle w:val="IndexLink"/>
              </w:rPr>
              <w:t>167</w:t>
            </w:r>
          </w:hyperlink>
        </w:p>
        <w:p>
          <w:pPr>
            <w:pStyle w:val="Contents2"/>
            <w:tabs>
              <w:tab w:val="clear" w:pos="8743"/>
              <w:tab w:val="right" w:pos="9026" w:leader="dot"/>
            </w:tabs>
            <w:rPr/>
          </w:pPr>
          <w:hyperlink w:anchor="__RefHeading___Toc228587_383892988">
            <w:r>
              <w:rPr>
                <w:webHidden/>
                <w:rStyle w:val="IndexLink"/>
                <w:rtl w:val="true"/>
              </w:rPr>
              <w:t>سوره قارعه</w:t>
            </w:r>
            <w:r>
              <w:rPr>
                <w:rStyle w:val="IndexLink"/>
                <w:rtl w:val="true"/>
              </w:rPr>
              <w:tab/>
            </w:r>
            <w:r>
              <w:rPr>
                <w:rStyle w:val="IndexLink"/>
              </w:rPr>
              <w:t>168</w:t>
            </w:r>
          </w:hyperlink>
        </w:p>
        <w:p>
          <w:pPr>
            <w:pStyle w:val="Contents2"/>
            <w:tabs>
              <w:tab w:val="clear" w:pos="8743"/>
              <w:tab w:val="right" w:pos="9026" w:leader="dot"/>
            </w:tabs>
            <w:rPr/>
          </w:pPr>
          <w:hyperlink w:anchor="__RefHeading___Toc228589_383892988">
            <w:r>
              <w:rPr>
                <w:webHidden/>
                <w:rStyle w:val="IndexLink"/>
                <w:rtl w:val="true"/>
              </w:rPr>
              <w:t>سوره تكاثر</w:t>
            </w:r>
            <w:r>
              <w:rPr>
                <w:rStyle w:val="IndexLink"/>
                <w:rtl w:val="true"/>
              </w:rPr>
              <w:tab/>
            </w:r>
            <w:r>
              <w:rPr>
                <w:rStyle w:val="IndexLink"/>
              </w:rPr>
              <w:t>169</w:t>
            </w:r>
          </w:hyperlink>
        </w:p>
        <w:p>
          <w:pPr>
            <w:pStyle w:val="Contents2"/>
            <w:tabs>
              <w:tab w:val="clear" w:pos="8743"/>
              <w:tab w:val="right" w:pos="9026" w:leader="dot"/>
            </w:tabs>
            <w:rPr/>
          </w:pPr>
          <w:hyperlink w:anchor="__RefHeading___Toc228591_383892988">
            <w:r>
              <w:rPr>
                <w:webHidden/>
                <w:rStyle w:val="IndexLink"/>
                <w:rtl w:val="true"/>
              </w:rPr>
              <w:t>سوره عصر</w:t>
            </w:r>
            <w:r>
              <w:rPr>
                <w:rStyle w:val="IndexLink"/>
                <w:rtl w:val="true"/>
              </w:rPr>
              <w:tab/>
            </w:r>
            <w:r>
              <w:rPr>
                <w:rStyle w:val="IndexLink"/>
              </w:rPr>
              <w:t>170</w:t>
            </w:r>
          </w:hyperlink>
        </w:p>
        <w:p>
          <w:pPr>
            <w:pStyle w:val="Contents2"/>
            <w:tabs>
              <w:tab w:val="clear" w:pos="8743"/>
              <w:tab w:val="right" w:pos="9026" w:leader="dot"/>
            </w:tabs>
            <w:rPr/>
          </w:pPr>
          <w:hyperlink w:anchor="__RefHeading___Toc228593_383892988">
            <w:r>
              <w:rPr>
                <w:webHidden/>
                <w:rStyle w:val="IndexLink"/>
                <w:rtl w:val="true"/>
              </w:rPr>
              <w:t>سوره همزه</w:t>
            </w:r>
            <w:r>
              <w:rPr>
                <w:rStyle w:val="IndexLink"/>
                <w:rtl w:val="true"/>
              </w:rPr>
              <w:tab/>
            </w:r>
            <w:r>
              <w:rPr>
                <w:rStyle w:val="IndexLink"/>
              </w:rPr>
              <w:t>171</w:t>
            </w:r>
          </w:hyperlink>
        </w:p>
        <w:p>
          <w:pPr>
            <w:pStyle w:val="Contents2"/>
            <w:tabs>
              <w:tab w:val="clear" w:pos="8743"/>
              <w:tab w:val="right" w:pos="9026" w:leader="dot"/>
            </w:tabs>
            <w:rPr/>
          </w:pPr>
          <w:hyperlink w:anchor="__RefHeading___Toc228595_383892988">
            <w:r>
              <w:rPr>
                <w:webHidden/>
                <w:rStyle w:val="IndexLink"/>
                <w:rtl w:val="true"/>
              </w:rPr>
              <w:t>سوره فيل</w:t>
            </w:r>
            <w:r>
              <w:rPr>
                <w:rStyle w:val="IndexLink"/>
                <w:rtl w:val="true"/>
              </w:rPr>
              <w:tab/>
            </w:r>
            <w:r>
              <w:rPr>
                <w:rStyle w:val="IndexLink"/>
              </w:rPr>
              <w:t>172</w:t>
            </w:r>
          </w:hyperlink>
        </w:p>
        <w:p>
          <w:pPr>
            <w:pStyle w:val="Contents2"/>
            <w:tabs>
              <w:tab w:val="clear" w:pos="8743"/>
              <w:tab w:val="right" w:pos="9026" w:leader="dot"/>
            </w:tabs>
            <w:rPr/>
          </w:pPr>
          <w:hyperlink w:anchor="__RefHeading___Toc228597_383892988">
            <w:r>
              <w:rPr>
                <w:webHidden/>
                <w:rStyle w:val="IndexLink"/>
                <w:rtl w:val="true"/>
              </w:rPr>
              <w:t>سوره قريش</w:t>
            </w:r>
            <w:r>
              <w:rPr>
                <w:rStyle w:val="IndexLink"/>
                <w:rtl w:val="true"/>
              </w:rPr>
              <w:tab/>
            </w:r>
            <w:r>
              <w:rPr>
                <w:rStyle w:val="IndexLink"/>
              </w:rPr>
              <w:t>173</w:t>
            </w:r>
          </w:hyperlink>
        </w:p>
        <w:p>
          <w:pPr>
            <w:pStyle w:val="Contents2"/>
            <w:tabs>
              <w:tab w:val="clear" w:pos="8743"/>
              <w:tab w:val="right" w:pos="9026" w:leader="dot"/>
            </w:tabs>
            <w:rPr/>
          </w:pPr>
          <w:hyperlink w:anchor="__RefHeading___Toc228599_383892988">
            <w:r>
              <w:rPr>
                <w:webHidden/>
                <w:rStyle w:val="IndexLink"/>
                <w:rtl w:val="true"/>
              </w:rPr>
              <w:t>سوره ماعون</w:t>
            </w:r>
            <w:r>
              <w:rPr>
                <w:rStyle w:val="IndexLink"/>
                <w:rtl w:val="true"/>
              </w:rPr>
              <w:tab/>
            </w:r>
            <w:r>
              <w:rPr>
                <w:rStyle w:val="IndexLink"/>
              </w:rPr>
              <w:t>174</w:t>
            </w:r>
          </w:hyperlink>
        </w:p>
        <w:p>
          <w:pPr>
            <w:pStyle w:val="Contents2"/>
            <w:tabs>
              <w:tab w:val="clear" w:pos="8743"/>
              <w:tab w:val="right" w:pos="9026" w:leader="dot"/>
            </w:tabs>
            <w:rPr/>
          </w:pPr>
          <w:hyperlink w:anchor="__RefHeading___Toc228601_383892988">
            <w:r>
              <w:rPr>
                <w:webHidden/>
                <w:rStyle w:val="IndexLink"/>
                <w:rtl w:val="true"/>
              </w:rPr>
              <w:t>سوره كوثر</w:t>
            </w:r>
            <w:r>
              <w:rPr>
                <w:rStyle w:val="IndexLink"/>
                <w:rtl w:val="true"/>
              </w:rPr>
              <w:tab/>
            </w:r>
            <w:r>
              <w:rPr>
                <w:rStyle w:val="IndexLink"/>
              </w:rPr>
              <w:t>175</w:t>
            </w:r>
          </w:hyperlink>
        </w:p>
        <w:p>
          <w:pPr>
            <w:pStyle w:val="Contents2"/>
            <w:tabs>
              <w:tab w:val="clear" w:pos="8743"/>
              <w:tab w:val="right" w:pos="9026" w:leader="dot"/>
            </w:tabs>
            <w:rPr/>
          </w:pPr>
          <w:hyperlink w:anchor="__RefHeading___Toc228603_383892988">
            <w:r>
              <w:rPr>
                <w:webHidden/>
                <w:rStyle w:val="IndexLink"/>
                <w:rtl w:val="true"/>
              </w:rPr>
              <w:t>سوره كافرون</w:t>
            </w:r>
            <w:r>
              <w:rPr>
                <w:rStyle w:val="IndexLink"/>
                <w:rtl w:val="true"/>
              </w:rPr>
              <w:tab/>
            </w:r>
            <w:r>
              <w:rPr>
                <w:rStyle w:val="IndexLink"/>
              </w:rPr>
              <w:t>176</w:t>
            </w:r>
          </w:hyperlink>
        </w:p>
        <w:p>
          <w:pPr>
            <w:pStyle w:val="Contents2"/>
            <w:tabs>
              <w:tab w:val="clear" w:pos="8743"/>
              <w:tab w:val="right" w:pos="9026" w:leader="dot"/>
            </w:tabs>
            <w:rPr/>
          </w:pPr>
          <w:hyperlink w:anchor="__RefHeading___Toc228605_383892988">
            <w:r>
              <w:rPr>
                <w:webHidden/>
                <w:rStyle w:val="IndexLink"/>
                <w:rtl w:val="true"/>
              </w:rPr>
              <w:t>سوره نصر</w:t>
            </w:r>
            <w:r>
              <w:rPr>
                <w:rStyle w:val="IndexLink"/>
                <w:rtl w:val="true"/>
              </w:rPr>
              <w:tab/>
            </w:r>
            <w:r>
              <w:rPr>
                <w:rStyle w:val="IndexLink"/>
              </w:rPr>
              <w:t>178</w:t>
            </w:r>
          </w:hyperlink>
        </w:p>
        <w:p>
          <w:pPr>
            <w:pStyle w:val="Contents2"/>
            <w:tabs>
              <w:tab w:val="clear" w:pos="8743"/>
              <w:tab w:val="right" w:pos="9026" w:leader="dot"/>
            </w:tabs>
            <w:rPr/>
          </w:pPr>
          <w:hyperlink w:anchor="__RefHeading___Toc228607_383892988">
            <w:r>
              <w:rPr>
                <w:webHidden/>
                <w:rStyle w:val="IndexLink"/>
                <w:rtl w:val="true"/>
              </w:rPr>
              <w:t>سوره تبت</w:t>
            </w:r>
            <w:r>
              <w:rPr>
                <w:rStyle w:val="IndexLink"/>
                <w:rtl w:val="true"/>
              </w:rPr>
              <w:tab/>
            </w:r>
            <w:r>
              <w:rPr>
                <w:rStyle w:val="IndexLink"/>
              </w:rPr>
              <w:t>179</w:t>
            </w:r>
          </w:hyperlink>
        </w:p>
        <w:p>
          <w:pPr>
            <w:pStyle w:val="Contents2"/>
            <w:tabs>
              <w:tab w:val="clear" w:pos="8743"/>
              <w:tab w:val="right" w:pos="9026" w:leader="dot"/>
            </w:tabs>
            <w:rPr/>
          </w:pPr>
          <w:hyperlink w:anchor="__RefHeading___Toc228609_383892988">
            <w:r>
              <w:rPr>
                <w:webHidden/>
                <w:rStyle w:val="IndexLink"/>
                <w:rtl w:val="true"/>
              </w:rPr>
              <w:t>سوره اخلاص</w:t>
            </w:r>
            <w:r>
              <w:rPr>
                <w:rStyle w:val="IndexLink"/>
                <w:rtl w:val="true"/>
              </w:rPr>
              <w:tab/>
            </w:r>
            <w:r>
              <w:rPr>
                <w:rStyle w:val="IndexLink"/>
              </w:rPr>
              <w:t>180</w:t>
            </w:r>
          </w:hyperlink>
        </w:p>
        <w:p>
          <w:pPr>
            <w:pStyle w:val="Contents2"/>
            <w:tabs>
              <w:tab w:val="clear" w:pos="8743"/>
              <w:tab w:val="right" w:pos="9026" w:leader="dot"/>
            </w:tabs>
            <w:rPr/>
          </w:pPr>
          <w:hyperlink w:anchor="__RefHeading___Toc228611_383892988">
            <w:r>
              <w:rPr>
                <w:webHidden/>
                <w:rStyle w:val="IndexLink"/>
                <w:rtl w:val="true"/>
              </w:rPr>
              <w:t>سوره فلق</w:t>
            </w:r>
            <w:r>
              <w:rPr>
                <w:rStyle w:val="IndexLink"/>
                <w:rtl w:val="true"/>
              </w:rPr>
              <w:tab/>
            </w:r>
            <w:r>
              <w:rPr>
                <w:rStyle w:val="IndexLink"/>
              </w:rPr>
              <w:t>183</w:t>
            </w:r>
          </w:hyperlink>
        </w:p>
        <w:p>
          <w:pPr>
            <w:pStyle w:val="Contents2"/>
            <w:tabs>
              <w:tab w:val="clear" w:pos="8743"/>
              <w:tab w:val="right" w:pos="9026" w:leader="dot"/>
            </w:tabs>
            <w:rPr/>
          </w:pPr>
          <w:hyperlink w:anchor="__RefHeading___Toc228613_383892988">
            <w:r>
              <w:rPr>
                <w:webHidden/>
                <w:rStyle w:val="IndexLink"/>
                <w:rtl w:val="true"/>
              </w:rPr>
              <w:t>سوره ناس</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2_11764"/>
      <w:bookmarkStart w:id="1" w:name="pg1432_11764"/>
      <w:bookmarkEnd w:id="1"/>
    </w:p>
    <w:p>
      <w:pPr>
        <w:pStyle w:val="Heading2"/>
        <w:numPr>
          <w:ilvl w:val="1"/>
          <w:numId w:val="1"/>
        </w:numPr>
        <w:rPr/>
      </w:pPr>
      <w:bookmarkStart w:id="2" w:name="pg1432_11764"/>
      <w:bookmarkStart w:id="3" w:name="__RefHeading___Toc228383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۲۸۵۶۷۲۰</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سوره‌هاي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تفسير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شيرازي ؛ مهدي درباني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ابي‌طالب، </w:t>
      </w:r>
      <w:r>
        <w:rPr>
          <w:rFonts w:ascii="Amiri" w:hAnsi="Amiri" w:eastAsia="Amiri" w:cs="Amiri"/>
          <w:color w:val="111111"/>
          <w:sz w:val="28"/>
          <w:sz w:val="28"/>
          <w:szCs w:val="28"/>
          <w:lang w:bidi="ar-SA"/>
        </w:rPr>
        <w:t>۱۳۸۹</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385_383892988"/>
      <w:bookmarkStart w:id="6" w:name="_Toc2"/>
      <w:bookmarkEnd w:id="5"/>
      <w:r>
        <w:rPr>
          <w:rtl w:val="true"/>
        </w:rPr>
        <w:t>اشاره</w:t>
      </w:r>
      <w:bookmarkStart w:id="7" w:name="pg1432_11782"/>
      <w:bookmarkEnd w:id="6"/>
    </w:p>
    <w:p>
      <w:pPr>
        <w:pStyle w:val="Heading2"/>
        <w:numPr>
          <w:ilvl w:val="1"/>
          <w:numId w:val="1"/>
        </w:numPr>
        <w:rPr/>
      </w:pPr>
      <w:bookmarkStart w:id="8" w:name="__RefHeading___Toc228387_383892988"/>
      <w:bookmarkStart w:id="9" w:name="_Toc3"/>
      <w:bookmarkEnd w:id="7"/>
      <w:bookmarkEnd w:id="8"/>
      <w:r>
        <w:rPr>
          <w:rtl w:val="true"/>
        </w:rPr>
        <w:t>مقدّمه</w:t>
      </w:r>
      <w:r>
        <w:rPr>
          <w:rtl w:val="true"/>
        </w:rPr>
        <w:t>:</w:t>
      </w:r>
      <w:bookmarkEnd w:id="9"/>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پشيمانى از گذشته، اضطراب از امروز و نگرانى از آينده، دلمشغولى بسيارى از مردمان است؛ غافل از وجود آنچه در كنار ما و براى آرامش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دستورهاى فوق‌العاده آن هر صاحب علم و تجربه و هنرى را به حيرت مى‌آورَد و نتيجه عمل به آن، حلّ مشكلات و بهترين راه براى يك زندگى كامل و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پيامبر اكرم صلى الله عليه و آله و ائمّه هدى عليهم السلام به گوشه‌اى از بركات آن كتاب عظيم ذيل عنوان فضيلت تلاوت سوره‌هاى قرآن اشاره شده كه دستيابى به اين فضايل آرزوى هر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بدون تأمّل در معانى و عمل به دستورهاى آن ميسّر نمى‌شود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در پى استقبال مؤمنين و براى دسترسى آسان به روايات مزبور، از مجموعه ارزشمند تفسير نمونه اثر حضرت آية اللّه العظمى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كمترين دخل و تصرّف تهيّه شده است؛ تفسيرى كه مرجع اهل فن و عموم جامعه اسلامى</w:t>
      </w:r>
    </w:p>
    <w:p>
      <w:pPr>
        <w:pStyle w:val="BookText"/>
        <w:rPr/>
      </w:pPr>
      <w:r>
        <w:rPr>
          <w:rFonts w:ascii="IRNazanin" w:hAnsi="IRNazanin" w:eastAsia="IRNazanin"/>
          <w:color w:val="111111"/>
          <w:sz w:val="28"/>
          <w:sz w:val="28"/>
          <w:szCs w:val="28"/>
          <w:rtl w:val="true"/>
          <w:lang w:bidi="fa-IR"/>
        </w:rPr>
        <w:t>و حتّى دين‌پژوهان غير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روايات با دقّت و بررسى كامل معظّم‌له انتخاب و در تفسير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اين اثر مورد رضايت مولا و صاحب‌الامر حضرت حجّت بن الحسن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و ارواح العالمين لتراب مقدمه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تعالى</w:t>
      </w:r>
    </w:p>
    <w:p>
      <w:pPr>
        <w:pStyle w:val="BookText"/>
        <w:rPr/>
      </w:pPr>
      <w:r>
        <w:rPr>
          <w:rFonts w:ascii="IRNazanin" w:hAnsi="IRNazanin" w:eastAsia="IRNazanin"/>
          <w:color w:val="111111"/>
          <w:sz w:val="28"/>
          <w:sz w:val="28"/>
          <w:szCs w:val="28"/>
          <w:rtl w:val="true"/>
          <w:lang w:bidi="fa-IR"/>
        </w:rPr>
        <w:t>مهدى دربانى</w:t>
      </w:r>
    </w:p>
    <w:p>
      <w:pPr>
        <w:pStyle w:val="BookText"/>
        <w:rPr/>
      </w:pPr>
      <w:r>
        <w:rPr>
          <w:rFonts w:ascii="Amiri" w:hAnsi="Amiri" w:eastAsia="Amiri" w:cs="Amiri"/>
          <w:color w:val="111111"/>
          <w:sz w:val="28"/>
          <w:sz w:val="28"/>
          <w:szCs w:val="28"/>
          <w:rtl w:val="true"/>
          <w:lang w:bidi="ar-SA"/>
        </w:rPr>
        <w:t>حوزه علميه قم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ارديبهشت ماه </w:t>
      </w:r>
      <w:r>
        <w:rPr>
          <w:rFonts w:eastAsia="Amiri" w:cs="Amiri" w:ascii="Amiri" w:hAnsi="Amiri"/>
          <w:color w:val="111111"/>
          <w:sz w:val="28"/>
          <w:szCs w:val="28"/>
          <w:lang w:bidi="ar-SA"/>
        </w:rPr>
        <w:t>1389</w:t>
      </w:r>
      <w:bookmarkStart w:id="10" w:name="pg1432_11786"/>
    </w:p>
    <w:p>
      <w:pPr>
        <w:pStyle w:val="Heading2"/>
        <w:numPr>
          <w:ilvl w:val="1"/>
          <w:numId w:val="1"/>
        </w:numPr>
        <w:rPr/>
      </w:pPr>
      <w:bookmarkStart w:id="11" w:name="__RefHeading___Toc228389_383892988"/>
      <w:bookmarkStart w:id="12" w:name="_Toc4"/>
      <w:bookmarkEnd w:id="10"/>
      <w:bookmarkEnd w:id="11"/>
      <w:r>
        <w:rPr>
          <w:rtl w:val="true"/>
        </w:rPr>
        <w:t xml:space="preserve">سوره فاتحه </w:t>
      </w:r>
      <w:r>
        <w:rPr>
          <w:rtl w:val="true"/>
        </w:rPr>
        <w:t>(</w:t>
      </w:r>
      <w:r>
        <w:rPr>
          <w:rtl w:val="true"/>
        </w:rPr>
        <w:t>حمد</w:t>
      </w:r>
      <w:r>
        <w:rPr>
          <w:rtl w:val="true"/>
        </w:rPr>
        <w:t>)</w:t>
      </w:r>
      <w:bookmarkEnd w:id="12"/>
    </w:p>
    <w:p>
      <w:pPr>
        <w:pStyle w:val="BookText"/>
        <w:rPr/>
      </w:pPr>
      <w:r>
        <w:rPr>
          <w:rFonts w:ascii="IRNazanin" w:hAnsi="IRNazanin" w:eastAsia="IRNazanin"/>
          <w:color w:val="111111"/>
          <w:sz w:val="28"/>
          <w:sz w:val="28"/>
          <w:szCs w:val="28"/>
          <w:rtl w:val="true"/>
          <w:lang w:bidi="fa-IR"/>
        </w:rPr>
        <w:t xml:space="preserve">ويژگى‌هاى سوره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در ميان سوره‌هاى قرآن درخشش فوق‌العاده‌اى دارد كه از مزاياى زير سرچشمه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اين سوره</w:t>
      </w:r>
    </w:p>
    <w:p>
      <w:pPr>
        <w:pStyle w:val="BookText"/>
        <w:rPr/>
      </w:pPr>
      <w:r>
        <w:rPr>
          <w:rFonts w:ascii="IRNazanin" w:hAnsi="IRNazanin" w:eastAsia="IRNazanin"/>
          <w:color w:val="111111"/>
          <w:sz w:val="28"/>
          <w:sz w:val="28"/>
          <w:szCs w:val="28"/>
          <w:rtl w:val="true"/>
          <w:lang w:bidi="fa-IR"/>
        </w:rPr>
        <w:t>اين سوره اساساً با سوره‌هاى ديگر قرآن از نظر لحن و آهنگ تفاوت روشنى دارد، زيرا سوره‌هاى ديگر همه سخن خداست، امّا اين سوره از زبان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ديگر، در اين سوره خداوند طرز مناجات و سخن‌گفتن با او را به بندگانش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سوره با حمد و ستايش پروردگار آغاز مى‌شود و با ابراز ايمان به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 و ايمان به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مى‌يابد و با تقاضاها و نيازهاى بندگان انجام مى‌گيرد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آگاه و بيداردل هنگامى كه اين سوره را مى‌خواند احساس</w:t>
      </w:r>
    </w:p>
    <w:p>
      <w:pPr>
        <w:pStyle w:val="BookText"/>
        <w:rPr/>
      </w:pPr>
      <w:r>
        <w:rPr>
          <w:rFonts w:ascii="IRNazanin" w:hAnsi="IRNazanin" w:eastAsia="IRNazanin"/>
          <w:color w:val="111111"/>
          <w:sz w:val="28"/>
          <w:sz w:val="28"/>
          <w:szCs w:val="28"/>
          <w:rtl w:val="true"/>
          <w:lang w:bidi="fa-IR"/>
        </w:rPr>
        <w:t>مى‌كند بر بال و پر فرشتگان قرار گرفته، به آسمان صعود مى‌كند و در عالم روحانيّت و معنويّت، لحظه‌به‌لحظه به خدا نزديك‌تر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بسيار جالب است كه اسلام برخلاف بسيارى از مذاهب ساختگى يا تحريف‌شده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واسطه‌ها قائل مى‌شوند به مردم دستور مى‌دهد بدون هيچ واسطه با خدايشان ارتباط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تبلورى است از همين ارتباط نزديك و بى‌واسطه خدا با انسان و مخلوق با خالق؛ در اينجا تنها او را مى‌بيند، با او سخن مى‌گويد، پيام او را با گوش جان مى‌شنود، حتّى هيچ پيامبر مرسل و فرشته مقرّبى در اين ميان واسطه نيست و عجب اينكه اين پيوند و ارتباط مستقيم خلق با خالق، آغازگر قرآن مجيد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 اساس قرآن است</w:t>
      </w:r>
    </w:p>
    <w:p>
      <w:pPr>
        <w:pStyle w:val="BookText"/>
        <w:rPr/>
      </w:pPr>
      <w:r>
        <w:rPr>
          <w:rFonts w:ascii="IRNazanin" w:hAnsi="IRNazanin" w:eastAsia="IRNazanin"/>
          <w:color w:val="111111"/>
          <w:sz w:val="28"/>
          <w:sz w:val="28"/>
          <w:szCs w:val="28"/>
          <w:rtl w:val="true"/>
          <w:lang w:bidi="fa-IR"/>
        </w:rPr>
        <w:t>از پيامبر اكرم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امُّ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هنگامى بود كه جابر بن عبداللّه انصارى خدمت پيامبر صلى الله عليه و آله رسيد، حضرت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اعَلّمُكَ أفضَلَ سُورَةٍ أنزَلَها اللّهُ في كِتابِهِ؟ قالَ فَقالَ لَهُ جابِرٌ بَلى بِأبي أنتَ وَامّي يا رَسولَ اللّهِ عَلّمنِيها فَعَلَّمَهُ الحَمدَ امَّ الكِتابِ</w:t>
      </w:r>
    </w:p>
    <w:p>
      <w:pPr>
        <w:pStyle w:val="BookText"/>
        <w:rPr/>
      </w:pPr>
      <w:r>
        <w:rPr>
          <w:rFonts w:ascii="IRNazanin" w:hAnsi="IRNazanin" w:eastAsia="IRNazanin"/>
          <w:color w:val="111111"/>
          <w:sz w:val="28"/>
          <w:sz w:val="28"/>
          <w:szCs w:val="28"/>
          <w:rtl w:val="true"/>
          <w:lang w:bidi="fa-IR"/>
        </w:rPr>
        <w:t>؛ آيا برترين سوره‌اى را كه خدا در كتابش نازل كرده به تو تعليم كنم؟ 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به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تعليم كن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سوره حمد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آموخت، سپس</w:t>
      </w:r>
    </w:p>
    <w:p>
      <w:pPr>
        <w:pStyle w:val="BookText"/>
        <w:rPr/>
      </w:pP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شفاى هر دردى است مگر مرگ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نيز از پيامبر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ما انزَلَ اللّهُ فِى‌التَّوراةِ وَلا فِى‌الزَّبُورِ وَلا فِى‌القُرآنِ مِثلَها هِىَ امُّ الكِتابِ</w:t>
      </w:r>
    </w:p>
    <w:p>
      <w:pPr>
        <w:pStyle w:val="BookText"/>
        <w:rPr/>
      </w:pPr>
      <w:r>
        <w:rPr>
          <w:rFonts w:ascii="Amiri" w:hAnsi="Amiri" w:eastAsia="Amiri" w:cs="Amiri"/>
          <w:color w:val="111111"/>
          <w:sz w:val="28"/>
          <w:sz w:val="28"/>
          <w:szCs w:val="28"/>
          <w:rtl w:val="true"/>
          <w:lang w:bidi="ar-SA"/>
        </w:rPr>
        <w:t>؛ قسم به آن كه جان من به دست اوست خداوند، نه در تورات و نه در انجيل و نه در زبور و نه حتّى در قرآن، مثل اين سوره را نازل نكرده و اين امّ‌الكتاب است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دليل اين سخن با تأمّل در محتواى اين سوره روشن مى‌شود، چرا كه اين سوره در حقيقت فهرستى است از مجموع محتواى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بخشى از آن توحيد و شناخت صفات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در زمينه معاد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بخشى از هدايت و ضلالت كه خطّ فاصل مؤمنان و كافران است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آن اشاره‌اى است به حاكميّت مطلق پروردگار و مقام ربوبيّت و نعمت‌هاى بى‌پايانش كه به دو بخش عمومى و خصوصى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رحمانيّت و 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مسأله عبادت و بندگى و اختصاص آن به ذات پاك او اشاره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هم بيانگر توحيد ذات است، هم توحيد صفات، هم توحيد افعال و هم توحيد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بيان اين سوره مراحل</w:t>
      </w:r>
    </w:p>
    <w:p>
      <w:pPr>
        <w:pStyle w:val="BookText"/>
        <w:rPr/>
      </w:pPr>
      <w:r>
        <w:rPr>
          <w:rFonts w:ascii="IRNazanin" w:hAnsi="IRNazanin" w:eastAsia="IRNazanin"/>
          <w:color w:val="111111"/>
          <w:sz w:val="28"/>
          <w:sz w:val="28"/>
          <w:szCs w:val="28"/>
          <w:rtl w:val="true"/>
          <w:lang w:bidi="fa-IR"/>
        </w:rPr>
        <w:t>سه‌گانه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قلب، اقرار به زبان، عمل به اركان را در بر دارد و 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اساس و ريشه است، بدين علّت ابن عبّاس مفسّر معروف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لِكُلّ شَي‌ءٍ 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وَأساسُ القُرآنِ الفاتِحَةُ؛ هر چيزى اساس و شالوده‌اى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و زيربناى قرآن، سوره حمد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 اين اساس در فضيلت اين سوره از پيامبر صلى الله عليه و آله نقل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مُسلِمٍ قَرَأَ فاتِحَةَ الكِتابِ اعطِىَ مِنَ الأجرِ كَأنَّما قَرَأَ ثُلُثَىِ القُرآنِ وَاعطِىَ مِنَ‌الأجرِ كَأنَّما تَصَدَّقَ عَلى كُلّ مُؤمِنٍ وَ مُؤمِنَةٍ</w:t>
      </w:r>
    </w:p>
    <w:p>
      <w:pPr>
        <w:pStyle w:val="BookText"/>
        <w:rPr/>
      </w:pPr>
      <w:r>
        <w:rPr>
          <w:rFonts w:ascii="IRNazanin" w:hAnsi="IRNazanin" w:eastAsia="IRNazanin"/>
          <w:color w:val="111111"/>
          <w:sz w:val="28"/>
          <w:sz w:val="28"/>
          <w:szCs w:val="28"/>
          <w:rtl w:val="true"/>
          <w:lang w:bidi="fa-IR"/>
        </w:rPr>
        <w:t>؛ هر مسلمانى سوره حمد را بخواند، پاداش او به‌اندازه كسى است كه دو سوم قرآن را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مسلمانى سوره حمد را بخواند، پاداش او پاداش كسى است كه همه قرآن را خوانده باشد و گويى براى هر يك از مردان و زنان مؤمن هديه‌اى فرستاده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تعبير به دو سوم قرآن شايد براى آن است كه بخشى از قرآن توجّه به خدا، بخشى توجّه به رستاخيز و بخش ديگر احكام و دستورهاست كه بخش اوّل و دوم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تعبير به همه قرآن براى آن است كه تمام قرآن را از يك نظر در ايمان و عمل مى‌توان خلاصه كرد كه اين هر دو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 افتخار بزرگ پيامبر صلى الله عليه و آله</w:t>
      </w:r>
    </w:p>
    <w:p>
      <w:pPr>
        <w:pStyle w:val="BookText"/>
        <w:rPr/>
      </w:pPr>
      <w:r>
        <w:rPr>
          <w:rFonts w:ascii="IRNazanin" w:hAnsi="IRNazanin" w:eastAsia="IRNazanin"/>
          <w:color w:val="111111"/>
          <w:sz w:val="28"/>
          <w:sz w:val="28"/>
          <w:szCs w:val="28"/>
          <w:rtl w:val="true"/>
          <w:lang w:bidi="fa-IR"/>
        </w:rPr>
        <w:t xml:space="preserve">در آيات قرآن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موهبت بزرگ به پيامبر صلى الله عليه و آله معرفى شده و در برابر همه قرآن قرار گرفته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آتَيْنَاكَ سَبْعًا مِنَ‌الْمَثَانِى وَالْقُرْآنَ الْعَظِيمَ ما به تو سوره حمد و قرآن عظيم داديم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قرآن با تمام عظمتش در اينجا در برابر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نزول دوباره آن نيز به سبب اهمّيّت فوق‌العاده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مضمون در حديثى از اميرمؤمنان على عليه السلام از پيامبر صلى الله عليه و آله 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أفرَدَ الإمتِنانَ عَلَىَّ بِفاتِحَةِ الكِتابِ وَجَعَلَها بِإزاءِ القُرآنِ العَظيمِ وَإنَّ فاتِحَةَ الكِتابِ أشرَفُ ما في كُنوزِ العَرشِ</w:t>
      </w:r>
    </w:p>
    <w:p>
      <w:pPr>
        <w:pStyle w:val="BookText"/>
        <w:rPr/>
      </w:pPr>
      <w:r>
        <w:rPr>
          <w:rFonts w:ascii="IRNazanin" w:hAnsi="IRNazanin" w:eastAsia="IRNazanin"/>
          <w:color w:val="111111"/>
          <w:sz w:val="28"/>
          <w:sz w:val="28"/>
          <w:szCs w:val="28"/>
          <w:rtl w:val="true"/>
          <w:lang w:bidi="fa-IR"/>
        </w:rPr>
        <w:t>؛ خداوند بزرگ با دادن سوره حمد بر من منّت نهاد و آن را در برابر قرآن عظيم قرار داد و سوره حمد باارزش‌ترين ذخاير گنج‌هاى عرش خداست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تلاوت اين سوره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بحث‌هاى بالا كه تنها بيان گوشه‌اى از فضيلت سوره حمد بود، روشن مى‌شود كه چرا در احاديث در منابع شيعه و سنّى اين‌همه تأكيد بر تلاوت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آن به انسان روح و ايمان مى‌بخشد، او را به خدا نزديك مى‌كند، صفاى دل</w:t>
      </w:r>
    </w:p>
    <w:p>
      <w:pPr>
        <w:pStyle w:val="BookText"/>
        <w:rPr/>
      </w:pPr>
      <w:r>
        <w:rPr>
          <w:rFonts w:ascii="IRNazanin" w:hAnsi="IRNazanin" w:eastAsia="IRNazanin"/>
          <w:color w:val="111111"/>
          <w:sz w:val="28"/>
          <w:sz w:val="28"/>
          <w:szCs w:val="28"/>
          <w:rtl w:val="true"/>
          <w:lang w:bidi="fa-IR"/>
        </w:rPr>
        <w:t>و روحانيّت مى‌آفريند، اراده انسان را قوى و تلاش او را در راه خدا و خلق افزون مى‌سازد و ميان او و گناه و انحراف فاصله مى‌افكند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ازاين‌رو در حديثى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 إبليسُ أربَعَ رَنّاتٍ أوَّلُهُنَّ يَومَ لُعِنَ وَحينَ اهبِطَ إلَى‌الأرضِ وَحينَ بُعِثَ مُحَمَّدٌ صلى الله عليه و آله عَلى حينِ فَترَةٍ مِنَ‌الرُّسُلِ وَحينَ انزِلَت امُّ الكِتابِ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شيطان چهار بار فرياد كشيد و ناله سر داد، نخستين بار روزى بود كه از درگاه خدا رانده شد، سپس هنگامى بود كه از بهشت به زمين تنزّل يافت، سومين بار هنگام بعثت محمّد صلى الله عليه و آله بعد از فترت پيامبران و آخرين بار زمانى كه سوره حمد نازل شد</w:t>
      </w:r>
      <w:r>
        <w:rPr>
          <w:rFonts w:eastAsia="IRNazanin" w:cs="IRNazanin"/>
          <w:color w:val="111111"/>
          <w:sz w:val="28"/>
          <w:szCs w:val="28"/>
          <w:rtl w:val="true"/>
          <w:lang w:bidi="fa-IR"/>
        </w:rPr>
        <w:t>».</w:t>
      </w:r>
      <w:r>
        <w:rPr>
          <w:rStyle w:val="FootnoteAnchor"/>
          <w:rtl w:val="true"/>
        </w:rPr>
        <w:footnoteReference w:id="8"/>
      </w:r>
      <w:bookmarkStart w:id="13" w:name="pg1432_11796"/>
    </w:p>
    <w:p>
      <w:pPr>
        <w:pStyle w:val="Heading2"/>
        <w:numPr>
          <w:ilvl w:val="1"/>
          <w:numId w:val="1"/>
        </w:numPr>
        <w:rPr/>
      </w:pPr>
      <w:bookmarkStart w:id="14" w:name="__RefHeading___Toc228391_383892988"/>
      <w:bookmarkStart w:id="15" w:name="_Toc5"/>
      <w:bookmarkEnd w:id="13"/>
      <w:bookmarkEnd w:id="14"/>
      <w:r>
        <w:rPr>
          <w:rtl w:val="true"/>
        </w:rPr>
        <w:t>سوره بقره</w:t>
      </w:r>
      <w:bookmarkEnd w:id="15"/>
    </w:p>
    <w:p>
      <w:pPr>
        <w:pStyle w:val="BookText"/>
        <w:rPr/>
      </w:pPr>
      <w:r>
        <w:rPr>
          <w:rFonts w:ascii="IRNazanin" w:hAnsi="IRNazanin" w:eastAsia="IRNazanin"/>
          <w:color w:val="111111"/>
          <w:sz w:val="28"/>
          <w:sz w:val="28"/>
          <w:szCs w:val="28"/>
          <w:rtl w:val="true"/>
          <w:lang w:bidi="fa-IR"/>
        </w:rPr>
        <w:t>در فضيلت تلاوت اين سوره روايات پراهمّيّتى در منابع اسلامى نقل شده است، از جمله طبرسى در مجمع‌البيان از پيامبر اكرم صلى الله عليه و آله نقل مى‌كند كه از آن حضرت پرسيدند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سورَةِ القُرآنِ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قيلَ اىُّ آيَةِ البَقَرَةِ افضَلُ؟ قالَ آيَةُ الكُرسِىّ</w:t>
      </w:r>
    </w:p>
    <w:p>
      <w:pPr>
        <w:pStyle w:val="BookText"/>
        <w:rPr/>
      </w:pPr>
      <w:r>
        <w:rPr>
          <w:rFonts w:ascii="Amiri" w:hAnsi="Amiri" w:eastAsia="Amiri" w:cs="Amiri"/>
          <w:color w:val="111111"/>
          <w:sz w:val="28"/>
          <w:sz w:val="28"/>
          <w:szCs w:val="28"/>
          <w:rtl w:val="true"/>
          <w:lang w:bidi="ar-SA"/>
        </w:rPr>
        <w:t>؛ كدام يك از سوره‌هاى قرآن برتر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عرض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كدام آيه از آيات سوره بقره افضل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آيةالكرسى</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برترى اين سوره ظاهراً به‌سبب جامعيّت آن و افضل بودن آيةالكرسى به‌سبب محتواى توحيدى خاصّ آن است كه در ادامه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منافات ندارد كه برخى سوره‌هاى قرآن از جهات ديگرى برترى داشته باشد، زيرا از ديدگاه‌هاى مختلف به آنها نظر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امام علىّ بن الحسين عليهما السلام از پيامبر اكرم صلى الله عليه و آله چنين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چهار آيه از آغاز سوره بقره و آيةالكرسى و دو آيه بعد از آن و سه آيه از آخر آن را بخواند، هرگز در جان و مال خود ناخوشايندى نخواهد ديد، شيطان به او نزديك نمى‌شود، و قرآن را فراموش نخواهد كرد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اينجا لازم مى‌دانيم اين حقيقت مهم را تكرار كنيم كه ثواب‌ها و فضيلت‌ها و پاداش‌هاى مهمّى كه براى تلاوت قرآن، يا سوره‌ها و آيات خاصّى نقل شده، هرگز مفهومش اين نيست كه انسان آنها را به صورت اوراد بخواند و تنها به گردش زبان قناعت كند، بلكه خواندن قرآن براى فهميدن و آن براى انديشيدن و سپس عمل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اتّفاقاً هر فضيلتى درباره سوره يا آيه‌اى ذكر شده تناسب بسيار زيادى با محتواى آن سوره يا آيه دارد، مانند رواياتى كه در فضيلت سوره نور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آياتى از سوره بقره كه در بالا اشاره شد و اتّفاقاً همه در زمينه توحيد، ايمان به غيب و خداشناسى و پرهيز از وسوسه‌هاى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بخواند و محتواى آن را در عمق جانش جاى دهد، مسلّماً آن فضايل را خواهد داشت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خواندن قرآن به هر حال ثواب دارد، ولى ثواب اصلى و اساس و آثار سازنده هنگامى خواهد بود كه مقدّمه‌اى براى انديشه و عمل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 تلاوت آيةالكرسى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اهمّيّت و فضيلت اين آيه از پيامبر اكرم صلى الله عليه و آله نقل كرده‌اند كه از ابَىّ بن كعب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آيه كتاب اللّه كدام است؟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لَاإِلهَ إِلَّا هُوَ الْحَىُّ الْقَيُّومِ پيامبر صلى الله عليه و آله دست بر سينه او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 محمّد در دست اوست اين آيه زبان و دو لب دارد كه در پايه عرش الهى تسبيح و تقديس خدا مى‌گويد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حديث ديگرى از على عليه السلام از پيامبر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القُرآنِ البَقَرَةُ وَسَيّدُ البَقَرَةِ آيَةُالكُرسي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 فيها لَخَمسينَ كَلِمَةً في كُلّ كَلِمَةٍ خَمسُونَ بَرَكَةً</w:t>
      </w:r>
    </w:p>
    <w:p>
      <w:pPr>
        <w:pStyle w:val="BookText"/>
        <w:rPr/>
      </w:pPr>
      <w:r>
        <w:rPr>
          <w:rFonts w:ascii="IRNazanin" w:hAnsi="IRNazanin" w:eastAsia="IRNazanin"/>
          <w:color w:val="111111"/>
          <w:sz w:val="28"/>
          <w:sz w:val="28"/>
          <w:szCs w:val="28"/>
          <w:rtl w:val="true"/>
          <w:lang w:bidi="fa-IR"/>
        </w:rPr>
        <w:t>؛ برگزيده قرآن سوره بقره و برگزيده بقره آيةالكرسى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پنجاه كلمه است و در هر كلمه پنجاه بركت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حديث ديگرى از امام باقر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آيةالكرسى را يك بار بخواند، خداوند هزار امر ناخوشايند از امور ناخوشايند دنيا و هزار امر ناخوشايند از امور ناخوشايند آخرت را از او برطرف مى‌سازد كه آسان‌ترين ناخوشايند دنيا فقر و آسان‌ترين ناخوشايند آخرت عذاب قبر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در فضيلت اين آيه شريفه بسيار است و در كتاب‌هاى</w:t>
      </w:r>
    </w:p>
    <w:p>
      <w:pPr>
        <w:pStyle w:val="BookText"/>
        <w:rPr/>
      </w:pPr>
      <w:r>
        <w:rPr>
          <w:rFonts w:ascii="Amiri" w:hAnsi="Amiri" w:eastAsia="Amiri" w:cs="Amiri"/>
          <w:color w:val="111111"/>
          <w:sz w:val="28"/>
          <w:sz w:val="28"/>
          <w:szCs w:val="28"/>
          <w:rtl w:val="true"/>
          <w:lang w:bidi="ar-SA"/>
        </w:rPr>
        <w:t>شيعه و اهل‌سنّت آمده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اين بحث را با دو حديث ديگر از رسول خدا صلى الله عليه و آله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آيَةَالكُرسِىّ مِن كَنزٍ تَحتِ العَرشِ وَلَم يُؤتَها نَبِىٌّ كانَ قَبلي</w:t>
      </w:r>
    </w:p>
    <w:p>
      <w:pPr>
        <w:pStyle w:val="BookText"/>
        <w:rPr/>
      </w:pPr>
      <w:r>
        <w:rPr>
          <w:rFonts w:ascii="IRNazanin" w:hAnsi="IRNazanin" w:eastAsia="IRNazanin"/>
          <w:color w:val="111111"/>
          <w:sz w:val="28"/>
          <w:sz w:val="28"/>
          <w:szCs w:val="28"/>
          <w:rtl w:val="true"/>
          <w:lang w:bidi="fa-IR"/>
        </w:rPr>
        <w:t>؛ آيةالكرسى از گنج زير عرش الهى به من داده شده است و به هيچ پيامبرى پيش از من داده نشده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حديث ديگرى آمده است كه دو برادر به حضور پيامبر صلى الله عليه و آله 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تجارت به شام مى‌رويم، به ما بياموز چه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شرّ اشرار مصون بمانيم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منزلگاهى رسيديد و نماز عشا را خوانديد، چون يكى از شما در بستر قرار گيرد تسبيح فاطمه زهرا عليها السلام بگويد و سپس آيةالكرسى بخواند،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مَحفُوظٌ مِن كُلّ شَي‌ءٍ حَتّى يُصبِحَ</w:t>
      </w:r>
    </w:p>
    <w:p>
      <w:pPr>
        <w:pStyle w:val="BookText"/>
        <w:rPr/>
      </w:pPr>
      <w:r>
        <w:rPr>
          <w:rFonts w:ascii="IRNazanin" w:hAnsi="IRNazanin" w:eastAsia="IRNazanin"/>
          <w:color w:val="111111"/>
          <w:sz w:val="28"/>
          <w:sz w:val="28"/>
          <w:szCs w:val="28"/>
          <w:rtl w:val="true"/>
          <w:lang w:bidi="fa-IR"/>
        </w:rPr>
        <w:t>؛ به‌يقين او از همه چيز تا صبح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اين حديث آمده است كه در يكى از منزلگاه‌ها سارقان قصد هجوم به آنها را داشتند امّا هر چه تلاش كردند موفّق نشدند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به‌يقين اين‌همه اهمّيّت كه به آيةالكرسى داده شده به‌سبب محتواى مهم و برجسته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اهمّيّت آيةالكرسى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فوق‌العاده آيةالكرسى ازآن‌روست كه مجموعه‌اى از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اسلامى و صفات خداوند اعمّ از صفات ذات و فعل، خصوصاً مسأله توحيد در ابعاد مختلف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كه دوازده بخش است، هريك مى‌تواند ناظر به يكى از مسائل تربيتى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ابوالفتوح رازى هر يك از اين صفات يكى از مذاهب باطله را نفى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ترتيب دوازده تفكّر باطل و نادرست با آن اصلاح مى‌شود</w:t>
      </w:r>
      <w:r>
        <w:rPr>
          <w:rFonts w:eastAsia="IRNazanin" w:cs="IRNazanin"/>
          <w:color w:val="111111"/>
          <w:sz w:val="28"/>
          <w:szCs w:val="28"/>
          <w:rtl w:val="true"/>
          <w:lang w:bidi="fa-IR"/>
        </w:rPr>
        <w:t>).</w:t>
      </w:r>
      <w:r>
        <w:rPr>
          <w:rStyle w:val="FootnoteAnchor"/>
          <w:rtl w:val="true"/>
        </w:rPr>
        <w:footnoteReference w:id="17"/>
      </w:r>
      <w:bookmarkStart w:id="16" w:name="pg1432_11805"/>
    </w:p>
    <w:p>
      <w:pPr>
        <w:pStyle w:val="Heading2"/>
        <w:numPr>
          <w:ilvl w:val="1"/>
          <w:numId w:val="1"/>
        </w:numPr>
        <w:rPr/>
      </w:pPr>
      <w:bookmarkStart w:id="17" w:name="__RefHeading___Toc228393_383892988"/>
      <w:bookmarkStart w:id="18" w:name="_Toc6"/>
      <w:bookmarkEnd w:id="16"/>
      <w:bookmarkEnd w:id="17"/>
      <w:r>
        <w:rPr>
          <w:rtl w:val="true"/>
        </w:rPr>
        <w:t>سوره آل عِمران</w:t>
      </w:r>
      <w:bookmarkEnd w:id="18"/>
    </w:p>
    <w:p>
      <w:pPr>
        <w:pStyle w:val="BookText"/>
        <w:rPr/>
      </w:pPr>
      <w:r>
        <w:rPr>
          <w:rFonts w:ascii="IRNazanin" w:hAnsi="IRNazanin" w:eastAsia="IRNazanin"/>
          <w:color w:val="111111"/>
          <w:sz w:val="28"/>
          <w:sz w:val="28"/>
          <w:szCs w:val="28"/>
          <w:rtl w:val="true"/>
          <w:lang w:bidi="fa-IR"/>
        </w:rPr>
        <w:t>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آلِ‌عِمرانَ اعطِىَ بِكُلّ آيَةٍ مِنها أماناً عَلى جِسرِ جَهَنَّمَ</w:t>
      </w:r>
    </w:p>
    <w:p>
      <w:pPr>
        <w:pStyle w:val="BookText"/>
        <w:rPr/>
      </w:pPr>
      <w:r>
        <w:rPr>
          <w:rFonts w:ascii="IRNazanin" w:hAnsi="IRNazanin" w:eastAsia="IRNazanin"/>
          <w:color w:val="111111"/>
          <w:sz w:val="28"/>
          <w:sz w:val="28"/>
          <w:szCs w:val="28"/>
          <w:rtl w:val="true"/>
          <w:lang w:bidi="fa-IR"/>
        </w:rPr>
        <w:t>؛ هر كه سوره آل عمران را بخواند به تعداد آيات آن، امانى بر پل دوزخ به او مى‌دهند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در حديثى از امام صادق عليه السلام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البَقَرَةَ وَآلَ عِمرانَ جائا يَومَ القِيامَةِ يُظِلّانِهِ عَلى رَأسِهِ مِثلَ الغَمامَتَينِ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كه سوره‌هاى بقره و آل عمران را بخواند، روز قيامت همچون دو ابر بر سرش سايه مى‌افكنند</w:t>
      </w:r>
      <w:r>
        <w:rPr>
          <w:rFonts w:eastAsia="IRNazanin" w:cs="IRNazanin"/>
          <w:color w:val="111111"/>
          <w:sz w:val="28"/>
          <w:szCs w:val="28"/>
          <w:rtl w:val="true"/>
          <w:lang w:bidi="fa-IR"/>
        </w:rPr>
        <w:t>».</w:t>
      </w:r>
      <w:r>
        <w:rPr>
          <w:rStyle w:val="FootnoteAnchor"/>
          <w:rtl w:val="true"/>
        </w:rPr>
        <w:footnoteReference w:id="19"/>
      </w:r>
      <w:bookmarkStart w:id="19" w:name="pg1432_11807"/>
    </w:p>
    <w:p>
      <w:pPr>
        <w:pStyle w:val="Heading2"/>
        <w:numPr>
          <w:ilvl w:val="1"/>
          <w:numId w:val="1"/>
        </w:numPr>
        <w:rPr/>
      </w:pPr>
      <w:bookmarkStart w:id="20" w:name="__RefHeading___Toc228395_383892988"/>
      <w:bookmarkStart w:id="21" w:name="_Toc7"/>
      <w:bookmarkEnd w:id="19"/>
      <w:bookmarkEnd w:id="20"/>
      <w:r>
        <w:rPr>
          <w:rtl w:val="true"/>
        </w:rPr>
        <w:t>سوره نساء</w:t>
      </w:r>
      <w:bookmarkEnd w:id="21"/>
    </w:p>
    <w:p>
      <w:pPr>
        <w:pStyle w:val="BookText"/>
        <w:rPr/>
      </w:pPr>
      <w:r>
        <w:rPr>
          <w:rFonts w:ascii="IRNazanin" w:hAnsi="IRNazanin" w:eastAsia="IRNazanin"/>
          <w:color w:val="111111"/>
          <w:sz w:val="28"/>
          <w:sz w:val="28"/>
          <w:szCs w:val="28"/>
          <w:rtl w:val="true"/>
          <w:lang w:bidi="fa-IR"/>
        </w:rPr>
        <w:t>پيامبر صلى الله عليه و آله در روايتى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نساء را بخواند گويا به‌اندازه هر مسلمانى كه طبق مفاد اين سوره ارث مى‌برد، در راه خدا انفاق كرده است و نيز پاداش كسى را كه برده‌اى آزاد كرده به او مى‌دهند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در اين روايت و در تمام روايات مشابه آن منظور تنها خواندن آيات نيست، بلكه خواندن مقدّمه‌اى است براى فهم و درك و آن نيز به نوبه خود مقدّمه‌اى است براى مجسّم ساختن آن در زندگى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مسلمانان از مفاد آيات اين سوره در زندگى خود الهام بگيرند، همه اين پاداش‌ها را علاوه بر نتايج دنيوى آن خواهند داشت</w:t>
      </w:r>
      <w:r>
        <w:rPr>
          <w:rFonts w:eastAsia="IRNazanin" w:cs="IRNazanin"/>
          <w:color w:val="111111"/>
          <w:sz w:val="28"/>
          <w:szCs w:val="28"/>
          <w:rtl w:val="true"/>
          <w:lang w:bidi="fa-IR"/>
        </w:rPr>
        <w:t>.</w:t>
      </w:r>
      <w:bookmarkStart w:id="22" w:name="pg1432_11809"/>
    </w:p>
    <w:p>
      <w:pPr>
        <w:pStyle w:val="Heading2"/>
        <w:numPr>
          <w:ilvl w:val="1"/>
          <w:numId w:val="1"/>
        </w:numPr>
        <w:rPr/>
      </w:pPr>
      <w:bookmarkStart w:id="23" w:name="__RefHeading___Toc228397_383892988"/>
      <w:bookmarkStart w:id="24" w:name="_Toc8"/>
      <w:bookmarkEnd w:id="22"/>
      <w:bookmarkEnd w:id="23"/>
      <w:r>
        <w:rPr>
          <w:rtl w:val="true"/>
        </w:rPr>
        <w:t>سوره مائده</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بن كعب از رسول خدا صلى الله عليه و آله روايت كرده است كه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سوره مائده را قرائت كند، به تعداد هر يهودى و نصرانى كه در دنيا نفس مى‌كشد ده حسنه به او عطا مى‌كند و ده سيّئه از او محو مى‌نمايد و ده درجه بر مقام او مى‌افزايد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على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نزول سوره مائده برخى آيات قرآن برخى ديگر را نسخ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سوره‌اى كه بر او نازل شده مائده است كه آيات قبل خود را نسخ كرد، ولى آيات خودش به هيچ وجه منسوخ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سوره هنگامى بر آن حضرت نازل شد كه سوار بر مركب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وحى از او برطرف شد، سوره مائده را بر ما قرائت فرمود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هر روز پنجشنبه سوره مائده را قرائت كند ايمانش به ظلم و شرك آلوده نخواهد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مى‌دانيم كه قرآن براى فهميدن و عمل كردن است و بدون عمل سودى نخواهد بخشيد</w:t>
      </w:r>
      <w:r>
        <w:rPr>
          <w:rFonts w:eastAsia="Amiri" w:cs="Amiri" w:ascii="Amiri" w:hAnsi="Amiri"/>
          <w:color w:val="111111"/>
          <w:sz w:val="28"/>
          <w:szCs w:val="28"/>
          <w:rtl w:val="true"/>
          <w:lang w:bidi="ar-SA"/>
        </w:rPr>
        <w:t>.</w:t>
      </w:r>
      <w:bookmarkStart w:id="25" w:name="pg1432_11813"/>
    </w:p>
    <w:p>
      <w:pPr>
        <w:pStyle w:val="Heading2"/>
        <w:numPr>
          <w:ilvl w:val="1"/>
          <w:numId w:val="1"/>
        </w:numPr>
        <w:rPr/>
      </w:pPr>
      <w:bookmarkStart w:id="26" w:name="__RefHeading___Toc228399_383892988"/>
      <w:bookmarkStart w:id="27" w:name="_Toc9"/>
      <w:bookmarkEnd w:id="25"/>
      <w:bookmarkEnd w:id="26"/>
      <w:r>
        <w:rPr>
          <w:rtl w:val="true"/>
        </w:rPr>
        <w:t>سوره انعام</w:t>
      </w:r>
      <w:bookmarkEnd w:id="27"/>
    </w:p>
    <w:p>
      <w:pPr>
        <w:pStyle w:val="BookText"/>
        <w:rPr/>
      </w:pPr>
      <w:r>
        <w:rPr>
          <w:rFonts w:ascii="Amiri" w:hAnsi="Amiri" w:eastAsia="Amiri" w:cs="Amiri"/>
          <w:color w:val="111111"/>
          <w:sz w:val="28"/>
          <w:sz w:val="28"/>
          <w:szCs w:val="28"/>
          <w:rtl w:val="true"/>
          <w:lang w:bidi="ar-SA"/>
        </w:rPr>
        <w:t>در فضيلت تلاوت اين سوره روايات بسيارى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بن كعب از پيامبر صلى الله عليه و آله روايت مى‌كند 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انعام يكباره بر من نازل شد، هفتاد هزار فرشته آن را بدرقه مى‌كردند، در حالى كه تسبيح و حمد خداوند بر زبانشان جارى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آن را قرائت كند آن هفتاد هزار فرشته به عدد هر آيه‌اى از اين سوره هر روز و شب بر او درود مى‌فرستند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 از رسول خدا صلى الله عليه و آله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سه آيه اوّل سوره انعام را تا وَيَعْلَمُ مَا تَكْسِبُونَ تلاوت كند، خداوند چهل هزار فرشته را موكّل مى‌سازد كه ثواب عبادتى همچون عبادت آنها را تا روز قيامت براى او بنويسند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ابوبصير از امام صادق عليه السلام روايت مى‌كند كه حضرت فرمود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انعام يكباره نازل شده، هفتاد هزار فرشته آن را بدرقه و احترام و تعظيم مى‌كردند، چرا كه در هفتاد موضع آن نام خدا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فضيلتى را كه در قرائت آن است مى‌دانستند، هرگز آن را ترك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حاجتى نزد خداوند داشته باشد و بخواهد به اجابت برسد، چهار ركعت نماز بخواند با سوره حمد و انعام و پس از نماز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كَريمُ، يا كَريمُ، يا كَريمُ، يا عَظيمُ، يا عَظيمُ، يا عَظيمُ، يا اعظَمُ مِن كُلّ عَظيمٍ، يا سَميعَ الدُّعاءِ، يا مَن لا تُغَيّرُهُ الأيّامُ وَاللَّيالي، صَلّ عَلى مُحَمَّدٍ وَآلِهِ وَارحَم ضَعفي وَفَقري وَفاقَتي وَمَسكَنَتي فَإِنَّكَ أعلَمُ بِها مِنّي وَأنتَ أعلَمُ بِحاجَتي، يا مَن رَحِمَ الشَّيخَ يَعقُوبَ حينَ رَدَّ عَلَيهِ يوسُفَ قُرَّةَ عَينِهِ، يا مَن رَحِمَ أيُّوبَ بَعدَ طُولِ بَلائِهِ، يا مَن رَحِمَ مُحَمَّداً وَ مِنَ اليُتمِ آواهُ وَنَصَرَهُ عَلى جَبابِرَةِ قُرَيشٍ وَطَواغيتِها وَأمكَنَهُ مِنهُم، يا مُغيثُ، يا مُغيثُ، يا مُغيثُ</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مرتّباً تكرار مى‌كنى، به كسى كه جان من در اختيار اوست سوگند اگر خدا را اين‌چنين بخوانى، سپس هر حاجتى دارى از خدا بخواهى، خداوند همه آنها را به تو خواهد داد</w:t>
      </w:r>
      <w:r>
        <w:rPr>
          <w:rFonts w:eastAsia="IRNazanin" w:cs="IRNazanin"/>
          <w:color w:val="111111"/>
          <w:sz w:val="28"/>
          <w:szCs w:val="28"/>
          <w:rtl w:val="true"/>
          <w:lang w:bidi="fa-IR"/>
        </w:rPr>
        <w:t>».</w:t>
      </w:r>
      <w:r>
        <w:rPr>
          <w:rStyle w:val="FootnoteAnchor"/>
          <w:rtl w:val="true"/>
        </w:rPr>
        <w:footnoteReference w:id="25"/>
      </w:r>
      <w:bookmarkStart w:id="28" w:name="pg1432_11816"/>
    </w:p>
    <w:p>
      <w:pPr>
        <w:pStyle w:val="Heading2"/>
        <w:numPr>
          <w:ilvl w:val="1"/>
          <w:numId w:val="1"/>
        </w:numPr>
        <w:rPr/>
      </w:pPr>
      <w:bookmarkStart w:id="29" w:name="__RefHeading___Toc228401_383892988"/>
      <w:bookmarkStart w:id="30" w:name="_Toc10"/>
      <w:bookmarkEnd w:id="28"/>
      <w:bookmarkEnd w:id="29"/>
      <w:r>
        <w:rPr>
          <w:rtl w:val="true"/>
        </w:rPr>
        <w:t>سوره اعراف</w:t>
      </w:r>
      <w:bookmarkEnd w:id="30"/>
    </w:p>
    <w:p>
      <w:pPr>
        <w:pStyle w:val="BookText"/>
        <w:rPr/>
      </w:pPr>
      <w:r>
        <w:rPr>
          <w:rFonts w:ascii="Amiri" w:hAnsi="Amiri" w:eastAsia="Amiri" w:cs="Amiri"/>
          <w:color w:val="111111"/>
          <w:sz w:val="28"/>
          <w:sz w:val="28"/>
          <w:szCs w:val="28"/>
          <w:rtl w:val="true"/>
          <w:lang w:bidi="ar-SA"/>
        </w:rPr>
        <w:t>در تفسير عياشى از امام صادق عليه السلام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سوره اعراف را در هر ماه بخواند در روز قيامت از كسانى خواهد بود كه نه ترسى بر آنهاست و نه غمى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مِنَ‌الَّذِينَ لَاخَوْفٌ عَلَيْهِمْ وَ لَاهُمْ يَحْزَنُونَ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هر جمعه بخواند، روز قيامت از كسانى است كه بى‌حساب به بهشت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سوره آيات محكمه‌اى است، تلاوت و قيام به آنها را فراموش نكنيد، زيرا اينها روز رستاخيز در پيشگاه خدا براى كسانى كه آنها را خوانده‌اند گواهى مى‌دهند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روايت بالا به‌خوبى استفاده مى‌شود رواياتى كه درباره فضيلت سوره‌ها آمده است به اين معنى نيست كه تنها قرائت اين سوره‌ها داراى آن‌همه نتايج بزرگ است، بلكه آنچه به اين خواندن ارزش نهايى مى‌بخشد همان ايمان به مفاد آنها و سپس عمل كردن بر طبق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ادامه روايت مى‌خوانيم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قِرائَتُها</w:t>
      </w:r>
    </w:p>
    <w:p>
      <w:pPr>
        <w:pStyle w:val="BookText"/>
        <w:rPr/>
      </w:pPr>
      <w:r>
        <w:rPr>
          <w:rFonts w:ascii="Amiri" w:hAnsi="Amiri" w:eastAsia="Amiri" w:cs="Amiri"/>
          <w:color w:val="111111"/>
          <w:sz w:val="28"/>
          <w:sz w:val="28"/>
          <w:szCs w:val="28"/>
          <w:rtl w:val="true"/>
          <w:lang w:bidi="ar-SA"/>
        </w:rPr>
        <w:t>وَتِلاوَتُها وَالقِيامُ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همان روايت مى‌خوانيم كسى كه اين سوره را بخواند، روز قيامت مصداق الَّذِينَ لَاخَوْفٌ عَلَيْهِمْ وَلَا هُمْ يَحْزَنُونَ است و اين در حقيقت اشاره لطيفى به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است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فَمَنِ‌اتَّقَى وَأَصْلَحَ فَلَا خَوْفٌ عَلَيْهِمْ وَ لَاهُمْ يَحْزَنُونَ آنان كه تقوا پيشه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و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كنند، نه ترسى خواهند داشت و نه غمى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مى‌كنيد اين مقام مخصوص كسانى است كه تقوا داشته باشند و در مسير اصلاح گام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علاوه اصولًا قرآن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قرائت و تلاوت مقدّمه‌اى بر اين موضوع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راغب در مفردات در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يَتْلُونَهُ حَقَّ تِلَاوَتِهِ </w:t>
      </w:r>
      <w:r>
        <w:rPr>
          <w:rStyle w:val="FootnoteAnchor"/>
          <w:rtl w:val="true"/>
        </w:rPr>
        <w:footnoteReference w:id="27"/>
      </w:r>
      <w:r>
        <w:rPr>
          <w:rFonts w:ascii="IRNazanin" w:hAnsi="IRNazanin" w:eastAsia="IRNazanin"/>
          <w:color w:val="111111"/>
          <w:sz w:val="28"/>
          <w:sz w:val="28"/>
          <w:szCs w:val="28"/>
          <w:rtl w:val="true"/>
          <w:lang w:bidi="fa-IR"/>
        </w:rPr>
        <w:t>اين است كه با علم و عمل از آيات قرآن پيروى مى‌كنند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مفهومى بالاتر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 با نوعى تدبّر و تفكّر و عمل همراه است</w:t>
      </w:r>
      <w:r>
        <w:rPr>
          <w:rFonts w:eastAsia="Amiri" w:cs="Amiri" w:ascii="Amiri" w:hAnsi="Amiri"/>
          <w:color w:val="111111"/>
          <w:sz w:val="28"/>
          <w:szCs w:val="28"/>
          <w:rtl w:val="true"/>
          <w:lang w:bidi="ar-SA"/>
        </w:rPr>
        <w:t>.</w:t>
      </w:r>
      <w:bookmarkStart w:id="31" w:name="pg1432_11820"/>
    </w:p>
    <w:p>
      <w:pPr>
        <w:pStyle w:val="Heading2"/>
        <w:numPr>
          <w:ilvl w:val="1"/>
          <w:numId w:val="1"/>
        </w:numPr>
        <w:rPr/>
      </w:pPr>
      <w:bookmarkStart w:id="32" w:name="__RefHeading___Toc228403_383892988"/>
      <w:bookmarkStart w:id="33" w:name="_Toc11"/>
      <w:bookmarkEnd w:id="31"/>
      <w:bookmarkEnd w:id="32"/>
      <w:r>
        <w:rPr>
          <w:rtl w:val="true"/>
        </w:rPr>
        <w:t>سوره انفال</w:t>
      </w:r>
      <w:bookmarkEnd w:id="33"/>
    </w:p>
    <w:p>
      <w:pPr>
        <w:pStyle w:val="BookText"/>
        <w:rPr/>
      </w:pPr>
      <w:r>
        <w:rPr>
          <w:rFonts w:ascii="Amiri" w:hAnsi="Amiri" w:eastAsia="Amiri" w:cs="Amiri"/>
          <w:color w:val="111111"/>
          <w:sz w:val="28"/>
          <w:sz w:val="28"/>
          <w:szCs w:val="28"/>
          <w:rtl w:val="true"/>
          <w:lang w:bidi="ar-SA"/>
        </w:rPr>
        <w:t>در روايات فضيلت بسيارى براى تلاوت اين سوره ذكر شده، مانند روايتى كه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الأنفالَ وَبَرائَةً في كُلّ شَهرٍ لَم يَدخُلهُ نِفاقٌ أبَداً وَكانَ مِن شيعَةِ أميرِالمُؤمِنينَ عليه السلام حَقّاً وَيَأكُلُ يَومَ القِيامَةِ مِن مَوائِدِ الجَنَّةِ مَعَهُم حَتّى يَفرُغَ النّاسُ مِنَ‌الحِسابِ</w:t>
      </w:r>
    </w:p>
    <w:p>
      <w:pPr>
        <w:pStyle w:val="BookText"/>
        <w:rPr/>
      </w:pPr>
      <w:r>
        <w:rPr>
          <w:rFonts w:ascii="IRNazanin" w:hAnsi="IRNazanin" w:eastAsia="IRNazanin"/>
          <w:color w:val="111111"/>
          <w:sz w:val="28"/>
          <w:sz w:val="28"/>
          <w:szCs w:val="28"/>
          <w:rtl w:val="true"/>
          <w:lang w:bidi="fa-IR"/>
        </w:rPr>
        <w:t>؛ هر كه سوره‌هاى انفال و برائت را در هر ماه بخواند، هرگز روح نفاق در وجودش وارد نخواهد شد و از پيروان حقيقى اميرمؤمنان على عليه السلام خواهد بود و روز رستاخيز از مائده‌هاى بهشتى همراه آنها بهره مى‌گيرد، تا مردم از حساب خويش فارغ شوند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چنانكه سابقاً هم اشاره شد، فضايل سوره‌هاى قرآن و پاداش‌هاى بزرگى كه به تلاوت‌كنندگان وعده داده شده، تنها در پرتو خواندن الفاظ آن به دست نمى‌آيد، بلكه خواندن مقدّمه‌اى است براى انديشه و آن وسيله‌اى است براى فهم كه مقدّمه‌اى است براى عمل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سوره‌هاى انفال و برائت صفات منافقان و همچنين</w:t>
      </w:r>
    </w:p>
    <w:p>
      <w:pPr>
        <w:pStyle w:val="BookText"/>
        <w:rPr/>
      </w:pPr>
      <w:r>
        <w:rPr>
          <w:rFonts w:ascii="IRNazanin" w:hAnsi="IRNazanin" w:eastAsia="IRNazanin"/>
          <w:color w:val="111111"/>
          <w:sz w:val="28"/>
          <w:sz w:val="28"/>
          <w:szCs w:val="28"/>
          <w:rtl w:val="true"/>
          <w:lang w:bidi="fa-IR"/>
        </w:rPr>
        <w:t>مؤمنان راستين تشريح شده، كسانى كه آن را بخوانند و در زندگى خود مجسّم كنند هيچ‌گاه گرفتار روح نفاق نخواهند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آنجا كه در اين سوره‌ها به صفات مجاهدان راستين و گوشه‌اى از فداكارى‌هاى سرور مجاهدان على عليه السلام اشاره شده، كسانى كه محتويات اين دو سوره را درك و اجرا كنند از شيعيان راستين آن حضرت خواهند بود</w:t>
      </w:r>
      <w:r>
        <w:rPr>
          <w:rFonts w:eastAsia="IRNazanin" w:cs="IRNazanin"/>
          <w:color w:val="111111"/>
          <w:sz w:val="28"/>
          <w:szCs w:val="28"/>
          <w:rtl w:val="true"/>
          <w:lang w:bidi="fa-IR"/>
        </w:rPr>
        <w:t>.</w:t>
      </w:r>
      <w:bookmarkStart w:id="34" w:name="pg1432_11824"/>
    </w:p>
    <w:p>
      <w:pPr>
        <w:pStyle w:val="Heading2"/>
        <w:numPr>
          <w:ilvl w:val="1"/>
          <w:numId w:val="1"/>
        </w:numPr>
        <w:rPr/>
      </w:pPr>
      <w:bookmarkStart w:id="35" w:name="__RefHeading___Toc228405_383892988"/>
      <w:bookmarkStart w:id="36" w:name="_Toc12"/>
      <w:bookmarkEnd w:id="34"/>
      <w:bookmarkEnd w:id="35"/>
      <w:r>
        <w:rPr>
          <w:rtl w:val="true"/>
        </w:rPr>
        <w:t>سوره توبه</w:t>
      </w:r>
      <w:bookmarkEnd w:id="36"/>
    </w:p>
    <w:p>
      <w:pPr>
        <w:pStyle w:val="BookText"/>
        <w:rPr/>
      </w:pPr>
      <w:r>
        <w:rPr>
          <w:rFonts w:ascii="Amiri" w:hAnsi="Amiri" w:eastAsia="Amiri" w:cs="Amiri"/>
          <w:color w:val="111111"/>
          <w:sz w:val="28"/>
          <w:sz w:val="28"/>
          <w:szCs w:val="28"/>
          <w:rtl w:val="true"/>
          <w:lang w:bidi="ar-SA"/>
        </w:rPr>
        <w:t>در روايات اسلامى اهمّيّت خاصّى به تلاوت اين سوره و سوره انفال داده شده است، از جمله در روايتى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بَرائَةً وَالأنفالَ في كُلّ شَهرٍ لَم يَدخُلهُ نِفاقٌ أبَداً وَكانَ مِن شيعَةِ أميرِالمُؤمِنِينَ حَقّاً</w:t>
      </w:r>
    </w:p>
    <w:p>
      <w:pPr>
        <w:pStyle w:val="BookText"/>
        <w:rPr/>
      </w:pPr>
      <w:r>
        <w:rPr>
          <w:rFonts w:ascii="IRNazanin" w:hAnsi="IRNazanin" w:eastAsia="IRNazanin"/>
          <w:color w:val="111111"/>
          <w:sz w:val="28"/>
          <w:sz w:val="28"/>
          <w:szCs w:val="28"/>
          <w:rtl w:val="true"/>
          <w:lang w:bidi="fa-IR"/>
        </w:rPr>
        <w:t>؛ كسى كه سوره‌هاى برائت و انفال را در هر ماه بخواند روح نفاق در او داخل نمى‌شود و از پيروان راستين على عليه السلام خواهد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اينكه در روايات بر خواندن سوره‌هاى قرآن تأكيد شده، در حقيقت اشاره به محتواى سوره و اثر سازنده آن در تربيت فرد و اجتماع است كه آن‌هم بدون فهم معنى و آمادگى براى عمل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سوره‌هاى برائت و انفال، صفوف مؤمنان راستين و منافقان و خطوط اصلى زندگى هر يك به‌روشنى بيان شده و براى كسانى كه مرد عمل هستند نه سخن، راه را كاملًا روشن ساخته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تلاوت آنها به ضميمه فهم محتوا و مجسّم كردن آن در</w:t>
      </w:r>
    </w:p>
    <w:p>
      <w:pPr>
        <w:pStyle w:val="BookText"/>
        <w:rPr/>
      </w:pPr>
      <w:r>
        <w:rPr>
          <w:rFonts w:ascii="IRNazanin" w:hAnsi="IRNazanin" w:eastAsia="IRNazanin"/>
          <w:color w:val="111111"/>
          <w:sz w:val="28"/>
          <w:sz w:val="28"/>
          <w:szCs w:val="28"/>
          <w:rtl w:val="true"/>
          <w:lang w:bidi="fa-IR"/>
        </w:rPr>
        <w:t>زندگى، اين اثر فوق‌العاده را دارد و آنها كه به قرآن و آيات نورانيش همانند يك افسون مى‌نگرند در حقيقت از روح اين كتاب تربيتى و انسان‌ساز بيگانه‌اند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نكات مختلفى كه در اين سوره به آن اشاره شده تا آن پايه است كه پيامبر صلى الله عليه و آله در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سوره‌هاى برائت و توحيد با هفتاد هزار صف از صفوف ملائكه بر من نازل شد و هركدام اهمّيّت اين دو سوره را سفارش مى‌كردند</w:t>
      </w:r>
      <w:r>
        <w:rPr>
          <w:rFonts w:eastAsia="IRNazanin" w:cs="IRNazanin"/>
          <w:color w:val="111111"/>
          <w:sz w:val="28"/>
          <w:szCs w:val="28"/>
          <w:rtl w:val="true"/>
          <w:lang w:bidi="fa-IR"/>
        </w:rPr>
        <w:t>».</w:t>
      </w:r>
      <w:r>
        <w:rPr>
          <w:rStyle w:val="FootnoteAnchor"/>
          <w:rtl w:val="true"/>
        </w:rPr>
        <w:footnoteReference w:id="30"/>
      </w:r>
      <w:bookmarkStart w:id="37" w:name="pg1432_11828"/>
    </w:p>
    <w:p>
      <w:pPr>
        <w:pStyle w:val="Heading2"/>
        <w:numPr>
          <w:ilvl w:val="1"/>
          <w:numId w:val="1"/>
        </w:numPr>
        <w:rPr/>
      </w:pPr>
      <w:bookmarkStart w:id="38" w:name="__RefHeading___Toc228407_383892988"/>
      <w:bookmarkStart w:id="39" w:name="_Toc13"/>
      <w:bookmarkEnd w:id="37"/>
      <w:bookmarkEnd w:id="38"/>
      <w:r>
        <w:rPr>
          <w:rtl w:val="true"/>
        </w:rPr>
        <w:t>سوره يونس</w:t>
      </w:r>
      <w:bookmarkEnd w:id="39"/>
    </w:p>
    <w:p>
      <w:pPr>
        <w:pStyle w:val="BookText"/>
        <w:rPr/>
      </w:pPr>
      <w:r>
        <w:rPr>
          <w:rFonts w:ascii="Amiri" w:hAnsi="Amiri" w:eastAsia="Amiri" w:cs="Amiri"/>
          <w:color w:val="111111"/>
          <w:sz w:val="28"/>
          <w:sz w:val="28"/>
          <w:szCs w:val="28"/>
          <w:rtl w:val="true"/>
          <w:lang w:bidi="ar-SA"/>
        </w:rPr>
        <w:t>در روايتى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يُونُسَ في كُلّ شَهرَينِ أو ثَلاثَةٍ لَم يَخَف عَلَيهِ أن يَكونَ مِنَ الجاهِلِينَ وَكانَ يَومَ القِيامَةِ مِنَ‌المُقَرَّبِينَ</w:t>
      </w:r>
    </w:p>
    <w:p>
      <w:pPr>
        <w:pStyle w:val="BookText"/>
        <w:rPr/>
      </w:pPr>
      <w:r>
        <w:rPr>
          <w:rFonts w:ascii="Amiri" w:hAnsi="Amiri" w:eastAsia="Amiri" w:cs="Amiri"/>
          <w:color w:val="111111"/>
          <w:sz w:val="28"/>
          <w:sz w:val="28"/>
          <w:szCs w:val="28"/>
          <w:rtl w:val="true"/>
          <w:lang w:bidi="ar-SA"/>
        </w:rPr>
        <w:t>؛ كسى كه سوره يونس را در هر دو يا سه ماه بخواند، بيم آن نمى‌رود كه از جاهلان و بى‌خبران باشد و روز قيامت از مقرّبان خواهد بود</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است كه آيات هشداردهنده و بيداركننده در اين سوره فراوان است و اگر با دقّت و تأمّل خوانده شود، تاريكى جهل را از روح آدمى برطرف مى‌سازد و اثر آن دست‌كم چند ماه در وجود او خواهد ماند و هرگاه علاوه بر درك و فهم محتواى سوره، به آن نيز عمل كند، به‌يقين روز رستاخيز در زمره مقرّبان قرار خواهد گرفت</w:t>
      </w:r>
      <w:r>
        <w:rPr>
          <w:rFonts w:eastAsia="IRNazanin" w:cs="IRNazanin"/>
          <w:color w:val="111111"/>
          <w:sz w:val="28"/>
          <w:szCs w:val="28"/>
          <w:rtl w:val="true"/>
          <w:lang w:bidi="fa-IR"/>
        </w:rPr>
        <w:t>.</w:t>
      </w:r>
      <w:bookmarkStart w:id="40" w:name="pg1432_11830"/>
    </w:p>
    <w:p>
      <w:pPr>
        <w:pStyle w:val="Heading2"/>
        <w:numPr>
          <w:ilvl w:val="1"/>
          <w:numId w:val="1"/>
        </w:numPr>
        <w:rPr/>
      </w:pPr>
      <w:bookmarkStart w:id="41" w:name="__RefHeading___Toc228409_383892988"/>
      <w:bookmarkStart w:id="42" w:name="_Toc14"/>
      <w:bookmarkEnd w:id="40"/>
      <w:bookmarkEnd w:id="41"/>
      <w:r>
        <w:rPr>
          <w:rtl w:val="true"/>
        </w:rPr>
        <w:t>سوره هود</w:t>
      </w:r>
      <w:bookmarkEnd w:id="42"/>
    </w:p>
    <w:p>
      <w:pPr>
        <w:pStyle w:val="BookText"/>
        <w:rPr/>
      </w:pPr>
      <w:r>
        <w:rPr>
          <w:rFonts w:ascii="IRNazanin" w:hAnsi="IRNazanin" w:eastAsia="IRNazanin"/>
          <w:color w:val="111111"/>
          <w:sz w:val="28"/>
          <w:sz w:val="28"/>
          <w:szCs w:val="28"/>
          <w:rtl w:val="true"/>
          <w:lang w:bidi="fa-IR"/>
        </w:rPr>
        <w:t>درباره فضيلت اين سوره در حديثى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هذِهِ السُّورَةَ اعطِىَ مِنَ الأجرِ وَالثَّوابِ بِعَدَدِ مَن صَدَّقَ هُوداً وَالأنبِياءَ عَلَيهِمُ السَّلامُ وَمَن كَذَّبَ بِهِم وَكانَ يَومَ القِيامَةِ فِى دَرَجَةِ الشُّهَداءِ وَحُوسِبَ حِساباً يَسيراً</w:t>
      </w:r>
    </w:p>
    <w:p>
      <w:pPr>
        <w:pStyle w:val="BookText"/>
        <w:rPr/>
      </w:pPr>
      <w:r>
        <w:rPr>
          <w:rFonts w:ascii="IRNazanin" w:hAnsi="IRNazanin" w:eastAsia="IRNazanin"/>
          <w:color w:val="111111"/>
          <w:sz w:val="28"/>
          <w:sz w:val="28"/>
          <w:szCs w:val="28"/>
          <w:rtl w:val="true"/>
          <w:lang w:bidi="fa-IR"/>
        </w:rPr>
        <w:t>؛ كسى كه اين سوره را بخواند، پاداش و ثوابى به تعداد كسانى كه به هود و ساير پيامبران ايمان آوردند و كسانى كه آنها را تكذيب كردند خواهد داشت و روز قيامت در مقام شهدا قرار مى‌گيرد و حساب آسانى خواهد 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روشن است كه تنها تلاوت خشك و خالى اين اثر را ندارد، بلكه تلاوت همراه با انديشه و سپس عمل است كه انسان را به مؤمنان پيشين نزديك و از منكران پيامبران دور مى‌سازد و بدين‌رو به تعداد هر يك از آنها پاداشى خواهد داشت و چون با شهيدان امّت‌هاى گذشته هم هدف خواهد بود، جاى تعجّب نيست كه در درجه آنان قرار گيرد و حسابى ساده و آسان داشته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 عليه السلام روايت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سوره هود</w:t>
      </w:r>
    </w:p>
    <w:p>
      <w:pPr>
        <w:pStyle w:val="BookText"/>
        <w:rPr/>
      </w:pPr>
      <w:r>
        <w:rPr>
          <w:rFonts w:ascii="IRNazanin" w:hAnsi="IRNazanin" w:eastAsia="IRNazanin"/>
          <w:color w:val="111111"/>
          <w:sz w:val="28"/>
          <w:sz w:val="28"/>
          <w:szCs w:val="28"/>
          <w:rtl w:val="true"/>
          <w:lang w:bidi="fa-IR"/>
        </w:rPr>
        <w:t>را در هر جمعه قرائت كند، خداوند او را روز قيامت در زمره پيامبران مبعوث خواهد كرد و خطاهايى كه مرتكب شده، روز قيامت برشمرده نمى‌شود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نيز از امام صادق عليه السلام در روايتى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اين سوره را بنويسد و با خود داشته باشد، خداوند نيروى فوق‌العاده‌اى به او خواهد داد و كسى كه آن را به همراه داشته باشد و با دشمن بجنگد، بر او پيروز و غالب مى‌شود، تا آنجا كه هر كس او را ببيند از او مى‌ترسد</w:t>
      </w:r>
      <w:r>
        <w:rPr>
          <w:rFonts w:eastAsia="IRNazanin" w:cs="IRNazanin"/>
          <w:color w:val="111111"/>
          <w:sz w:val="28"/>
          <w:szCs w:val="28"/>
          <w:rtl w:val="true"/>
          <w:lang w:bidi="fa-IR"/>
        </w:rPr>
        <w:t>».</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افراد ظاهربين و راحت‌طلب از اين احاديث چنين برداشت مى‌كنند كه فقط همراه بودن خطّ و نقش قرآن با انسان براى رسيدن به اين هدف‌ها بس است، ولى روشن است كه منظور آن است كه همچون يك دستورالعمل و برنامه زندگى همراه داشته باشد، پيوسته اين برنامه را بخواند و اجرا كند در اين صورت آن همه آثار را خواهد داشت، چه اينكه در اين سوره دستور استقامت، مبارزه با فساد، همبستگى در راه هدف، و بخشى از تجربيّات و تاريخ اقوام پيشين كه هر كدام از آنها يك درس پيروزى بر دشمن است وجود دارد</w:t>
      </w:r>
      <w:r>
        <w:rPr>
          <w:rFonts w:eastAsia="IRNazanin" w:cs="IRNazanin"/>
          <w:color w:val="111111"/>
          <w:sz w:val="28"/>
          <w:szCs w:val="28"/>
          <w:rtl w:val="true"/>
          <w:lang w:bidi="fa-IR"/>
        </w:rPr>
        <w:t>.</w:t>
      </w:r>
      <w:bookmarkStart w:id="43" w:name="pg1432_11834"/>
    </w:p>
    <w:p>
      <w:pPr>
        <w:pStyle w:val="Heading2"/>
        <w:numPr>
          <w:ilvl w:val="1"/>
          <w:numId w:val="1"/>
        </w:numPr>
        <w:rPr/>
      </w:pPr>
      <w:bookmarkStart w:id="44" w:name="__RefHeading___Toc228411_383892988"/>
      <w:bookmarkStart w:id="45" w:name="_Toc15"/>
      <w:bookmarkEnd w:id="43"/>
      <w:bookmarkEnd w:id="44"/>
      <w:r>
        <w:rPr>
          <w:rtl w:val="true"/>
        </w:rPr>
        <w:t>سوره يُوسُف</w:t>
      </w:r>
      <w:bookmarkEnd w:id="45"/>
    </w:p>
    <w:p>
      <w:pPr>
        <w:pStyle w:val="BookText"/>
        <w:rPr/>
      </w:pPr>
      <w:r>
        <w:rPr>
          <w:rFonts w:ascii="Amiri" w:hAnsi="Amiri" w:eastAsia="Amiri" w:cs="Amiri"/>
          <w:color w:val="111111"/>
          <w:sz w:val="28"/>
          <w:sz w:val="28"/>
          <w:szCs w:val="28"/>
          <w:rtl w:val="true"/>
          <w:lang w:bidi="ar-SA"/>
        </w:rPr>
        <w:t>در روايات اسلامى براى تلاوت اين سوره فضايل مختلفى ذكر شده است، از جمله 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يُوسُفَ في كُلّ يَومٍ أو في كُلّ لَيلَةٍ بَعَثَهُ اللّهُ يَومَ القِيامَةِ وَجَمالُهُ مِثلُ جَمالِ يُوسُفَ وَلا يُصيبُهُ فَزَعٌ يَومَ القِيامَةِ وَكانَ مِن خِيارِ عِبادِ اللّهِ الصّالِحِينَ</w:t>
      </w:r>
    </w:p>
    <w:p>
      <w:pPr>
        <w:pStyle w:val="BookText"/>
        <w:rPr/>
      </w:pPr>
      <w:r>
        <w:rPr>
          <w:rFonts w:ascii="IRNazanin" w:hAnsi="IRNazanin" w:eastAsia="IRNazanin"/>
          <w:color w:val="111111"/>
          <w:sz w:val="28"/>
          <w:sz w:val="28"/>
          <w:szCs w:val="28"/>
          <w:rtl w:val="true"/>
          <w:lang w:bidi="fa-IR"/>
        </w:rPr>
        <w:t>؛ هر كس سوره يوسف را در هر روز يا هر شب بخواند، خداوند او را روز رستاخيز برمى‌انگيزد در حالى كه زيباييش همچون زيبايى يوسف است و روز قيامت هيچ‌گونه ناراحتى به او نمى‌رسد و از بندگان صالح خدا خواهد بود</w:t>
      </w:r>
      <w:r>
        <w:rPr>
          <w:rFonts w:eastAsia="IRNazanin" w:cs="IRNazanin"/>
          <w:color w:val="111111"/>
          <w:sz w:val="28"/>
          <w:szCs w:val="28"/>
          <w:rtl w:val="true"/>
          <w:lang w:bidi="fa-IR"/>
        </w:rPr>
        <w:t>».</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تكرار مى‌كنيم رواياتى كه در بيان فضيلت سوره‌هاى قرآن آمده، به‌معنى خواندن سطحى بدون تفكّر و عمل نيست، بلكه تلاوتى است مقدّمه تفكّر و تفكّرى است سرآغاز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محتواى اين سوره روشن است كه اگر كسى برنامه زندگى خود را از آن بگيرد و در برابر طوفان‌هاى شديد شهوت، مال، جاه، مقام، خويشتن‌دارى كند، تا آنجا كه سياه‌چال زندان را توأم با پاكدامنى بر</w:t>
      </w:r>
    </w:p>
    <w:p>
      <w:pPr>
        <w:pStyle w:val="BookText"/>
        <w:rPr/>
      </w:pPr>
      <w:r>
        <w:rPr>
          <w:rFonts w:ascii="IRNazanin" w:hAnsi="IRNazanin" w:eastAsia="IRNazanin"/>
          <w:color w:val="111111"/>
          <w:sz w:val="28"/>
          <w:sz w:val="28"/>
          <w:szCs w:val="28"/>
          <w:rtl w:val="true"/>
          <w:lang w:bidi="fa-IR"/>
        </w:rPr>
        <w:t>قصر آلوده شاهان مقدّم دارد، چنين كسى زيبايى روح و جان او همانند زيبايى يوسف است و در قيامت كه هر چيز پنهانى آشكار مى‌شود، جمال خيره‌كننده‌اى پيدا خواهد كرد و در صف بندگان صالح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چند حديث از تعليم دادن اين سوره به زنان نهى شده،</w:t>
      </w:r>
      <w:r>
        <w:rPr>
          <w:rStyle w:val="FootnoteAnchor"/>
          <w:rtl w:val="true"/>
        </w:rPr>
        <w:footnoteReference w:id="36"/>
      </w:r>
      <w:r>
        <w:rPr>
          <w:rFonts w:ascii="Amiri" w:hAnsi="Amiri" w:eastAsia="Amiri" w:cs="Amiri"/>
          <w:color w:val="111111"/>
          <w:sz w:val="28"/>
          <w:sz w:val="28"/>
          <w:szCs w:val="28"/>
          <w:rtl w:val="true"/>
          <w:lang w:bidi="ar-SA"/>
        </w:rPr>
        <w:t>شايد به اين علّت كه آيات مربوط به همسر عزيز مصر و زنان هوسباز مصرى، با تمام عفّت بيانى كه در آن رعايت شده، براى برخى زنان ممكن است تحريك‌كننده باشد، ولى به‌عكس تأكيد شده سوره نور كه مشتمل بر آيات حجاب است به آنها تعليم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روى‌هم‌رفته اسناد اين روايات چندان قابل اعتماد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در برخى روايات عكس اين مطلب ديده مى‌شود و در آن، تشويق به تعليم اين سوره به خانواده‌ها شده است</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دقّت در آيات اين سوره نشان مى‌دهد كه نه‌تنها هيچ نقطه منفى براى زنان در آن وجود ندارد، بلكه ماجراى زندگى آلوده همسر عزيز مصر درس عبرتى است براى كسانى كه گرفتار وسوسه‌هاى شيطانى مى‌شوند</w:t>
      </w:r>
      <w:r>
        <w:rPr>
          <w:rFonts w:eastAsia="IRNazanin" w:cs="IRNazanin"/>
          <w:color w:val="111111"/>
          <w:sz w:val="28"/>
          <w:szCs w:val="28"/>
          <w:rtl w:val="true"/>
          <w:lang w:bidi="fa-IR"/>
        </w:rPr>
        <w:t>.</w:t>
      </w:r>
      <w:bookmarkStart w:id="46" w:name="pg1432_11838"/>
    </w:p>
    <w:p>
      <w:pPr>
        <w:pStyle w:val="Heading2"/>
        <w:numPr>
          <w:ilvl w:val="1"/>
          <w:numId w:val="1"/>
        </w:numPr>
        <w:rPr/>
      </w:pPr>
      <w:bookmarkStart w:id="47" w:name="__RefHeading___Toc228413_383892988"/>
      <w:bookmarkStart w:id="48" w:name="_Toc16"/>
      <w:bookmarkEnd w:id="46"/>
      <w:bookmarkEnd w:id="47"/>
      <w:r>
        <w:rPr>
          <w:rtl w:val="true"/>
        </w:rPr>
        <w:t>سوره رعد</w:t>
      </w:r>
      <w:bookmarkEnd w:id="48"/>
    </w:p>
    <w:p>
      <w:pPr>
        <w:pStyle w:val="BookText"/>
        <w:rPr/>
      </w:pPr>
      <w:r>
        <w:rPr>
          <w:rFonts w:ascii="IRNazanin" w:hAnsi="IRNazanin" w:eastAsia="IRNazanin"/>
          <w:color w:val="111111"/>
          <w:sz w:val="28"/>
          <w:sz w:val="28"/>
          <w:szCs w:val="28"/>
          <w:rtl w:val="true"/>
          <w:lang w:bidi="fa-IR"/>
        </w:rPr>
        <w:t>در فضيلت اين سوره همين بس كه در حديثى از پيغمبر اكرم صلى الله عليه و آله نقل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 سُورَةَ الرَّعدِ أُعطِيَ مِن الأَجْرِ عَشْرَ حَسَناتٍ بِعَدَدِ كُلّ سَحَابٍ مَضى وَكُلِّ سَحَابٍ يَكُونُ إلى يَوْمِ القِيَامَةِ وَكَانَ يَوْمَ القَيامَةِ مِنَ المُوفِينَ بِعَهْدِ اللّهِ تَعَالى</w:t>
      </w:r>
    </w:p>
    <w:p>
      <w:pPr>
        <w:pStyle w:val="BookText"/>
        <w:rPr/>
      </w:pPr>
      <w:r>
        <w:rPr>
          <w:rFonts w:ascii="IRNazanin" w:hAnsi="IRNazanin" w:eastAsia="IRNazanin"/>
          <w:color w:val="111111"/>
          <w:sz w:val="28"/>
          <w:sz w:val="28"/>
          <w:szCs w:val="28"/>
          <w:rtl w:val="true"/>
          <w:lang w:bidi="fa-IR"/>
        </w:rPr>
        <w:t>؛ هر كس سوره رعد را بخواند، به عدد هر قطعه ابرى كه در گذشته در آسمان بوده و يا در آينده خواهد بود، خداوند ده حسنه براى او مى‌نويسد و روز قيامت از كسانى خواهد بود كه به عهد الهى خود وفا كرده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كراراً گفته‌ايم، اين مقام والا از آن كسى است كه آن را بخواند و در آياتش بينديشد و به آن عمل كند</w:t>
      </w:r>
      <w:r>
        <w:rPr>
          <w:rFonts w:eastAsia="IRNazanin" w:cs="IRNazanin"/>
          <w:color w:val="111111"/>
          <w:sz w:val="28"/>
          <w:szCs w:val="28"/>
          <w:rtl w:val="true"/>
          <w:lang w:bidi="fa-IR"/>
        </w:rPr>
        <w:t>).</w:t>
      </w:r>
      <w:r>
        <w:rPr>
          <w:rStyle w:val="FootnoteAnchor"/>
          <w:rtl w:val="true"/>
        </w:rPr>
        <w:footnoteReference w:id="38"/>
      </w:r>
      <w:bookmarkStart w:id="49" w:name="pg1432_11839"/>
    </w:p>
    <w:p>
      <w:pPr>
        <w:pStyle w:val="Heading2"/>
        <w:numPr>
          <w:ilvl w:val="1"/>
          <w:numId w:val="1"/>
        </w:numPr>
        <w:rPr/>
      </w:pPr>
      <w:bookmarkStart w:id="50" w:name="__RefHeading___Toc228415_383892988"/>
      <w:bookmarkStart w:id="51" w:name="_Toc17"/>
      <w:bookmarkEnd w:id="49"/>
      <w:bookmarkEnd w:id="50"/>
      <w:r>
        <w:rPr>
          <w:rtl w:val="true"/>
        </w:rPr>
        <w:t>سوره ابراهيم و حِجر</w:t>
      </w:r>
      <w:bookmarkEnd w:id="51"/>
    </w:p>
    <w:p>
      <w:pPr>
        <w:pStyle w:val="BookText"/>
        <w:rPr/>
      </w:pPr>
      <w:r>
        <w:rPr>
          <w:rFonts w:ascii="IRNazanin" w:hAnsi="IRNazanin" w:eastAsia="IRNazanin"/>
          <w:color w:val="111111"/>
          <w:sz w:val="28"/>
          <w:sz w:val="28"/>
          <w:szCs w:val="28"/>
          <w:rtl w:val="true"/>
          <w:lang w:bidi="fa-IR"/>
        </w:rPr>
        <w:t>از پيامبر اكرم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إبراهيمَ وَالحِجرِ اعطِىَ مِنَ‌الأجرِ عَشرُ حَسَناتٍ بِعَدَدِ مَن عَبَدَ الأصنامَ وَبِعَدَدِ مَن لَم يَعبُدها</w:t>
      </w:r>
    </w:p>
    <w:p>
      <w:pPr>
        <w:pStyle w:val="BookText"/>
        <w:rPr/>
      </w:pPr>
      <w:r>
        <w:rPr>
          <w:rFonts w:ascii="IRNazanin" w:hAnsi="IRNazanin" w:eastAsia="IRNazanin"/>
          <w:color w:val="111111"/>
          <w:sz w:val="28"/>
          <w:sz w:val="28"/>
          <w:szCs w:val="28"/>
          <w:rtl w:val="true"/>
          <w:lang w:bidi="fa-IR"/>
        </w:rPr>
        <w:t>؛ كسى كه سوره ابراهيم و حِجر را بخواند، خداوند به تعداد هر يك از كسانى كه بت مى‌پرستيدند و آنها كه بت نمى‌پرستيدند، ده حسنه به او مى‌دهد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همان‌گونه كه بارها گفته‌ايم، پاداش‌هايى كه درباره تلاوت سوره‌هاى قرآن وارد شده، پاداشى است در برابر خواندن توأم با انديشه و سپس عمل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سوره‌هاى ابراهيم و حِجر بحث از توحيد و شرك و شاخه‌ها و فروع آن به ميان آمده، مسلّماً توجّه و عمل به محتواى آنها چنان فضيلتى را نيز در بر خواهد داشت، يعنى آدمى را به رنگ خود درمى‌آورَد و شايسته چنان مقام و پاداشى مى‌كند</w:t>
      </w:r>
      <w:r>
        <w:rPr>
          <w:rFonts w:eastAsia="IRNazanin" w:cs="IRNazanin"/>
          <w:color w:val="111111"/>
          <w:sz w:val="28"/>
          <w:szCs w:val="28"/>
          <w:rtl w:val="true"/>
          <w:lang w:bidi="fa-IR"/>
        </w:rPr>
        <w:t>.</w:t>
      </w:r>
      <w:bookmarkStart w:id="52" w:name="pg1432_11841"/>
    </w:p>
    <w:p>
      <w:pPr>
        <w:pStyle w:val="Heading2"/>
        <w:numPr>
          <w:ilvl w:val="1"/>
          <w:numId w:val="1"/>
        </w:numPr>
        <w:rPr/>
      </w:pPr>
      <w:bookmarkStart w:id="53" w:name="__RefHeading___Toc228417_383892988"/>
      <w:bookmarkStart w:id="54" w:name="_Toc18"/>
      <w:bookmarkEnd w:id="52"/>
      <w:bookmarkEnd w:id="53"/>
      <w:r>
        <w:rPr>
          <w:rtl w:val="true"/>
        </w:rPr>
        <w:t>سوره نحل</w:t>
      </w:r>
      <w:bookmarkEnd w:id="54"/>
    </w:p>
    <w:p>
      <w:pPr>
        <w:pStyle w:val="BookText"/>
        <w:rPr/>
      </w:pPr>
      <w:r>
        <w:rPr>
          <w:rFonts w:ascii="IRNazanin" w:hAnsi="IRNazanin" w:eastAsia="IRNazanin"/>
          <w:color w:val="111111"/>
          <w:sz w:val="28"/>
          <w:sz w:val="28"/>
          <w:szCs w:val="28"/>
          <w:rtl w:val="true"/>
          <w:lang w:bidi="fa-IR"/>
        </w:rPr>
        <w:t>در برخى روايات از پيامبر صلى الله عليه و آله در فضيلت اين سوره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لَم يُحاسِبهُ اللّهُ تَعالى بِالنّعَمِ الَّتِى أنعَمَها عَلَيهِ في دارِ الدُّنيا</w:t>
      </w:r>
    </w:p>
    <w:p>
      <w:pPr>
        <w:pStyle w:val="BookText"/>
        <w:rPr/>
      </w:pPr>
      <w:r>
        <w:rPr>
          <w:rFonts w:ascii="Amiri" w:hAnsi="Amiri" w:eastAsia="Amiri" w:cs="Amiri"/>
          <w:color w:val="111111"/>
          <w:sz w:val="28"/>
          <w:sz w:val="28"/>
          <w:szCs w:val="28"/>
          <w:rtl w:val="true"/>
          <w:lang w:bidi="ar-SA"/>
        </w:rPr>
        <w:t>؛ كسى كه اين سوره را بخواند خداوند او را در برابر نعمت‌هايى كه در اين جهان به او بخشيده محاسبه نخواهد كرد</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تلاوت اين آيات كه بخش مهمّى از نعمت‌هاى الهى را برشمرده، آن‌هم تلاوتى توأم با تفكّر و سپس تصميم‌گيرى و عمل و گام نهادن در طريق شكرگزارى، سبب مى‌شود كه هر نعمتى را درست در هدفى كه براى آن آفريده شده مصرف كنند و با چنين حالى ديگر چه محاسبه‌اى از او خواهند كشيد، مگر نعمت را به‌جا مصرف ننموده است؟</w:t>
      </w:r>
      <w:bookmarkStart w:id="55" w:name="pg1432_11843"/>
    </w:p>
    <w:p>
      <w:pPr>
        <w:pStyle w:val="Heading2"/>
        <w:numPr>
          <w:ilvl w:val="1"/>
          <w:numId w:val="1"/>
        </w:numPr>
        <w:rPr/>
      </w:pPr>
      <w:bookmarkStart w:id="56" w:name="__RefHeading___Toc228419_383892988"/>
      <w:bookmarkStart w:id="57" w:name="_Toc19"/>
      <w:bookmarkEnd w:id="55"/>
      <w:bookmarkEnd w:id="56"/>
      <w:r>
        <w:rPr>
          <w:rtl w:val="true"/>
        </w:rPr>
        <w:t>سوره اسراء</w:t>
      </w:r>
      <w:bookmarkEnd w:id="57"/>
    </w:p>
    <w:p>
      <w:pPr>
        <w:pStyle w:val="BookText"/>
        <w:rPr/>
      </w:pPr>
      <w:r>
        <w:rPr>
          <w:rFonts w:ascii="IRNazanin" w:hAnsi="IRNazanin" w:eastAsia="IRNazanin"/>
          <w:color w:val="111111"/>
          <w:sz w:val="28"/>
          <w:sz w:val="28"/>
          <w:szCs w:val="28"/>
          <w:rtl w:val="true"/>
          <w:lang w:bidi="fa-IR"/>
        </w:rPr>
        <w:t>از پيامبر صلى الله عليه و آله و امام صادق عليه السلام براى كسى كه اين سوره را بخواند پاداش فراوانى نقل شده است، از جمله در روايتى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بَني‌إسرائيلَ في كُلّ لَيلَةِ الجُمُعَةِ لَم يَمُت حَتّى يُدرِكَ القائِمَ وَيَكُونَ مِن أصحابِهِ</w:t>
      </w:r>
    </w:p>
    <w:p>
      <w:pPr>
        <w:pStyle w:val="BookText"/>
        <w:rPr/>
      </w:pPr>
      <w:r>
        <w:rPr>
          <w:rFonts w:ascii="Amiri" w:hAnsi="Amiri" w:eastAsia="Amiri" w:cs="Amiri"/>
          <w:color w:val="111111"/>
          <w:sz w:val="28"/>
          <w:sz w:val="28"/>
          <w:szCs w:val="28"/>
          <w:rtl w:val="true"/>
          <w:lang w:bidi="ar-SA"/>
        </w:rPr>
        <w:t>؛ كسى كه سوره بنى‌اسرائيل را هر شب جمعه بخواند، از دنيا نخواهد رفت تا اينكه قائم را درك كند و از يارانش خواهد بود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بارها گفته‌ايم كه پاداش‌ها و فضيلت‌هايى كه براى سوره‌هاى قرآن بيان شده هرگز براى خواندن تنها نيست، بلكه خواندنى است كه توأم با تفكّر و انديشه و سپس الهام گرفتن براى عمل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مخصوصاً در يكى از روايات مربوط به فضيلت اين سوره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قَلبُهُ عِندَ ذِكرِ الوالِدَينِ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كسى كه اين سوره را بخواند و هنگامى كه به توصيه‌هاى خداوند در مورد پدر و مادر در اين سوره مى‌رسد عواطف او تحريك شود و احساس محبّت بيشتر نسبت به پدر و مادر كند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داراى چنان پاداشى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الفاظ قرآن هرچند بى‌شك محترم و پرارزش است، ولى اين الفاظ مقدّمه‌اى است براى معانى و آن مقدّمه‌اى است براى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صورت مجموعه بحث‌هاى عقيدتى، اخلاقى و اجتماعى در اين سوره نسخه كاملى را تشكيل مى‌دهد براى ارتقا و تكامل بشر در زمينه‌هاى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اينكه اين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شروع مى‌شود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پايان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 نشانه‌اى است براى پاك‌سازى و پيراستن از هرگونه عيب و نقص</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نشانه‌اى است براى آراستن به صفات فضيلت و تكبير رمز پيشرفت و عظمت است</w:t>
      </w:r>
      <w:r>
        <w:rPr>
          <w:rFonts w:eastAsia="IRNazanin" w:cs="IRNazanin"/>
          <w:color w:val="111111"/>
          <w:sz w:val="28"/>
          <w:szCs w:val="28"/>
          <w:rtl w:val="true"/>
          <w:lang w:bidi="fa-IR"/>
        </w:rPr>
        <w:t>.</w:t>
      </w:r>
      <w:bookmarkStart w:id="58" w:name="pg1432_11847"/>
    </w:p>
    <w:p>
      <w:pPr>
        <w:pStyle w:val="Heading2"/>
        <w:numPr>
          <w:ilvl w:val="1"/>
          <w:numId w:val="1"/>
        </w:numPr>
        <w:rPr/>
      </w:pPr>
      <w:bookmarkStart w:id="59" w:name="__RefHeading___Toc228421_383892988"/>
      <w:bookmarkStart w:id="60" w:name="_Toc20"/>
      <w:bookmarkEnd w:id="58"/>
      <w:bookmarkEnd w:id="59"/>
      <w:r>
        <w:rPr>
          <w:rtl w:val="true"/>
        </w:rPr>
        <w:t>سوره كهف</w:t>
      </w:r>
      <w:bookmarkEnd w:id="60"/>
    </w:p>
    <w:p>
      <w:pPr>
        <w:pStyle w:val="BookText"/>
        <w:rPr/>
      </w:pPr>
      <w:r>
        <w:rPr>
          <w:rFonts w:ascii="Amiri" w:hAnsi="Amiri" w:eastAsia="Amiri" w:cs="Amiri"/>
          <w:color w:val="111111"/>
          <w:sz w:val="28"/>
          <w:sz w:val="28"/>
          <w:szCs w:val="28"/>
          <w:rtl w:val="true"/>
          <w:lang w:bidi="ar-SA"/>
        </w:rPr>
        <w:t>در فضيلت اين سوره روايات بسيارى نقل شده كه اهمّيّت فوق‌العاده محتواى آن را بيان مى‌كند،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سوره‌اى را به شما معرّفى كنم كه هفتاد هزار فرشته هنگام نزولش آن را بدرقه كردند و عظمتش آسمان و زمين را پر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ياران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سوره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روز جمعه بخواند خداوند تا جمعه ديگر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روايتى او را از گناه حفظ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نورى مى‌بخشد كه به آسمان مى‌تابد و از فتنه دجّال محفوظ خواهد ماند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دَه آيه از اوّل سوره كهف را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زيانى نمى‌رساند و كسى كه آيات آخر سوره را حفظ كند، نور و روشنايى براى او در قيامت</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هر شب جمعه سوره كهف را بخواند شهيد از دنيا مى‌رود و با شهدا مبعوث مى‌شود و روز قيامت در صف شهدا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بارها گفته‌ايم كه عظمت سوره‌هاى قرآن، آثار معنوى و بركات اخلاقيش به سبب محتواى آن، يعنى ايمان و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يكى از مهم‌ترين بخش‌هاى اين سوره داستان قيام جمعى از جوانان باشخصيّت بر ضدّ طاغوت و دجّال زمان خود بود، قيامى كه جانشان را به خطر افكند و تا سرحدّ مرگ پيش رفتند، امّا خدا آنها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واقعيّت مى‌تواند نور ايمان را در دل‌هاى آماده شعله‌ور سازد و او را در برابر گناهان و وسوسه دجّالان و حل شدن در محيط فاسد حفظ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تكان‌دهنده‌اى كه از مجازات‌هاى دوزخ در آيات اين سوره به چشم مى‌خورد و نيز سرنوشت شومى كه در انتظار مستكبران است در آيات اين سوره انعكاس وسيع يافته، توجّه به علم بى‌پايان خدا كه در ضمن مثال جالبى در اين سوره بيان شده، همگى مى‌تواند اين اثر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فتنه‌هاى شياطين حفظ كند، نور پاكى در قلب او بيفشاند و با شهدايش محشور سازد</w:t>
      </w:r>
      <w:r>
        <w:rPr>
          <w:rFonts w:eastAsia="IRNazanin" w:cs="IRNazanin"/>
          <w:color w:val="111111"/>
          <w:sz w:val="28"/>
          <w:szCs w:val="28"/>
          <w:rtl w:val="true"/>
          <w:lang w:bidi="fa-IR"/>
        </w:rPr>
        <w:t>.</w:t>
      </w:r>
      <w:bookmarkStart w:id="61" w:name="pg1432_11851"/>
    </w:p>
    <w:p>
      <w:pPr>
        <w:pStyle w:val="Heading2"/>
        <w:numPr>
          <w:ilvl w:val="1"/>
          <w:numId w:val="1"/>
        </w:numPr>
        <w:rPr/>
      </w:pPr>
      <w:bookmarkStart w:id="62" w:name="__RefHeading___Toc228423_383892988"/>
      <w:bookmarkStart w:id="63" w:name="_Toc21"/>
      <w:bookmarkEnd w:id="61"/>
      <w:bookmarkEnd w:id="62"/>
      <w:r>
        <w:rPr>
          <w:rtl w:val="true"/>
        </w:rPr>
        <w:t>سوره مريم</w:t>
      </w:r>
      <w:bookmarkEnd w:id="63"/>
    </w:p>
    <w:p>
      <w:pPr>
        <w:pStyle w:val="BookText"/>
        <w:rPr/>
      </w:pPr>
      <w:r>
        <w:rPr>
          <w:rFonts w:ascii="IRNazanin" w:hAnsi="IRNazanin" w:eastAsia="IRNazanin"/>
          <w:color w:val="111111"/>
          <w:sz w:val="28"/>
          <w:sz w:val="28"/>
          <w:szCs w:val="28"/>
          <w:rtl w:val="true"/>
          <w:lang w:bidi="fa-IR"/>
        </w:rPr>
        <w:t>از پيامبر اكرم صلى الله عليه و آله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 سوره را بخواند به تعداد كسانى كه زكريّا را تصديق يا تكذيب كردند و نيز يحيى و مريم و عيسى و موسى و هارون و ابراهيم و اسحاق و يعقوب و اسماعيل، آرى به تعداد هر يك از آنها خداوند ده حسنه به او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به تعداد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به‌دروغ 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فرزندى قائل شدند و به تعداد كسانى كه فرزند قائل نشدند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حقيقت اين حديث دعوت به تلاش و كوشش در دو خطّ مختلف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حمايت از پيامبران و پاكان و نيكان، خطّ مبارزه با مشركان و منحرفان و آلودگان، زيرا مى‌دانيم اين ثواب‌هاى بزرگ را به كسانى نمى‌دهند كه تنها الفاظ را بخوانند و عملى بر طبق آن انجام ندهند، بلكه اين الفاظ مقدّس مقدّمه‌اى است براى عمل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مداومت بر خواندن اين سوره كند، از دنيا نخواهد رفت مگر</w:t>
      </w:r>
    </w:p>
    <w:p>
      <w:pPr>
        <w:pStyle w:val="BookText"/>
        <w:rPr/>
      </w:pPr>
      <w:r>
        <w:rPr>
          <w:rFonts w:ascii="Amiri" w:hAnsi="Amiri" w:eastAsia="Amiri" w:cs="Amiri"/>
          <w:color w:val="111111"/>
          <w:sz w:val="28"/>
          <w:sz w:val="28"/>
          <w:szCs w:val="28"/>
          <w:rtl w:val="true"/>
          <w:lang w:bidi="ar-SA"/>
        </w:rPr>
        <w:t>اينكه خدا به بركت اين سوره او را از نظر جان و مال و فرزند بى‌نياز مى‌سازد</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غنا و بى‌نيازى مسلّماً بازتابى است از جاى گرفتن محتواى سوره در درون جان انسان و انعكاسش در خلال اعمال، رفتار و گفتار او</w:t>
      </w:r>
      <w:r>
        <w:rPr>
          <w:rFonts w:eastAsia="IRNazanin" w:cs="IRNazanin"/>
          <w:color w:val="111111"/>
          <w:sz w:val="28"/>
          <w:szCs w:val="28"/>
          <w:rtl w:val="true"/>
          <w:lang w:bidi="fa-IR"/>
        </w:rPr>
        <w:t>.</w:t>
      </w:r>
      <w:bookmarkStart w:id="64" w:name="pg1432_11855"/>
    </w:p>
    <w:p>
      <w:pPr>
        <w:pStyle w:val="Heading2"/>
        <w:numPr>
          <w:ilvl w:val="1"/>
          <w:numId w:val="1"/>
        </w:numPr>
        <w:rPr/>
      </w:pPr>
      <w:bookmarkStart w:id="65" w:name="__RefHeading___Toc228425_383892988"/>
      <w:bookmarkStart w:id="66" w:name="_Toc22"/>
      <w:bookmarkEnd w:id="64"/>
      <w:bookmarkEnd w:id="65"/>
      <w:r>
        <w:rPr>
          <w:rtl w:val="true"/>
        </w:rPr>
        <w:t>سوره طه</w:t>
      </w:r>
      <w:bookmarkEnd w:id="66"/>
    </w:p>
    <w:p>
      <w:pPr>
        <w:pStyle w:val="BookText"/>
        <w:rPr/>
      </w:pPr>
      <w:r>
        <w:rPr>
          <w:rFonts w:ascii="Amiri" w:hAnsi="Amiri" w:eastAsia="Amiri" w:cs="Amiri"/>
          <w:color w:val="111111"/>
          <w:sz w:val="28"/>
          <w:sz w:val="28"/>
          <w:szCs w:val="28"/>
          <w:rtl w:val="true"/>
          <w:lang w:bidi="ar-SA"/>
        </w:rPr>
        <w:t>روايات متعدّدى درباره عظمت و اهمّيّت اين سوره در منابع اسلامى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پيامبر اكرم صلى الله عليه و آله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سوره طه و يس را پيش از آفرينش آدم دو هزار سال براى فرشتگان بازگو كرد، هنگامى كه فرشتگان اين بخش از قرآن را شنيدند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لِامَّةٍ يَنزِلُ هذا عَلَيها وَطُوبى لِأجوافٍ تَحمِلُ هذا وَطُوبى لِألسُنٍ تُكَلّمُ بِهذا</w:t>
      </w:r>
    </w:p>
    <w:p>
      <w:pPr>
        <w:pStyle w:val="BookText"/>
        <w:rPr/>
      </w:pPr>
      <w:r>
        <w:rPr>
          <w:rFonts w:ascii="IRNazanin" w:hAnsi="IRNazanin" w:eastAsia="IRNazanin"/>
          <w:color w:val="111111"/>
          <w:sz w:val="28"/>
          <w:sz w:val="28"/>
          <w:szCs w:val="28"/>
          <w:rtl w:val="true"/>
          <w:lang w:bidi="fa-IR"/>
        </w:rPr>
        <w:t>؛ خوشا به حال امّتى كه اين سوره‌ها بر آنها نازل مى‌شود، خوشا به دل‌هايى كه اين آيات را در خود مى‌پذيرد و خوشا به زبان‌هايى كه اين آيات بر آن جارى مى‌شود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قِرائَةَ سُورَةِ طه، فَإنَّ اللّهَ يُحِبُّها وَيُحِبُّ مَن قَرَأَها وَمَن أدمَنَ قِرائَتَها أعطاهُ اللّهُ يَومَ القِيامَةِ كِتابَهَ بِيَمِينِهِ وَلَم يُحاسِبهُ بِما عَمِلَ فِى الإسلامِ وَاعطِىَ فِى‌الآخِرَةِ مِنَ‌الأجرِ حَتّى يَرضى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تلاوت سوره طه را ترك نكنيد، زيرا خدا آن را دوست مى‌دارد و دوست مى‌دارد كسانى كه</w:t>
      </w:r>
    </w:p>
    <w:p>
      <w:pPr>
        <w:pStyle w:val="BookText"/>
        <w:rPr/>
      </w:pPr>
      <w:r>
        <w:rPr>
          <w:rFonts w:ascii="IRNazanin" w:hAnsi="IRNazanin" w:eastAsia="IRNazanin"/>
          <w:color w:val="111111"/>
          <w:sz w:val="28"/>
          <w:sz w:val="28"/>
          <w:szCs w:val="28"/>
          <w:rtl w:val="true"/>
          <w:lang w:bidi="fa-IR"/>
        </w:rPr>
        <w:t>آن را تلاوت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تلاوت آن را ادامه دهد خداوند روز قيامت نامه اعمالش را به دست راستش مى‌سپارد و آنچه را كه در اسلام انجام داده محاسبه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آن‌قدر به او پاداش مى‌دهد كه راضى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حديث ديگرى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اعطِىَ يَومَ القِيامَةِ ثَوابَ المُهاجِرِينَ وَالأنصارِ</w:t>
      </w:r>
    </w:p>
    <w:p>
      <w:pPr>
        <w:pStyle w:val="BookText"/>
        <w:rPr/>
      </w:pPr>
      <w:r>
        <w:rPr>
          <w:rFonts w:ascii="Amiri" w:hAnsi="Amiri" w:eastAsia="Amiri" w:cs="Amiri"/>
          <w:color w:val="111111"/>
          <w:sz w:val="28"/>
          <w:sz w:val="28"/>
          <w:szCs w:val="28"/>
          <w:rtl w:val="true"/>
          <w:lang w:bidi="ar-SA"/>
        </w:rPr>
        <w:t>؛ هر كه آن را بخواند روز رستاخيز ثواب مهاجران و انصار نصيبش خواهد شد</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لازم مى‌دانيم اين حقيقت را تكرار كنيم كه اين‌همه پاداش‌هاى عظيم كه براى تلاوت سوره‌هاى قرآن از پيامبر صلى الله عليه و آله و ائمّه عليهم السلام به ما رسيده، هرگز مفهومش اين نيست كه تنها با تلاوت اين‌همه نتيجه عايد انسان شود، بلكه منظور تلاوتى است كه مقدّمه انديشه باشد، انديشه‌اى كه آثارش در تمام اعمال و گفتار انسان متجلّى شود و اگر محتواى اجمالى اين سوره را در نظر بگيريم خواهيم ديد كه روايات فوق تناسب كاملى با محتواى اين سوره دارد</w:t>
      </w:r>
      <w:r>
        <w:rPr>
          <w:rFonts w:eastAsia="IRNazanin" w:cs="IRNazanin"/>
          <w:color w:val="111111"/>
          <w:sz w:val="28"/>
          <w:szCs w:val="28"/>
          <w:rtl w:val="true"/>
          <w:lang w:bidi="fa-IR"/>
        </w:rPr>
        <w:t>.</w:t>
      </w:r>
      <w:bookmarkStart w:id="67" w:name="pg1432_11858"/>
    </w:p>
    <w:p>
      <w:pPr>
        <w:pStyle w:val="Heading2"/>
        <w:numPr>
          <w:ilvl w:val="1"/>
          <w:numId w:val="1"/>
        </w:numPr>
        <w:rPr/>
      </w:pPr>
      <w:bookmarkStart w:id="68" w:name="__RefHeading___Toc228427_383892988"/>
      <w:bookmarkStart w:id="69" w:name="_Toc23"/>
      <w:bookmarkEnd w:id="67"/>
      <w:bookmarkEnd w:id="68"/>
      <w:r>
        <w:rPr>
          <w:rtl w:val="true"/>
        </w:rPr>
        <w:t>سوره انبيا</w:t>
      </w:r>
      <w:bookmarkEnd w:id="69"/>
    </w:p>
    <w:p>
      <w:pPr>
        <w:pStyle w:val="BookText"/>
        <w:rPr/>
      </w:pPr>
      <w:r>
        <w:rPr>
          <w:rFonts w:ascii="IRNazanin" w:hAnsi="IRNazanin" w:eastAsia="IRNazanin"/>
          <w:color w:val="111111"/>
          <w:sz w:val="28"/>
          <w:sz w:val="28"/>
          <w:szCs w:val="28"/>
          <w:rtl w:val="true"/>
          <w:lang w:bidi="fa-IR"/>
        </w:rPr>
        <w:t>از پيامبر اعظم صلى الله عليه و آله در فضيلت تلاوت اين سوره نقل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الأنبِياءِ حاسَبَهُ اللّهُ حِساباً يَسيراً وَصافَحَهُ وَسَلَّمَ عَلَيهِ كُلُّ نَبِىٍّ ذُكِرَ اسمُهُ فِى‌القُرآنِ</w:t>
      </w:r>
    </w:p>
    <w:p>
      <w:pPr>
        <w:pStyle w:val="BookText"/>
        <w:rPr/>
      </w:pPr>
      <w:r>
        <w:rPr>
          <w:rFonts w:ascii="IRNazanin" w:hAnsi="IRNazanin" w:eastAsia="IRNazanin"/>
          <w:color w:val="111111"/>
          <w:sz w:val="28"/>
          <w:sz w:val="28"/>
          <w:szCs w:val="28"/>
          <w:rtl w:val="true"/>
          <w:lang w:bidi="fa-IR"/>
        </w:rPr>
        <w:t xml:space="preserve">؛ هر كه سوره انبيا را بخواند خداوند حساب او را آسان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قيامت در محاسبه اعمالش سختگيرى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پيامبرى كه نام او در قرآن ذكر شده با او مصافحه كرده و بر او درود مى‌فرستد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در حديثى از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الأنبِياءِ حُبّاً لَها كانَ مِمَّن رافَقَ النَّبِيّينَ أجمَعينَ في جَنّاتِ النَّعيمِ وَكانَ مَهيباً في أعيُنِ النّاسِ فِى‌الحَياةِ الدُّنيا</w:t>
      </w:r>
    </w:p>
    <w:p>
      <w:pPr>
        <w:pStyle w:val="BookText"/>
        <w:rPr/>
      </w:pPr>
      <w:r>
        <w:rPr>
          <w:rFonts w:ascii="IRNazanin" w:hAnsi="IRNazanin" w:eastAsia="IRNazanin"/>
          <w:color w:val="111111"/>
          <w:sz w:val="28"/>
          <w:sz w:val="28"/>
          <w:szCs w:val="28"/>
          <w:rtl w:val="true"/>
          <w:lang w:bidi="fa-IR"/>
        </w:rPr>
        <w:t>؛ هر كس سوره انبياء را از روى عشق و علاقه بخواند، با همه پيامبران در باغ‌هاى پرنعمت بهشت رفيق و همدم مى‌شد و در زندگى دنيا نيز در چشم مردم پرابّهت خواهد بود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لَها؛ از روى عشق و علاقه به اين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كليدى است براى فهم معناى رواياتى كه در زمينه فضيلت</w:t>
      </w:r>
    </w:p>
    <w:p>
      <w:pPr>
        <w:pStyle w:val="BookText"/>
        <w:rPr/>
      </w:pPr>
      <w:r>
        <w:rPr>
          <w:rFonts w:ascii="IRNazanin" w:hAnsi="IRNazanin" w:eastAsia="IRNazanin"/>
          <w:color w:val="111111"/>
          <w:sz w:val="28"/>
          <w:sz w:val="28"/>
          <w:szCs w:val="28"/>
          <w:rtl w:val="true"/>
          <w:lang w:bidi="fa-IR"/>
        </w:rPr>
        <w:t>سوره‌هاى قرآن به ما رسيده، يعنى هدف تنها تلاوت و خواندن الفاظ نيست، بلكه عشق به محتواست و مسلّماً عشق به محتوا بدون عمل معنى ندارد و اگر كسى ادّعايى كند كه من عاشق فلان سوره‌ام، امّا عملش برضدّ مفاهيم آن باشد دروغ 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گفته‌ايم كه قرآن كتاب عقيده و عمل است و خواندن، مقدّمه‌اى است براى انديشيدن و آن مقدّمه‌اى براى ايمان و عمل</w:t>
      </w:r>
      <w:r>
        <w:rPr>
          <w:rFonts w:eastAsia="IRNazanin" w:cs="IRNazanin"/>
          <w:color w:val="111111"/>
          <w:sz w:val="28"/>
          <w:szCs w:val="28"/>
          <w:rtl w:val="true"/>
          <w:lang w:bidi="fa-IR"/>
        </w:rPr>
        <w:t>.</w:t>
      </w:r>
      <w:bookmarkStart w:id="70" w:name="pg1432_11862"/>
    </w:p>
    <w:p>
      <w:pPr>
        <w:pStyle w:val="Heading2"/>
        <w:numPr>
          <w:ilvl w:val="1"/>
          <w:numId w:val="1"/>
        </w:numPr>
        <w:rPr/>
      </w:pPr>
      <w:bookmarkStart w:id="71" w:name="__RefHeading___Toc228429_383892988"/>
      <w:bookmarkStart w:id="72" w:name="_Toc24"/>
      <w:bookmarkEnd w:id="70"/>
      <w:bookmarkEnd w:id="71"/>
      <w:r>
        <w:rPr>
          <w:rtl w:val="true"/>
        </w:rPr>
        <w:t>سوره حج</w:t>
      </w:r>
      <w:bookmarkEnd w:id="72"/>
    </w:p>
    <w:p>
      <w:pPr>
        <w:pStyle w:val="BookText"/>
        <w:rPr/>
      </w:pPr>
      <w:r>
        <w:rPr>
          <w:rFonts w:ascii="IRNazanin" w:hAnsi="IRNazanin" w:eastAsia="IRNazanin"/>
          <w:color w:val="111111"/>
          <w:sz w:val="28"/>
          <w:sz w:val="28"/>
          <w:szCs w:val="28"/>
          <w:rtl w:val="true"/>
          <w:lang w:bidi="fa-IR"/>
        </w:rPr>
        <w:t>در حديثى پيامبر گرامى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الحَجّ اعطِىَ مِنَ‌الأجرِ كَحَجَّةٍ حَجَّها وَعُمرَةٍ اعْتَمَرَها بِعَدَدِ مَن حَجَّ وَاعتَمَرَ فيما مَضى وَفيما بَقِىَ</w:t>
      </w:r>
    </w:p>
    <w:p>
      <w:pPr>
        <w:pStyle w:val="BookText"/>
        <w:rPr/>
      </w:pPr>
      <w:r>
        <w:rPr>
          <w:rFonts w:ascii="IRNazanin" w:hAnsi="IRNazanin" w:eastAsia="IRNazanin"/>
          <w:color w:val="111111"/>
          <w:sz w:val="28"/>
          <w:sz w:val="28"/>
          <w:szCs w:val="28"/>
          <w:rtl w:val="true"/>
          <w:lang w:bidi="fa-IR"/>
        </w:rPr>
        <w:t>؛ هر كه سوره حج را بخواند، خداوند پاداش حج و عمره را به او مى‌دهد به تعداد تمام كسانى كه در گذشته و آينده حج و عمره به‌جا آورده يا خواهند آورد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بى‌شك اين ثواب و فضيلت عظيم تنها براى تلاوت لفظى نيست، تلاوتى است انديشه‌ساز و انديشه‌اى است عمل‌پرور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كسى كه اين سوره و محتواى آن را از مبدأ و معاد گرفته، تا دستورهاى عبادى، اخلاقى و مسائل مربوط به جهاد و مبارزه با ستمگران، در اعماق جان خود قرار دهد و برنامه عملى خود سازد، پيوندى با تمام مؤمنان گذشته و آينده از نظر معنوى و روحانى پيدا مى‌كند؛ پيوندى كه او را در اعمال آنها شريك و آنها را نيز در اعمال او سهيم مى‌سازد، بى‌آنكه از پاداش آنان چيزى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حلقه اتّصالى خواهد بود بين همه افراد باايمان در</w:t>
      </w:r>
    </w:p>
    <w:p>
      <w:pPr>
        <w:pStyle w:val="BookText"/>
        <w:rPr/>
      </w:pPr>
      <w:r>
        <w:rPr>
          <w:rFonts w:ascii="IRNazanin" w:hAnsi="IRNazanin" w:eastAsia="IRNazanin"/>
          <w:color w:val="111111"/>
          <w:sz w:val="28"/>
          <w:sz w:val="28"/>
          <w:szCs w:val="28"/>
          <w:rtl w:val="true"/>
          <w:lang w:bidi="fa-IR"/>
        </w:rPr>
        <w:t>تمام قرون و اعصار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اوصاف و شرايط، ثواب و پاداشى كه در حديث فوق آمده عجيب به نظر نمى‌رسد</w:t>
      </w:r>
      <w:r>
        <w:rPr>
          <w:rFonts w:eastAsia="IRNazanin" w:cs="IRNazanin"/>
          <w:color w:val="111111"/>
          <w:sz w:val="28"/>
          <w:szCs w:val="28"/>
          <w:rtl w:val="true"/>
          <w:lang w:bidi="fa-IR"/>
        </w:rPr>
        <w:t>.</w:t>
      </w:r>
      <w:bookmarkStart w:id="73" w:name="pg1432_11866"/>
    </w:p>
    <w:p>
      <w:pPr>
        <w:pStyle w:val="Heading2"/>
        <w:numPr>
          <w:ilvl w:val="1"/>
          <w:numId w:val="1"/>
        </w:numPr>
        <w:rPr/>
      </w:pPr>
      <w:bookmarkStart w:id="74" w:name="__RefHeading___Toc228431_383892988"/>
      <w:bookmarkStart w:id="75" w:name="_Toc25"/>
      <w:bookmarkEnd w:id="73"/>
      <w:bookmarkEnd w:id="74"/>
      <w:r>
        <w:rPr>
          <w:rtl w:val="true"/>
        </w:rPr>
        <w:t>سوره مؤمنون</w:t>
      </w:r>
      <w:bookmarkEnd w:id="75"/>
    </w:p>
    <w:p>
      <w:pPr>
        <w:pStyle w:val="BookText"/>
        <w:rPr/>
      </w:pPr>
      <w:r>
        <w:rPr>
          <w:rFonts w:ascii="Amiri" w:hAnsi="Amiri" w:eastAsia="Amiri" w:cs="Amiri"/>
          <w:color w:val="111111"/>
          <w:sz w:val="28"/>
          <w:sz w:val="28"/>
          <w:szCs w:val="28"/>
          <w:rtl w:val="true"/>
          <w:lang w:bidi="ar-SA"/>
        </w:rPr>
        <w:t>در روايات فضيلت بسيارى براى اين سوره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المُؤمِنِينَ بَشَّرَتهُ المَلائِكَةُ يَومَ القِيامَةِ بِالرَّوحِ وَالرَّيحانِ وَما تَقِرُّ بِهِ عَينُهُ عِندَ نُزُولِ مَلَكِ المَوتِ</w:t>
      </w:r>
    </w:p>
    <w:p>
      <w:pPr>
        <w:pStyle w:val="BookText"/>
        <w:rPr/>
      </w:pPr>
      <w:r>
        <w:rPr>
          <w:rFonts w:ascii="IRNazanin" w:hAnsi="IRNazanin" w:eastAsia="IRNazanin"/>
          <w:color w:val="111111"/>
          <w:sz w:val="28"/>
          <w:sz w:val="28"/>
          <w:szCs w:val="28"/>
          <w:rtl w:val="true"/>
          <w:lang w:bidi="fa-IR"/>
        </w:rPr>
        <w:t>؛ هر كه سوره مؤمنون را تلاوت كند، فرشتگان در روز قيامت او را به روح و ريحان بشارت مى‌دهند و هنگامى كه فرشته مرگ براى قبض روح او مى‌آيد چنان بشارتى به او مى‌دهد كه چشمش روشن مى‌شود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در روايتى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المُؤمِنينَ خَتَمَ اللّهُ لَهُ بِالسَّعادَةِ إذا كانَ يُدمِنُ قِرائتَها في كُلّ جُمُعَةٍ وَكانَ مَنزِلُهُ فِى‌الفِردَوسِ الأعلى مَعَ‌النَّبِيّينَ وَالمُرسَلِينَ</w:t>
      </w:r>
    </w:p>
    <w:p>
      <w:pPr>
        <w:pStyle w:val="BookText"/>
        <w:rPr/>
      </w:pPr>
      <w:r>
        <w:rPr>
          <w:rFonts w:ascii="IRNazanin" w:hAnsi="IRNazanin" w:eastAsia="IRNazanin"/>
          <w:color w:val="111111"/>
          <w:sz w:val="28"/>
          <w:sz w:val="28"/>
          <w:szCs w:val="28"/>
          <w:rtl w:val="true"/>
          <w:lang w:bidi="fa-IR"/>
        </w:rPr>
        <w:t xml:space="preserve">؛ هر كه سوره مؤمنون را بخواند و در هر جمعه آن را ادامه دهد، خداوند پايان زندگى او را باسعادت قرار مى‌دهد و جايگاه او فردوس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همراه پيامبران و رسولان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تكرار اين معنى را ضرورى مى‌دانيم كه ذكر فضايل تلاوت</w:t>
      </w:r>
    </w:p>
    <w:p>
      <w:pPr>
        <w:pStyle w:val="BookText"/>
        <w:rPr/>
      </w:pPr>
      <w:r>
        <w:rPr>
          <w:rFonts w:ascii="IRNazanin" w:hAnsi="IRNazanin" w:eastAsia="IRNazanin"/>
          <w:color w:val="111111"/>
          <w:sz w:val="28"/>
          <w:sz w:val="28"/>
          <w:szCs w:val="28"/>
          <w:rtl w:val="true"/>
          <w:lang w:bidi="fa-IR"/>
        </w:rPr>
        <w:t>سوره‌ها هرگز به‌معنى خواندن خالى از انديشه، تصميم و عمل نيست كه اين كتاب آسمانى كتاب تربيت، انسان‌سازى و برنامه‌هاى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به‌راستى چنانچه كسى برنامه‌هاى عقيدتى و عملى خود را با محتواى اين سوره و حتّى چند آيه آغازين كه بيان صفات مؤمنان است تطبيق دهد، آن‌همه افتخارات بايد نصيب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برخى روايات از پيامبر صلى الله عليه و آله نقل شده كه هنگام نزول آغاز اين سوره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انزِلَ الَىَّ عَشرُ آياتٍ مَن أقامَهُنَّ دَخَلَ الجَنَّةَ</w:t>
      </w:r>
    </w:p>
    <w:p>
      <w:pPr>
        <w:pStyle w:val="BookText"/>
        <w:rPr/>
      </w:pPr>
      <w:r>
        <w:rPr>
          <w:rFonts w:ascii="IRNazanin" w:hAnsi="IRNazanin" w:eastAsia="IRNazanin"/>
          <w:color w:val="111111"/>
          <w:sz w:val="28"/>
          <w:sz w:val="28"/>
          <w:szCs w:val="28"/>
          <w:rtl w:val="true"/>
          <w:lang w:bidi="fa-IR"/>
        </w:rPr>
        <w:t>؛ دَه آيه بر من نازل شده كه هر كس آنها را برپا دارد وارد بهشت خواهد شد</w:t>
      </w:r>
      <w:r>
        <w:rPr>
          <w:rFonts w:eastAsia="IRNazanin" w:cs="IRNazanin"/>
          <w:color w:val="111111"/>
          <w:sz w:val="28"/>
          <w:szCs w:val="28"/>
          <w:rtl w:val="true"/>
          <w:lang w:bidi="fa-IR"/>
        </w:rPr>
        <w:t>».</w:t>
      </w:r>
      <w:r>
        <w:rPr>
          <w:rStyle w:val="FootnoteAnchor"/>
          <w:rtl w:val="true"/>
        </w:rPr>
        <w:footnoteReference w:id="5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همان حقيقتى است كه در بالا اشاره كرديم كه هدف اصلى به كار بستن محتواى اين آيات در متن زندگى است، نه فقط خواندن</w:t>
      </w:r>
      <w:r>
        <w:rPr>
          <w:rFonts w:eastAsia="IRNazanin" w:cs="IRNazanin"/>
          <w:color w:val="111111"/>
          <w:sz w:val="28"/>
          <w:szCs w:val="28"/>
          <w:rtl w:val="true"/>
          <w:lang w:bidi="fa-IR"/>
        </w:rPr>
        <w:t>.</w:t>
      </w:r>
      <w:bookmarkStart w:id="76" w:name="pg1432_11870"/>
    </w:p>
    <w:p>
      <w:pPr>
        <w:pStyle w:val="Heading2"/>
        <w:numPr>
          <w:ilvl w:val="1"/>
          <w:numId w:val="1"/>
        </w:numPr>
        <w:rPr/>
      </w:pPr>
      <w:bookmarkStart w:id="77" w:name="__RefHeading___Toc228433_383892988"/>
      <w:bookmarkStart w:id="78" w:name="_Toc26"/>
      <w:bookmarkEnd w:id="76"/>
      <w:bookmarkEnd w:id="77"/>
      <w:r>
        <w:rPr>
          <w:rtl w:val="true"/>
        </w:rPr>
        <w:t>سوره نور</w:t>
      </w:r>
      <w:bookmarkEnd w:id="78"/>
    </w:p>
    <w:p>
      <w:pPr>
        <w:pStyle w:val="BookText"/>
        <w:rPr/>
      </w:pPr>
      <w:r>
        <w:rPr>
          <w:rFonts w:ascii="IRNazanin" w:hAnsi="IRNazanin" w:eastAsia="IRNazanin"/>
          <w:color w:val="111111"/>
          <w:sz w:val="28"/>
          <w:sz w:val="28"/>
          <w:szCs w:val="28"/>
          <w:rtl w:val="true"/>
          <w:lang w:bidi="fa-IR"/>
        </w:rPr>
        <w:t>در حديثى از پيامبر صلى الله عليه و آله مى‌خوانيم كه فرمو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نُورٍ اعطِىَ مِنَ‌الأجرِ عَشرَ حَسَناتٍ بِعَدَدِ كُلّ مُؤمِنٍ وَمُؤمِنَةٍ فيما مَضى وَفيما بَقِىَ</w:t>
      </w:r>
    </w:p>
    <w:p>
      <w:pPr>
        <w:pStyle w:val="BookText"/>
        <w:rPr/>
      </w:pPr>
      <w:r>
        <w:rPr>
          <w:rFonts w:ascii="IRNazanin" w:hAnsi="IRNazanin" w:eastAsia="IRNazanin"/>
          <w:color w:val="111111"/>
          <w:sz w:val="28"/>
          <w:sz w:val="28"/>
          <w:szCs w:val="28"/>
          <w:rtl w:val="true"/>
          <w:lang w:bidi="fa-IR"/>
        </w:rPr>
        <w:t xml:space="preserve">؛ كسى كه سوره نور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محتواى آن را در زندگى خود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عدد هر زن و مرد باايمانى در گذشته و آينده، دَه حسنه به‌عنوان پاداش به او خواهد داد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أموالَكُم وَفُروجَكُم بِتِلاوَةِ سورَةِ النُّورِ وَحَصّنُوا بِها نِساءَكُم، فإنَّ مَن أدمَنَ قِراءَتَها في كُلّ يَومٍ أو في كُلّ لَيلَةٍ لَم يَزنِ أحَدٌ مِن أهلِ بَيتِهِ أبَداً حَتّى يَمُوتَ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اموال خود را از تلف و دامان خود را از ننگ بى‌عفّتى حفظ كنيد با تلاوت سوره نور و زنانتان را در پرتو دستورهايش از انحرافات مصون داريد كه هر كه قرائت اين سوره را هر شب ادامه دهد، هرگز كسى از خانواده او تا پايان عمر گرفتار عمل منافى عفّت نخواهد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چنانكه در اين روايت آمده، هر كه بر آن مداومت كند خداوند او و فرزندانش را از آلودگى به زنا حفظ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بدان است كه محتواى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دستورهاى مهمّى درباره مبارزه با انحرافات جنسى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دستور تسريع ازدواج مجرّدان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ترك چشم‌چرانى و نگاه‌هاى هوس‌آلود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ترك شايعه‌پراكنى و نسبت‌هاى ناروا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سرانجام دستور اجراى حدّ شرعى درباره زنان و مردان زناكار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محتواى سوره كه از طرق گوناگون و مؤثّر به مبارزه با عوامل انحراف از جادّه عفّت برخاسته، نكته اصلى حديث مزبور و همچنين مفهوم عملى آن را روشن مى‌سازد</w:t>
      </w:r>
      <w:r>
        <w:rPr>
          <w:rFonts w:eastAsia="IRNazanin" w:cs="IRNazanin"/>
          <w:color w:val="111111"/>
          <w:sz w:val="28"/>
          <w:szCs w:val="28"/>
          <w:rtl w:val="true"/>
          <w:lang w:bidi="fa-IR"/>
        </w:rPr>
        <w:t>.</w:t>
      </w:r>
      <w:bookmarkStart w:id="79" w:name="pg1432_11873"/>
    </w:p>
    <w:p>
      <w:pPr>
        <w:pStyle w:val="Heading2"/>
        <w:numPr>
          <w:ilvl w:val="1"/>
          <w:numId w:val="1"/>
        </w:numPr>
        <w:rPr/>
      </w:pPr>
      <w:bookmarkStart w:id="80" w:name="__RefHeading___Toc228435_383892988"/>
      <w:bookmarkStart w:id="81" w:name="_Toc27"/>
      <w:bookmarkEnd w:id="79"/>
      <w:bookmarkEnd w:id="80"/>
      <w:r>
        <w:rPr>
          <w:rtl w:val="true"/>
        </w:rPr>
        <w:t>سوره فرقان</w:t>
      </w:r>
      <w:bookmarkEnd w:id="81"/>
    </w:p>
    <w:p>
      <w:pPr>
        <w:pStyle w:val="BookText"/>
        <w:rPr/>
      </w:pPr>
      <w:r>
        <w:rPr>
          <w:rFonts w:ascii="IRNazanin" w:hAnsi="IRNazanin" w:eastAsia="IRNazanin"/>
          <w:color w:val="111111"/>
          <w:sz w:val="28"/>
          <w:sz w:val="28"/>
          <w:szCs w:val="28"/>
          <w:rtl w:val="true"/>
          <w:lang w:bidi="fa-IR"/>
        </w:rPr>
        <w:t>در حديثى از پيامبر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الفُرقانِ بُعِثَ يَومَ القِيامَةِ وَهُوَ يُؤمِنُ أنَّ السّاعَةَ آتِيَةٌ لا رَيبَ فيها وَأنَّ اللّهَ يَبعَثُ مَن فِى‌القُبورِ</w:t>
      </w:r>
    </w:p>
    <w:p>
      <w:pPr>
        <w:pStyle w:val="BookText"/>
        <w:rPr/>
      </w:pPr>
      <w:r>
        <w:rPr>
          <w:rFonts w:ascii="IRNazanin" w:hAnsi="IRNazanin" w:eastAsia="IRNazanin"/>
          <w:color w:val="111111"/>
          <w:sz w:val="28"/>
          <w:sz w:val="28"/>
          <w:szCs w:val="28"/>
          <w:rtl w:val="true"/>
          <w:lang w:bidi="fa-IR"/>
        </w:rPr>
        <w:t xml:space="preserve">؛ كسى كه سوره فرقان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محتواى آن بينديشد و در اعتقاد و عمل از آن الهام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قيامت مبعوث مى‌شود در حالى كه در صف مؤمنان به رستاخيز است، كسانى كه يقين داشتند كه قيامت فرامى‌رسد و خداوند مردگان را به زندگى جديد بازمى‌گردانَد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حديث ديگرى اسحاق بن عمّار از حضرت ابوالحسن موسى بن جعفر عليه السلام روايت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قِراءَةَ سورَةِ تَبارَكَ الَّذي نَزَّلَ الفُرقانَ عَلى عَبدِهِ فَإنَّ مَن قَرَأَها في كُلّ لَيلَةٍ لَم يُعَذّبهُ اللّهُ أبَداً وَلَم يُحاسِبهُ وَكانَ مَنزِلُهُ فِى‌الفِردَوسِ الأعلى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تلاوت سوره تبارك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مكن، چرا كه هر كس آن را در هر شب بخواند، خداوند هرگز او را عذاب نمى‌كند و مورد حساب قرار نمى‌دهد و جايگاهش در بهشت برين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سوره صفات بندگان خالص خدا شرح داده شده كه هر كس به‌راستى آن را از جان و دل بخواند و صفات و اعمال خود را بر آن منطبق سازد جايگاهش فردوس اعلى است</w:t>
      </w:r>
      <w:r>
        <w:rPr>
          <w:rFonts w:eastAsia="IRNazanin" w:cs="IRNazanin"/>
          <w:color w:val="111111"/>
          <w:sz w:val="28"/>
          <w:szCs w:val="28"/>
          <w:rtl w:val="true"/>
          <w:lang w:bidi="fa-IR"/>
        </w:rPr>
        <w:t>.</w:t>
      </w:r>
      <w:bookmarkStart w:id="82" w:name="pg1432_11877"/>
    </w:p>
    <w:p>
      <w:pPr>
        <w:pStyle w:val="Heading2"/>
        <w:numPr>
          <w:ilvl w:val="1"/>
          <w:numId w:val="1"/>
        </w:numPr>
        <w:rPr/>
      </w:pPr>
      <w:bookmarkStart w:id="83" w:name="__RefHeading___Toc228437_383892988"/>
      <w:bookmarkStart w:id="84" w:name="_Toc28"/>
      <w:bookmarkEnd w:id="82"/>
      <w:bookmarkEnd w:id="83"/>
      <w:r>
        <w:rPr>
          <w:rtl w:val="true"/>
        </w:rPr>
        <w:t>سوره شعراء</w:t>
      </w:r>
      <w:bookmarkEnd w:id="84"/>
    </w:p>
    <w:p>
      <w:pPr>
        <w:pStyle w:val="BookText"/>
        <w:rPr/>
      </w:pPr>
      <w:r>
        <w:rPr>
          <w:rFonts w:ascii="IRNazanin" w:hAnsi="IRNazanin" w:eastAsia="IRNazanin"/>
          <w:color w:val="111111"/>
          <w:sz w:val="28"/>
          <w:sz w:val="28"/>
          <w:szCs w:val="28"/>
          <w:rtl w:val="true"/>
          <w:lang w:bidi="fa-IR"/>
        </w:rPr>
        <w:t>درباره اهمّيّت تلاوت اين سوره 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الشُّعَراءِ كانَ لَهُ مِنَ الأجرِ عَشرُ حَسَناتٍ بِعَدَدِ مَن صَدَّقَ بِنوحٍ وَكَذَّبَ بِهِ وَهُودٍ وَشُعَيبٍ وَصالِحٍ وَابراهيمَ وَبِعَدَدِ مَن كَذَّبَ بِعيسى وَصَدَّقَ بِمُحَمَّدٍ صلى الله عليه و آله</w:t>
      </w:r>
    </w:p>
    <w:p>
      <w:pPr>
        <w:pStyle w:val="BookText"/>
        <w:rPr/>
      </w:pPr>
      <w:r>
        <w:rPr>
          <w:rFonts w:ascii="IRNazanin" w:hAnsi="IRNazanin" w:eastAsia="IRNazanin"/>
          <w:color w:val="111111"/>
          <w:sz w:val="28"/>
          <w:sz w:val="28"/>
          <w:szCs w:val="28"/>
          <w:rtl w:val="true"/>
          <w:lang w:bidi="fa-IR"/>
        </w:rPr>
        <w:t>؛ هر كه سوره شعرا را بخواند، به عدد كسانى كه نوح را تصديق يا تكذيب كردانده ده حسنه براى او خواهد بود و همچنين هود، شعيب، صالح و ابراهيم و به عدد همه كسانى كه تكذيب عيسى و تصديق محمّد صلى الله عليه و آله كرده‌اند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ناگفته روشن است كه اين‌همه پاداش براى تلاوت منهاى انديشه و عمل نيست، بلكه قراين متعدّدى در روايات فضايل سوره‌هاست كه نشان مى‌دهد منظور تلاوتى است كه مقدّمه تفكّر و سپس اراده و عمل باشد كه در گذشته به آن اشاره كرده‌ايم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تعبيرى كه در حديث مزبور آمده نيز مؤيّد همين مطلب است، زيرا استحقاق حسنات به تعداد تصديق‌كنندگان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تكذيب‌كنندگان انبيا به سبب قرار گرفتن در خطّ تصديق‌كنندگان و بيگانگى با خطّ تكذيب‌كنندگان است</w:t>
      </w:r>
      <w:r>
        <w:rPr>
          <w:rFonts w:eastAsia="IRNazanin" w:cs="IRNazanin"/>
          <w:color w:val="111111"/>
          <w:sz w:val="28"/>
          <w:szCs w:val="28"/>
          <w:rtl w:val="true"/>
          <w:lang w:bidi="fa-IR"/>
        </w:rPr>
        <w:t>.</w:t>
      </w:r>
      <w:bookmarkStart w:id="85" w:name="pg1432_11880"/>
    </w:p>
    <w:p>
      <w:pPr>
        <w:pStyle w:val="Heading2"/>
        <w:numPr>
          <w:ilvl w:val="1"/>
          <w:numId w:val="1"/>
        </w:numPr>
        <w:rPr/>
      </w:pPr>
      <w:bookmarkStart w:id="86" w:name="__RefHeading___Toc228439_383892988"/>
      <w:bookmarkStart w:id="87" w:name="_Toc29"/>
      <w:bookmarkEnd w:id="85"/>
      <w:bookmarkEnd w:id="86"/>
      <w:r>
        <w:rPr>
          <w:rtl w:val="true"/>
        </w:rPr>
        <w:t>سوره نمل</w:t>
      </w:r>
      <w:bookmarkEnd w:id="87"/>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طس سُلَيمانَ كانَ لَهُ مِنَ الأجرِ عَشرُ حَسَناتٍ بِعَدَدِ مَن صَدَّقَ بِسُلَيمانَ وَكَذَّبَ بِهِ وَهُودٍ وَشُعَيبٍ وَصالِحٍ وَابراهيمَ وَيَخرُجُ مِن قَبرِهِ وَهُوَ يُنادي لاإلهَ‌إلّااللّهُ</w:t>
      </w:r>
    </w:p>
    <w:p>
      <w:pPr>
        <w:pStyle w:val="BookText"/>
        <w:rPr/>
      </w:pPr>
      <w:r>
        <w:rPr>
          <w:rFonts w:ascii="IRNazanin" w:hAnsi="IRNazanin" w:eastAsia="IRNazanin"/>
          <w:color w:val="111111"/>
          <w:sz w:val="28"/>
          <w:sz w:val="28"/>
          <w:szCs w:val="28"/>
          <w:rtl w:val="true"/>
          <w:lang w:bidi="fa-IR"/>
        </w:rPr>
        <w:t xml:space="preserve">؛ هر كه سوره طس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به تعداد كسانى كه سليمان را تصديق يا تكذيب كردند و همچنين هود، شعيب، صالح و ابراهيم عليهم السلام، ده حسنه به او مى‌دهد و هنگام رستاخيز كه از قبرش بيرون مى‌آيد، نداى لاإله‌إلّااللّه سر مى‌دهد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 چند در اين سوره سخن از موسى و سليمان و داوود و صالح و لوط است و سخنى از هود و شعيب و ابراهيم به ميان نيامده، ولى از اين جهت كه همه انبيا از نظر دعوت يكسانند، اين تعبير جاى تعجّب نيست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طواسين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سوره‌هاى شعراء، نمل، قصص كه با طس شروع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جمعه بخواند از اولياءاللّه خواهد بود و در جوار او و سايه لطف و حمايتش قرار مى‌گيرد</w:t>
      </w:r>
      <w:r>
        <w:rPr>
          <w:rFonts w:eastAsia="IRNazanin" w:cs="IRNazanin"/>
          <w:color w:val="111111"/>
          <w:sz w:val="28"/>
          <w:szCs w:val="28"/>
          <w:rtl w:val="true"/>
          <w:lang w:bidi="fa-IR"/>
        </w:rPr>
        <w:t>».</w:t>
      </w:r>
      <w:r>
        <w:rPr>
          <w:rStyle w:val="FootnoteAnchor"/>
          <w:rtl w:val="true"/>
        </w:rPr>
        <w:footnoteReference w:id="61"/>
      </w:r>
      <w:bookmarkStart w:id="88" w:name="pg1432_11884"/>
    </w:p>
    <w:p>
      <w:pPr>
        <w:pStyle w:val="Heading2"/>
        <w:numPr>
          <w:ilvl w:val="1"/>
          <w:numId w:val="1"/>
        </w:numPr>
        <w:rPr/>
      </w:pPr>
      <w:bookmarkStart w:id="89" w:name="__RefHeading___Toc228441_383892988"/>
      <w:bookmarkStart w:id="90" w:name="_Toc30"/>
      <w:bookmarkEnd w:id="88"/>
      <w:bookmarkEnd w:id="89"/>
      <w:r>
        <w:rPr>
          <w:rtl w:val="true"/>
        </w:rPr>
        <w:t>سوره قصص</w:t>
      </w:r>
      <w:bookmarkEnd w:id="90"/>
    </w:p>
    <w:p>
      <w:pPr>
        <w:pStyle w:val="BookText"/>
        <w:rPr/>
      </w:pPr>
      <w:r>
        <w:rPr>
          <w:rFonts w:ascii="IRNazanin" w:hAnsi="IRNazanin" w:eastAsia="IRNazanin"/>
          <w:color w:val="111111"/>
          <w:sz w:val="28"/>
          <w:sz w:val="28"/>
          <w:szCs w:val="28"/>
          <w:rtl w:val="true"/>
          <w:lang w:bidi="fa-IR"/>
        </w:rPr>
        <w:t>در حديثى پيامبر اعظم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طسم القَصص اعطِىَ مِنَ‌الأجرِ عَشرُ حَسَناتٍ بِعَدَدِ مَن صَدَّقَ بِمُوسى وَكَذَّبَ بِهِ وَلَم يَبقَ مَلَكٌ فِى‌السَّماواتِ وَالارضِ الّا شَهِدَ لَهُ يَومَ القِيامَةِ انَّهُ كانَ صادِقاً</w:t>
      </w:r>
    </w:p>
    <w:p>
      <w:pPr>
        <w:pStyle w:val="BookText"/>
        <w:rPr/>
      </w:pPr>
      <w:r>
        <w:rPr>
          <w:rFonts w:ascii="IRNazanin" w:hAnsi="IRNazanin" w:eastAsia="IRNazanin"/>
          <w:color w:val="111111"/>
          <w:sz w:val="28"/>
          <w:sz w:val="28"/>
          <w:szCs w:val="28"/>
          <w:rtl w:val="true"/>
          <w:lang w:bidi="fa-IR"/>
        </w:rPr>
        <w:t>؛ هر كه سوره قصص را بخواند به تعداد هر يك از كسانى كه موسى را تصديق يا تكذيب كردند دَه حسنه به او داده خواهد شد و فرشته‌اى در آسمان‌ها و زمين نيست، جز آنكه روز قيامت بر صدق او گواهى مى‌دهد</w:t>
      </w:r>
      <w:r>
        <w:rPr>
          <w:rFonts w:eastAsia="IRNazanin" w:cs="IRNazanin"/>
          <w:color w:val="111111"/>
          <w:sz w:val="28"/>
          <w:szCs w:val="28"/>
          <w:rtl w:val="true"/>
          <w:lang w:bidi="fa-IR"/>
        </w:rPr>
        <w:t>».</w:t>
      </w:r>
      <w:r>
        <w:rPr>
          <w:rStyle w:val="FootnoteAnchor"/>
          <w:rtl w:val="true"/>
        </w:rPr>
        <w:footnoteReference w:id="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طواسينِ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سوره‌هاى قصص، نمل،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جمعه بخواند از دوستان خدا و در جوار او و در كنف حمايت او قرار خواهد گرفت و در دنيا هرگز فقر و ناامنى و ناراحتى شديد پيدا نخواهد كرد و در آخرت خداوند آن‌قدر از مواهب خود به او مى‌بخشد كه راضى شود و برتر از راضى بودن</w:t>
      </w:r>
      <w:r>
        <w:rPr>
          <w:rFonts w:eastAsia="IRNazanin" w:cs="IRNazanin"/>
          <w:color w:val="111111"/>
          <w:sz w:val="28"/>
          <w:szCs w:val="28"/>
          <w:rtl w:val="true"/>
          <w:lang w:bidi="fa-IR"/>
        </w:rPr>
        <w:t>».</w:t>
      </w:r>
      <w:r>
        <w:rPr>
          <w:rStyle w:val="FootnoteAnchor"/>
          <w:rtl w:val="true"/>
        </w:rPr>
        <w:footnoteReference w:id="6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اين‌همه پاداش از آنِ كسانى است كه با خواندن اين سوره در صف موسى عليه السلام و مؤمنان راستين و در خطّ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قرار گيرند، در مشكلات در برابر دشمن زانو نزنند و ذلّت تسليم را بر خود هموار نكنند كه اين‌همه موهبت را ارزان به كسى نمى‌دهند، بلكه مخصوص كسانى است كه مى‌خوانند و مى‌انديشند و برنامه عمل خويش قرار مى‌دهند</w:t>
      </w:r>
      <w:r>
        <w:rPr>
          <w:rFonts w:eastAsia="IRNazanin" w:cs="IRNazanin"/>
          <w:color w:val="111111"/>
          <w:sz w:val="28"/>
          <w:szCs w:val="28"/>
          <w:rtl w:val="true"/>
          <w:lang w:bidi="fa-IR"/>
        </w:rPr>
        <w:t>.</w:t>
      </w:r>
      <w:bookmarkStart w:id="91" w:name="pg1432_11887"/>
    </w:p>
    <w:p>
      <w:pPr>
        <w:pStyle w:val="Heading2"/>
        <w:numPr>
          <w:ilvl w:val="1"/>
          <w:numId w:val="1"/>
        </w:numPr>
        <w:rPr/>
      </w:pPr>
      <w:bookmarkStart w:id="92" w:name="__RefHeading___Toc228443_383892988"/>
      <w:bookmarkStart w:id="93" w:name="_Toc31"/>
      <w:bookmarkEnd w:id="91"/>
      <w:bookmarkEnd w:id="92"/>
      <w:r>
        <w:rPr>
          <w:rtl w:val="true"/>
        </w:rPr>
        <w:t>سوره عنكبوت</w:t>
      </w:r>
      <w:bookmarkEnd w:id="93"/>
    </w:p>
    <w:p>
      <w:pPr>
        <w:pStyle w:val="BookText"/>
        <w:rPr/>
      </w:pPr>
      <w:r>
        <w:rPr>
          <w:rFonts w:ascii="IRNazanin" w:hAnsi="IRNazanin" w:eastAsia="IRNazanin"/>
          <w:color w:val="111111"/>
          <w:sz w:val="28"/>
          <w:sz w:val="28"/>
          <w:szCs w:val="28"/>
          <w:rtl w:val="true"/>
          <w:lang w:bidi="fa-IR"/>
        </w:rPr>
        <w:t>از پيامبر گرامى اسلام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 العَنكَبوتِ كانَ لَهُ مِنَ الأجرِ عَشرُ حَسَناتٍ بِعَدَدِ كُلّ المُؤمِنِينَ وَالمُنافِقينَ</w:t>
      </w:r>
    </w:p>
    <w:p>
      <w:pPr>
        <w:pStyle w:val="BookText"/>
        <w:rPr/>
      </w:pPr>
      <w:r>
        <w:rPr>
          <w:rFonts w:ascii="Amiri" w:hAnsi="Amiri" w:eastAsia="Amiri" w:cs="Amiri"/>
          <w:color w:val="111111"/>
          <w:sz w:val="28"/>
          <w:sz w:val="28"/>
          <w:szCs w:val="28"/>
          <w:rtl w:val="true"/>
          <w:lang w:bidi="ar-SA"/>
        </w:rPr>
        <w:t>؛ هر كه سوره عنكبوت را بخواند، به تعداد تمام مؤمنان و منافقان، دَه حسنه براى او نوشته مى‌شود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مخصوصاً درباره تلاوت سوره عنكبوت و روم در شب بيست و سوم ماه رمضان، فضيلت فوق‌العاده‌اى وارد شده است تا آنجا كه 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العَنكَبُوتِ وَالرُّومِ في شَهرِ رَمَضانَ لَيلَةَ ثَلاثٍ وَعِشرِينَ فَهُوَ وَاللّهِ مِن أهلِ الجَنَّةِ لا أستَثني فيهِ أبَداً وَلا أخافُ أن يَكتُبَ اللّهُ عَلَىَّ في يَميني إثماً وَإنَّ لِهاتَينِ السُّورَتَينِ مِنَ اللّهِ مَكاناً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كه سوره‌هاى عنكبوت و روم را در شب بيست و سوم ماه رمضان تلاوت كند، به خدا سوگند اهل بهشت است و من هيچ‌كس را از اين موضوع استثنا نمى‌كنم و نمى‌ترسم كه خداوند در اين سوگند قاطع من گناهى بر من بنويسد و مسلّماً اين دو سوره در پيشگاه خدا بسيار ارج 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بى‌شك محتواى پربار اين دو سوره و درس‌هاى مهمّ توحيدى آن و برنامه‌هاى سازنده عملى كه در آن ارائه شده، كافى است هر انسانى را كه اهل انديشه و الهام و عمل باشد، به بهشت جاويدان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شايد اگر تنها از نخستين آيه سوره عنكبوت الهام بگيريم، مشمول سوگند امام صادق عليه السلام شويم، همان آيه‌اى كه موضوع امتحان عمومى انسان‌ها را مطرح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بدون استثنا در بوته آزمايش قرار مى‌گيرند تا سيه‌روى شوند آنان‌كه غش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ممكن است انسان اين آزمون عظيم را كاملًا باور داشته باشد و خود را براى آن آماده نسازد و اهل تقوا نگردد؟</w:t>
      </w:r>
      <w:bookmarkStart w:id="94" w:name="pg1432_11891"/>
    </w:p>
    <w:p>
      <w:pPr>
        <w:pStyle w:val="Heading2"/>
        <w:numPr>
          <w:ilvl w:val="1"/>
          <w:numId w:val="1"/>
        </w:numPr>
        <w:rPr/>
      </w:pPr>
      <w:bookmarkStart w:id="95" w:name="__RefHeading___Toc228445_383892988"/>
      <w:bookmarkStart w:id="96" w:name="_Toc32"/>
      <w:bookmarkEnd w:id="94"/>
      <w:bookmarkEnd w:id="95"/>
      <w:r>
        <w:rPr>
          <w:rtl w:val="true"/>
        </w:rPr>
        <w:t>سوره روم</w:t>
      </w:r>
      <w:bookmarkEnd w:id="96"/>
    </w:p>
    <w:p>
      <w:pPr>
        <w:pStyle w:val="BookText"/>
        <w:rPr/>
      </w:pPr>
      <w:r>
        <w:rPr>
          <w:rFonts w:ascii="IRNazanin" w:hAnsi="IRNazanin" w:eastAsia="IRNazanin"/>
          <w:color w:val="111111"/>
          <w:sz w:val="28"/>
          <w:sz w:val="28"/>
          <w:szCs w:val="28"/>
          <w:rtl w:val="true"/>
          <w:lang w:bidi="fa-IR"/>
        </w:rPr>
        <w:t>علاوه بر حديثى كه در فضيلت سوره عنكبوت به آن اشاره كرديم، در روايتى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قَرَأها كانَ لَهُ مِنَ‌الأجرِ عَشرُ حَسَناتٍ بِعَدَدِ كُلّ مَلَكٍ سَبَّحَ لِلّهِ ما بَينَ السَّماءِ وَالأرضِ وَأدرَكَ ما ضَيَّعَ في يَومِهِ وَلَيلَتِهِ</w:t>
      </w:r>
    </w:p>
    <w:p>
      <w:pPr>
        <w:pStyle w:val="BookText"/>
        <w:rPr/>
      </w:pPr>
      <w:r>
        <w:rPr>
          <w:rFonts w:ascii="IRNazanin" w:hAnsi="IRNazanin" w:eastAsia="IRNazanin"/>
          <w:color w:val="111111"/>
          <w:sz w:val="28"/>
          <w:sz w:val="28"/>
          <w:szCs w:val="28"/>
          <w:rtl w:val="true"/>
          <w:lang w:bidi="fa-IR"/>
        </w:rPr>
        <w:t>؛ هر كه سوره روم را بخواند، به تعداد هر فرشته‌اى كه در ميان آسمان و زمين تسبيح خدا مى‌گويد دَه حسنه پاداش خواهد داشت و آنچه را در روز و شب از دست داده جبران خواهد كرد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كسى كه محتواى اين سوره را كه سراسر درس توحيد خدا و دادگاه بزرگ قيامت است، در روح و جان خود جاى دهد و مراقبت پروردگار را در هر لحظه در خود ببيند و روز جزا و محكمه عدل الهى را مسلّم بداند، تقواى الهى چنان قلبش را پر مى‌كند كه شايسته چنين پاداشى بزرگ است</w:t>
      </w:r>
      <w:r>
        <w:rPr>
          <w:rFonts w:eastAsia="IRNazanin" w:cs="IRNazanin"/>
          <w:color w:val="111111"/>
          <w:sz w:val="28"/>
          <w:szCs w:val="28"/>
          <w:rtl w:val="true"/>
          <w:lang w:bidi="fa-IR"/>
        </w:rPr>
        <w:t>.</w:t>
      </w:r>
      <w:bookmarkStart w:id="97" w:name="pg1432_11893"/>
    </w:p>
    <w:p>
      <w:pPr>
        <w:pStyle w:val="Heading2"/>
        <w:numPr>
          <w:ilvl w:val="1"/>
          <w:numId w:val="1"/>
        </w:numPr>
        <w:rPr/>
      </w:pPr>
      <w:bookmarkStart w:id="98" w:name="__RefHeading___Toc228447_383892988"/>
      <w:bookmarkStart w:id="99" w:name="_Toc33"/>
      <w:bookmarkEnd w:id="97"/>
      <w:bookmarkEnd w:id="98"/>
      <w:r>
        <w:rPr>
          <w:rtl w:val="true"/>
        </w:rPr>
        <w:t>سوره لقمان</w:t>
      </w:r>
      <w:bookmarkEnd w:id="99"/>
    </w:p>
    <w:p>
      <w:pPr>
        <w:pStyle w:val="BookText"/>
        <w:rPr/>
      </w:pPr>
      <w:r>
        <w:rPr>
          <w:rFonts w:ascii="IRNazanin" w:hAnsi="IRNazanin" w:eastAsia="IRNazanin"/>
          <w:color w:val="111111"/>
          <w:sz w:val="28"/>
          <w:sz w:val="28"/>
          <w:szCs w:val="28"/>
          <w:rtl w:val="true"/>
          <w:lang w:bidi="fa-IR"/>
        </w:rPr>
        <w:t>روايات متعدّدى در فضيلت قرائت اين سوره از پيامبر اكرم صلى الله عليه و آله و ائمّه عليهم السلام نقل شده، از جمله 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لُقمانَ كانَ لُقمانُ لَهُ رَفيقاً يَومَ القِيامَةِ وَاعطِىَ مِنَ‌الحَسَناتِ عَشراً بِعَدَدِ مَن عَمِلَ بِالمَعروفِ وَعَمِلَ بِالمُنكَرِ</w:t>
      </w:r>
    </w:p>
    <w:p>
      <w:pPr>
        <w:pStyle w:val="BookText"/>
        <w:rPr/>
      </w:pPr>
      <w:r>
        <w:rPr>
          <w:rFonts w:ascii="Amiri" w:hAnsi="Amiri" w:eastAsia="Amiri" w:cs="Amiri"/>
          <w:color w:val="111111"/>
          <w:sz w:val="28"/>
          <w:sz w:val="28"/>
          <w:szCs w:val="28"/>
          <w:rtl w:val="true"/>
          <w:lang w:bidi="ar-SA"/>
        </w:rPr>
        <w:t xml:space="preserve">؛ هر كه سوره لقمان را بخواند لقمان در قيامت رفيق و دوست اوست و به تعداد كسانى كه كار نيك يا بد انجام داده‌اند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حكم امر به‌معروف و نهى از منكر در برابر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حسنه به او داده مى‌شود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در حديث ديگرى 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لُقمانَ في كُلّ لَيلَةٍ وَكَّلَ اللّهُ بِهِ في لَيلَتِهِ ثَلاثِينَ مَلَكاً يَحفَظونَهُ مِن إبليسَ وَجُنودِهِ حَتّى يُصبِحَ فَإن قَرَأها بِالنَّهارِ لَم يَزالوا يَحفَظونَهُ مِن إبلِيسَ وَجُنودِهِ حَتّى يُمسِىَ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كه سوره لقمان را در شب بخواند، خداوند سى فرشته را مأمور حفظ او تا به صبح در برابر شيطان و لشكرش مى‌كند و اگر در روز بخواند اين سى فرشته او را تا غروب از ابليس و لشكرش حفاظت مى‌كنند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گفته‌ايم و باز مى‌گوييم كه اين‌همه فضيلت، ثواب و افتخار براى خواندن يك سوره قرآن، بدان است كه تلاوت مقدّمه انديشه و فكر و آن نيز مقدّمه عمل است و تنها با لقلقه لسان نبايد اين‌همه فضيلت را انتظار داشت</w:t>
      </w:r>
      <w:r>
        <w:rPr>
          <w:rFonts w:eastAsia="IRNazanin" w:cs="IRNazanin"/>
          <w:color w:val="111111"/>
          <w:sz w:val="28"/>
          <w:szCs w:val="28"/>
          <w:rtl w:val="true"/>
          <w:lang w:bidi="fa-IR"/>
        </w:rPr>
        <w:t>.</w:t>
      </w:r>
      <w:bookmarkStart w:id="100" w:name="pg1432_11897"/>
    </w:p>
    <w:p>
      <w:pPr>
        <w:pStyle w:val="Heading2"/>
        <w:numPr>
          <w:ilvl w:val="1"/>
          <w:numId w:val="1"/>
        </w:numPr>
        <w:rPr/>
      </w:pPr>
      <w:bookmarkStart w:id="101" w:name="__RefHeading___Toc228449_383892988"/>
      <w:bookmarkStart w:id="102" w:name="_Toc34"/>
      <w:bookmarkEnd w:id="100"/>
      <w:bookmarkEnd w:id="101"/>
      <w:r>
        <w:rPr>
          <w:rtl w:val="true"/>
        </w:rPr>
        <w:t>سوره سجده</w:t>
      </w:r>
      <w:bookmarkEnd w:id="102"/>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الم تَنزيلَ وَتَبارَكَ الَّذِى بِيَدِهِ الْمُلْكُ، فَكَأَنَّما أحيا لَيلَةَ القَدرِ</w:t>
      </w:r>
    </w:p>
    <w:p>
      <w:pPr>
        <w:pStyle w:val="BookText"/>
        <w:rPr/>
      </w:pPr>
      <w:r>
        <w:rPr>
          <w:rFonts w:ascii="IRNazanin" w:hAnsi="IRNazanin" w:eastAsia="IRNazanin"/>
          <w:color w:val="111111"/>
          <w:sz w:val="28"/>
          <w:sz w:val="28"/>
          <w:szCs w:val="28"/>
          <w:rtl w:val="true"/>
          <w:lang w:bidi="fa-IR"/>
        </w:rPr>
        <w:t>؛ هر كه سوره الم‌تنزيل و تبارك را بخواند مانند آن است كه شب قدر را احيا گرفته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در روايتى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السَّجدَةِ في كُلّ لَيلَةِ جُمُعَةٍ أعطاهُ اللّهُ كِتابَهُ بِيَمِينِهِ وَلَم يُحاسِبهُ بِما كانَ مِنهُ وَكانَ مِن رُفَقاءِ مُحَمَّدٍ صلى الله عليه و آله وَأهلِ بَيتِهِ</w:t>
      </w:r>
    </w:p>
    <w:p>
      <w:pPr>
        <w:pStyle w:val="BookText"/>
        <w:rPr/>
      </w:pPr>
      <w:r>
        <w:rPr>
          <w:rFonts w:ascii="IRNazanin" w:hAnsi="IRNazanin" w:eastAsia="IRNazanin"/>
          <w:color w:val="111111"/>
          <w:sz w:val="28"/>
          <w:sz w:val="28"/>
          <w:szCs w:val="28"/>
          <w:rtl w:val="true"/>
          <w:lang w:bidi="fa-IR"/>
        </w:rPr>
        <w:t>؛ هر كه سوره سجده را در هر شب جمعه بخواند خداوند نامه اعمالش را به دست راست او مى‌دهد و گذشته‌اش را مى‌بخشايد و از دوستان محمّد صلى الله عليه و آله و اهل‌بيتش عليهم السلام خواهد بود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سوره چون بحث‌هاى گسترده‌اى از مبدأ و معاد و مجازات‌هاى مجرمان در روز رستاخيز و درس‌هاى هشداردهنده‌اى مربوط به مؤمنان و كافران آمده است، بى‌شك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تلاوتى كه سرچشمه انديشه و انديشه‌اى كه مبدأ</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تصميم‌گيرى و حركت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چنان انسان را بسازد كه مشمول اين‌همه فضيلت و افتخار شود و اثر بيداركننده‌اش همچون احياى شب قدر و نتيجه‌اش قرار گرفتن در صف اصحاب‌اليمين و رسيدن به افتخار دوستى پيامبر و آلش عليهم السلام گردد</w:t>
      </w:r>
      <w:r>
        <w:rPr>
          <w:rFonts w:eastAsia="IRNazanin" w:cs="IRNazanin"/>
          <w:color w:val="111111"/>
          <w:sz w:val="28"/>
          <w:szCs w:val="28"/>
          <w:rtl w:val="true"/>
          <w:lang w:bidi="fa-IR"/>
        </w:rPr>
        <w:t>.</w:t>
      </w:r>
      <w:bookmarkStart w:id="103" w:name="pg1432_11900"/>
    </w:p>
    <w:p>
      <w:pPr>
        <w:pStyle w:val="Heading2"/>
        <w:numPr>
          <w:ilvl w:val="1"/>
          <w:numId w:val="1"/>
        </w:numPr>
        <w:rPr/>
      </w:pPr>
      <w:bookmarkStart w:id="104" w:name="__RefHeading___Toc228451_383892988"/>
      <w:bookmarkStart w:id="105" w:name="_Toc35"/>
      <w:bookmarkEnd w:id="103"/>
      <w:bookmarkEnd w:id="104"/>
      <w:r>
        <w:rPr>
          <w:rtl w:val="true"/>
        </w:rPr>
        <w:t>سوره احزاب</w:t>
      </w:r>
      <w:bookmarkEnd w:id="105"/>
    </w:p>
    <w:p>
      <w:pPr>
        <w:pStyle w:val="BookText"/>
        <w:rPr/>
      </w:pPr>
      <w:r>
        <w:rPr>
          <w:rFonts w:ascii="IRNazanin" w:hAnsi="IRNazanin" w:eastAsia="IRNazanin"/>
          <w:color w:val="111111"/>
          <w:sz w:val="28"/>
          <w:sz w:val="28"/>
          <w:szCs w:val="28"/>
          <w:rtl w:val="true"/>
          <w:lang w:bidi="fa-IR"/>
        </w:rPr>
        <w:t>در فضيلت اين سوره در حديثى پيامبر گرامى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الأحزابِ وَعَلَّمَها أهلَهُ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اعطِىَ الأمانَ مِن عَذابِ القَبرِ</w:t>
      </w:r>
    </w:p>
    <w:p>
      <w:pPr>
        <w:pStyle w:val="BookText"/>
        <w:rPr/>
      </w:pPr>
      <w:r>
        <w:rPr>
          <w:rFonts w:ascii="Amiri" w:hAnsi="Amiri" w:eastAsia="Amiri" w:cs="Amiri"/>
          <w:color w:val="111111"/>
          <w:sz w:val="28"/>
          <w:sz w:val="28"/>
          <w:szCs w:val="28"/>
          <w:rtl w:val="true"/>
          <w:lang w:bidi="ar-SA"/>
        </w:rPr>
        <w:t xml:space="preserve">؛ كسى كه سوره احزاب را تلاوت كند و به خانواده خود تعليم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عذاب قبر در امان خواهد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در حديثى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كَثيرَ القِراءَةِ لِسورَةِ الأحزابِ كانَ يَومَ القِيامَةِ في جِوارِ مُحَمَّدٍ صلى الله عليه و آله وَآلِهِ وَأزواجِهِ</w:t>
      </w:r>
    </w:p>
    <w:p>
      <w:pPr>
        <w:pStyle w:val="BookText"/>
        <w:rPr/>
      </w:pPr>
      <w:r>
        <w:rPr>
          <w:rFonts w:ascii="IRNazanin" w:hAnsi="IRNazanin" w:eastAsia="IRNazanin"/>
          <w:color w:val="111111"/>
          <w:sz w:val="28"/>
          <w:sz w:val="28"/>
          <w:szCs w:val="28"/>
          <w:rtl w:val="true"/>
          <w:lang w:bidi="fa-IR"/>
        </w:rPr>
        <w:t>؛ هر كه سوره احزاب را بسيار تلاوت كند، روز قيامت در جوار پيامبر صلى الله عليه و آله و خاندان او خواهد بود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كراراً گفته‌ايم كه اين‌گونه فضايل و افتخارات تنها با تلاوت بى‌روح و عارى از هرنوع انديشه و عمل به دست نمى‌آيد، تلاوتى لازم است كه مبدأ انديشه و انديشه‌اى كه افق فكر انسان را چنان روشن سازد كه پرتوش در اعمال او ظاهر شود</w:t>
      </w:r>
      <w:r>
        <w:rPr>
          <w:rFonts w:eastAsia="IRNazanin" w:cs="IRNazanin"/>
          <w:color w:val="111111"/>
          <w:sz w:val="28"/>
          <w:szCs w:val="28"/>
          <w:rtl w:val="true"/>
          <w:lang w:bidi="fa-IR"/>
        </w:rPr>
        <w:t>.</w:t>
      </w:r>
      <w:bookmarkStart w:id="106" w:name="pg1432_11902"/>
    </w:p>
    <w:p>
      <w:pPr>
        <w:pStyle w:val="Heading2"/>
        <w:numPr>
          <w:ilvl w:val="1"/>
          <w:numId w:val="1"/>
        </w:numPr>
        <w:rPr/>
      </w:pPr>
      <w:bookmarkStart w:id="107" w:name="__RefHeading___Toc228453_383892988"/>
      <w:bookmarkStart w:id="108" w:name="_Toc36"/>
      <w:bookmarkEnd w:id="106"/>
      <w:bookmarkEnd w:id="107"/>
      <w:r>
        <w:rPr>
          <w:rtl w:val="true"/>
        </w:rPr>
        <w:t>سوره سبأ</w:t>
      </w:r>
      <w:bookmarkEnd w:id="108"/>
    </w:p>
    <w:p>
      <w:pPr>
        <w:pStyle w:val="BookText"/>
        <w:rPr/>
      </w:pPr>
      <w:r>
        <w:rPr>
          <w:rFonts w:ascii="IRNazanin" w:hAnsi="IRNazanin" w:eastAsia="IRNazanin"/>
          <w:color w:val="111111"/>
          <w:sz w:val="28"/>
          <w:sz w:val="28"/>
          <w:szCs w:val="28"/>
          <w:rtl w:val="true"/>
          <w:lang w:bidi="fa-IR"/>
        </w:rPr>
        <w:t>در روايات اسلامى درباره اهمّيّت اين سوره و تلاوت آن تعبيرات جالبى ديده مى‌شود، از جمله در حديثى از پيامبر اعظم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سَبَإٍ لَم يَبقَ نَبِىٌّ وَلا رَسولٌ إلّا كانَ لَهُ يَومَ القِيامَةِ رَفيقاً وَمُصافِحاً</w:t>
      </w:r>
    </w:p>
    <w:p>
      <w:pPr>
        <w:pStyle w:val="BookText"/>
        <w:rPr/>
      </w:pPr>
      <w:r>
        <w:rPr>
          <w:rFonts w:ascii="IRNazanin" w:hAnsi="IRNazanin" w:eastAsia="IRNazanin"/>
          <w:color w:val="111111"/>
          <w:sz w:val="28"/>
          <w:sz w:val="28"/>
          <w:szCs w:val="28"/>
          <w:rtl w:val="true"/>
          <w:lang w:bidi="fa-IR"/>
        </w:rPr>
        <w:t>؛ هر كه سوره سبأ را بخواند، در قيامت تمام انبيا و رسولان رفيق و همنشين او خواهند بود و همگى با او مصافحه مى‌كنند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حديث ديگرى از امام صادق عليه السلام 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الحَمدَينِ جَميعاً سَبَإٍ وَفاطِرٍ في لَيلَةٍ لَم يَزَل لَيلَتُهُ في حِفظِ اللّهِ تَعالى وَكِلاءَتِهِ فَإن قَرَأَهُما في نَهارِهِ لَم يُصِبهُ في نَهارِهِ مَكروهٌ وَاعطِىَ مِن خَيرِ الدُّنيا وَخَيرِ الآخِرَةِ ما لَم يَخطُر عَلى قَلبِهِ وَلَم يَبلُغ مُناهُ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هر كس دو سوره‌اى را كه با حمد آغاز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سوره‌هاى سبأ و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بخواند، تمام آن شب را در حفظ و حراست الهى خواهد بود و اگر آن دو را در روز بخواند، هيچ مكروهى به او نمى‌رسد و آن‌قدر از خير دنيا و آخرت به او داده مى‌شود كه هرگز به قلبش</w:t>
      </w:r>
    </w:p>
    <w:p>
      <w:pPr>
        <w:pStyle w:val="BookText"/>
        <w:rPr/>
      </w:pPr>
      <w:r>
        <w:rPr>
          <w:rFonts w:ascii="Amiri" w:hAnsi="Amiri" w:eastAsia="Amiri" w:cs="Amiri"/>
          <w:color w:val="111111"/>
          <w:sz w:val="28"/>
          <w:sz w:val="28"/>
          <w:szCs w:val="28"/>
          <w:rtl w:val="true"/>
          <w:lang w:bidi="ar-SA"/>
        </w:rPr>
        <w:t>خطور نكرده و فكر و آرزويش به آن نرسيده است</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همان‌گونه كه در آغاز هر سوره‌اى يادآور شده‌ايم، مسلّماً اين پاداش‌هاى عظيم نصيب كسانى نمى‌شود كه تنها به خواندن و لقلقه زبان قناعت كنند، بلكه خواندن بايد مقدّمه‌اى باشد براى انديشيدن كه آن نيز انگيزه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كسى كه اين سوره را مى‌خواند از اين نكته آگاه مى‌شود كه قوم سبأ بر اثر كفران نعمت‌هاى بى‌حساب الهى چنان زندگانيشان در هم كوبيده شد كه عبرت همگان گشتند و سرنوشت آنها ضرب‌المثلى براى جهانيان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به شكر نعمت، شكرى آميخته با جنبه‌هاى عملى مى‌پردازد و شاكران نعمت خداوند در حفظ و امان او خواهند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زمينه شرح بيشترى در فضيلت سوره نور آورديم</w:t>
      </w:r>
      <w:r>
        <w:rPr>
          <w:rFonts w:eastAsia="Amiri" w:cs="Amiri" w:ascii="Amiri" w:hAnsi="Amiri"/>
          <w:color w:val="111111"/>
          <w:sz w:val="28"/>
          <w:szCs w:val="28"/>
          <w:rtl w:val="true"/>
          <w:lang w:bidi="ar-SA"/>
        </w:rPr>
        <w:t>.</w:t>
      </w:r>
      <w:bookmarkStart w:id="109" w:name="pg1432_11906"/>
    </w:p>
    <w:p>
      <w:pPr>
        <w:pStyle w:val="Heading2"/>
        <w:numPr>
          <w:ilvl w:val="1"/>
          <w:numId w:val="1"/>
        </w:numPr>
        <w:rPr/>
      </w:pPr>
      <w:bookmarkStart w:id="110" w:name="__RefHeading___Toc228455_383892988"/>
      <w:bookmarkStart w:id="111" w:name="_Toc37"/>
      <w:bookmarkEnd w:id="109"/>
      <w:bookmarkEnd w:id="110"/>
      <w:r>
        <w:rPr>
          <w:rtl w:val="true"/>
        </w:rPr>
        <w:t>سوره فاطر</w:t>
      </w:r>
      <w:bookmarkEnd w:id="111"/>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المَلائِكَةِ دَعَتهُ يَومَ القِيامَةِ ثَلاثَةُ أبوابٍ مِنَ‌الجَنَّةِ أنِ ادخُل مِن أىّ الأبوابِ شِئتَ</w:t>
      </w:r>
    </w:p>
    <w:p>
      <w:pPr>
        <w:pStyle w:val="BookText"/>
        <w:rPr/>
      </w:pPr>
      <w:r>
        <w:rPr>
          <w:rFonts w:ascii="Amiri" w:hAnsi="Amiri" w:eastAsia="Amiri" w:cs="Amiri"/>
          <w:color w:val="111111"/>
          <w:sz w:val="28"/>
          <w:sz w:val="28"/>
          <w:szCs w:val="28"/>
          <w:rtl w:val="true"/>
          <w:lang w:bidi="ar-SA"/>
        </w:rPr>
        <w:t>؛ هر كس سوره فاطر را بخواند، روز قيامت سه در از درهاى بهشت او را به‌سوى خود دعوت مى‌كند كه از هر كدام مى‌خواهى وارد شو</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با توجّه به اينكه مى‌دانيم درهاى بهشت همان عقايد و اعمال صالحى است كه سبب وصول به بهشت مى‌شود، چنانكه در برخى روايات درى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آن ذكر شده، ممكن است اين روايت اشاره به ابواب سه‌گانه اعتقاد به توحيد، معاد، رسالت پيامبر صلى الله عليه و آله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سوره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قرار دارد؛ سوره‌هاى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و فاطر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هر كس آنها را در شب بخواند، خداوند او را در كنف حمايت خود حفظ مى‌كند و هر كس در روز بخواند، ناراحتى به او نمى‌رسد و آن‌قدر خداوند خير دنيا و آخرت</w:t>
      </w:r>
    </w:p>
    <w:p>
      <w:pPr>
        <w:pStyle w:val="BookText"/>
        <w:rPr/>
      </w:pPr>
      <w:r>
        <w:rPr>
          <w:rFonts w:ascii="Amiri" w:hAnsi="Amiri" w:eastAsia="Amiri" w:cs="Amiri"/>
          <w:color w:val="111111"/>
          <w:sz w:val="28"/>
          <w:sz w:val="28"/>
          <w:szCs w:val="28"/>
          <w:rtl w:val="true"/>
          <w:lang w:bidi="ar-SA"/>
        </w:rPr>
        <w:t>به او مى‌بخشد كه بر قلب كسى خطور نكرده و آرزوى كسى به آن نرسيده است</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قبلًا هم گفته‌ايم، قرآن برنامه عمل است و تلاوت آن سرآغاز تفكّر و ايمان و آن نيز وسيله‌اى است براى عمل به محتواى آن و اين‌همه پاداش‌هاى عظيم نيز از همين‌جا و با همين شرايط تحقّق مى‌يابد</w:t>
      </w:r>
      <w:r>
        <w:rPr>
          <w:rFonts w:eastAsia="IRNazanin" w:cs="IRNazanin"/>
          <w:color w:val="111111"/>
          <w:sz w:val="28"/>
          <w:szCs w:val="28"/>
          <w:rtl w:val="true"/>
          <w:lang w:bidi="fa-IR"/>
        </w:rPr>
        <w:t>.</w:t>
      </w:r>
      <w:bookmarkStart w:id="112" w:name="pg1432_11910"/>
    </w:p>
    <w:p>
      <w:pPr>
        <w:pStyle w:val="Heading2"/>
        <w:numPr>
          <w:ilvl w:val="1"/>
          <w:numId w:val="1"/>
        </w:numPr>
        <w:rPr/>
      </w:pPr>
      <w:bookmarkStart w:id="113" w:name="__RefHeading___Toc228457_383892988"/>
      <w:bookmarkStart w:id="114" w:name="_Toc38"/>
      <w:bookmarkEnd w:id="112"/>
      <w:bookmarkEnd w:id="113"/>
      <w:r>
        <w:rPr>
          <w:rtl w:val="true"/>
        </w:rPr>
        <w:t>سوره يس</w:t>
      </w:r>
      <w:bookmarkEnd w:id="114"/>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احاديث، يكى از مهم‌ترين سوره‌هاى قرآن است، به‌گونه‌اى كه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اسلام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قَلباً وَإنَّ قَلبَ القُرآنِ يس</w:t>
      </w:r>
    </w:p>
    <w:p>
      <w:pPr>
        <w:pStyle w:val="BookText"/>
        <w:rPr/>
      </w:pPr>
      <w:r>
        <w:rPr>
          <w:rFonts w:ascii="IRNazanin" w:hAnsi="IRNazanin" w:eastAsia="IRNazanin"/>
          <w:color w:val="111111"/>
          <w:sz w:val="28"/>
          <w:sz w:val="28"/>
          <w:szCs w:val="28"/>
          <w:rtl w:val="true"/>
          <w:lang w:bidi="fa-IR"/>
        </w:rPr>
        <w:t>؛ هر چيزى قلب دارد و قلب قرآن يس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در حديثى از امام صادق عليه السلام نيز همين معنى آمده است و در ذيل آن مى‌افزايد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قَبلَ أن يَنامَ أو في نَهارِهِ قَبلَ أن يُمسِىَ كانَ في نَهارِهِ مِنَ‌المَحفوظينَ وَالمَرزوقينَ حَتّى يُمسِىَ وَمَن قَرَأَها في لَيلِهِ قَبلَ أن يَنامَ وَكَّلَ اللّهُ بِهِ مِائَةَ ألفِ مَلَكٍ يَحفَظونَهُ مِن كُلّ شَيطانٍ رَجيمٍ وَمِن كُلّ آفَةٍ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آن را قبل از خواب، يا در روز پيش از غروب بخواند، در تمام طول روز محفوظ و پرروزى خواهد بود، تا اينكه غروب شود و هر كس آن را در شب پيش از خفتن بخواند، خداوند هزار فرشته را بر او مأمور مى‌كند كه وى را از هر شيطان رانده‌شده و هر آفتى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فضايل مهمّ ديگرى نيز بيان</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در حديث ديگرى از پيامبر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تُدعى فِى‌التَّوراةِ المُعِمَّةُ قيلَ وَ ما المُعِمَّةُ؟ قالَ تَعُمُّ صاحِبَها خَيرَ الدُّنيا وَالآخِرَةِ</w:t>
      </w:r>
    </w:p>
    <w:p>
      <w:pPr>
        <w:pStyle w:val="BookText"/>
        <w:rPr/>
      </w:pPr>
      <w:r>
        <w:rPr>
          <w:rFonts w:ascii="IRNazanin" w:hAnsi="IRNazanin" w:eastAsia="IRNazanin"/>
          <w:color w:val="111111"/>
          <w:sz w:val="28"/>
          <w:sz w:val="28"/>
          <w:szCs w:val="28"/>
          <w:rtl w:val="true"/>
          <w:lang w:bidi="fa-IR"/>
        </w:rPr>
        <w:t>؛ سوره يس در تورات عموميّت‌آفرين ناميده شده،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عموميّت‌آفرين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كسى كه همدم و همنشين اين سوره باشد او را مشمول تمام خير دنيا و آخرت مى‌كند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روايات ديگرى نيز در اين زمينه در كتاب‌هاى شيعه و اهل‌سنّت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بايد اعتراف كرد كه شايد كمتر سوره‌اى در قرآن مجيد داراى اين‌همه فضيلت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همان‌گونه كه بارها گفته‌ايم، اين فضيلت براى كسانى نيست كه تنها الفاظ آن را بخوانند و مفاهيم آن را به طاق نسيان زنند، بلكه اين عظمت به سبب محتواى عظيم اين سوره است؛ محتوايى بيدارگر، ايمان‌بخش، مسؤوليّت‌آفرين و تقوازا كه وقتى انسان در آن بينديشد و اين انديشه در اعمال او پرتوافكن شود، خير دنيا و آخرت را براى او به ارمغان مى‌آورَد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فى‌المثل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سخن از پيمانى به ميان مى‌آورد كه خداوند از تمام فرزندان آدم گرفته كه شيطان را پرستش نكنند</w:t>
      </w:r>
    </w:p>
    <w:p>
      <w:pPr>
        <w:pStyle w:val="BookText"/>
        <w:rPr/>
      </w:pPr>
      <w:r>
        <w:rPr>
          <w:rFonts w:ascii="IRNazanin" w:hAnsi="IRNazanin" w:eastAsia="IRNazanin"/>
          <w:color w:val="111111"/>
          <w:sz w:val="28"/>
          <w:sz w:val="28"/>
          <w:szCs w:val="28"/>
          <w:rtl w:val="true"/>
          <w:lang w:bidi="fa-IR"/>
        </w:rPr>
        <w:t>چون شيطان دشمن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أَعْهَدْ إِلَيْكُمْ يَا بَنِى آدَمَ أَنْ لَا تَعْبُدُوا الشَّيْطَانَ إِنَّهُ لَكُمْ عَدُوٌّ مُبِينٌ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هرگاه انسان به اين پيمان الهى پايبند باشد، همان‌گونه كه در احاديث مزبور آمده، از هر شيطان رانده‌شده‌اى در امان خواهد بود، ولى اگر اين آيه را سرسرى بخواند و در عمل از دوستان مخلص و ياران وفادار شيطان باشد، نمى‌تواند به اين افتخار بزرگ نايل شود، همچنين درباره فرد فرد آيات و كلمات اين سوره بايد اين محاسبه را انجام داد</w:t>
      </w:r>
      <w:r>
        <w:rPr>
          <w:rFonts w:eastAsia="IRNazanin" w:cs="IRNazanin"/>
          <w:color w:val="111111"/>
          <w:sz w:val="28"/>
          <w:szCs w:val="28"/>
          <w:rtl w:val="true"/>
          <w:lang w:bidi="fa-IR"/>
        </w:rPr>
        <w:t>.</w:t>
      </w:r>
      <w:bookmarkStart w:id="115" w:name="pg1432_11916"/>
    </w:p>
    <w:p>
      <w:pPr>
        <w:pStyle w:val="Heading2"/>
        <w:numPr>
          <w:ilvl w:val="1"/>
          <w:numId w:val="1"/>
        </w:numPr>
        <w:rPr/>
      </w:pPr>
      <w:bookmarkStart w:id="116" w:name="__RefHeading___Toc228459_383892988"/>
      <w:bookmarkStart w:id="117" w:name="_Toc39"/>
      <w:bookmarkEnd w:id="115"/>
      <w:bookmarkEnd w:id="116"/>
      <w:r>
        <w:rPr>
          <w:rtl w:val="true"/>
        </w:rPr>
        <w:t>سوره صافات</w:t>
      </w:r>
      <w:bookmarkEnd w:id="117"/>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وَالصَّافاتِ اعطِىَ مِنَ‌الأجرِ عَشرُ حَسَناتٍ بِعَدَدِ كُلّ جِنّ وَشَيطانٍ وَتَباعَدَت عَنهُ مَرَدَةُ الشَّياطِينِ وَبَرَءَ مِنَ‌الشّركِ وَشَهِدَ لَهُ حافِظاهُ يَومَ القِيامَةِ إِنَّهُ كانَ مُؤمِناً بِالمُرسَلينَ</w:t>
      </w:r>
    </w:p>
    <w:p>
      <w:pPr>
        <w:pStyle w:val="BookText"/>
        <w:rPr/>
      </w:pPr>
      <w:r>
        <w:rPr>
          <w:rFonts w:ascii="IRNazanin" w:hAnsi="IRNazanin" w:eastAsia="IRNazanin"/>
          <w:color w:val="111111"/>
          <w:sz w:val="28"/>
          <w:sz w:val="28"/>
          <w:szCs w:val="28"/>
          <w:rtl w:val="true"/>
          <w:lang w:bidi="fa-IR"/>
        </w:rPr>
        <w:t>؛ كسى كه سوره صافّات را بخواند، به تعداد هر جنّ و شيطان ده حسنه به او داده مى‌شود، شياطين متمرّد از او فاصله مى‌گيرند و از شرك پاك مى‌شود و دو فرشته‌اى كه مأمور حفظ او هستند، روز قيامت درباره او شهادت مى‌دهند كه به رسولان خداوند ايمان داشته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الصَّافاتِ في كُلّ يَومِ جُمُعَةٍ لَم يَزَل مَحفوظاً مِن كُلّ آفَةٍ مَدفوعاً عَنهُ كُلُّ بَلِيَّةٍ في حَياتِهِ الدُّنيا مَرزوقاً فِى‌الدُّنيا بِأوسَعِ ما يَكُونُ مِنَ‌الرّزقِ وَلَم يُصِبهُ اللّهُ في مالِهِ وَلا وُلدِهِ وَلا بَدَنِهِ بِسُوءٍ مِن شَيطانٍ رَجيمٍ وَلا جَبّارٍ عَنيدٍ وَإن ماتَ في يَومِهِ أو لَيلَتِهِ بَعَثَهُ اللّهُ شَهيداً وَأماتَهُ شَهيداً وَأدخَلَهُ الجَنَّةَ مَعَ‌الشُّهَداءِ في دَرَجَةٍ مِنَ‌الجَنَّةِ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كسى كه سوره صافّات را در هر روز جمعه بخواند، از هر</w:t>
      </w:r>
    </w:p>
    <w:p>
      <w:pPr>
        <w:pStyle w:val="BookText"/>
        <w:rPr/>
      </w:pPr>
      <w:r>
        <w:rPr>
          <w:rFonts w:ascii="IRNazanin" w:hAnsi="IRNazanin" w:eastAsia="IRNazanin"/>
          <w:color w:val="111111"/>
          <w:sz w:val="28"/>
          <w:sz w:val="28"/>
          <w:szCs w:val="28"/>
          <w:rtl w:val="true"/>
          <w:lang w:bidi="fa-IR"/>
        </w:rPr>
        <w:t>آفتى محفوظ مى‌ماند و هر بلايى در زندگى دنيا از او دفع مى‌شود، خداوند وسيع‌ترين روزى را در اختيارش مى‌گذارد و او را در مال، فرزندان و بدن گرفتار زيان‌هاى شيطان رجيم و گردنكشان عنود نمى‌سازد و اگر در آن روز و شب از دنيا برود، خداوند او را شهيد برمى‌انگيزد و شهيد مى‌ميراند و او را در بهشت با شهدا هم‌درجه مى‌سازد</w:t>
      </w:r>
      <w:r>
        <w:rPr>
          <w:rFonts w:eastAsia="IRNazanin" w:cs="IRNazanin"/>
          <w:color w:val="111111"/>
          <w:sz w:val="28"/>
          <w:szCs w:val="28"/>
          <w:rtl w:val="true"/>
          <w:lang w:bidi="fa-IR"/>
        </w:rPr>
        <w:t>».</w:t>
      </w:r>
      <w:r>
        <w:rPr>
          <w:rStyle w:val="FootnoteAnchor"/>
          <w:rtl w:val="true"/>
        </w:rPr>
        <w:footnoteReference w:id="8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محتواى اين سوره، علّت اين‌همه ثواب‌هاى عظيم براى تلاوت آن روشن مى‌شود، زيرا مى‌دانيم كه هدف از تلاوت انديشه، سپس اعتقاد و بعد از آن عمل است و بى‌شك هر كه اين سوره را با اين كيفيّت تلاوت كند، هم از شرّ شياطين محفوظ خواهد ماند، هم از شرك پاك مى‌شود، هم با داشتن اعتقاد صحيح و محكم و اعمال صالح و پند آموختن از سرگذشت انبيا و اقوام پيشين، در زمره شهيدان قرار خواهد گرفت</w:t>
      </w:r>
      <w:r>
        <w:rPr>
          <w:rFonts w:eastAsia="IRNazanin" w:cs="IRNazanin"/>
          <w:color w:val="111111"/>
          <w:sz w:val="28"/>
          <w:szCs w:val="28"/>
          <w:rtl w:val="true"/>
          <w:lang w:bidi="fa-IR"/>
        </w:rPr>
        <w:t>.</w:t>
      </w:r>
      <w:bookmarkStart w:id="118" w:name="pg1432_11920"/>
    </w:p>
    <w:p>
      <w:pPr>
        <w:pStyle w:val="Heading2"/>
        <w:numPr>
          <w:ilvl w:val="1"/>
          <w:numId w:val="1"/>
        </w:numPr>
        <w:rPr/>
      </w:pPr>
      <w:bookmarkStart w:id="119" w:name="__RefHeading___Toc228461_383892988"/>
      <w:bookmarkStart w:id="120" w:name="_Toc40"/>
      <w:bookmarkEnd w:id="118"/>
      <w:bookmarkEnd w:id="119"/>
      <w:r>
        <w:rPr>
          <w:rtl w:val="true"/>
        </w:rPr>
        <w:t>سوره ص</w:t>
      </w:r>
      <w:bookmarkEnd w:id="120"/>
    </w:p>
    <w:p>
      <w:pPr>
        <w:pStyle w:val="BookText"/>
        <w:rPr/>
      </w:pPr>
      <w:r>
        <w:rPr>
          <w:rFonts w:ascii="IRNazanin" w:hAnsi="IRNazanin" w:eastAsia="IRNazanin"/>
          <w:color w:val="111111"/>
          <w:sz w:val="28"/>
          <w:sz w:val="28"/>
          <w:szCs w:val="28"/>
          <w:rtl w:val="true"/>
          <w:lang w:bidi="fa-IR"/>
        </w:rPr>
        <w:t xml:space="preserve">در فضيلت اين سوره كه به سبب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در روايتى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مِنَ‌الاجرِ بِوَزنِ كُلّ جَبَلٍ سَخَّرَهُ اللّهُ لِداوُدَ حَسَناتٌ وَعَصَمَهُ اللّهُ أن يُصِرَّ عَلى ذَنبٍ صَغيراً او كَبيراً</w:t>
      </w:r>
    </w:p>
    <w:p>
      <w:pPr>
        <w:pStyle w:val="BookText"/>
        <w:rPr/>
      </w:pPr>
      <w:r>
        <w:rPr>
          <w:rFonts w:ascii="IRNazanin" w:hAnsi="IRNazanin" w:eastAsia="IRNazanin"/>
          <w:color w:val="111111"/>
          <w:sz w:val="28"/>
          <w:sz w:val="28"/>
          <w:szCs w:val="28"/>
          <w:rtl w:val="true"/>
          <w:lang w:bidi="fa-IR"/>
        </w:rPr>
        <w:t xml:space="preserve">؛ 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اندازه هر كوهى كه خدا مسخّر داوود فرموده بود حسنه به او مى‌دهد و از آلوده شدن و اصرار بر گناه كوچك و بزرگ حفظ مى‌كند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در حديثى 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اعطِىَ مِن خَيرِ الدُّنيا وَالآخِرَةِ ما لَم يُعطَ أحَدٌ مِنَ النَّاسِ إلّانَبِىٌّ مُرسَلٌ أو مَلَكٌ مُقَرَّبٌ وَأدخَلَهُ اللّهُ الجَنَّةَ وَكُلَّ مَن أحَبَّ مِن أهلِ بَيتِهِ حَتّى خادِمَهُ الَّذي يَخدُمُهُ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جمعه بخواند، از خير دنيا و آخرت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بخشيده مى‌شود كه به هيچ‌كس داده نشده، جز پيامبران مرسَل و فرشتگان مقرّب و خدا او و كسانى از خانواده‌اش را كه به آنها علاقه دارد،</w:t>
      </w:r>
    </w:p>
    <w:p>
      <w:pPr>
        <w:pStyle w:val="BookText"/>
        <w:rPr/>
      </w:pPr>
      <w:r>
        <w:rPr>
          <w:rFonts w:ascii="IRNazanin" w:hAnsi="IRNazanin" w:eastAsia="IRNazanin"/>
          <w:color w:val="111111"/>
          <w:sz w:val="28"/>
          <w:sz w:val="28"/>
          <w:szCs w:val="28"/>
          <w:rtl w:val="true"/>
          <w:lang w:bidi="fa-IR"/>
        </w:rPr>
        <w:t>وارد بهشت مى‌كند، حتّى خدمتگذارى كه به او خدمت مى‌كرده</w:t>
      </w:r>
      <w:r>
        <w:rPr>
          <w:rFonts w:eastAsia="IRNazanin" w:cs="IRNazanin"/>
          <w:color w:val="111111"/>
          <w:sz w:val="28"/>
          <w:szCs w:val="28"/>
          <w:rtl w:val="true"/>
          <w:lang w:bidi="fa-IR"/>
        </w:rPr>
        <w:t>».</w:t>
      </w:r>
      <w:r>
        <w:rPr>
          <w:rStyle w:val="FootnoteAnchor"/>
          <w:rtl w:val="true"/>
        </w:rPr>
        <w:footnoteReference w:id="8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محتواى اين سوره را در كنار اين پاداش‌ها ببينيم، پيوند و ارتباط اين پاداش‌ها با آن تعليمات روشن مى‌شود و بار ديگر تأكيدى است بر اين حقيقت كه منظور، تلاوت خشك و بى‌روح نيست، بلكه تلاوتى است انديشه‌برانگيز و تصميم‌آفرين، انديشه و تصميمى كه انگيزه عمل شود و محتواى سوره را در زندگى انسان منعكس سازد</w:t>
      </w:r>
      <w:r>
        <w:rPr>
          <w:rFonts w:eastAsia="IRNazanin" w:cs="IRNazanin"/>
          <w:color w:val="111111"/>
          <w:sz w:val="28"/>
          <w:szCs w:val="28"/>
          <w:rtl w:val="true"/>
          <w:lang w:bidi="fa-IR"/>
        </w:rPr>
        <w:t>.</w:t>
      </w:r>
      <w:bookmarkStart w:id="121" w:name="pg1432_11924"/>
    </w:p>
    <w:p>
      <w:pPr>
        <w:pStyle w:val="Heading2"/>
        <w:numPr>
          <w:ilvl w:val="1"/>
          <w:numId w:val="1"/>
        </w:numPr>
        <w:rPr/>
      </w:pPr>
      <w:bookmarkStart w:id="122" w:name="__RefHeading___Toc228463_383892988"/>
      <w:bookmarkStart w:id="123" w:name="_Toc41"/>
      <w:bookmarkEnd w:id="121"/>
      <w:bookmarkEnd w:id="122"/>
      <w:r>
        <w:rPr>
          <w:rtl w:val="true"/>
        </w:rPr>
        <w:t>سوره زمر</w:t>
      </w:r>
      <w:bookmarkEnd w:id="123"/>
    </w:p>
    <w:p>
      <w:pPr>
        <w:pStyle w:val="BookText"/>
        <w:rPr/>
      </w:pPr>
      <w:r>
        <w:rPr>
          <w:rFonts w:ascii="IRNazanin" w:hAnsi="IRNazanin" w:eastAsia="IRNazanin"/>
          <w:color w:val="111111"/>
          <w:sz w:val="28"/>
          <w:sz w:val="28"/>
          <w:szCs w:val="28"/>
          <w:rtl w:val="true"/>
          <w:lang w:bidi="fa-IR"/>
        </w:rPr>
        <w:t>در احاديث اهمّيّت فوق‌العاده‌اى به تلاوت اين سوره داده شده، از جمله در حديثى از پيامبر اعظم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الزُّمَرِ لَم يَقطَعِ اللّهُ رَجاهُ وَأعطاهُ ثَوابَ الخائِفِينَ الَّذينَ خافوا اللّهَ تَعالى</w:t>
      </w:r>
    </w:p>
    <w:p>
      <w:pPr>
        <w:pStyle w:val="BookText"/>
        <w:rPr/>
      </w:pPr>
      <w:r>
        <w:rPr>
          <w:rFonts w:ascii="IRNazanin" w:hAnsi="IRNazanin" w:eastAsia="IRNazanin"/>
          <w:color w:val="111111"/>
          <w:sz w:val="28"/>
          <w:sz w:val="28"/>
          <w:szCs w:val="28"/>
          <w:rtl w:val="true"/>
          <w:lang w:bidi="fa-IR"/>
        </w:rPr>
        <w:t xml:space="preserve">؛ كسى كه سوره زمر را قرائت كند، خداوند اميدش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نخواهد كرد و پاداش كسانى را كه از خدا مى‌ترسند به او عطا مى‌كند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الزُّمَرِ أعطاهُ اللّهُ مِن شَرَفِ الدُّنيا وَالآخِرَةِ وَأَعَزَّهُ بِلا مالٍ وَلا عَشيرَةٍ حَتّى يَهابَهُ مَن يَراهُ وَحَرَّمَ جَسَدَهُ عَلَى النّارِ</w:t>
      </w:r>
    </w:p>
    <w:p>
      <w:pPr>
        <w:pStyle w:val="BookText"/>
        <w:rPr/>
      </w:pPr>
      <w:r>
        <w:rPr>
          <w:rFonts w:ascii="IRNazanin" w:hAnsi="IRNazanin" w:eastAsia="IRNazanin"/>
          <w:color w:val="111111"/>
          <w:sz w:val="28"/>
          <w:sz w:val="28"/>
          <w:szCs w:val="28"/>
          <w:rtl w:val="true"/>
          <w:lang w:bidi="fa-IR"/>
        </w:rPr>
        <w:t>؛ كسى كه سوره زمر را تلاوت كند، خداوند شرف دنيا و آخرت به او مى‌دهد و بدون داشتن مال و قبيله، قدرت و عزّت به او مى‌بخشد آن‌چنان كه هر كس او را ببيند از او حساب مى‌برد، و بدن او را نيز بر آتش دوزخ حرام مى‌كند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فضيلت سوره ى قرآن برگرفته از تفسير نمونه ؛ ص</w:t>
      </w:r>
      <w:r>
        <w:rPr>
          <w:rFonts w:eastAsia="IRNazanin" w:cs="IRNazanin"/>
          <w:color w:val="111111"/>
          <w:sz w:val="28"/>
          <w:szCs w:val="28"/>
          <w:lang w:bidi="fa-IR"/>
        </w:rPr>
        <w:t>87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ايسه فضيلت‌هاى فوق با محتواى اين سوره در زمينه خوف</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پروردگار و اميد به رحمت او و اخلاص در عبوديّت و تسليم مطلق در برابر ذات پاك حق، به‌خوبى نشان مى‌دهد كه اين پاداش‌ها از آنِ كسانى است كه تلاوت را مقدّمه‌اى براى انديشه و انديشه را وسيله‌اى براى ايمان و عمل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محتواى اين سوره در درون جانشان جاى مى‌گيرد و تجلّى آن در تمام زندگيشان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كسانى درخور چنان پاداش عظيم و رحمت وسيع پروردگارند</w:t>
      </w:r>
      <w:r>
        <w:rPr>
          <w:rFonts w:eastAsia="IRNazanin" w:cs="IRNazanin"/>
          <w:color w:val="111111"/>
          <w:sz w:val="28"/>
          <w:szCs w:val="28"/>
          <w:rtl w:val="true"/>
          <w:lang w:bidi="fa-IR"/>
        </w:rPr>
        <w:t>.</w:t>
      </w:r>
      <w:bookmarkStart w:id="124" w:name="pg1432_11928"/>
    </w:p>
    <w:p>
      <w:pPr>
        <w:pStyle w:val="Heading2"/>
        <w:numPr>
          <w:ilvl w:val="1"/>
          <w:numId w:val="1"/>
        </w:numPr>
        <w:rPr/>
      </w:pPr>
      <w:bookmarkStart w:id="125" w:name="__RefHeading___Toc228465_383892988"/>
      <w:bookmarkStart w:id="126" w:name="_Toc42"/>
      <w:bookmarkEnd w:id="124"/>
      <w:bookmarkEnd w:id="125"/>
      <w:r>
        <w:rPr>
          <w:rtl w:val="true"/>
        </w:rPr>
        <w:t>سوره غافر</w:t>
      </w:r>
      <w:bookmarkEnd w:id="126"/>
    </w:p>
    <w:p>
      <w:pPr>
        <w:pStyle w:val="BookText"/>
        <w:rPr/>
      </w:pPr>
      <w:r>
        <w:rPr>
          <w:rFonts w:ascii="Amiri" w:hAnsi="Amiri" w:eastAsia="Amiri" w:cs="Amiri"/>
          <w:color w:val="111111"/>
          <w:sz w:val="28"/>
          <w:sz w:val="28"/>
          <w:szCs w:val="28"/>
          <w:rtl w:val="true"/>
          <w:lang w:bidi="ar-SA"/>
        </w:rPr>
        <w:t xml:space="preserve">در روايات فضايل بسيارى براى سوره‌هاى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در حديثى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الحَوامِيمُ تاجُ القُرآنِ</w:t>
      </w:r>
    </w:p>
    <w:p>
      <w:pPr>
        <w:pStyle w:val="BookText"/>
        <w:rPr/>
      </w:pPr>
      <w:r>
        <w:rPr>
          <w:rFonts w:ascii="IRNazanin" w:hAnsi="IRNazanin" w:eastAsia="IRNazanin"/>
          <w:color w:val="111111"/>
          <w:sz w:val="28"/>
          <w:sz w:val="28"/>
          <w:szCs w:val="28"/>
          <w:rtl w:val="true"/>
          <w:lang w:bidi="fa-IR"/>
        </w:rPr>
        <w:t xml:space="preserve">؛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قرآن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ابن عبّاس نيز سخنى دارد كه احتمالًا آن را از پيامبر صلى الله عليه و آله يا على عليه السلام شنيده،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لُبابٌ وَلُبابُ القُرآنِ الحَوامِيمُ</w:t>
      </w:r>
    </w:p>
    <w:p>
      <w:pPr>
        <w:pStyle w:val="BookText"/>
        <w:rPr/>
      </w:pPr>
      <w:r>
        <w:rPr>
          <w:rFonts w:ascii="IRNazanin" w:hAnsi="IRNazanin" w:eastAsia="IRNazanin"/>
          <w:color w:val="111111"/>
          <w:sz w:val="28"/>
          <w:sz w:val="28"/>
          <w:szCs w:val="28"/>
          <w:rtl w:val="true"/>
          <w:lang w:bidi="fa-IR"/>
        </w:rPr>
        <w:t>؛ هر چيزى مغزى دارد و مغز قرآن سوره‌هاى حاميم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الحَوامِيمُ رَيحانُ القُرآنِ فَإذا قَرَأتُمُوها فَاحْمَدُوا اللّهَ وَاشكُرُوهُ بِحِفظِها وَتِلاوَتِها وَإنَّ العَبدَ لَيَقُومُ يَقرَأُ الحَوامِيمَ فَيَخرُجُ مِن فِيهِ أطيَبُ مِنَ المُسكِ الاذفَرِ وَالعَنبَرِ وَإنَّ اللّهَ لَيَرحَمُ بِالنَّهارِ تاليها وَقارِئها وَيَرحَمُ جيرانَهُ وَأصدِقائَهُ وَمَعارِفَهُ وَكُلَّ حَميمٍ أو قَريبٍ لَهُ وَإنَّهُ فِى‌القِيامَةِ يَستَغفِرُ لَهُ العَرشُ وَالكُرسِىُّ وَمَلائِكَةُ اللّهِ المُقَرَّبُونَ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سوره‌هاى حاميم گل‌هاى قرآن است هنگامى كه آنها را</w:t>
      </w:r>
    </w:p>
    <w:p>
      <w:pPr>
        <w:pStyle w:val="BookText"/>
        <w:rPr/>
      </w:pPr>
      <w:r>
        <w:rPr>
          <w:rFonts w:ascii="IRNazanin" w:hAnsi="IRNazanin" w:eastAsia="IRNazanin"/>
          <w:color w:val="111111"/>
          <w:sz w:val="28"/>
          <w:sz w:val="28"/>
          <w:szCs w:val="28"/>
          <w:rtl w:val="true"/>
          <w:lang w:bidi="fa-IR"/>
        </w:rPr>
        <w:t>تلاوت مى‌كنيد خدا را سپاس گوييد و با حفظ و تلاوت اين سوره‌ها او را شكر 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بنده‌اى كه از خواب برخيزد و سوره‌هاى حاميم بخواند از دهانش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عطر دل‌انگيزى بهتر از مشك و عنبر خارج مى‌شود و خداوند خواننده اين سوره‌ها را رحمت مى‌كند و نيز همسايگان و دوستان و آشنايان و تمام ياران نزديك و دور او را مشمول رحمت خويش قرار مى‌دهد و روز قيامت عرش و كرسى و فرشتگان مقرّب خدا براى او استغفار مى‌كنند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حديث ديگرى از پيامبر صلى الله عليه و آله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الحَواميمُ سَبعٌ وَأبوابُ جَهَنَّمَ سَبعٌ تَجِى‌ءُ كُلُّ حامِيمٍ مِنها فَتَقِفُ عَلى بابٍ مِن هذِهِ الابوابِ تَقولُ اللّهُمَّ لا تُدخِل مِن هذَا البابِ مَن كانَ يُؤمِنُ بِى وَيَقرَأُني</w:t>
      </w:r>
    </w:p>
    <w:p>
      <w:pPr>
        <w:pStyle w:val="BookText"/>
        <w:rPr/>
      </w:pPr>
      <w:r>
        <w:rPr>
          <w:rFonts w:ascii="IRNazanin" w:hAnsi="IRNazanin" w:eastAsia="IRNazanin"/>
          <w:color w:val="111111"/>
          <w:sz w:val="28"/>
          <w:sz w:val="28"/>
          <w:szCs w:val="28"/>
          <w:rtl w:val="true"/>
          <w:lang w:bidi="fa-IR"/>
        </w:rPr>
        <w:t xml:space="preserve">؛ سوره‌هاى حاميم هفت سوره‌اند و درهاى جهنّم نيز هفت در است،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مى‌آيد و در مقابل يكى از اين درها مى‌ايستد و مى‌گويد خداوندا، كسى را كه به من ايمان آورده و مرا خوانده از اين در وارد مكن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 خصوص سوره غافر، 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حم المُؤمِنَ لَم يَبقَ رُوحُ نَبِىّ وَلا صَديقٍ وَ لا مُؤمِنٍ إلّاصَلُّوا عَلَيهِ وَاستَغفِرُوا 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هر كس سوره حاميم مؤمن را بخواند، همه ارواح انبيا وصدّيقان ومؤمنان بر او درود مى‌فرستند وبراى اواستغفار مى‌كنند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روشن است كه اين فضايل بزرگ پيوندى با آن محتواى برجسته دارد، محتوايى كه هرگاه در زندگى انسان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انعكاس يابد، بدون شك مستحقّ اين فضايل عظيم است و اگر در اين روايات سخن از تلاوت به ميان آمده، منظور تلاوتى است كه مقدّمه‌اى براى ايمان و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پرمعنايى كه در يكى از روايات نبوى وارد شده و 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ايمان داشته باشد، شاهد گوياى اين سخن است</w:t>
      </w:r>
      <w:r>
        <w:rPr>
          <w:rFonts w:eastAsia="IRNazanin" w:cs="IRNazanin"/>
          <w:color w:val="111111"/>
          <w:sz w:val="28"/>
          <w:szCs w:val="28"/>
          <w:rtl w:val="true"/>
          <w:lang w:bidi="fa-IR"/>
        </w:rPr>
        <w:t>.</w:t>
      </w:r>
      <w:bookmarkStart w:id="127" w:name="pg1432_11933"/>
    </w:p>
    <w:p>
      <w:pPr>
        <w:pStyle w:val="Heading2"/>
        <w:numPr>
          <w:ilvl w:val="1"/>
          <w:numId w:val="1"/>
        </w:numPr>
        <w:rPr/>
      </w:pPr>
      <w:bookmarkStart w:id="128" w:name="__RefHeading___Toc228467_383892988"/>
      <w:bookmarkStart w:id="129" w:name="_Toc43"/>
      <w:bookmarkEnd w:id="127"/>
      <w:bookmarkEnd w:id="128"/>
      <w:r>
        <w:rPr>
          <w:rtl w:val="true"/>
        </w:rPr>
        <w:t>سوره فصّلت</w:t>
      </w:r>
      <w:bookmarkEnd w:id="129"/>
    </w:p>
    <w:p>
      <w:pPr>
        <w:pStyle w:val="BookText"/>
        <w:rPr/>
      </w:pPr>
      <w:r>
        <w:rPr>
          <w:rFonts w:ascii="IRNazanin" w:hAnsi="IRNazanin" w:eastAsia="IRNazanin"/>
          <w:color w:val="111111"/>
          <w:sz w:val="28"/>
          <w:sz w:val="28"/>
          <w:szCs w:val="28"/>
          <w:rtl w:val="true"/>
          <w:lang w:bidi="fa-IR"/>
        </w:rPr>
        <w:t>در حديثى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حم السَّجدَةَ اعطِىَ بِعَدَدِ كُلّ حَرفٍ مِنها عَشرَ حَسَناتٍ</w:t>
      </w:r>
    </w:p>
    <w:p>
      <w:pPr>
        <w:pStyle w:val="BookText"/>
        <w:rPr/>
      </w:pPr>
      <w:r>
        <w:rPr>
          <w:rFonts w:ascii="Amiri" w:hAnsi="Amiri" w:eastAsia="Amiri" w:cs="Amiri"/>
          <w:color w:val="111111"/>
          <w:sz w:val="28"/>
          <w:sz w:val="28"/>
          <w:szCs w:val="28"/>
          <w:rtl w:val="true"/>
          <w:lang w:bidi="ar-SA"/>
        </w:rPr>
        <w:t xml:space="preserve">؛ هر 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به تعداد هر حرفى از آن دَه حسنه به او عطا مى‌شود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در حديثى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حم السَّجدَةَ كانَت لَهُ نُوراً يَومَ القِيامَةِ مَدَّ بَصَرِهِ وَسُرُوراً وَعاشَ في هذِهِ الدُّنيا مَغبُوطاً مَحمُوداً</w:t>
      </w:r>
    </w:p>
    <w:p>
      <w:pPr>
        <w:pStyle w:val="BookText"/>
        <w:rPr/>
      </w:pPr>
      <w:r>
        <w:rPr>
          <w:rFonts w:ascii="IRNazanin" w:hAnsi="IRNazanin" w:eastAsia="IRNazanin"/>
          <w:color w:val="111111"/>
          <w:sz w:val="28"/>
          <w:sz w:val="28"/>
          <w:szCs w:val="28"/>
          <w:rtl w:val="true"/>
          <w:lang w:bidi="fa-IR"/>
        </w:rPr>
        <w:t>؛ هر كه حم سجده را تلاوت كند اين سوره روز قيامت نورى در برابر او مى‌شود تا آنجا كه چشمش كار مى‌كند و مايه سرور و خوشحالى او خواهد بود و در اين دنيا نيز مقامى شايسته پيدا مى‌كند كه مايه غبطه ديگران مى‌شود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حديث ديگرى از بيهقى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هيچ شبى به خواب نمى‌رفت، مگر اينكه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است آيات بيداركننده اين سوره با آن همه مواعظ</w:t>
      </w:r>
    </w:p>
    <w:p>
      <w:pPr>
        <w:pStyle w:val="BookText"/>
        <w:rPr/>
      </w:pPr>
      <w:r>
        <w:rPr>
          <w:rFonts w:ascii="IRNazanin" w:hAnsi="IRNazanin" w:eastAsia="IRNazanin"/>
          <w:color w:val="111111"/>
          <w:sz w:val="28"/>
          <w:sz w:val="28"/>
          <w:szCs w:val="28"/>
          <w:rtl w:val="true"/>
          <w:lang w:bidi="fa-IR"/>
        </w:rPr>
        <w:t>روشنى‌بخش و آن معارف غنى و پرمايه، در صورتى كه با تلاوت جذب روح انسان شود و راهنماى زندگى او شود، نورى براى قيامت و وسيله مؤثّرى براى پيروزى او در اين جهان خواهد بود، چرا كه تلاوت مقدّمه فكر است و فكر مقدّمه عمل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نامگذارى اين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سوم آن گرفته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سجده است</w:t>
      </w:r>
      <w:r>
        <w:rPr>
          <w:rFonts w:eastAsia="IRNazanin" w:cs="IRNazanin"/>
          <w:color w:val="111111"/>
          <w:sz w:val="28"/>
          <w:szCs w:val="28"/>
          <w:rtl w:val="true"/>
          <w:lang w:bidi="fa-IR"/>
        </w:rPr>
        <w:t>.</w:t>
      </w:r>
      <w:bookmarkStart w:id="130" w:name="pg1432_11937"/>
    </w:p>
    <w:p>
      <w:pPr>
        <w:pStyle w:val="Heading2"/>
        <w:numPr>
          <w:ilvl w:val="1"/>
          <w:numId w:val="1"/>
        </w:numPr>
        <w:rPr/>
      </w:pPr>
      <w:bookmarkStart w:id="131" w:name="__RefHeading___Toc228469_383892988"/>
      <w:bookmarkStart w:id="132" w:name="_Toc44"/>
      <w:bookmarkEnd w:id="130"/>
      <w:bookmarkEnd w:id="131"/>
      <w:r>
        <w:rPr>
          <w:rtl w:val="true"/>
        </w:rPr>
        <w:t>سوره شورى</w:t>
      </w:r>
      <w:bookmarkEnd w:id="132"/>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حم عسق كانَ مِمَّن يُصَلّي عَلَيهِ المَلائِكَةُ وَيَستَغفِرونِ لَهُ وَيَستَرحِمُونَ</w:t>
      </w:r>
    </w:p>
    <w:p>
      <w:pPr>
        <w:pStyle w:val="BookText"/>
        <w:rPr/>
      </w:pPr>
      <w:r>
        <w:rPr>
          <w:rFonts w:ascii="IRNazanin" w:hAnsi="IRNazanin" w:eastAsia="IRNazanin"/>
          <w:color w:val="111111"/>
          <w:sz w:val="28"/>
          <w:sz w:val="28"/>
          <w:szCs w:val="28"/>
          <w:rtl w:val="true"/>
          <w:lang w:bidi="fa-IR"/>
        </w:rPr>
        <w:t>؛ كسى كه سوره شورى را تلاوت كند، از كسانى است كه فرشتگان بر او رحمت مى‌فرستند و براى او استغفار و طلب آمرزش مى‌كنند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شورى را بخواند روز قيامت با صورتى درخشنده همچون آفتاب محشور مى‌شود تا به پيشگاه خدا مى‌آيد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قرائت سوره حم عسق را تداوم دادى، در حالى كه پاداش آن را نمى‌دانستى، امّا اگر مى‌دانستى چه پاداشى دارد هيچ‌گاه از قرائت آن خسته نمى‌شدى، ولى من امروز پاداش تو را خواهم داد، سپس دستور مى‌دهد او را وارد بهشت كنند و غرق در نعمت‌هاى ويژه بهشتى</w:t>
      </w:r>
      <w:r>
        <w:rPr>
          <w:rFonts w:eastAsia="IRNazanin" w:cs="IRNazanin"/>
          <w:color w:val="111111"/>
          <w:sz w:val="28"/>
          <w:szCs w:val="28"/>
          <w:rtl w:val="true"/>
          <w:lang w:bidi="fa-IR"/>
        </w:rPr>
        <w:t>».</w:t>
      </w:r>
      <w:r>
        <w:rPr>
          <w:rStyle w:val="FootnoteAnchor"/>
          <w:rtl w:val="true"/>
        </w:rPr>
        <w:footnoteReference w:id="95"/>
      </w:r>
      <w:bookmarkStart w:id="133" w:name="pg1432_11939"/>
    </w:p>
    <w:p>
      <w:pPr>
        <w:pStyle w:val="Heading2"/>
        <w:numPr>
          <w:ilvl w:val="1"/>
          <w:numId w:val="1"/>
        </w:numPr>
        <w:rPr/>
      </w:pPr>
      <w:bookmarkStart w:id="134" w:name="__RefHeading___Toc228471_383892988"/>
      <w:bookmarkStart w:id="135" w:name="_Toc45"/>
      <w:bookmarkEnd w:id="133"/>
      <w:bookmarkEnd w:id="134"/>
      <w:r>
        <w:rPr>
          <w:rtl w:val="true"/>
        </w:rPr>
        <w:t>سوره زخرف</w:t>
      </w:r>
      <w:bookmarkEnd w:id="135"/>
    </w:p>
    <w:p>
      <w:pPr>
        <w:pStyle w:val="BookText"/>
        <w:rPr/>
      </w:pPr>
      <w:r>
        <w:rPr>
          <w:rFonts w:ascii="IRNazanin" w:hAnsi="IRNazanin" w:eastAsia="IRNazanin"/>
          <w:color w:val="111111"/>
          <w:sz w:val="28"/>
          <w:sz w:val="28"/>
          <w:szCs w:val="28"/>
          <w:rtl w:val="true"/>
          <w:lang w:bidi="fa-IR"/>
        </w:rPr>
        <w:t>در احاديث فضيلت بسيارى براى تلاوت اين سوره ذكر شده، از جمله در حديثى پيامبر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 الزُّخرُفِ كانَ مِمَّن يُقالُ لَهُ يَومَ القِيامَةِ يا عِبادِ لا خَوفٌ عَلَيكُمُ اليَومَ وَلا انتُم تَحزَنُونَ ادخُلُوا الجَنَّةَ بِغَيرِ حِسابٍ</w:t>
      </w:r>
    </w:p>
    <w:p>
      <w:pPr>
        <w:pStyle w:val="BookText"/>
        <w:rPr/>
      </w:pPr>
      <w:r>
        <w:rPr>
          <w:rFonts w:ascii="IRNazanin" w:hAnsi="IRNazanin" w:eastAsia="IRNazanin"/>
          <w:color w:val="111111"/>
          <w:sz w:val="28"/>
          <w:sz w:val="28"/>
          <w:szCs w:val="28"/>
          <w:rtl w:val="true"/>
          <w:lang w:bidi="fa-IR"/>
        </w:rPr>
        <w:t>؛ كسى كه سوره زخرف را تلاوت كند، از كسانى است كه روز قيامت به اين خطاب مخاطب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امروز نه ترسى بر شماست و نه غمى، بدون حساب وارد بهشت شويد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البتّه خطاب يَا عِبَادِ لَاخَوْفٌ عَلَيْكُمُ الْيَوْمَ وَلَا أَنْتُمْ تَحْزَنُونَ همان چيزى است كه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آمده و جمله ادْخُلُوا الْجَنَّةَ از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جمله بِغَيْرِ حِسَابٍ از لوازم كلام و آيات ديگر قرآن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اين بشارت بزرگ و فضيلت بى‌حساب تنها با تلاوت خالى از انديشه و ايمان و عمل حاصل نمى‌شود، زيرا تلاوت مقدّمه‌اى است براى انديشه و ايمان و عمل ثمره آن است</w:t>
      </w:r>
      <w:r>
        <w:rPr>
          <w:rFonts w:eastAsia="IRNazanin" w:cs="IRNazanin"/>
          <w:color w:val="111111"/>
          <w:sz w:val="28"/>
          <w:szCs w:val="28"/>
          <w:rtl w:val="true"/>
          <w:lang w:bidi="fa-IR"/>
        </w:rPr>
        <w:t>.</w:t>
      </w:r>
      <w:bookmarkStart w:id="136" w:name="pg1432_11941"/>
    </w:p>
    <w:p>
      <w:pPr>
        <w:pStyle w:val="Heading2"/>
        <w:numPr>
          <w:ilvl w:val="1"/>
          <w:numId w:val="1"/>
        </w:numPr>
        <w:rPr/>
      </w:pPr>
      <w:bookmarkStart w:id="137" w:name="__RefHeading___Toc228473_383892988"/>
      <w:bookmarkStart w:id="138" w:name="_Toc46"/>
      <w:bookmarkEnd w:id="136"/>
      <w:bookmarkEnd w:id="137"/>
      <w:r>
        <w:rPr>
          <w:rtl w:val="true"/>
        </w:rPr>
        <w:t>سوره دخان</w:t>
      </w:r>
      <w:bookmarkEnd w:id="138"/>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الدُخّانِ لَيلَةَ الجُمُعَةِ وَيَومَ الجُمُعَةِ بَنَى‌اللّهُ لَهُ بَيتاً فِى‌الجَنَّةِ</w:t>
      </w:r>
    </w:p>
    <w:p>
      <w:pPr>
        <w:pStyle w:val="BookText"/>
        <w:rPr/>
      </w:pPr>
      <w:r>
        <w:rPr>
          <w:rFonts w:ascii="Amiri" w:hAnsi="Amiri" w:eastAsia="Amiri" w:cs="Amiri"/>
          <w:color w:val="111111"/>
          <w:sz w:val="28"/>
          <w:sz w:val="28"/>
          <w:szCs w:val="28"/>
          <w:rtl w:val="true"/>
          <w:lang w:bidi="ar-SA"/>
        </w:rPr>
        <w:t>؛ هر كه سوره دخان را شب و روز جمعه بخواند خداوند خانه‌اى در بهشت براى او بنا مى‌كند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حديث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الدُخّانِ في لَيلَةِ أصبَحَ يَستَغفِرُ لَهُ سَبعونَ الفَ مَلَكٍ</w:t>
      </w:r>
    </w:p>
    <w:p>
      <w:pPr>
        <w:pStyle w:val="BookText"/>
        <w:rPr/>
      </w:pPr>
      <w:r>
        <w:rPr>
          <w:rFonts w:ascii="Amiri" w:hAnsi="Amiri" w:eastAsia="Amiri" w:cs="Amiri"/>
          <w:color w:val="111111"/>
          <w:sz w:val="28"/>
          <w:sz w:val="28"/>
          <w:szCs w:val="28"/>
          <w:rtl w:val="true"/>
          <w:lang w:bidi="ar-SA"/>
        </w:rPr>
        <w:t>؛ هركه سوره دخان را در شب بخواند صبح مى‌كند در حالى كه هفتاد هزار فرشته براى او استغفار مى‌كنند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در حديثى ابوحمزه ثمالى از امام باقر عليه السلام نقل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الدُخّانِ في فَرائِضِهِ وَنَوافِلِهِ بَعَثَهُ اللّهُ مِنَ الآمِنِينَ يَومَ القِيامَةِ وَاظَلَّهُ تَحتَ ظِلّ عَرشِهِ وَحاسَبَهُ حِساباً يَسيراً وَاعطى كِتابَهُ بِيَمينِهِ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كسى كه سوره دخان را در نمازهاى فريضه و نافله بخواند، خداوند او را در زمره كسانى كه روز قيامت در امنيّت به‌سر مى‌برند مبعوث مى‌كند و او را در سايه عرشش قرار مى‌دهد و حساب را بر او آسان مى‌گيرد و نامه اعمالش را به دست راستش مى‌دهد</w:t>
      </w:r>
      <w:r>
        <w:rPr>
          <w:rFonts w:eastAsia="IRNazanin" w:cs="IRNazanin"/>
          <w:color w:val="111111"/>
          <w:sz w:val="28"/>
          <w:szCs w:val="28"/>
          <w:rtl w:val="true"/>
          <w:lang w:bidi="fa-IR"/>
        </w:rPr>
        <w:t>».</w:t>
      </w:r>
      <w:r>
        <w:rPr>
          <w:rStyle w:val="FootnoteAnchor"/>
          <w:rtl w:val="true"/>
        </w:rPr>
        <w:footnoteReference w:id="99"/>
      </w:r>
      <w:bookmarkStart w:id="139" w:name="pg1432_11943"/>
    </w:p>
    <w:p>
      <w:pPr>
        <w:pStyle w:val="Heading2"/>
        <w:numPr>
          <w:ilvl w:val="1"/>
          <w:numId w:val="1"/>
        </w:numPr>
        <w:rPr/>
      </w:pPr>
      <w:bookmarkStart w:id="140" w:name="__RefHeading___Toc228475_383892988"/>
      <w:bookmarkStart w:id="141" w:name="_Toc47"/>
      <w:bookmarkEnd w:id="139"/>
      <w:bookmarkEnd w:id="140"/>
      <w:r>
        <w:rPr>
          <w:rtl w:val="true"/>
        </w:rPr>
        <w:t>سوره جاثيه</w:t>
      </w:r>
      <w:bookmarkEnd w:id="141"/>
    </w:p>
    <w:p>
      <w:pPr>
        <w:pStyle w:val="BookText"/>
        <w:rPr/>
      </w:pPr>
      <w:r>
        <w:rPr>
          <w:rFonts w:ascii="IRNazanin" w:hAnsi="IRNazanin" w:eastAsia="IRNazanin"/>
          <w:color w:val="111111"/>
          <w:sz w:val="28"/>
          <w:sz w:val="28"/>
          <w:szCs w:val="28"/>
          <w:rtl w:val="true"/>
          <w:lang w:bidi="fa-IR"/>
        </w:rPr>
        <w:t>در حديثى از پيامبر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حاميمَ الجاثِيَةَ سَتَرَ اللّهُ عَورَتَهُ وَسَكَّنَ رَوعَتَهُ عِندَ الحِسابِ</w:t>
      </w:r>
    </w:p>
    <w:p>
      <w:pPr>
        <w:pStyle w:val="BookText"/>
        <w:rPr/>
      </w:pPr>
      <w:r>
        <w:rPr>
          <w:rFonts w:ascii="IRNazanin" w:hAnsi="IRNazanin" w:eastAsia="IRNazanin"/>
          <w:color w:val="111111"/>
          <w:sz w:val="28"/>
          <w:sz w:val="28"/>
          <w:szCs w:val="28"/>
          <w:rtl w:val="true"/>
          <w:lang w:bidi="fa-IR"/>
        </w:rPr>
        <w:t xml:space="preserve">؛ كسى كه سوره جاثيه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آن بينديشد و در زندگى خود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عيوب او را روز قيامت مى‌پوشاند و ترس او را هنگام حساب به آرامش مبدّل مى‌سازد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حديث ديگرى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الجاثِيَةِ كانَ ثَوابُها أن لا يَرَى النّارَ أبَداً وَلا يَسمَعُ زَفيرَ جَهَنَّمَ وَلا شَهيقَها وَهُوَ مَعَ مُحَمَّدٍ صلى الله عليه و آله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هر كس سوره جاثيه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فكر و انديشه‌اى كه مقدّمه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كند، ثوابش اين است كه هرگز آتش دوزخ را نمى‌بيند و صداى ناله جهنّم را نمى‌شنود و همنشين محمّد صلى الله عليه و آله خواهد بود</w:t>
      </w:r>
      <w:r>
        <w:rPr>
          <w:rFonts w:eastAsia="IRNazanin" w:cs="IRNazanin"/>
          <w:color w:val="111111"/>
          <w:sz w:val="28"/>
          <w:szCs w:val="28"/>
          <w:rtl w:val="true"/>
          <w:lang w:bidi="fa-IR"/>
        </w:rPr>
        <w:t>».</w:t>
      </w:r>
      <w:r>
        <w:rPr>
          <w:rStyle w:val="FootnoteAnchor"/>
          <w:rtl w:val="true"/>
        </w:rPr>
        <w:footnoteReference w:id="101"/>
      </w:r>
      <w:bookmarkStart w:id="142" w:name="pg1432_11945"/>
    </w:p>
    <w:p>
      <w:pPr>
        <w:pStyle w:val="Heading2"/>
        <w:numPr>
          <w:ilvl w:val="1"/>
          <w:numId w:val="1"/>
        </w:numPr>
        <w:rPr/>
      </w:pPr>
      <w:bookmarkStart w:id="143" w:name="__RefHeading___Toc228477_383892988"/>
      <w:bookmarkStart w:id="144" w:name="_Toc48"/>
      <w:bookmarkEnd w:id="142"/>
      <w:bookmarkEnd w:id="143"/>
      <w:r>
        <w:rPr>
          <w:rtl w:val="true"/>
        </w:rPr>
        <w:t>سوره احقاف</w:t>
      </w:r>
      <w:bookmarkEnd w:id="144"/>
    </w:p>
    <w:p>
      <w:pPr>
        <w:pStyle w:val="BookText"/>
        <w:rPr/>
      </w:pPr>
      <w:r>
        <w:rPr>
          <w:rFonts w:ascii="IRNazanin" w:hAnsi="IRNazanin" w:eastAsia="IRNazanin"/>
          <w:color w:val="111111"/>
          <w:sz w:val="28"/>
          <w:sz w:val="28"/>
          <w:szCs w:val="28"/>
          <w:rtl w:val="true"/>
          <w:lang w:bidi="fa-IR"/>
        </w:rPr>
        <w:t>در فضيلت اين سوره در حديثى پيامبر گرامى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 الاحقافِ اعطِىَ مِنَ‌الاجرِ بِعَدَدِ كُلّ رَملٍ فِى‌الدُّنيا عَشرُ حَسَناتٍ وَمُحِىَ عَنهُ عَشرُ سَيّئاتٍ وَرُفِعَ لَهُ عَشرُ دَرَجاتٍ</w:t>
      </w:r>
    </w:p>
    <w:p>
      <w:pPr>
        <w:pStyle w:val="BookText"/>
        <w:rPr/>
      </w:pPr>
      <w:r>
        <w:rPr>
          <w:rFonts w:ascii="IRNazanin" w:hAnsi="IRNazanin" w:eastAsia="IRNazanin"/>
          <w:color w:val="111111"/>
          <w:sz w:val="28"/>
          <w:sz w:val="28"/>
          <w:szCs w:val="28"/>
          <w:rtl w:val="true"/>
          <w:lang w:bidi="fa-IR"/>
        </w:rPr>
        <w:t>؛ هر كس سوره احقاف را بخواند، به ازاى هر دانه شن كه در اين دنياست ده حسنه به او داده مى‌شود و ده سيّئه محو مى‌گردد و ده درجه بر درجاتش افزوده مى‌شود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شن‌هاى روان است كه بر اثر وزش باد در بيابان‌ها به صورت مستطيل و كج و معوج روى هم انباشته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ريگستانى به اين 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حديث مزبور ناظر به همين معناست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گونه حسنات و درجات تنها براى تلاوت الفاظ نيست، بلكه تلاوتى است سازنده و بيدارگر، در مسير ايمان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محتواى سوره احقاف به‌راستى چنين اثرى دارد، اگر</w:t>
      </w:r>
    </w:p>
    <w:p>
      <w:pPr>
        <w:pStyle w:val="BookText"/>
        <w:rPr/>
      </w:pPr>
      <w:r>
        <w:rPr>
          <w:rFonts w:ascii="Amiri" w:hAnsi="Amiri" w:eastAsia="Amiri" w:cs="Amiri"/>
          <w:color w:val="111111"/>
          <w:sz w:val="28"/>
          <w:sz w:val="28"/>
          <w:szCs w:val="28"/>
          <w:rtl w:val="true"/>
          <w:lang w:bidi="ar-SA"/>
        </w:rPr>
        <w:t>انسان طالب حقيقت و آماده عمل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ديگرى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كُلَّ لَيلَةٍ أو كُلَّ جُمُعَةٍ سورَةَ الاحقافِ لَم يُصِبهُ اللّهُ بِرَوعَةٍ فِى‌الدُّنيا وَآمَنَهُ مِن يَومِ القِيامَةِ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هر كس سوره احقاف را هر شب يا هر جمعه بخواند، خداوند وحشت دنيا را از او برمى‌دارد و او را روز قيامت از وحشت در امان مى‌دارد</w:t>
      </w:r>
      <w:r>
        <w:rPr>
          <w:rFonts w:eastAsia="Amiri" w:cs="Amiri" w:ascii="Amiri" w:hAnsi="Amiri"/>
          <w:color w:val="111111"/>
          <w:sz w:val="28"/>
          <w:szCs w:val="28"/>
          <w:rtl w:val="true"/>
          <w:lang w:bidi="ar-SA"/>
        </w:rPr>
        <w:t>».</w:t>
      </w:r>
      <w:r>
        <w:rPr>
          <w:rStyle w:val="FootnoteAnchor"/>
          <w:rtl w:val="true"/>
        </w:rPr>
        <w:footnoteReference w:id="103"/>
      </w:r>
      <w:bookmarkStart w:id="145" w:name="pg1432_11949"/>
    </w:p>
    <w:p>
      <w:pPr>
        <w:pStyle w:val="Heading2"/>
        <w:numPr>
          <w:ilvl w:val="1"/>
          <w:numId w:val="1"/>
        </w:numPr>
        <w:rPr/>
      </w:pPr>
      <w:bookmarkStart w:id="146" w:name="__RefHeading___Toc228479_383892988"/>
      <w:bookmarkStart w:id="147" w:name="_Toc49"/>
      <w:bookmarkEnd w:id="145"/>
      <w:bookmarkEnd w:id="146"/>
      <w:r>
        <w:rPr>
          <w:rtl w:val="true"/>
        </w:rPr>
        <w:t>سوره محمّد</w:t>
      </w:r>
      <w:bookmarkEnd w:id="147"/>
    </w:p>
    <w:p>
      <w:pPr>
        <w:pStyle w:val="BookText"/>
        <w:rPr/>
      </w:pPr>
      <w:r>
        <w:rPr>
          <w:rFonts w:ascii="IRNazanin" w:hAnsi="IRNazanin" w:eastAsia="IRNazanin"/>
          <w:color w:val="111111"/>
          <w:sz w:val="28"/>
          <w:sz w:val="28"/>
          <w:szCs w:val="28"/>
          <w:rtl w:val="true"/>
          <w:lang w:bidi="fa-IR"/>
        </w:rPr>
        <w:t>در حديثى پيامبر اعظم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مُحَمَّدٍ كانَ حَقّاً عَلَى‌اللّهِ أن يَسقِيَهُ مِن أنهارِ الجَنَّةِ</w:t>
      </w:r>
    </w:p>
    <w:p>
      <w:pPr>
        <w:pStyle w:val="BookText"/>
        <w:rPr/>
      </w:pPr>
      <w:r>
        <w:rPr>
          <w:rFonts w:ascii="Amiri" w:hAnsi="Amiri" w:eastAsia="Amiri" w:cs="Amiri"/>
          <w:color w:val="111111"/>
          <w:sz w:val="28"/>
          <w:sz w:val="28"/>
          <w:szCs w:val="28"/>
          <w:rtl w:val="true"/>
          <w:lang w:bidi="ar-SA"/>
        </w:rPr>
        <w:t>؛ كسى كه سوره محمّد را تلاوت كند، بر خدا حقّ است كه او را از نهرهاى بهشت سيراب سازد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در روايتى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يَرتَب ابَداً وَلَم يَدخُلهُ شَكٌّ في دينِهِ ابَداً وَلَم يَبتَلِهِ اللّهُ بِفَقرٍ ابَداً وَلا خَوفِ سُلطانٍ ابَداً وَلَم يَزَل مَحفُوظاً مِنَ الشّركِ وَالكُفرِ ابَداً حَتّى يَمُوتَ فَإذا ماتَ وَكَّلَ اللّهُ بِهِ في قَبرِهِ الفَ مَلَكٍ يُصَلُّونَ في قَبرِهِ وَيَكونُ ثَوابُ صَلاتِهِم لَهُ وَيُشَيّعونَهُ حَتّى يُوقِفوهُ مَوقِفَ الامنِ عِندَ اللّهِ عَزَّ وَجَلَّ وَيَكونَ في امانِ اللّهِ وَامانِ مُحَمَّدٍ صلى الله عليه و آله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سوره محمّد را بخواند، هرگز در دين ترديد نمى‌كند و هرگز خداوند او را به فقر در دين مبتلا نمى‌سازد و هرگز ترسى از سلطانى نخواهد داشت و همواره تا آخر عمر از شرك و كفر محفوظ و در امان خواهد بود و چون مى‌ميرد خداوند هزار فرشته را مأمور مى‌كند كه در قبرش نماز بخوانند و ثواب نمازهايشان از آنِ اوست و اين هزار فرشته</w:t>
      </w:r>
    </w:p>
    <w:p>
      <w:pPr>
        <w:pStyle w:val="BookText"/>
        <w:rPr/>
      </w:pPr>
      <w:r>
        <w:rPr>
          <w:rFonts w:ascii="IRNazanin" w:hAnsi="IRNazanin" w:eastAsia="IRNazanin"/>
          <w:color w:val="111111"/>
          <w:sz w:val="28"/>
          <w:sz w:val="28"/>
          <w:szCs w:val="28"/>
          <w:rtl w:val="true"/>
          <w:lang w:bidi="fa-IR"/>
        </w:rPr>
        <w:t>همچنان با او هستند تا در عرصه محشر در محلّ امن و امانى او را متوقّف كنند و پيوسته در امان خدا و محمّد صلى الله عليه و آله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روشن است كسانى كه محتواى اين آيات را در جان خود جاى دهند و در پيكار با دشمنان سرسخت و بى‌رحم و بى‌منطق ترديد و تزلزل به خود راه ندهند، هم پايه‌هاى دين و ايمانشان قوى مى‌شود و هم ترس و ذلّت و فقر از آنها برچيده خواهد شد و هم در قيامت در جوار رحمت الهى متنعّم‌اند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ان يَعرِفَ حالَنا وَحالَ أعدائِنا فَليَقرَأ سورَةَ مُحَمَّدٍ فَإنَّهُ يَراها آيَةً فينا وَآيَةً فيهِم</w:t>
      </w:r>
    </w:p>
    <w:p>
      <w:pPr>
        <w:pStyle w:val="BookText"/>
        <w:rPr/>
      </w:pPr>
      <w:r>
        <w:rPr>
          <w:rFonts w:ascii="IRNazanin" w:hAnsi="IRNazanin" w:eastAsia="IRNazanin"/>
          <w:color w:val="111111"/>
          <w:sz w:val="28"/>
          <w:sz w:val="28"/>
          <w:szCs w:val="28"/>
          <w:rtl w:val="true"/>
          <w:lang w:bidi="fa-IR"/>
        </w:rPr>
        <w:t>؛ هر كس بخواهد حال ما و دشمنان ما را بنگرد، سوره محمّد را بخواند كه آيه‌اى درباره ماست و آيه‌اى درباره آنها</w:t>
      </w:r>
      <w:r>
        <w:rPr>
          <w:rFonts w:eastAsia="IRNazanin" w:cs="IRNazanin"/>
          <w:color w:val="111111"/>
          <w:sz w:val="28"/>
          <w:szCs w:val="28"/>
          <w:rtl w:val="true"/>
          <w:lang w:bidi="fa-IR"/>
        </w:rPr>
        <w:t>».</w:t>
      </w:r>
      <w:r>
        <w:rPr>
          <w:rStyle w:val="FootnoteAnchor"/>
          <w:rtl w:val="true"/>
        </w:rPr>
        <w:footnoteReference w:id="10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مفسّران اهل‌سنّت نيز نقل كرده‌اند</w:t>
      </w:r>
      <w:r>
        <w:rPr>
          <w:rStyle w:val="FootnoteAnchor"/>
          <w:rtl w:val="true"/>
        </w:rPr>
        <w:footnoteReference w:id="107"/>
      </w:r>
      <w:r>
        <w:rPr>
          <w:rFonts w:ascii="IRNazanin" w:hAnsi="IRNazanin" w:eastAsia="IRNazanin"/>
          <w:color w:val="111111"/>
          <w:sz w:val="28"/>
          <w:sz w:val="28"/>
          <w:szCs w:val="28"/>
          <w:rtl w:val="true"/>
          <w:lang w:bidi="fa-IR"/>
        </w:rPr>
        <w:t>و بيانگر اين واقعيّت است كه نمونه اكمل ايمان، اهل‌بيت پيامبر صلى الله عليه و آله بودند و نمونه بارز كفر و نفاق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اين سوره تصريحى به‌عنوان اهل‌بيت و بنى‌اميّه نيامده، ولى چون از دو گروه مؤمن ومنافق و ويژگى‌هاى آنها بحث شده است پيش از هر چيز اشاره به آن دو مصداق روشن مى‌كند و در عين حال مانع از شمول سوره نسبت به ساير افراد مؤمن و منافق نيست</w:t>
      </w:r>
      <w:r>
        <w:rPr>
          <w:rFonts w:eastAsia="IRNazanin" w:cs="IRNazanin"/>
          <w:color w:val="111111"/>
          <w:sz w:val="28"/>
          <w:szCs w:val="28"/>
          <w:rtl w:val="true"/>
          <w:lang w:bidi="fa-IR"/>
        </w:rPr>
        <w:t>.</w:t>
      </w:r>
      <w:bookmarkStart w:id="148" w:name="pg1432_11953"/>
    </w:p>
    <w:p>
      <w:pPr>
        <w:pStyle w:val="Heading2"/>
        <w:numPr>
          <w:ilvl w:val="1"/>
          <w:numId w:val="1"/>
        </w:numPr>
        <w:rPr/>
      </w:pPr>
      <w:bookmarkStart w:id="149" w:name="__RefHeading___Toc228481_383892988"/>
      <w:bookmarkStart w:id="150" w:name="_Toc50"/>
      <w:bookmarkEnd w:id="148"/>
      <w:bookmarkEnd w:id="149"/>
      <w:r>
        <w:rPr>
          <w:rtl w:val="true"/>
        </w:rPr>
        <w:t>سوره فتح</w:t>
      </w:r>
      <w:bookmarkEnd w:id="150"/>
    </w:p>
    <w:p>
      <w:pPr>
        <w:pStyle w:val="BookText"/>
        <w:rPr/>
      </w:pPr>
      <w:r>
        <w:rPr>
          <w:rFonts w:ascii="IRNazanin" w:hAnsi="IRNazanin" w:eastAsia="IRNazanin"/>
          <w:color w:val="111111"/>
          <w:sz w:val="28"/>
          <w:sz w:val="28"/>
          <w:szCs w:val="28"/>
          <w:rtl w:val="true"/>
          <w:lang w:bidi="fa-IR"/>
        </w:rPr>
        <w:t>در حديثى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حديبيه بازمى‌گشتيم، در حالى كه مشركان از ورود ما به مكّه و اجراى مناسك عمره ممانعت كرده بودند، سخت غرق اندوه و غم بوديم، ناگهان خداوند آيه إِنَّا فَتَحْنَا لَكَ فَتْحًا مُبِينًا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انزِلَت عَلَىَّ آيَةٌ هِىَ احَبُّ الَىَّ مِنَ الدُّنيا كُلّها</w:t>
      </w:r>
    </w:p>
    <w:p>
      <w:pPr>
        <w:pStyle w:val="BookText"/>
        <w:rPr/>
      </w:pPr>
      <w:r>
        <w:rPr>
          <w:rFonts w:ascii="Amiri" w:hAnsi="Amiri" w:eastAsia="Amiri" w:cs="Amiri"/>
          <w:color w:val="111111"/>
          <w:sz w:val="28"/>
          <w:sz w:val="28"/>
          <w:szCs w:val="28"/>
          <w:rtl w:val="true"/>
          <w:lang w:bidi="ar-SA"/>
        </w:rPr>
        <w:t>؛ آيه‌اى بر من نازل شده كه از تمام دنيا نزد من محبوب‌تر است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عبداللّه بن مسعود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بازگشت از حديبيه،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نازل شد، چنان حضرت غرق سرور گرديد كه خدا مى‌داند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فَكَانَّما شَهِدَ مَعَ مُحَمَّدٍ صلى الله عليه و آله فَتحَ مَكَّةَ وَفي رِوايَةٍ اخرى فَكَانَّما كانَ مَعَ مَن بايَعَ مُحَمَّداً تَحتَ الشَّجَرَةِ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اين سوره را بخواند، همچون كسى است كه هنگام فتح مكّه در خدمت پيامبر صلى الله عليه و آله و در لشكر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كسى است كه با محمّد صلى الله عليه و آله در زير درختى كه در حديبيه بود، بيعت كرده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در حديثى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حَصّنُوا اموالَكُم وَنِسائَكُم وَما مَلَكَت ايمانُكُم مِنَ‌التَّلَفِ بِقَرائةِ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فَتَحْنَا لَكَ فَتْحًا مُبِيْنًا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اذا كانَ مِمَّن يُدمِنُ قِرائَتَها نادى مُنادٍ يَومَ القِيامَةِ حَتّى يَسمَعَ الخَلائِقُ انتَ مِن عِبادِىَ المُخلِصِينَ ألحِقُوهُ بِالصّالِحِينَ مِن عِبادِى وَادخِلُوهُ جَنّاتِ النَّعِيمِ وَاسقُوهُ مِنَ‌الرَّحِيقِ المَختومِ بِمِزاجِ الكافورِ</w:t>
      </w:r>
    </w:p>
    <w:p>
      <w:pPr>
        <w:pStyle w:val="BookText"/>
        <w:rPr/>
      </w:pPr>
      <w:r>
        <w:rPr>
          <w:rFonts w:ascii="IRNazanin" w:hAnsi="IRNazanin" w:eastAsia="IRNazanin"/>
          <w:color w:val="111111"/>
          <w:sz w:val="28"/>
          <w:sz w:val="28"/>
          <w:szCs w:val="28"/>
          <w:rtl w:val="true"/>
          <w:lang w:bidi="fa-IR"/>
        </w:rPr>
        <w:t>؛ اموال و همسران و آنچه را در ملك شماست، با قرائت انَّا فَتَحْنَا از تلف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پيوسته آن را تلاوت كند، روز قيامت منادى صدا مى‌زند آن‌چنان كه همه خلايق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بندگان مخلص منى، او را به بندگان صالحم ملحق سازيد و در باغ‌هاى پرنعمت بهشت وارد كنيد و از نوشابه مخصوص بهشتيان سيراب سازيد</w:t>
      </w:r>
      <w:r>
        <w:rPr>
          <w:rFonts w:eastAsia="IRNazanin" w:cs="IRNazanin"/>
          <w:color w:val="111111"/>
          <w:sz w:val="28"/>
          <w:szCs w:val="28"/>
          <w:rtl w:val="true"/>
          <w:lang w:bidi="fa-IR"/>
        </w:rPr>
        <w:t>».</w:t>
      </w:r>
      <w:r>
        <w:rPr>
          <w:rStyle w:val="FootnoteAnchor"/>
          <w:rtl w:val="true"/>
        </w:rPr>
        <w:footnoteReference w:id="11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اين‌همه فضيلت و افتخار، با تلاوتِ خالى از انديشه و عمل حاصل نمى‌شود، بلكه هدف اصلى از تلاوت، تطبيق اعمال و خلق و خوى خويش بر مفاد اين آيات است</w:t>
      </w:r>
      <w:r>
        <w:rPr>
          <w:rFonts w:eastAsia="IRNazanin" w:cs="IRNazanin"/>
          <w:color w:val="111111"/>
          <w:sz w:val="28"/>
          <w:szCs w:val="28"/>
          <w:rtl w:val="true"/>
          <w:lang w:bidi="fa-IR"/>
        </w:rPr>
        <w:t>.</w:t>
      </w:r>
      <w:bookmarkStart w:id="151" w:name="pg1432_11956"/>
    </w:p>
    <w:p>
      <w:pPr>
        <w:pStyle w:val="Heading2"/>
        <w:numPr>
          <w:ilvl w:val="1"/>
          <w:numId w:val="1"/>
        </w:numPr>
        <w:rPr/>
      </w:pPr>
      <w:bookmarkStart w:id="152" w:name="__RefHeading___Toc228483_383892988"/>
      <w:bookmarkStart w:id="153" w:name="_Toc51"/>
      <w:bookmarkEnd w:id="151"/>
      <w:bookmarkEnd w:id="152"/>
      <w:r>
        <w:rPr>
          <w:rtl w:val="true"/>
        </w:rPr>
        <w:t>سوره حجرات</w:t>
      </w:r>
      <w:bookmarkEnd w:id="153"/>
    </w:p>
    <w:p>
      <w:pPr>
        <w:pStyle w:val="BookText"/>
        <w:rPr/>
      </w:pPr>
      <w:r>
        <w:rPr>
          <w:rFonts w:ascii="IRNazanin" w:hAnsi="IRNazanin" w:eastAsia="IRNazanin"/>
          <w:color w:val="111111"/>
          <w:sz w:val="28"/>
          <w:sz w:val="28"/>
          <w:szCs w:val="28"/>
          <w:rtl w:val="true"/>
          <w:lang w:bidi="fa-IR"/>
        </w:rPr>
        <w:t>در فضيلت تلاوت اين سوره 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الحُجُراتِ اعطِىَ مِنَ‌الاجرِ عَشرُ حَسَناتٍ بِعَدَدِ مَن اطاعَ اللّهَ وَمَن عَصاهُ</w:t>
      </w:r>
    </w:p>
    <w:p>
      <w:pPr>
        <w:pStyle w:val="BookText"/>
        <w:rPr/>
      </w:pPr>
      <w:r>
        <w:rPr>
          <w:rFonts w:ascii="Amiri" w:hAnsi="Amiri" w:eastAsia="Amiri" w:cs="Amiri"/>
          <w:color w:val="111111"/>
          <w:sz w:val="28"/>
          <w:sz w:val="28"/>
          <w:szCs w:val="28"/>
          <w:rtl w:val="true"/>
          <w:lang w:bidi="ar-SA"/>
        </w:rPr>
        <w:t>؛ هر كس سوره حجرات را بخواند، به عدد تمام كسانى كه خدا را اطاعت يا عصيان كرده‌اند، ده حسنه به او داده مى‌شود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حديث ديگرى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الحُجُراتِ في كُلّ لَيلَةٍ او في كُلّ يَومٍ كانَ مِن زُوّارِ مُحَمَّدٍ صلى الله عليه و آله</w:t>
      </w:r>
    </w:p>
    <w:p>
      <w:pPr>
        <w:pStyle w:val="BookText"/>
        <w:rPr/>
      </w:pPr>
      <w:r>
        <w:rPr>
          <w:rFonts w:ascii="Amiri" w:hAnsi="Amiri" w:eastAsia="Amiri" w:cs="Amiri"/>
          <w:color w:val="111111"/>
          <w:sz w:val="28"/>
          <w:sz w:val="28"/>
          <w:szCs w:val="28"/>
          <w:rtl w:val="true"/>
          <w:lang w:bidi="ar-SA"/>
        </w:rPr>
        <w:t>؛ هر كس سوره حجرات را در هر شب يا هر روز بخواند، از زائران محمّد صلى الله عليه و آله خواهد بود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بديهى است اين‌همه حسنات به تعداد مطيعان و عاصيان، در صورتى است كه اعمال هر يك از اين دو را كه در آيات اين سوره منعكس است دقيقاً در نظر بگيرد، در آن بينديشد و مسير خود را بر اوّلى منطبق و از دومى جدا سازد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نايل شدن به زيارت پيامبر صلى الله عليه و آله، فرع بر اين است كه آدابى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كه در اين سوره درباره شخص او آمده، عملًا به كار گيرد، زيرا تلاوت همه‌جا مقدّمه عمل است</w:t>
      </w:r>
      <w:r>
        <w:rPr>
          <w:rFonts w:eastAsia="IRNazanin" w:cs="IRNazanin"/>
          <w:color w:val="111111"/>
          <w:sz w:val="28"/>
          <w:szCs w:val="28"/>
          <w:rtl w:val="true"/>
          <w:lang w:bidi="fa-IR"/>
        </w:rPr>
        <w:t>.</w:t>
      </w:r>
      <w:bookmarkStart w:id="154" w:name="pg1432_11960"/>
    </w:p>
    <w:p>
      <w:pPr>
        <w:pStyle w:val="Heading2"/>
        <w:numPr>
          <w:ilvl w:val="1"/>
          <w:numId w:val="1"/>
        </w:numPr>
        <w:rPr/>
      </w:pPr>
      <w:bookmarkStart w:id="155" w:name="__RefHeading___Toc228485_383892988"/>
      <w:bookmarkStart w:id="156" w:name="_Toc52"/>
      <w:bookmarkEnd w:id="154"/>
      <w:bookmarkEnd w:id="155"/>
      <w:r>
        <w:rPr>
          <w:rtl w:val="true"/>
        </w:rPr>
        <w:t>سوره ق</w:t>
      </w:r>
      <w:bookmarkEnd w:id="156"/>
    </w:p>
    <w:p>
      <w:pPr>
        <w:pStyle w:val="BookText"/>
        <w:rPr/>
      </w:pPr>
      <w:r>
        <w:rPr>
          <w:rFonts w:ascii="IRNazanin" w:hAnsi="IRNazanin" w:eastAsia="IRNazanin"/>
          <w:color w:val="111111"/>
          <w:sz w:val="28"/>
          <w:sz w:val="28"/>
          <w:szCs w:val="28"/>
          <w:rtl w:val="true"/>
          <w:lang w:bidi="fa-IR"/>
        </w:rPr>
        <w:t>از روايات استفاده مى‌شود كه پيامبر صلى الله عليه و آله اهمّيّت فراوانى براى اين سوره قائل بود، تا بدانجا كه هر روز جمعه آن را در خطبه نماز جمعه قرائت مى‌فرمود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عيد و جمعه آن را تلاوت مى‌كرد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اين بدان است كه روز جمعه و عيد، روز بيدارى و آگاهى انسان‌ها، روز بازگشت به فطرت نخستين، روز توجّه به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آيات اين سوره به نحو بسيار مؤثّرى مرگ و حوادث قيامت را بازگو مى‌كند و تفكّر در آن تأثير عميقى در بيدارى و تربيت انسان‌ها دارد، مورد توجّه خاصّ آن حضرت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اعظم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اللّهُ عَلَيهِ تاراتِ المَوتِ وَسَكَراتِهِ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كسى كه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بخواند، خداوند مشكلات و سكرات مرگ را بر او آسان مى‌سازد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نيز در حديثى 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أدمَنَ في فَرائِضِهِ وَنَوافِلِهِ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في رِزقِهِ وَاعطاهُ كِتابَهُ بِيَمينِهِ وَحاسَبَهُ حِساباً يَسيراً</w:t>
      </w:r>
    </w:p>
    <w:p>
      <w:pPr>
        <w:pStyle w:val="BookText"/>
        <w:rPr/>
      </w:pPr>
      <w:r>
        <w:rPr>
          <w:rFonts w:ascii="IRNazanin" w:hAnsi="IRNazanin" w:eastAsia="IRNazanin"/>
          <w:color w:val="111111"/>
          <w:sz w:val="28"/>
          <w:sz w:val="28"/>
          <w:szCs w:val="28"/>
          <w:rtl w:val="true"/>
          <w:lang w:bidi="fa-IR"/>
        </w:rPr>
        <w:t xml:space="preserve">؛ كسى كه پيوسته در نمازهاى فريضه و نافله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روزيش را گسترده مى‌كند، نامه اعمالش را به دست راستش مى‌دهد و حساب او را در قيامت آسان مى‌سازد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اين‌همه افتخار و فضيلت، تنها با خواندن الفاظ حاصل نمى‌شود، بلكه خواندن الفاظ سرآغازى است براى بيدارى انديشه‌ها و آن نيز وسيله‌اى است براى عمل صالح و هماهنگى با محتواى سوره</w:t>
      </w:r>
      <w:r>
        <w:rPr>
          <w:rFonts w:eastAsia="IRNazanin" w:cs="IRNazanin"/>
          <w:color w:val="111111"/>
          <w:sz w:val="28"/>
          <w:szCs w:val="28"/>
          <w:rtl w:val="true"/>
          <w:lang w:bidi="fa-IR"/>
        </w:rPr>
        <w:t>.</w:t>
      </w:r>
      <w:bookmarkStart w:id="157" w:name="pg1432_11964"/>
    </w:p>
    <w:p>
      <w:pPr>
        <w:pStyle w:val="Heading2"/>
        <w:numPr>
          <w:ilvl w:val="1"/>
          <w:numId w:val="1"/>
        </w:numPr>
        <w:rPr/>
      </w:pPr>
      <w:bookmarkStart w:id="158" w:name="__RefHeading___Toc228487_383892988"/>
      <w:bookmarkStart w:id="159" w:name="_Toc53"/>
      <w:bookmarkEnd w:id="157"/>
      <w:bookmarkEnd w:id="158"/>
      <w:r>
        <w:rPr>
          <w:rtl w:val="true"/>
        </w:rPr>
        <w:t>سوره ذاريات</w:t>
      </w:r>
      <w:bookmarkEnd w:id="159"/>
    </w:p>
    <w:p>
      <w:pPr>
        <w:pStyle w:val="BookText"/>
        <w:rPr/>
      </w:pPr>
      <w:r>
        <w:rPr>
          <w:rFonts w:ascii="Amiri" w:hAnsi="Amiri" w:eastAsia="Amiri" w:cs="Amiri"/>
          <w:color w:val="111111"/>
          <w:sz w:val="28"/>
          <w:sz w:val="28"/>
          <w:szCs w:val="28"/>
          <w:rtl w:val="true"/>
          <w:lang w:bidi="ar-SA"/>
        </w:rPr>
        <w:t>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الذّارِياتِ في يَومِهِ او لَيلَتِهِ أصلَحَ اللّهُ لَهُ مَعيشَتَهُ وَآتاهُ بِرِزقٍ واسِعٍ وَنُورٍ لَهُ في قَبرِهِ بِسِراجٍ يَزهَرُ الى يَومِ القِيامَةِ</w:t>
      </w:r>
    </w:p>
    <w:p>
      <w:pPr>
        <w:pStyle w:val="BookText"/>
        <w:rPr/>
      </w:pPr>
      <w:r>
        <w:rPr>
          <w:rFonts w:ascii="IRNazanin" w:hAnsi="IRNazanin" w:eastAsia="IRNazanin"/>
          <w:color w:val="111111"/>
          <w:sz w:val="28"/>
          <w:sz w:val="28"/>
          <w:szCs w:val="28"/>
          <w:rtl w:val="true"/>
          <w:lang w:bidi="fa-IR"/>
        </w:rPr>
        <w:t>؛ هر كس سوره ذاريات را در روز يا شب بخواند، خداوند وضع زندگى و معيشت او را اصلاح مى‌كند، روزى وسيعى به او مى‌دهد و قبرش را با چراغى روشن مى‌سازد كه تا روز قيامت مى‌درخشد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را باز تكار مى‌كنيم كه تنها لقلقه زبان براى رسيدن به اين‌همه پاداش عظيم كافى نيست، بلكه هدف تلاوتى است انديشه برانگيز و انديشه‌اى عمل‌آفرين</w:t>
      </w:r>
      <w:r>
        <w:rPr>
          <w:rFonts w:eastAsia="IRNazanin" w:cs="IRNazanin"/>
          <w:color w:val="111111"/>
          <w:sz w:val="28"/>
          <w:szCs w:val="28"/>
          <w:rtl w:val="true"/>
          <w:lang w:bidi="fa-IR"/>
        </w:rPr>
        <w:t>.</w:t>
      </w:r>
      <w:bookmarkStart w:id="160" w:name="pg1432_11966"/>
    </w:p>
    <w:p>
      <w:pPr>
        <w:pStyle w:val="Heading2"/>
        <w:numPr>
          <w:ilvl w:val="1"/>
          <w:numId w:val="1"/>
        </w:numPr>
        <w:rPr/>
      </w:pPr>
      <w:bookmarkStart w:id="161" w:name="__RefHeading___Toc228489_383892988"/>
      <w:bookmarkStart w:id="162" w:name="_Toc54"/>
      <w:bookmarkEnd w:id="160"/>
      <w:bookmarkEnd w:id="161"/>
      <w:r>
        <w:rPr>
          <w:rtl w:val="true"/>
        </w:rPr>
        <w:t>سوره طور</w:t>
      </w:r>
      <w:bookmarkEnd w:id="162"/>
    </w:p>
    <w:p>
      <w:pPr>
        <w:pStyle w:val="BookText"/>
        <w:rPr/>
      </w:pPr>
      <w:r>
        <w:rPr>
          <w:rFonts w:ascii="IRNazanin" w:hAnsi="IRNazanin" w:eastAsia="IRNazanin"/>
          <w:color w:val="111111"/>
          <w:sz w:val="28"/>
          <w:sz w:val="28"/>
          <w:szCs w:val="28"/>
          <w:rtl w:val="true"/>
          <w:lang w:bidi="fa-IR"/>
        </w:rPr>
        <w:t>در حديثى از پيامبر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وَالطُّورِ كانَ حَقّاً عَلَى‌اللّهِ أن يُؤمِنَهُ مِن عَذابِهِ وَأن يُنعِمَهُ في جَنَّتِهِ</w:t>
      </w:r>
    </w:p>
    <w:p>
      <w:pPr>
        <w:pStyle w:val="BookText"/>
        <w:rPr/>
      </w:pPr>
      <w:r>
        <w:rPr>
          <w:rFonts w:ascii="Amiri" w:hAnsi="Amiri" w:eastAsia="Amiri" w:cs="Amiri"/>
          <w:color w:val="111111"/>
          <w:sz w:val="28"/>
          <w:sz w:val="28"/>
          <w:szCs w:val="28"/>
          <w:rtl w:val="true"/>
          <w:lang w:bidi="ar-SA"/>
        </w:rPr>
        <w:t>؛ هر كس سوره طور را بخواند، بر خداست كه او را از عذابش ايمن سازد و وى را در بهشتش متنعّم دارد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حديث ديگرى از امام باقر عليه السلام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الطُّورِ جَمَعَ اللّهُ لَهُ خَيرَ الدُّنيا وَالآخِرَةِ</w:t>
      </w:r>
    </w:p>
    <w:p>
      <w:pPr>
        <w:pStyle w:val="BookText"/>
        <w:rPr/>
      </w:pPr>
      <w:r>
        <w:rPr>
          <w:rFonts w:ascii="Amiri" w:hAnsi="Amiri" w:eastAsia="Amiri" w:cs="Amiri"/>
          <w:color w:val="111111"/>
          <w:sz w:val="28"/>
          <w:sz w:val="28"/>
          <w:szCs w:val="28"/>
          <w:rtl w:val="true"/>
          <w:lang w:bidi="ar-SA"/>
        </w:rPr>
        <w:t>؛ هر كه سوره طور را تلاوت كند، خداوند خير دنيا و آخرت را براى او جمع مى‌كند</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اين‌همه پاداش عظيم در دنيا و آخرت، از آنِ كسانى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وسيله‌اى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نيز به نوبه خود وسيله‌اى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bookmarkStart w:id="163" w:name="pg1432_11967"/>
    </w:p>
    <w:p>
      <w:pPr>
        <w:pStyle w:val="Heading2"/>
        <w:numPr>
          <w:ilvl w:val="1"/>
          <w:numId w:val="1"/>
        </w:numPr>
        <w:rPr/>
      </w:pPr>
      <w:bookmarkStart w:id="164" w:name="__RefHeading___Toc228491_383892988"/>
      <w:bookmarkStart w:id="165" w:name="_Toc55"/>
      <w:bookmarkEnd w:id="163"/>
      <w:bookmarkEnd w:id="164"/>
      <w:r>
        <w:rPr>
          <w:rtl w:val="true"/>
        </w:rPr>
        <w:t>سوره نجم</w:t>
      </w:r>
      <w:bookmarkEnd w:id="165"/>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 سورَةَ النَّجمِ اعطِىَ مِنَ الاجرِ عَشرُ حَسَناتٍ بِعَدَدِ مَن صَدَّقَ بِمُحَمَّدٍ وَمَن جَحَدَ بِهِ</w:t>
      </w:r>
    </w:p>
    <w:p>
      <w:pPr>
        <w:pStyle w:val="BookText"/>
        <w:rPr/>
      </w:pPr>
      <w:r>
        <w:rPr>
          <w:rFonts w:ascii="Amiri" w:hAnsi="Amiri" w:eastAsia="Amiri" w:cs="Amiri"/>
          <w:color w:val="111111"/>
          <w:sz w:val="28"/>
          <w:sz w:val="28"/>
          <w:szCs w:val="28"/>
          <w:rtl w:val="true"/>
          <w:lang w:bidi="ar-SA"/>
        </w:rPr>
        <w:t>؛ هركه سوره النّجم را بخواند، خداوند به تعداد هريك از كسانى كه به محمّد ايمان آوردند و كسانى كه او را انكار كردند، ده حسنه به او مى‌دهد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يُدمِنُ قِرائَةَ وَالنَّجمِ في كُلّ يَومٍ أو في كُلّ لَيلَةٍ، عاشَ مَحموداً بَينَ‌النّاسِ وَكانَ مَغفُوراً لَهُ وَكانَ مُحَبَّباً بَينَ‌النّاسِ</w:t>
      </w:r>
    </w:p>
    <w:p>
      <w:pPr>
        <w:pStyle w:val="BookText"/>
        <w:rPr/>
      </w:pPr>
      <w:r>
        <w:rPr>
          <w:rFonts w:ascii="IRNazanin" w:hAnsi="IRNazanin" w:eastAsia="IRNazanin"/>
          <w:color w:val="111111"/>
          <w:sz w:val="28"/>
          <w:sz w:val="28"/>
          <w:szCs w:val="28"/>
          <w:rtl w:val="true"/>
          <w:lang w:bidi="fa-IR"/>
        </w:rPr>
        <w:t>؛ هر كه پيوسته سوره النّجم را در هر روز يا شب تلاوت كند، در ميان مردم فردى شايسته شناخته مى‌شود، خداوند او را مى‌آمرزد و در ميان مردم محبوب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چنين پاداش‌هاى عظيمى از آنِ كسانى است كه تلاوت اين سوره را وسيله‌اى براى انديشيدن و سپس عمل قرار دهند و تعليمات مختلف اين سوره در زندگى آنها پرتوافكن شود</w:t>
      </w:r>
      <w:r>
        <w:rPr>
          <w:rFonts w:eastAsia="IRNazanin" w:cs="IRNazanin"/>
          <w:color w:val="111111"/>
          <w:sz w:val="28"/>
          <w:szCs w:val="28"/>
          <w:rtl w:val="true"/>
          <w:lang w:bidi="fa-IR"/>
        </w:rPr>
        <w:t>.</w:t>
      </w:r>
      <w:bookmarkStart w:id="166" w:name="pg1432_11969"/>
    </w:p>
    <w:p>
      <w:pPr>
        <w:pStyle w:val="Heading2"/>
        <w:numPr>
          <w:ilvl w:val="1"/>
          <w:numId w:val="1"/>
        </w:numPr>
        <w:rPr/>
      </w:pPr>
      <w:bookmarkStart w:id="167" w:name="__RefHeading___Toc228493_383892988"/>
      <w:bookmarkStart w:id="168" w:name="_Toc56"/>
      <w:bookmarkEnd w:id="166"/>
      <w:bookmarkEnd w:id="167"/>
      <w:r>
        <w:rPr>
          <w:rtl w:val="true"/>
        </w:rPr>
        <w:t>سوره قمر</w:t>
      </w:r>
      <w:bookmarkEnd w:id="168"/>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 اقتَرَبَتِ السَّاعَةُ في كُلّ غِبٍّ بُعِثَ يَومَ القِيامَةِ وَوَجهُهُ عَلى صورَةِ القَمَرِ لَيلَةَ البَدرِ وَمَن قَرَأَها كُلَّ لَيلَةٍ كانَ أفضَلَ وَجاءَ يَومَ القِيامَةِ وَوَجهُهُ مُسفَرٌّ عَلى وُجُوهِ الخَلائِقِ</w:t>
      </w:r>
    </w:p>
    <w:p>
      <w:pPr>
        <w:pStyle w:val="BookText"/>
        <w:rPr/>
      </w:pPr>
      <w:r>
        <w:rPr>
          <w:rFonts w:ascii="IRNazanin" w:hAnsi="IRNazanin" w:eastAsia="IRNazanin"/>
          <w:color w:val="111111"/>
          <w:sz w:val="28"/>
          <w:sz w:val="28"/>
          <w:szCs w:val="28"/>
          <w:rtl w:val="true"/>
          <w:lang w:bidi="fa-IR"/>
        </w:rPr>
        <w:t>؛ هر كس سوره اقتربت را يك روز در ميان بخواند، روز قيامت در حالى برانگيخته مى‌شود كه صورتش همچون ماه در شب بدر است و هر كس آن را هر شب بخواند افضل است و در قيامت نور و روشنايى صورتش بر ساير خلايق برترى دارد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درخشندگى صورت در صحنه قيامت، نشانه ايمان قوى و راستينى است كه در سايه تلاوت اين سوره و تفكّر و سپس عمل به آن حاصل شده است، نه تلاوت خالى از انديشه و عمل</w:t>
      </w:r>
      <w:r>
        <w:rPr>
          <w:rFonts w:eastAsia="IRNazanin" w:cs="IRNazanin"/>
          <w:color w:val="111111"/>
          <w:sz w:val="28"/>
          <w:szCs w:val="28"/>
          <w:rtl w:val="true"/>
          <w:lang w:bidi="fa-IR"/>
        </w:rPr>
        <w:t>.</w:t>
      </w:r>
      <w:bookmarkStart w:id="169" w:name="pg1432_11971"/>
    </w:p>
    <w:p>
      <w:pPr>
        <w:pStyle w:val="Heading2"/>
        <w:numPr>
          <w:ilvl w:val="1"/>
          <w:numId w:val="1"/>
        </w:numPr>
        <w:rPr/>
      </w:pPr>
      <w:bookmarkStart w:id="170" w:name="__RefHeading___Toc228495_383892988"/>
      <w:bookmarkStart w:id="171" w:name="_Toc57"/>
      <w:bookmarkEnd w:id="169"/>
      <w:bookmarkEnd w:id="170"/>
      <w:r>
        <w:rPr>
          <w:rtl w:val="true"/>
        </w:rPr>
        <w:t>سوره رحمان</w:t>
      </w:r>
      <w:bookmarkEnd w:id="171"/>
    </w:p>
    <w:p>
      <w:pPr>
        <w:pStyle w:val="BookText"/>
        <w:rPr/>
      </w:pPr>
      <w:r>
        <w:rPr>
          <w:rFonts w:ascii="IRNazanin" w:hAnsi="IRNazanin" w:eastAsia="IRNazanin"/>
          <w:color w:val="111111"/>
          <w:sz w:val="28"/>
          <w:sz w:val="28"/>
          <w:szCs w:val="28"/>
          <w:rtl w:val="true"/>
          <w:lang w:bidi="fa-IR"/>
        </w:rPr>
        <w:t>اين سوره چون حسّ شكرگزارى را در انسان‌ها به عالى‌ترين وجهى برمى‌انگيزد و بيان نعمت‌هاى مادّى و معنوى دنيا و آخرت، شوق طاعت و بندگى را در دل او افزايش مى‌دهد، فضيلت‌هاى فراوانى براى تلاوت آن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تلاوتى كه در اعماق روح انسان نفوذ كند و مبدأ حركت شود، نه مجرّد لقلقه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الرَّحمنِ رَحِمَ اللّهُ ضَعفَهُ وَأدَّى شُكرَ ما أنعَمَ اللّهُ عَلَيهِ</w:t>
      </w:r>
    </w:p>
    <w:p>
      <w:pPr>
        <w:pStyle w:val="BookText"/>
        <w:rPr/>
      </w:pPr>
      <w:r>
        <w:rPr>
          <w:rFonts w:ascii="Amiri" w:hAnsi="Amiri" w:eastAsia="Amiri" w:cs="Amiri"/>
          <w:color w:val="111111"/>
          <w:sz w:val="28"/>
          <w:sz w:val="28"/>
          <w:szCs w:val="28"/>
          <w:rtl w:val="true"/>
          <w:lang w:bidi="ar-SA"/>
        </w:rPr>
        <w:t xml:space="preserve">؛ هركه سوره الرّحمان را بخواند خداوند به ناتوانى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اداى شكر نعمت‌ها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مى‌كند و حقّ شكر نعمت‌هايى را كه به او ارزانى داشته، خودش ادا مى‌كند</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سوره الرّحمن و قيام به آن را هرگز رها نكنيد، زيرا اين سوره در قلوب منافقان هرگز استقرار نمى‌يابد و خداوند آن را روز قيامت به صورت انسانى قرار مى‌دهد كه زيباترين چهره و خوشبوترين</w:t>
      </w:r>
    </w:p>
    <w:p>
      <w:pPr>
        <w:pStyle w:val="BookText"/>
        <w:rPr/>
      </w:pPr>
      <w:r>
        <w:rPr>
          <w:rFonts w:ascii="IRNazanin" w:hAnsi="IRNazanin" w:eastAsia="IRNazanin"/>
          <w:color w:val="111111"/>
          <w:sz w:val="28"/>
          <w:sz w:val="28"/>
          <w:szCs w:val="28"/>
          <w:rtl w:val="true"/>
          <w:lang w:bidi="fa-IR"/>
        </w:rPr>
        <w:t>رائحه را دارد، سپس در جايى قرار مى‌گيرد كه از همگان به خداوند متعال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سوره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زندگى دنيا به محتواى تو قيام داشت و تلاوت تو را ادامه مى‌داد؟</w:t>
      </w:r>
    </w:p>
    <w:p>
      <w:pPr>
        <w:pStyle w:val="BookText"/>
        <w:rPr/>
      </w:pPr>
      <w:r>
        <w:rPr>
          <w:rFonts w:ascii="IRNazanin" w:hAnsi="IRNazanin" w:eastAsia="IRNazanin"/>
          <w:color w:val="111111"/>
          <w:sz w:val="28"/>
          <w:sz w:val="28"/>
          <w:szCs w:val="28"/>
          <w:rtl w:val="true"/>
          <w:lang w:bidi="fa-IR"/>
        </w:rPr>
        <w:t>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فلان و فلان، در اين حال صورت‌هاى آنها سپيد مى‌شود، خداوند به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كه را مى‌خواهيد شفاعت كنيد، آنها تا آنجا كه آرزو دارند شفاعت مى‌كنند و براى هيچ‌كس شفاعت نمى‌كنند جز آنكه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درآييد و هر جا مى‌خواهيد ساكن شويد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در حديث ديگرى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الرَّحمنِ فَقالَ عِندَ 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فَبِأَىِّ آلَاءِ رَبِّكُمَا تُكَذِّبَانِ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بِشَي‌ءٍ مِن آلائِكَ رَبّ اكَذّبُ، فَإن قَرَأَها لَيلًا ثُمَّ ماتَ ماتَ شَهيداً وَإن قَرَأَها نَهاراً فَماتَ ماتَ شَهيداً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سوره الرّحمن را بخواند و هنگامى كه به آيه فَبِأَىِّ آلَاءِ رَبِّكُمَا تُكَذِّبَانِ مى‌رسد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بِشَي‌ءٍ مِن آلائِكَ رَبّ اكَذّبُ؛ خداوندا، هيچ‌يك از نعمت‌هاى تو را انكار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تلاوت در شب باشد و بميرد شهيد است و اگر در روز باشد و در همان روز نيز بميرد شهيد است</w:t>
      </w:r>
      <w:r>
        <w:rPr>
          <w:rFonts w:eastAsia="IRNazanin" w:cs="IRNazanin"/>
          <w:color w:val="111111"/>
          <w:sz w:val="28"/>
          <w:szCs w:val="28"/>
          <w:rtl w:val="true"/>
          <w:lang w:bidi="fa-IR"/>
        </w:rPr>
        <w:t>».</w:t>
      </w:r>
      <w:r>
        <w:rPr>
          <w:rStyle w:val="FootnoteAnchor"/>
          <w:rtl w:val="true"/>
        </w:rPr>
        <w:footnoteReference w:id="126"/>
      </w:r>
      <w:bookmarkStart w:id="172" w:name="pg1432_11975"/>
    </w:p>
    <w:p>
      <w:pPr>
        <w:pStyle w:val="Heading2"/>
        <w:numPr>
          <w:ilvl w:val="1"/>
          <w:numId w:val="1"/>
        </w:numPr>
        <w:rPr/>
      </w:pPr>
      <w:bookmarkStart w:id="173" w:name="__RefHeading___Toc228497_383892988"/>
      <w:bookmarkStart w:id="174" w:name="_Toc58"/>
      <w:bookmarkEnd w:id="172"/>
      <w:bookmarkEnd w:id="173"/>
      <w:r>
        <w:rPr>
          <w:rtl w:val="true"/>
        </w:rPr>
        <w:t>سوره واقعه</w:t>
      </w:r>
      <w:bookmarkEnd w:id="174"/>
    </w:p>
    <w:p>
      <w:pPr>
        <w:pStyle w:val="BookText"/>
        <w:rPr/>
      </w:pPr>
      <w:r>
        <w:rPr>
          <w:rFonts w:ascii="Amiri" w:hAnsi="Amiri" w:eastAsia="Amiri" w:cs="Amiri"/>
          <w:color w:val="111111"/>
          <w:sz w:val="28"/>
          <w:sz w:val="28"/>
          <w:szCs w:val="28"/>
          <w:rtl w:val="true"/>
          <w:lang w:bidi="ar-SA"/>
        </w:rPr>
        <w:t>در فضيلت تلاوت اين سوره روايات بسيارى در منابع روايى ذكر شده است، از جمله در حديثى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الواقِعَةِ كُتِبَ لَيسَ مِنَ‌الغافِلِينَ</w:t>
      </w:r>
    </w:p>
    <w:p>
      <w:pPr>
        <w:pStyle w:val="BookText"/>
        <w:rPr/>
      </w:pPr>
      <w:r>
        <w:rPr>
          <w:rFonts w:ascii="Amiri" w:hAnsi="Amiri" w:eastAsia="Amiri" w:cs="Amiri"/>
          <w:color w:val="111111"/>
          <w:sz w:val="28"/>
          <w:sz w:val="28"/>
          <w:szCs w:val="28"/>
          <w:rtl w:val="true"/>
          <w:lang w:bidi="ar-SA"/>
        </w:rPr>
        <w:t>؛ هر كه سوره واقعه را بخواند، نوشته مى‌شود كه او از غافلان نيست</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چرا كه آيات اين سوره آن‌قدر تكان‌دهنده و بيداركننده است كه جايى براى غفلت انسان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بدين‌رو در حديث ديگرى از پيامبر صلى الله عليه و آله مى‌خوانيم كه چون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به‌سرعت آثار پيرى در چهره مباركتان ظاهر شده است؟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وَالواقِعَةُ وَالمُرسَلاتُ وَعَمَّ يَتَساءَلُونَ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سوره‌هاى هود و واقعه و مرسلات و عمّ مرا پير كرد</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اين سوره‌ها اخبار تكان‌دهنده‌اى از رستاخيز و حوادث هولناك و مجازات مجرمان آمده، همچنين داستان‌هاى تكان‌دهنده‌اى از سرگذشت اقوام پيشين و بلاهايى كه بر آنها نازل</w:t>
      </w:r>
    </w:p>
    <w:p>
      <w:pPr>
        <w:pStyle w:val="BookText"/>
        <w:rPr/>
      </w:pPr>
      <w:r>
        <w:rPr>
          <w:rFonts w:ascii="IRNazanin" w:hAnsi="IRNazanin" w:eastAsia="IRNazanin"/>
          <w:color w:val="111111"/>
          <w:sz w:val="28"/>
          <w:sz w:val="28"/>
          <w:szCs w:val="28"/>
          <w:rtl w:val="true"/>
          <w:lang w:bidi="fa-IR"/>
        </w:rPr>
        <w:t>شد و نيز دستور به استقامت و پايدارى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في كُلّ لَيلَةِ جُمُعَةٍ الواقِعَةَ أحَبَّهُ اللّهُ وَأحَبَّهُ إِلَى‌النّاسِ أجمَعينَ وَلَم يَرَ فِى‌الدُّنيا بُؤساً أبَداً وَلا فَقراً وَلا فاقَةً وَلا آفَةً مِن آفاتِ الدُّنيا وَكانَ مِن رُفَقاءِ أميرِالمُؤمِنِينَ عليه السلام</w:t>
      </w:r>
    </w:p>
    <w:p>
      <w:pPr>
        <w:pStyle w:val="BookText"/>
        <w:rPr/>
      </w:pPr>
      <w:r>
        <w:rPr>
          <w:rFonts w:ascii="IRNazanin" w:hAnsi="IRNazanin" w:eastAsia="IRNazanin"/>
          <w:color w:val="111111"/>
          <w:sz w:val="28"/>
          <w:sz w:val="28"/>
          <w:szCs w:val="28"/>
          <w:rtl w:val="true"/>
          <w:lang w:bidi="fa-IR"/>
        </w:rPr>
        <w:t>؛ هركه سوره واقعه را در هر شب جمعه بخواند، خداوند او را دوست دارد و نزد همه مردم محبوبش مى‌كند، هرگز در دنيا ناراحتى نمى‌بيند، فقر و فاقه و آفتى از آفات دنيا دامنگيرش نمى‌شود و از دوستان اميرمؤمنان على عليه السلام خواهد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به عيادت عبداللّه بن مسعود آمد در همان بيمارى كه با آن از دنيا رفت،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ناراحتى؟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ميل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باشى طبيب براى تو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بيمارم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دستور دهم عطاى تو را از بيت‌المال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نيازمند بودم به من ندادى و امروز كه بى‌نيازم به من مى‌دهى؟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براى دخترانت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نياز ندارند، چرا كه من سفارش كردم سوره واقعه را بخوانند، من از رسول خدا صلى الله عليه و آله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الواقِعَةِ كُلَّ لَيلةٍ لَم تُصِبهُ فاقَةٌ أبَداً</w:t>
      </w:r>
    </w:p>
    <w:p>
      <w:pPr>
        <w:pStyle w:val="BookText"/>
        <w:rPr/>
      </w:pPr>
      <w:r>
        <w:rPr>
          <w:rFonts w:ascii="IRNazanin" w:hAnsi="IRNazanin" w:eastAsia="IRNazanin"/>
          <w:color w:val="111111"/>
          <w:sz w:val="28"/>
          <w:sz w:val="28"/>
          <w:szCs w:val="28"/>
          <w:rtl w:val="true"/>
          <w:lang w:bidi="fa-IR"/>
        </w:rPr>
        <w:t>؛ هر كه سوره واقعه را هر شب بخواند، هرگز فقير نخواهد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ازاين‌رو در روايت ديگرى سوره واقعه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 ناميده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تنها نمى‌توان با لقلقه زبان، اين‌همه بركات را به دست آورد، بلكه بايد به دنبال تلاوت، فكر و انديشه و به دنبال آن، حركت و عمل باشد</w:t>
      </w:r>
      <w:r>
        <w:rPr>
          <w:rFonts w:eastAsia="Amiri" w:cs="Amiri" w:ascii="Amiri" w:hAnsi="Amiri"/>
          <w:color w:val="111111"/>
          <w:sz w:val="28"/>
          <w:szCs w:val="28"/>
          <w:rtl w:val="true"/>
          <w:lang w:bidi="ar-SA"/>
        </w:rPr>
        <w:t>.</w:t>
      </w:r>
      <w:bookmarkStart w:id="175" w:name="pg1432_11980"/>
    </w:p>
    <w:p>
      <w:pPr>
        <w:pStyle w:val="Heading2"/>
        <w:numPr>
          <w:ilvl w:val="1"/>
          <w:numId w:val="1"/>
        </w:numPr>
        <w:rPr/>
      </w:pPr>
      <w:bookmarkStart w:id="176" w:name="__RefHeading___Toc228499_383892988"/>
      <w:bookmarkStart w:id="177" w:name="_Toc59"/>
      <w:bookmarkEnd w:id="175"/>
      <w:bookmarkEnd w:id="176"/>
      <w:r>
        <w:rPr>
          <w:rtl w:val="true"/>
        </w:rPr>
        <w:t>سوره حديد</w:t>
      </w:r>
      <w:bookmarkEnd w:id="177"/>
    </w:p>
    <w:p>
      <w:pPr>
        <w:pStyle w:val="BookText"/>
        <w:rPr/>
      </w:pPr>
      <w:r>
        <w:rPr>
          <w:rFonts w:ascii="Amiri" w:hAnsi="Amiri" w:eastAsia="Amiri" w:cs="Amiri"/>
          <w:color w:val="111111"/>
          <w:sz w:val="28"/>
          <w:sz w:val="28"/>
          <w:szCs w:val="28"/>
          <w:rtl w:val="true"/>
          <w:lang w:bidi="ar-SA"/>
        </w:rPr>
        <w:t>در روايات اسلامى نكته‌هاى جالب توجّهى درباره فضيلت تلاوت اين سوره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تلاوتى كه توأم با فكر و تفكّرى كه توأم با عمل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پيامبر اعظم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الحَدِيدِ كُتِبَ مِنَ الَّذِينَ آمَنُوا بِاللَّهِ وَرَسُولِهِ</w:t>
      </w:r>
    </w:p>
    <w:p>
      <w:pPr>
        <w:pStyle w:val="BookText"/>
        <w:rPr/>
      </w:pPr>
      <w:r>
        <w:rPr>
          <w:rFonts w:ascii="IRNazanin" w:hAnsi="IRNazanin" w:eastAsia="IRNazanin"/>
          <w:color w:val="111111"/>
          <w:sz w:val="28"/>
          <w:sz w:val="28"/>
          <w:szCs w:val="28"/>
          <w:rtl w:val="true"/>
          <w:lang w:bidi="fa-IR"/>
        </w:rPr>
        <w:t>؛ كسى كه سوره حديد را بخواند، در زمره كسانى كه به خدا و پيامبرش ايمان آورده‌اند نوشته خواهد 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در حديث ديگرى نقل شده كه آن حضرت پيش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مسبّحات سوره‌هايى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و آن پنج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 حشر، صف، جمعه، 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فيهِنَّ آيَةً أفضَلَ مِن ألفِ آيَةٍ</w:t>
      </w:r>
    </w:p>
    <w:p>
      <w:pPr>
        <w:pStyle w:val="BookText"/>
        <w:rPr/>
      </w:pPr>
      <w:r>
        <w:rPr>
          <w:rFonts w:ascii="Amiri" w:hAnsi="Amiri" w:eastAsia="Amiri" w:cs="Amiri"/>
          <w:color w:val="111111"/>
          <w:sz w:val="28"/>
          <w:sz w:val="28"/>
          <w:szCs w:val="28"/>
          <w:rtl w:val="true"/>
          <w:lang w:bidi="ar-SA"/>
        </w:rPr>
        <w:t>؛ در آنها آيه‌اى است كه از هزار آيه برتر است</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پيامبر صلى الله عليه و آله اين آيه را تعيين نفرموده، ولى برخى مفسّران</w:t>
      </w:r>
    </w:p>
    <w:p>
      <w:pPr>
        <w:pStyle w:val="BookText"/>
        <w:rPr/>
      </w:pPr>
      <w:r>
        <w:rPr>
          <w:rFonts w:ascii="IRNazanin" w:hAnsi="IRNazanin" w:eastAsia="IRNazanin"/>
          <w:color w:val="111111"/>
          <w:sz w:val="28"/>
          <w:sz w:val="28"/>
          <w:szCs w:val="28"/>
          <w:rtl w:val="true"/>
          <w:lang w:bidi="fa-IR"/>
        </w:rPr>
        <w:t>احتمال داده‌اند كه منظور، آخرين آيه سوره حشر است، هر چند دليل روشنى براى اين معنى در دست نيست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حديث ديگرى از امام باقر عليه السلام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المُسَبّحاتِ كُلَّها قَبلَ أن يَنامَ لَم يَمُت حَتّى يُدرِكَ القائِمَ عليه السلام وَإن ماتَ كانَ في جَوارِ رَسولُ اللّهِ صلى الله عليه و آله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كسى كه 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سوره‌هاى پنجگانه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دنيا نمى‌رود تا حضرت مهدى عليه السلام را درك كند و اگر قبلًا از دنيا برود در جهان ديگر در همسايگى رسول خدا صلى الله عليه و آله خواهد بود</w:t>
      </w:r>
      <w:r>
        <w:rPr>
          <w:rFonts w:eastAsia="IRNazanin" w:cs="IRNazanin"/>
          <w:color w:val="111111"/>
          <w:sz w:val="28"/>
          <w:szCs w:val="28"/>
          <w:rtl w:val="true"/>
          <w:lang w:bidi="fa-IR"/>
        </w:rPr>
        <w:t>».</w:t>
      </w:r>
      <w:r>
        <w:rPr>
          <w:rStyle w:val="FootnoteAnchor"/>
          <w:rtl w:val="true"/>
        </w:rPr>
        <w:footnoteReference w:id="134"/>
      </w:r>
      <w:bookmarkStart w:id="178" w:name="pg1432_11984"/>
    </w:p>
    <w:p>
      <w:pPr>
        <w:pStyle w:val="Heading2"/>
        <w:numPr>
          <w:ilvl w:val="1"/>
          <w:numId w:val="1"/>
        </w:numPr>
        <w:rPr/>
      </w:pPr>
      <w:bookmarkStart w:id="179" w:name="__RefHeading___Toc228501_383892988"/>
      <w:bookmarkStart w:id="180" w:name="_Toc60"/>
      <w:bookmarkEnd w:id="178"/>
      <w:bookmarkEnd w:id="179"/>
      <w:r>
        <w:rPr>
          <w:rtl w:val="true"/>
        </w:rPr>
        <w:t>سوره مجادله</w:t>
      </w:r>
      <w:bookmarkEnd w:id="180"/>
    </w:p>
    <w:p>
      <w:pPr>
        <w:pStyle w:val="BookText"/>
        <w:rPr/>
      </w:pPr>
      <w:r>
        <w:rPr>
          <w:rFonts w:ascii="IRNazanin" w:hAnsi="IRNazanin" w:eastAsia="IRNazanin"/>
          <w:color w:val="111111"/>
          <w:sz w:val="28"/>
          <w:sz w:val="28"/>
          <w:szCs w:val="28"/>
          <w:rtl w:val="true"/>
          <w:lang w:bidi="fa-IR"/>
        </w:rPr>
        <w:t>در فضيلت اين سوره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المُجادَلَةِ كُتِبَ مِن حِزبِ‌اللّهِ يَومَ‌القِيامَةِ</w:t>
      </w:r>
    </w:p>
    <w:p>
      <w:pPr>
        <w:pStyle w:val="BookText"/>
        <w:rPr/>
      </w:pPr>
      <w:r>
        <w:rPr>
          <w:rFonts w:ascii="Amiri" w:hAnsi="Amiri" w:eastAsia="Amiri" w:cs="Amiri"/>
          <w:color w:val="111111"/>
          <w:sz w:val="28"/>
          <w:sz w:val="28"/>
          <w:szCs w:val="28"/>
          <w:rtl w:val="true"/>
          <w:lang w:bidi="ar-SA"/>
        </w:rPr>
        <w:t xml:space="preserve">؛ هركه سوره مجادله را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 بينديشد و به‌كار 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در زمره حزب‌اللّه است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در حديثى امام صادق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الحَدِيدِ وَالمُجادَلَةِ في صَلاةٍ فَريضَةٍ أدمَنَهُما لَم يُعَذّبهُ‌اللّهُ حَتّى يَمُوتُ أبَداً وَلا يَرى في نَفسِهِ وَلا في أهلِهِ سوءاً أبَداً وَلا خَصاصَةً في بَدَنِهِ</w:t>
      </w:r>
    </w:p>
    <w:p>
      <w:pPr>
        <w:pStyle w:val="BookText"/>
        <w:rPr/>
      </w:pPr>
      <w:r>
        <w:rPr>
          <w:rFonts w:ascii="IRNazanin" w:hAnsi="IRNazanin" w:eastAsia="IRNazanin"/>
          <w:color w:val="111111"/>
          <w:sz w:val="28"/>
          <w:sz w:val="28"/>
          <w:szCs w:val="28"/>
          <w:rtl w:val="true"/>
          <w:lang w:bidi="fa-IR"/>
        </w:rPr>
        <w:t>؛ هركه سوره حديد و مجادله را در نمازهاى فريضه بخواند و آن را ادامه دهد، خداوند هرگز او را در زندگى عذاب نمى‌كند و در خود و خانواده‌اش هرگز بدى نمى‌بيند و نيز گرفتار فقر و بدحالى نمى‌شود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محتواى اين سوره‌ها با پاداش‌هاى مزبور روشن است و اين خود نشان مى‌دهد كه هدف از تلاوت، عمل كردن به محتواى آن در زندگى است، نه تلاوتى خالى از انديشه و عمل</w:t>
      </w:r>
      <w:r>
        <w:rPr>
          <w:rFonts w:eastAsia="IRNazanin" w:cs="IRNazanin"/>
          <w:color w:val="111111"/>
          <w:sz w:val="28"/>
          <w:szCs w:val="28"/>
          <w:rtl w:val="true"/>
          <w:lang w:bidi="fa-IR"/>
        </w:rPr>
        <w:t>.</w:t>
      </w:r>
      <w:bookmarkStart w:id="181" w:name="pg1432_11986"/>
    </w:p>
    <w:p>
      <w:pPr>
        <w:pStyle w:val="Heading2"/>
        <w:numPr>
          <w:ilvl w:val="1"/>
          <w:numId w:val="1"/>
        </w:numPr>
        <w:rPr/>
      </w:pPr>
      <w:bookmarkStart w:id="182" w:name="__RefHeading___Toc228503_383892988"/>
      <w:bookmarkStart w:id="183" w:name="_Toc61"/>
      <w:bookmarkEnd w:id="181"/>
      <w:bookmarkEnd w:id="182"/>
      <w:r>
        <w:rPr>
          <w:rtl w:val="true"/>
        </w:rPr>
        <w:t>سوره حشر</w:t>
      </w:r>
      <w:bookmarkEnd w:id="183"/>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 الحَشرِ لَم تَبقَ جَنَّةٌ وَلا نارٌ وَلا عَرشٌ وَلا كُرسِىٌّ وَلا حِجابٌ وَلا السَّماواتُ السَّبعُ وَلا الأرَضونَ السَّبعُ وَالهَوامُّ وَالرّياحُ وَالطَّيرُ وَالشَّجَرُ وَالدَّوَابُّ وَالشَّمسُ وَالقَمَرُ وَالمَلائِكَةُ إلّاصَلَّوْا عَلَيهِ وَاستَغفَرُوا لَهُ وَإن ماتَ مِن يَومِهِ أو لَيلَتِهِ ماتَ شَهِيداً</w:t>
      </w:r>
    </w:p>
    <w:p>
      <w:pPr>
        <w:pStyle w:val="BookText"/>
        <w:rPr/>
      </w:pPr>
      <w:r>
        <w:rPr>
          <w:rFonts w:ascii="IRNazanin" w:hAnsi="IRNazanin" w:eastAsia="IRNazanin"/>
          <w:color w:val="111111"/>
          <w:sz w:val="28"/>
          <w:sz w:val="28"/>
          <w:szCs w:val="28"/>
          <w:rtl w:val="true"/>
          <w:lang w:bidi="fa-IR"/>
        </w:rPr>
        <w:t>؛ هركه سوره حشر را بخواند بهشت، دوزخ، عرش، كرسى، حجاب، آسمان‌ها و زمين‌هاى هفتگانه و حشرات و بادها و پرندگان و درختان و جنبندگان و خورشيد و ماه و فرشتگان همگى بر او رحمت مى‌فرستند و برايش استغفار مى‌كنند و اگر در آن روز يا در آن شب بميرد، شهيد مرده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 حديث ديگرى از امام صادق عليه السلام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إذا أمسَى الرَّحمنَ وَالحَشرَ وَكَّلَ اللّهُ بِدارِهِ مَلَكاً شاهِراً سَيفَهُ حَتّى يُصبِحَ</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هركه سوره الرّحمن و حشر را هنگام غروب بخواند، خداوند فرشته‌اى را با شمشير برهنه مأمور حفاظت خانه او تا صبح مى‌كند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اينها همه آثار انديشه در محتواى سوره است كه از قرائت آن ناشى مى‌شود و در زندگى انسان پرتوافكن مى‌گردد</w:t>
      </w:r>
      <w:r>
        <w:rPr>
          <w:rFonts w:eastAsia="IRNazanin" w:cs="IRNazanin"/>
          <w:color w:val="111111"/>
          <w:sz w:val="28"/>
          <w:szCs w:val="28"/>
          <w:rtl w:val="true"/>
          <w:lang w:bidi="fa-IR"/>
        </w:rPr>
        <w:t>.</w:t>
      </w:r>
      <w:bookmarkStart w:id="184" w:name="pg1432_11990"/>
    </w:p>
    <w:p>
      <w:pPr>
        <w:pStyle w:val="Heading2"/>
        <w:numPr>
          <w:ilvl w:val="1"/>
          <w:numId w:val="1"/>
        </w:numPr>
        <w:rPr/>
      </w:pPr>
      <w:bookmarkStart w:id="185" w:name="__RefHeading___Toc228505_383892988"/>
      <w:bookmarkStart w:id="186" w:name="_Toc62"/>
      <w:bookmarkEnd w:id="184"/>
      <w:bookmarkEnd w:id="185"/>
      <w:r>
        <w:rPr>
          <w:rtl w:val="true"/>
        </w:rPr>
        <w:t>سوره ممتحنه</w:t>
      </w:r>
      <w:bookmarkEnd w:id="186"/>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المُمتَحَنَةِ كانَ المُؤمِنونَ وَالمُؤمِناتُ لَهُ شُفَعاءَ يَومَ القِيامَةِ</w:t>
      </w:r>
    </w:p>
    <w:p>
      <w:pPr>
        <w:pStyle w:val="BookText"/>
        <w:rPr/>
      </w:pPr>
      <w:r>
        <w:rPr>
          <w:rFonts w:ascii="Amiri" w:hAnsi="Amiri" w:eastAsia="Amiri" w:cs="Amiri"/>
          <w:color w:val="111111"/>
          <w:sz w:val="28"/>
          <w:sz w:val="28"/>
          <w:szCs w:val="28"/>
          <w:rtl w:val="true"/>
          <w:lang w:bidi="ar-SA"/>
        </w:rPr>
        <w:t>؛ هركه سوره ممتحنه را بخواند، روز قيامت مؤمنين و مؤمنات شفيعان او خواهند بود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در حديثى امام سجّاد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المُمتَحَنَةِ في فَرائِضِهِ وَنَوافِلِهِ إمتَحَنَ‌اللّهُ قَلبَهُ لِلإيمانِ وَنَوَّرَ لَهُ بَصَرَهُ وَلايُصيبُهُ فَقرٌ أبَداً وَلا جُنونٌ في بَدَنِهِ وَلا في وَلَدِهِ</w:t>
      </w:r>
    </w:p>
    <w:p>
      <w:pPr>
        <w:pStyle w:val="BookText"/>
        <w:rPr/>
      </w:pPr>
      <w:r>
        <w:rPr>
          <w:rFonts w:ascii="IRNazanin" w:hAnsi="IRNazanin" w:eastAsia="IRNazanin"/>
          <w:color w:val="111111"/>
          <w:sz w:val="28"/>
          <w:sz w:val="28"/>
          <w:szCs w:val="28"/>
          <w:rtl w:val="true"/>
          <w:lang w:bidi="fa-IR"/>
        </w:rPr>
        <w:t>؛ هركه سوره ممتحنه را در نمازهاى واجب و نافله بخواند، خداوند قلبش را براى ايمان خالص و آماده مى‌كند، نور بصيرت به او مى‌بخشد و هرگز فقر دامانش را نمى‌گيرد و خود و فرزندانش گرفتار جنون نمى‌شوند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پيداست اين‌همه فضيلت و افتخار از آنِ كسانى است كه به آيات اين سوره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به‌كار بستن محتواى آن توجّه مى‌كنند</w:t>
      </w:r>
      <w:r>
        <w:rPr>
          <w:rFonts w:eastAsia="IRNazanin" w:cs="IRNazanin"/>
          <w:color w:val="111111"/>
          <w:sz w:val="28"/>
          <w:szCs w:val="28"/>
          <w:rtl w:val="true"/>
          <w:lang w:bidi="fa-IR"/>
        </w:rPr>
        <w:t>.</w:t>
      </w:r>
      <w:bookmarkStart w:id="187" w:name="pg1432_11992"/>
    </w:p>
    <w:p>
      <w:pPr>
        <w:pStyle w:val="Heading2"/>
        <w:numPr>
          <w:ilvl w:val="1"/>
          <w:numId w:val="1"/>
        </w:numPr>
        <w:rPr/>
      </w:pPr>
      <w:bookmarkStart w:id="188" w:name="__RefHeading___Toc228507_383892988"/>
      <w:bookmarkStart w:id="189" w:name="_Toc63"/>
      <w:bookmarkEnd w:id="187"/>
      <w:bookmarkEnd w:id="188"/>
      <w:r>
        <w:rPr>
          <w:rtl w:val="true"/>
        </w:rPr>
        <w:t>سوره صف</w:t>
      </w:r>
      <w:bookmarkEnd w:id="189"/>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عيسى كانَ عيسى مُصَلّياً عَلَيهِ مُستَغفِراً لَهُ مادامَ فِى‌الدُّنيا وَهُوَ يَومَ القِيامَةِ رَفيقُهُ</w:t>
      </w:r>
    </w:p>
    <w:p>
      <w:pPr>
        <w:pStyle w:val="BookText"/>
        <w:rPr/>
      </w:pPr>
      <w:r>
        <w:rPr>
          <w:rFonts w:ascii="Amiri" w:hAnsi="Amiri" w:eastAsia="Amiri" w:cs="Amiri"/>
          <w:color w:val="111111"/>
          <w:sz w:val="28"/>
          <w:sz w:val="28"/>
          <w:szCs w:val="28"/>
          <w:rtl w:val="true"/>
          <w:lang w:bidi="ar-SA"/>
        </w:rPr>
        <w:t xml:space="preserve">؛ هر كس سوره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حضرت مسيح بر او درود مى‌فرستد و تا در دنيا زنده است براى او استغفار مى‌كند و در قيامت رفيق اوست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حديث ديگرى از امام باقر عليه السلام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الصَّفّ وَأدمَنَ قِراءَتَها في فَرائِضِهِ وَنَوافِلِهِ صَفَّهُ اللّهُ مَعَ مَلائِكَتِهِ وَأنبِيائِهِ المُرسَلِينَ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سوره صف را بخواند و در نمازهاى واجب و مستحب به آن ادامه دهد، خداوند او را در صف فرشتگان و پيامبران مرسل قرار مى‌دهد</w:t>
      </w:r>
      <w:r>
        <w:rPr>
          <w:rFonts w:eastAsia="IRNazanin" w:cs="IRNazanin"/>
          <w:color w:val="111111"/>
          <w:sz w:val="28"/>
          <w:szCs w:val="28"/>
          <w:rtl w:val="true"/>
          <w:lang w:bidi="fa-IR"/>
        </w:rPr>
        <w:t>».</w:t>
      </w:r>
      <w:r>
        <w:rPr>
          <w:rStyle w:val="FootnoteAnchor"/>
          <w:rtl w:val="true"/>
        </w:rPr>
        <w:footnoteReference w:id="142"/>
      </w:r>
      <w:bookmarkStart w:id="190" w:name="pg1432_11994"/>
    </w:p>
    <w:p>
      <w:pPr>
        <w:pStyle w:val="Heading2"/>
        <w:numPr>
          <w:ilvl w:val="1"/>
          <w:numId w:val="1"/>
        </w:numPr>
        <w:rPr/>
      </w:pPr>
      <w:bookmarkStart w:id="191" w:name="__RefHeading___Toc228509_383892988"/>
      <w:bookmarkStart w:id="192" w:name="_Toc64"/>
      <w:bookmarkEnd w:id="190"/>
      <w:bookmarkEnd w:id="191"/>
      <w:r>
        <w:rPr>
          <w:rtl w:val="true"/>
        </w:rPr>
        <w:t>سوره جمعه</w:t>
      </w:r>
      <w:bookmarkEnd w:id="192"/>
    </w:p>
    <w:p>
      <w:pPr>
        <w:pStyle w:val="BookText"/>
        <w:rPr/>
      </w:pPr>
      <w:r>
        <w:rPr>
          <w:rFonts w:ascii="IRNazanin" w:hAnsi="IRNazanin" w:eastAsia="IRNazanin"/>
          <w:color w:val="111111"/>
          <w:sz w:val="28"/>
          <w:sz w:val="28"/>
          <w:szCs w:val="28"/>
          <w:rtl w:val="true"/>
          <w:lang w:bidi="fa-IR"/>
        </w:rPr>
        <w:t>در فضيلت تلاوت اين سوره روايات بسيارى وارد شده، چه مستقلًّا و يا در ضمن نمازهاى يوميه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 الجُمُعَةِ اعطِىَ عَشرَ حَسَناتٍ بِعَدَدِ مَن أتَى الجُمُعَةَ وَبِعَدَدِ مَن لَم يَأتِها في أمصارِ المُسلِمِينَ</w:t>
      </w:r>
    </w:p>
    <w:p>
      <w:pPr>
        <w:pStyle w:val="BookText"/>
        <w:rPr/>
      </w:pPr>
      <w:r>
        <w:rPr>
          <w:rFonts w:ascii="Amiri" w:hAnsi="Amiri" w:eastAsia="Amiri" w:cs="Amiri"/>
          <w:color w:val="111111"/>
          <w:sz w:val="28"/>
          <w:sz w:val="28"/>
          <w:szCs w:val="28"/>
          <w:rtl w:val="true"/>
          <w:lang w:bidi="ar-SA"/>
        </w:rPr>
        <w:t>؛ هركه سوره جمعه را بخواند، خداوند به تعداد كسانى كه در نماز جمعه شركت مى‌كنند و كسانى كه شركت نمى‌كنند، در تمام بلاد مسلمين، به او ده حسنه مى‌بخشد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حديث ديگرى آمده است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مؤمنى از شيعيان ما لازم است در شب جمعه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 و در ظهر جمعه سوره جمعه و منافقون را بخواند و هرگاه چنين كند گويى عمل رسول خدا صلى الله عليه و آله را انجام داده و پاداش و ثوابش بر خداوند بهشت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مخصوصاً تأكيد زيادى روى اين مطلب شده كه سوره‌هاى</w:t>
      </w:r>
    </w:p>
    <w:p>
      <w:pPr>
        <w:pStyle w:val="BookText"/>
        <w:rPr/>
      </w:pPr>
      <w:r>
        <w:rPr>
          <w:rFonts w:ascii="IRNazanin" w:hAnsi="IRNazanin" w:eastAsia="IRNazanin"/>
          <w:color w:val="111111"/>
          <w:sz w:val="28"/>
          <w:sz w:val="28"/>
          <w:szCs w:val="28"/>
          <w:rtl w:val="true"/>
          <w:lang w:bidi="fa-IR"/>
        </w:rPr>
        <w:t>جمعه و منافقون را در نماز جمعه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برخى روايات آمده كه حتّى‌الامكان آن را ترك نكنند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با اينكه عدول از سوره توحيد و قُلْ يَا أَيُّهَا الْكَافِرُونَ به سوره‌هاى ديگر در قرائت نماز جايز نيست، اين مسأله در خصوص نماز جمعه استثنا شده و عدول از آنها به سوره جمعه و منافقون جايز، بلكه مستحب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اينها همه نشانه اهمّيّت فوق‌العاده اين سوره قرآن مجيد است</w:t>
      </w:r>
      <w:r>
        <w:rPr>
          <w:rFonts w:eastAsia="Amiri" w:cs="Amiri" w:ascii="Amiri" w:hAnsi="Amiri"/>
          <w:color w:val="111111"/>
          <w:sz w:val="28"/>
          <w:szCs w:val="28"/>
          <w:rtl w:val="true"/>
          <w:lang w:bidi="ar-SA"/>
        </w:rPr>
        <w:t>.</w:t>
      </w:r>
      <w:bookmarkStart w:id="193" w:name="pg1432_11998"/>
    </w:p>
    <w:p>
      <w:pPr>
        <w:pStyle w:val="Heading2"/>
        <w:numPr>
          <w:ilvl w:val="1"/>
          <w:numId w:val="1"/>
        </w:numPr>
        <w:rPr/>
      </w:pPr>
      <w:bookmarkStart w:id="194" w:name="__RefHeading___Toc228511_383892988"/>
      <w:bookmarkStart w:id="195" w:name="_Toc65"/>
      <w:bookmarkEnd w:id="193"/>
      <w:bookmarkEnd w:id="194"/>
      <w:r>
        <w:rPr>
          <w:rtl w:val="true"/>
        </w:rPr>
        <w:t>سوره منافقون</w:t>
      </w:r>
      <w:bookmarkEnd w:id="195"/>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المُنافِقينَ بَرِئَ مِنَ النّفاقِ</w:t>
      </w:r>
    </w:p>
    <w:p>
      <w:pPr>
        <w:pStyle w:val="BookText"/>
        <w:rPr/>
      </w:pPr>
      <w:r>
        <w:rPr>
          <w:rFonts w:ascii="IRNazanin" w:hAnsi="IRNazanin" w:eastAsia="IRNazanin"/>
          <w:color w:val="111111"/>
          <w:sz w:val="28"/>
          <w:sz w:val="28"/>
          <w:szCs w:val="28"/>
          <w:rtl w:val="true"/>
          <w:lang w:bidi="fa-IR"/>
        </w:rPr>
        <w:t>؛ هركه سوره منافقون را بخواند از نفاق پاك مى‌شود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در حديثى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مؤمنى از شيعيان ما لازم است در شب جمعه سوره جمعه و سبّح اسم ربّك الاعلى و در نماز ظهر جمعه سوره جمعه و منافقون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 ذلِكَ فَكَأَنَّما يَعمَلُ بِعَمَلِ رَسولِ اللّهِ صلى الله عليه و آله وَكانَ جَزاؤُهُ وَثَوابُهُ عَلَى‌اللّهِ الجَنَّةَ</w:t>
      </w:r>
    </w:p>
    <w:p>
      <w:pPr>
        <w:pStyle w:val="BookText"/>
        <w:rPr/>
      </w:pPr>
      <w:r>
        <w:rPr>
          <w:rFonts w:ascii="IRNazanin" w:hAnsi="IRNazanin" w:eastAsia="IRNazanin"/>
          <w:color w:val="111111"/>
          <w:sz w:val="28"/>
          <w:sz w:val="28"/>
          <w:szCs w:val="28"/>
          <w:rtl w:val="true"/>
          <w:lang w:bidi="fa-IR"/>
        </w:rPr>
        <w:t>؛ هرگاه چنين كند گويى عمل رسول خدا را انجام داده و پاداشش بر خدا بهشت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كراراً گفته‌ايم كه اين فضايل و آثار مهم نمى‌تواند نتيجه تلاوت خالى از انديشه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مزبور نيز شاهد اين سخن است، زيرا هرگز خواندن اين سوره بى‌آنكه برنامه زندگى بر آن تطبيق شود روح نفاق را از انسان بيرون نمى‌بَرد</w:t>
      </w:r>
      <w:r>
        <w:rPr>
          <w:rFonts w:eastAsia="IRNazanin" w:cs="IRNazanin"/>
          <w:color w:val="111111"/>
          <w:sz w:val="28"/>
          <w:szCs w:val="28"/>
          <w:rtl w:val="true"/>
          <w:lang w:bidi="fa-IR"/>
        </w:rPr>
        <w:t>.</w:t>
      </w:r>
      <w:bookmarkStart w:id="196" w:name="pg1432_12000"/>
    </w:p>
    <w:p>
      <w:pPr>
        <w:pStyle w:val="Heading2"/>
        <w:numPr>
          <w:ilvl w:val="1"/>
          <w:numId w:val="1"/>
        </w:numPr>
        <w:rPr/>
      </w:pPr>
      <w:bookmarkStart w:id="197" w:name="__RefHeading___Toc228513_383892988"/>
      <w:bookmarkStart w:id="198" w:name="_Toc66"/>
      <w:bookmarkEnd w:id="196"/>
      <w:bookmarkEnd w:id="197"/>
      <w:r>
        <w:rPr>
          <w:rtl w:val="true"/>
        </w:rPr>
        <w:t>سوره تغابن</w:t>
      </w:r>
      <w:bookmarkEnd w:id="198"/>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التَّغابُنِ دُفِعَ عَنهُ مَوتُ الفُجأَةِ</w:t>
      </w:r>
    </w:p>
    <w:p>
      <w:pPr>
        <w:pStyle w:val="BookText"/>
        <w:rPr/>
      </w:pPr>
      <w:r>
        <w:rPr>
          <w:rFonts w:ascii="IRNazanin" w:hAnsi="IRNazanin" w:eastAsia="IRNazanin"/>
          <w:color w:val="111111"/>
          <w:sz w:val="28"/>
          <w:sz w:val="28"/>
          <w:szCs w:val="28"/>
          <w:rtl w:val="true"/>
          <w:lang w:bidi="fa-IR"/>
        </w:rPr>
        <w:t>؛ هركه سوره تغابن را بخواند مرگ ناگهانى از او دفع مى‌شود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در حديثى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التَّغابُنِ في فَريضَتِهِ كانَت شَفيعَةً لَهُ يَومَ القِيامَةِ وَشاهِدُ عَدلٍ عِندَ مَن يُجيزُ شَهادَتَها ثُمَّ لا تُفارِقُهُ حَتّى يَدخُلَ الجَنَّةَ</w:t>
      </w:r>
    </w:p>
    <w:p>
      <w:pPr>
        <w:pStyle w:val="BookText"/>
        <w:rPr/>
      </w:pPr>
      <w:r>
        <w:rPr>
          <w:rFonts w:ascii="IRNazanin" w:hAnsi="IRNazanin" w:eastAsia="IRNazanin"/>
          <w:color w:val="111111"/>
          <w:sz w:val="28"/>
          <w:sz w:val="28"/>
          <w:szCs w:val="28"/>
          <w:rtl w:val="true"/>
          <w:lang w:bidi="fa-IR"/>
        </w:rPr>
        <w:t>؛ كسى كه سوره تغابن را در نماز فريضه بخواند، روز قيامت شفيع او خواهد شد و شاهد عادلى است نزد كسى كه شفاعت او را اجازه مى‌دهد، سپس از او جدا نمى‌شود تا به بهشت درآيد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اين تلاوت بايد توأم با انديشه باشد، انديشه‌اى كه محتواى سوره را در عمل منعكس كند، تا اين‌همه آثار و بركات بر آن مترتّب گردد</w:t>
      </w:r>
      <w:r>
        <w:rPr>
          <w:rFonts w:eastAsia="IRNazanin" w:cs="IRNazanin"/>
          <w:color w:val="111111"/>
          <w:sz w:val="28"/>
          <w:szCs w:val="28"/>
          <w:rtl w:val="true"/>
          <w:lang w:bidi="fa-IR"/>
        </w:rPr>
        <w:t>.</w:t>
      </w:r>
      <w:bookmarkStart w:id="199" w:name="pg1432_12001"/>
    </w:p>
    <w:p>
      <w:pPr>
        <w:pStyle w:val="Heading2"/>
        <w:numPr>
          <w:ilvl w:val="1"/>
          <w:numId w:val="1"/>
        </w:numPr>
        <w:rPr/>
      </w:pPr>
      <w:bookmarkStart w:id="200" w:name="__RefHeading___Toc228515_383892988"/>
      <w:bookmarkStart w:id="201" w:name="_Toc67"/>
      <w:bookmarkEnd w:id="199"/>
      <w:bookmarkEnd w:id="200"/>
      <w:r>
        <w:rPr>
          <w:rtl w:val="true"/>
        </w:rPr>
        <w:t>سوره طلاق</w:t>
      </w:r>
      <w:bookmarkEnd w:id="201"/>
    </w:p>
    <w:p>
      <w:pPr>
        <w:pStyle w:val="BookText"/>
        <w:rPr/>
      </w:pPr>
      <w:r>
        <w:rPr>
          <w:rFonts w:ascii="IRNazanin" w:hAnsi="IRNazanin" w:eastAsia="IRNazanin"/>
          <w:color w:val="111111"/>
          <w:sz w:val="28"/>
          <w:sz w:val="28"/>
          <w:szCs w:val="28"/>
          <w:rtl w:val="true"/>
          <w:lang w:bidi="fa-IR"/>
        </w:rPr>
        <w:t>در حديثى از پيامبر اكرم صلى الله عليه و آله آمده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سورَةَ الطَّلاقِ ماتَ عَلى سُنَّةِ رَسولِ اللّهِ صلى الله عليه و آله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هر كس سوره طلاق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برنامه‌هاى زندگى خود به‌كار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سنّت پيامبر از دنيا مى‌رود</w:t>
      </w:r>
      <w:r>
        <w:rPr>
          <w:rFonts w:eastAsia="IRNazanin" w:cs="IRNazanin"/>
          <w:color w:val="111111"/>
          <w:sz w:val="28"/>
          <w:szCs w:val="28"/>
          <w:rtl w:val="true"/>
          <w:lang w:bidi="fa-IR"/>
        </w:rPr>
        <w:t>».</w:t>
      </w:r>
      <w:r>
        <w:rPr>
          <w:rStyle w:val="FootnoteAnchor"/>
          <w:rtl w:val="true"/>
        </w:rPr>
        <w:footnoteReference w:id="150"/>
      </w:r>
      <w:bookmarkStart w:id="202" w:name="pg1432_12003"/>
    </w:p>
    <w:p>
      <w:pPr>
        <w:pStyle w:val="Heading2"/>
        <w:numPr>
          <w:ilvl w:val="1"/>
          <w:numId w:val="1"/>
        </w:numPr>
        <w:rPr/>
      </w:pPr>
      <w:bookmarkStart w:id="203" w:name="__RefHeading___Toc228517_383892988"/>
      <w:bookmarkStart w:id="204" w:name="_Toc68"/>
      <w:bookmarkEnd w:id="202"/>
      <w:bookmarkEnd w:id="203"/>
      <w:r>
        <w:rPr>
          <w:rtl w:val="true"/>
        </w:rPr>
        <w:t>سوره تحريم</w:t>
      </w:r>
      <w:bookmarkEnd w:id="204"/>
    </w:p>
    <w:p>
      <w:pPr>
        <w:pStyle w:val="BookText"/>
        <w:rPr/>
      </w:pPr>
      <w:r>
        <w:rPr>
          <w:rFonts w:ascii="Amiri" w:hAnsi="Amiri" w:eastAsia="Amiri" w:cs="Amiri"/>
          <w:color w:val="111111"/>
          <w:sz w:val="28"/>
          <w:sz w:val="28"/>
          <w:szCs w:val="28"/>
          <w:rtl w:val="true"/>
          <w:lang w:bidi="ar-SA"/>
        </w:rPr>
        <w:t>در حديثى از رسول خدا صلى الله عليه و آله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اين سوره را بخواند، خداوند توفيق توبه خالص به او مى‌دهد</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سوره‌هاى طلاق و تحريم را در نماز فريضه بخواند، روز قيامت خداوند او را از ترس و اندوه پناه مى‌دهد و از آتش دوزخ رهايى مى‌بخشد و او را به سبب تلاوت اين سوره و مداومت بر آن وارد بهشت مى‌كند، زيرا اين دو سوره از آنِ پيامبر است</w:t>
      </w:r>
      <w:r>
        <w:rPr>
          <w:rFonts w:eastAsia="IRNazanin" w:cs="IRNazanin"/>
          <w:color w:val="111111"/>
          <w:sz w:val="28"/>
          <w:szCs w:val="28"/>
          <w:rtl w:val="true"/>
          <w:lang w:bidi="fa-IR"/>
        </w:rPr>
        <w:t>».</w:t>
      </w:r>
      <w:r>
        <w:rPr>
          <w:rStyle w:val="FootnoteAnchor"/>
          <w:rtl w:val="true"/>
        </w:rPr>
        <w:footnoteReference w:id="152"/>
      </w:r>
      <w:bookmarkStart w:id="205" w:name="pg1432_12005"/>
    </w:p>
    <w:p>
      <w:pPr>
        <w:pStyle w:val="Heading2"/>
        <w:numPr>
          <w:ilvl w:val="1"/>
          <w:numId w:val="1"/>
        </w:numPr>
        <w:rPr/>
      </w:pPr>
      <w:bookmarkStart w:id="206" w:name="__RefHeading___Toc228519_383892988"/>
      <w:bookmarkStart w:id="207" w:name="_Toc69"/>
      <w:bookmarkEnd w:id="205"/>
      <w:bookmarkEnd w:id="206"/>
      <w:r>
        <w:rPr>
          <w:rtl w:val="true"/>
        </w:rPr>
        <w:t>سوره ملك</w:t>
      </w:r>
      <w:bookmarkEnd w:id="207"/>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تَبارَكَ فَكَأَنَّما أحيا لَيلَةَ القَدرِ</w:t>
      </w:r>
    </w:p>
    <w:p>
      <w:pPr>
        <w:pStyle w:val="BookText"/>
        <w:rPr/>
      </w:pPr>
      <w:r>
        <w:rPr>
          <w:rFonts w:ascii="IRNazanin" w:hAnsi="IRNazanin" w:eastAsia="IRNazanin"/>
          <w:color w:val="111111"/>
          <w:sz w:val="28"/>
          <w:sz w:val="28"/>
          <w:szCs w:val="28"/>
          <w:rtl w:val="true"/>
          <w:lang w:bidi="fa-IR"/>
        </w:rPr>
        <w:t>؛ كسى كه سوره تبارك را بخواند، گويى شب قدر را احيا داشته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تَبارَكَ المُلكُ في قَلبِ كُلّ مُؤمِنٍ</w:t>
      </w:r>
    </w:p>
    <w:p>
      <w:pPr>
        <w:pStyle w:val="BookText"/>
        <w:rPr/>
      </w:pPr>
      <w:r>
        <w:rPr>
          <w:rFonts w:ascii="Amiri" w:hAnsi="Amiri" w:eastAsia="Amiri" w:cs="Amiri"/>
          <w:color w:val="111111"/>
          <w:sz w:val="28"/>
          <w:sz w:val="28"/>
          <w:szCs w:val="28"/>
          <w:rtl w:val="true"/>
          <w:lang w:bidi="ar-SA"/>
        </w:rPr>
        <w:t>؛ دوست داشتم كه سوره تبارك در قلب همه مؤمنان ثبت بود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در حديثى 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هِىَ المانِعَةُ تَمنَعُ مِن عَذابِ القَبرِ وَهِىَ مَكتُوبَةٌ فِى‌التَّوراةِ سورَةُ المُلكِ وَمَن قَرَأَها في لَيلَةٍ فَقَد أكثَرَ وَأطابَ وَلَم يُكتَب مِنَ‌الغافِلِينَ</w:t>
      </w:r>
    </w:p>
    <w:p>
      <w:pPr>
        <w:pStyle w:val="BookText"/>
        <w:rPr/>
      </w:pPr>
      <w:r>
        <w:rPr>
          <w:rFonts w:ascii="Amiri" w:hAnsi="Amiri" w:eastAsia="Amiri" w:cs="Amiri"/>
          <w:color w:val="111111"/>
          <w:sz w:val="28"/>
          <w:sz w:val="28"/>
          <w:szCs w:val="28"/>
          <w:rtl w:val="true"/>
          <w:lang w:bidi="ar-SA"/>
        </w:rPr>
        <w:t>؛ سوره ملك سوره مانعه است، يعنى از عذاب قبر ممانعت مى‌كند و در تورات به همين نام ثبت است، كسى كه آن را در شبى بخواند بسيار خوانده و خوب خوانده، از غافلان محسوب نمى‌شود</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اين‌همه آثار عظيم مربوط به خواندن بدون فكر و عمل نيست، بلكه هدف خواندنى است آميخته با الهام گرفتن براى عمل</w:t>
      </w:r>
      <w:r>
        <w:rPr>
          <w:rFonts w:eastAsia="IRNazanin" w:cs="IRNazanin"/>
          <w:color w:val="111111"/>
          <w:sz w:val="28"/>
          <w:szCs w:val="28"/>
          <w:rtl w:val="true"/>
          <w:lang w:bidi="fa-IR"/>
        </w:rPr>
        <w:t>.</w:t>
      </w:r>
      <w:bookmarkStart w:id="208" w:name="pg1432_12007"/>
    </w:p>
    <w:p>
      <w:pPr>
        <w:pStyle w:val="Heading2"/>
        <w:numPr>
          <w:ilvl w:val="1"/>
          <w:numId w:val="1"/>
        </w:numPr>
        <w:rPr/>
      </w:pPr>
      <w:bookmarkStart w:id="209" w:name="__RefHeading___Toc228521_383892988"/>
      <w:bookmarkStart w:id="210" w:name="_Toc70"/>
      <w:bookmarkEnd w:id="208"/>
      <w:bookmarkEnd w:id="209"/>
      <w:r>
        <w:rPr>
          <w:rtl w:val="true"/>
        </w:rPr>
        <w:t>سوره قلم</w:t>
      </w:r>
      <w:bookmarkEnd w:id="210"/>
    </w:p>
    <w:p>
      <w:pPr>
        <w:pStyle w:val="BookText"/>
        <w:rPr/>
      </w:pPr>
      <w:r>
        <w:rPr>
          <w:rFonts w:ascii="IRNazanin" w:hAnsi="IRNazanin" w:eastAsia="IRNazanin"/>
          <w:color w:val="111111"/>
          <w:sz w:val="28"/>
          <w:sz w:val="28"/>
          <w:szCs w:val="28"/>
          <w:rtl w:val="true"/>
          <w:lang w:bidi="fa-IR"/>
        </w:rPr>
        <w:t>در فضيلت تلاوت اين سوره پيامبر اعظم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ثَوابَ الَّذينَ حَسُنَ أخلاقُهُم</w:t>
      </w:r>
    </w:p>
    <w:p>
      <w:pPr>
        <w:pStyle w:val="BookText"/>
        <w:rPr/>
      </w:pPr>
      <w:r>
        <w:rPr>
          <w:rFonts w:ascii="Amiri" w:hAnsi="Amiri" w:eastAsia="Amiri" w:cs="Amiri"/>
          <w:color w:val="111111"/>
          <w:sz w:val="28"/>
          <w:sz w:val="28"/>
          <w:szCs w:val="28"/>
          <w:rtl w:val="true"/>
          <w:lang w:bidi="ar-SA"/>
        </w:rPr>
        <w:t>؛ كسى كه سوره ن والقلم را تلاوت كند، خداوند ثواب كسانى كه داراى حسن اخلاقند به او مى‌دهد</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در حديثى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أو نافِلَةٍ آمَنَهُ اللّهُ أن يُصيبَهُ في حَياتِهِ فَقرٌ أبَداً وَأعاذَهُ إذا ماتَ مِن ضَمَّةِ القَبرِ إن شاءَ اللّهُ</w:t>
      </w:r>
    </w:p>
    <w:p>
      <w:pPr>
        <w:pStyle w:val="BookText"/>
        <w:rPr/>
      </w:pPr>
      <w:r>
        <w:rPr>
          <w:rFonts w:ascii="IRNazanin" w:hAnsi="IRNazanin" w:eastAsia="IRNazanin"/>
          <w:color w:val="111111"/>
          <w:sz w:val="28"/>
          <w:sz w:val="28"/>
          <w:szCs w:val="28"/>
          <w:rtl w:val="true"/>
          <w:lang w:bidi="fa-IR"/>
        </w:rPr>
        <w:t>؛ كسى كه سوره ن والقلم را در نماز واجب يا نافله بخواند، خداوند او را براى هميشه از فقر در امان مى‌دارد و هرگاه بميرد او را از فشار قبر پناه مى‌دهد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ثواب‌ها تناسب خاصّى با محتواى سوره دارد و نشان مى‌دهد كه هدف تلاوتى است توأم با آگاهى و به‌دنبال آن عمل</w:t>
      </w:r>
      <w:r>
        <w:rPr>
          <w:rFonts w:eastAsia="IRNazanin" w:cs="IRNazanin"/>
          <w:color w:val="111111"/>
          <w:sz w:val="28"/>
          <w:szCs w:val="28"/>
          <w:rtl w:val="true"/>
          <w:lang w:bidi="fa-IR"/>
        </w:rPr>
        <w:t>.</w:t>
      </w:r>
      <w:bookmarkStart w:id="211" w:name="pg1432_12009"/>
    </w:p>
    <w:p>
      <w:pPr>
        <w:pStyle w:val="Heading2"/>
        <w:numPr>
          <w:ilvl w:val="1"/>
          <w:numId w:val="1"/>
        </w:numPr>
        <w:rPr/>
      </w:pPr>
      <w:bookmarkStart w:id="212" w:name="__RefHeading___Toc228523_383892988"/>
      <w:bookmarkStart w:id="213" w:name="_Toc71"/>
      <w:bookmarkEnd w:id="211"/>
      <w:bookmarkEnd w:id="212"/>
      <w:r>
        <w:rPr>
          <w:rtl w:val="true"/>
        </w:rPr>
        <w:t>سوره حاقّه</w:t>
      </w:r>
      <w:bookmarkEnd w:id="213"/>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الحاقَّةِ حاسَبَهُ اللّهُ حِساباً يَسيراً</w:t>
      </w:r>
    </w:p>
    <w:p>
      <w:pPr>
        <w:pStyle w:val="BookText"/>
        <w:rPr/>
      </w:pPr>
      <w:r>
        <w:rPr>
          <w:rFonts w:ascii="Amiri" w:hAnsi="Amiri" w:eastAsia="Amiri" w:cs="Amiri"/>
          <w:color w:val="111111"/>
          <w:sz w:val="28"/>
          <w:sz w:val="28"/>
          <w:szCs w:val="28"/>
          <w:rtl w:val="true"/>
          <w:lang w:bidi="ar-SA"/>
        </w:rPr>
        <w:t>؛ كسى كه سوره حاقّه را بخواند، روز قيامت خداوند حساب او را آسان مى‌كند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در حديث ديگرى از امام باقر عليه السلام آمده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قِرائَةِ الحاقَّةَ فَإنَّ قِرائَتَها فِى‌الفَرائِضِ وَالنَّوافِلِ مِنَ‌الإيمانِ بِاللّهِ وَرَسولِهِ وَلَم يَسلُب قارِئُها دينَهُ حَتّى يَلقَى‌اللّهَ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سوره حاقّه را بسيار تلاوت كنيد، زيرا قرائت آنها در فرائض و نوافل نشانه ايمان به خدا و رسول اوست و هركه آن را بخواند دينش محفوظ مى‌مانَد تا به لقاء اللّه بپيوندد</w:t>
      </w:r>
      <w:r>
        <w:rPr>
          <w:rFonts w:eastAsia="IRNazanin" w:cs="IRNazanin"/>
          <w:color w:val="111111"/>
          <w:sz w:val="28"/>
          <w:szCs w:val="28"/>
          <w:rtl w:val="true"/>
          <w:lang w:bidi="fa-IR"/>
        </w:rPr>
        <w:t>».</w:t>
      </w:r>
      <w:r>
        <w:rPr>
          <w:rStyle w:val="FootnoteAnchor"/>
          <w:rtl w:val="true"/>
        </w:rPr>
        <w:footnoteReference w:id="159"/>
      </w:r>
      <w:bookmarkStart w:id="214" w:name="pg1432_12011"/>
    </w:p>
    <w:p>
      <w:pPr>
        <w:pStyle w:val="Heading2"/>
        <w:numPr>
          <w:ilvl w:val="1"/>
          <w:numId w:val="1"/>
        </w:numPr>
        <w:rPr/>
      </w:pPr>
      <w:bookmarkStart w:id="215" w:name="__RefHeading___Toc228525_383892988"/>
      <w:bookmarkStart w:id="216" w:name="_Toc72"/>
      <w:bookmarkEnd w:id="214"/>
      <w:bookmarkEnd w:id="215"/>
      <w:r>
        <w:rPr>
          <w:rtl w:val="true"/>
        </w:rPr>
        <w:t>سوره معارج</w:t>
      </w:r>
      <w:bookmarkEnd w:id="216"/>
    </w:p>
    <w:p>
      <w:pPr>
        <w:pStyle w:val="BookText"/>
        <w:rPr/>
      </w:pPr>
      <w:r>
        <w:rPr>
          <w:rFonts w:ascii="IRNazanin" w:hAnsi="IRNazanin" w:eastAsia="IRNazanin"/>
          <w:color w:val="111111"/>
          <w:sz w:val="28"/>
          <w:sz w:val="28"/>
          <w:szCs w:val="28"/>
          <w:rtl w:val="true"/>
          <w:lang w:bidi="fa-IR"/>
        </w:rPr>
        <w:t>در حديثى از پيامبر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ثَوابَ الَّذينَ هُم لِأماناتِهِم وَعَهدِهِم راعونَ وَالَّذينَ هُم عَلى صَلَواتِهِم يُحافِظونَ</w:t>
      </w:r>
    </w:p>
    <w:p>
      <w:pPr>
        <w:pStyle w:val="BookText"/>
        <w:rPr/>
      </w:pPr>
      <w:r>
        <w:rPr>
          <w:rFonts w:ascii="IRNazanin" w:hAnsi="IRNazanin" w:eastAsia="IRNazanin"/>
          <w:color w:val="111111"/>
          <w:sz w:val="28"/>
          <w:sz w:val="28"/>
          <w:szCs w:val="28"/>
          <w:rtl w:val="true"/>
          <w:lang w:bidi="fa-IR"/>
        </w:rPr>
        <w:t xml:space="preserve">؛ 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ثواب كسانى را به او مى‌دهد كه امانات و عهد و پيمان خود را حفظ مى‌كنند و كسانى كه مراقب نمازهاى خويش‌اند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حديث ديگرى از امام باقر عليه السلام آمده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أدمَنَ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يَسألْهُ اللّهُ يَومَ القِيامَةِ عَن ذَنبٍ عَمِلَهُ وَأسكَنَهُ جَنَّتَهُ مَعَ مُحَمَّدٍ صلى الله عليه و آله</w:t>
      </w:r>
    </w:p>
    <w:p>
      <w:pPr>
        <w:pStyle w:val="BookText"/>
        <w:rPr/>
      </w:pPr>
      <w:r>
        <w:rPr>
          <w:rFonts w:ascii="IRNazanin" w:hAnsi="IRNazanin" w:eastAsia="IRNazanin"/>
          <w:color w:val="111111"/>
          <w:sz w:val="28"/>
          <w:sz w:val="28"/>
          <w:szCs w:val="28"/>
          <w:rtl w:val="true"/>
          <w:lang w:bidi="fa-IR"/>
        </w:rPr>
        <w:t xml:space="preserve">؛ كسى كه پيوسته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در قيامت او را از گناهانش بازپرسى نمى‌كند و او را در بهشتش با محمّد صلى الله عليه و آله سكونت مى‌دهد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همين مضمون از امام صادق عليه السلام نيز نقل شده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آنچه انسان را مشمول اين‌همه ثواب عظيم مى‌كند، تلاوتى است كه با عقيده و ايمان و سپس با عمل همراه باشد، نه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آيات و سوره را بخواند و هيچ انعكاسى در روح و فكر و عملش نداشته باشد</w:t>
      </w:r>
      <w:r>
        <w:rPr>
          <w:rFonts w:eastAsia="IRNazanin" w:cs="IRNazanin"/>
          <w:color w:val="111111"/>
          <w:sz w:val="28"/>
          <w:szCs w:val="28"/>
          <w:rtl w:val="true"/>
          <w:lang w:bidi="fa-IR"/>
        </w:rPr>
        <w:t>.</w:t>
      </w:r>
      <w:bookmarkStart w:id="217" w:name="pg1432_12015"/>
    </w:p>
    <w:p>
      <w:pPr>
        <w:pStyle w:val="Heading2"/>
        <w:numPr>
          <w:ilvl w:val="1"/>
          <w:numId w:val="1"/>
        </w:numPr>
        <w:rPr/>
      </w:pPr>
      <w:bookmarkStart w:id="218" w:name="__RefHeading___Toc228527_383892988"/>
      <w:bookmarkStart w:id="219" w:name="_Toc73"/>
      <w:bookmarkEnd w:id="217"/>
      <w:bookmarkEnd w:id="218"/>
      <w:r>
        <w:rPr>
          <w:rtl w:val="true"/>
        </w:rPr>
        <w:t>سوره نوح</w:t>
      </w:r>
      <w:bookmarkEnd w:id="219"/>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نوحٍ كانَ مِنَ المُؤمِنِينَ الَّذينَ تُدرِكُهُم دَعوَةُ نوحٍ</w:t>
      </w:r>
    </w:p>
    <w:p>
      <w:pPr>
        <w:pStyle w:val="BookText"/>
        <w:rPr/>
      </w:pPr>
      <w:r>
        <w:rPr>
          <w:rFonts w:ascii="IRNazanin" w:hAnsi="IRNazanin" w:eastAsia="IRNazanin"/>
          <w:color w:val="111111"/>
          <w:sz w:val="28"/>
          <w:sz w:val="28"/>
          <w:szCs w:val="28"/>
          <w:rtl w:val="true"/>
          <w:lang w:bidi="fa-IR"/>
        </w:rPr>
        <w:t>؛ كسى كه سوره نوح را بخواند از مؤمنانى خواهد بود كه شعاع دعوت نوح پيامبر او را فرامى‌گيرد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در حديث ديگرى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وَيَقرَأُ كِتابَهُ فَلا يَدَعُ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عَبدٍ قَرَأَها مُحتَسِباً صابِراً في فَريضَةٍ أو نافِلَةٍ أسكَنَهُ اللّهُ مَساكِنَ الأبرارِ وَأعطاهُ ثَلاثَ جِنانٍ مَعَ جَنَّتِهِ كَرامَةً مِنَ‌اللّهِ</w:t>
      </w:r>
    </w:p>
    <w:p>
      <w:pPr>
        <w:pStyle w:val="BookText"/>
        <w:rPr/>
      </w:pPr>
      <w:r>
        <w:rPr>
          <w:rFonts w:ascii="Amiri" w:hAnsi="Amiri" w:eastAsia="Amiri" w:cs="Amiri"/>
          <w:color w:val="111111"/>
          <w:sz w:val="28"/>
          <w:sz w:val="28"/>
          <w:szCs w:val="28"/>
          <w:rtl w:val="true"/>
          <w:lang w:bidi="ar-SA"/>
        </w:rPr>
        <w:t>؛ كسى كه ايمان به خدا و روز رستاخيز دارد و كتاب او را مى‌خواند، تلاوت سوره نوح را رها نكند، هر كه آن را براى خدا و توأم با شكيبايى در نماز فريضه يا نافله بخواند، خداوند او را در منازل نيكان جاى مى‌دهد و سه باغ از باغ‌هاى بهشت همراه باغ خودش براى احترام به او مرحمت مى‌كند</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هدف از تلاوت سوره اين است كه از راه و رسم اين پيامبر بزرگ، استقامت و شكيبايى ياران او در راه دعوت 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سوى حق، الهام گيرد و خود را در شعاع دعوت او قرار دهد، نه خواندن فاقد انديشه و فكر و نه انديشه‌اى خالى از عمل</w:t>
      </w:r>
      <w:r>
        <w:rPr>
          <w:rFonts w:eastAsia="IRNazanin" w:cs="IRNazanin"/>
          <w:color w:val="111111"/>
          <w:sz w:val="28"/>
          <w:szCs w:val="28"/>
          <w:rtl w:val="true"/>
          <w:lang w:bidi="fa-IR"/>
        </w:rPr>
        <w:t>.</w:t>
      </w:r>
      <w:bookmarkStart w:id="220" w:name="pg1432_12019"/>
    </w:p>
    <w:p>
      <w:pPr>
        <w:pStyle w:val="Heading2"/>
        <w:numPr>
          <w:ilvl w:val="1"/>
          <w:numId w:val="1"/>
        </w:numPr>
        <w:rPr/>
      </w:pPr>
      <w:bookmarkStart w:id="221" w:name="__RefHeading___Toc228529_383892988"/>
      <w:bookmarkStart w:id="222" w:name="_Toc74"/>
      <w:bookmarkEnd w:id="220"/>
      <w:bookmarkEnd w:id="221"/>
      <w:r>
        <w:rPr>
          <w:rtl w:val="true"/>
        </w:rPr>
        <w:t>سوره جن</w:t>
      </w:r>
      <w:bookmarkEnd w:id="222"/>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الجِنّ اعطِىَ بِعَدَدِ كُلّ جِنّىٍّ وَشَيطانٍ صَدَّقَ بِمُحَمَّدٍ وَكَذَّبَ بِهِ عِتقَ رَقَبَةٍ</w:t>
      </w:r>
    </w:p>
    <w:p>
      <w:pPr>
        <w:pStyle w:val="BookText"/>
        <w:rPr/>
      </w:pPr>
      <w:r>
        <w:rPr>
          <w:rFonts w:ascii="Amiri" w:hAnsi="Amiri" w:eastAsia="Amiri" w:cs="Amiri"/>
          <w:color w:val="111111"/>
          <w:sz w:val="28"/>
          <w:sz w:val="28"/>
          <w:szCs w:val="28"/>
          <w:rtl w:val="true"/>
          <w:lang w:bidi="ar-SA"/>
        </w:rPr>
        <w:t>؛ هر كس سوره جنّ را بخواند، به تعداد هر جنّ و شيطانى كه تصديق محمّد يا تكذيب او كرده است، ثواب آزاد كردن برده‌اى داده مى‌شود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 فِى‌الحَياةِ الدُّنيا شَي‌ءٌ مِن أعيُنِ الجِنّ وَلا نَفَثِهِم وَلا سِحرِهِم وَلا كَيدِهِم وَكانَ مَعَ مُحَمَّدٍ صلى الله عليه و آله فَيَقولُ يا رَبّ لا اريدُ مِنهُ بَدَلًا وَلا أبغي عَنهُ حِولًا</w:t>
      </w:r>
    </w:p>
    <w:p>
      <w:pPr>
        <w:pStyle w:val="BookText"/>
        <w:rPr/>
      </w:pPr>
      <w:r>
        <w:rPr>
          <w:rFonts w:ascii="IRNazanin" w:hAnsi="IRNazanin" w:eastAsia="IRNazanin"/>
          <w:color w:val="111111"/>
          <w:sz w:val="28"/>
          <w:sz w:val="28"/>
          <w:szCs w:val="28"/>
          <w:rtl w:val="true"/>
          <w:lang w:bidi="fa-IR"/>
        </w:rPr>
        <w:t>؛ هركس سوره جنّ را بسيار بخواند هرگز در زندگى دنيا چشم‌زخم جنّ، جادو، سحر و مكر آنها به او نمى‌رسد، او با محمّد صلى الله عليه و آله همراه خواهد بود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كسى را به جاى او نمى‌خواهم و هرگز از او به ديگرى متمايل نمى‌شوم</w:t>
      </w:r>
      <w:r>
        <w:rPr>
          <w:rFonts w:eastAsia="IRNazanin" w:cs="IRNazanin"/>
          <w:color w:val="111111"/>
          <w:sz w:val="28"/>
          <w:szCs w:val="28"/>
          <w:rtl w:val="true"/>
          <w:lang w:bidi="fa-IR"/>
        </w:rPr>
        <w:t>».</w:t>
      </w:r>
      <w:r>
        <w:rPr>
          <w:rStyle w:val="FootnoteAnchor"/>
          <w:rtl w:val="true"/>
        </w:rPr>
        <w:footnoteReference w:id="16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تلاوت مقدّمه‌اى است بر آگاهى از محتواى سوره و سپس به‌كار بستن آن</w:t>
      </w:r>
      <w:r>
        <w:rPr>
          <w:rFonts w:eastAsia="IRNazanin" w:cs="IRNazanin"/>
          <w:color w:val="111111"/>
          <w:sz w:val="28"/>
          <w:szCs w:val="28"/>
          <w:rtl w:val="true"/>
          <w:lang w:bidi="fa-IR"/>
        </w:rPr>
        <w:t>.</w:t>
      </w:r>
      <w:bookmarkStart w:id="223" w:name="pg1432_12021"/>
    </w:p>
    <w:p>
      <w:pPr>
        <w:pStyle w:val="Heading2"/>
        <w:numPr>
          <w:ilvl w:val="1"/>
          <w:numId w:val="1"/>
        </w:numPr>
        <w:rPr/>
      </w:pPr>
      <w:bookmarkStart w:id="224" w:name="__RefHeading___Toc228531_383892988"/>
      <w:bookmarkStart w:id="225" w:name="_Toc75"/>
      <w:bookmarkEnd w:id="223"/>
      <w:bookmarkEnd w:id="224"/>
      <w:r>
        <w:rPr>
          <w:rtl w:val="true"/>
        </w:rPr>
        <w:t>سوره مزّمّل</w:t>
      </w:r>
      <w:bookmarkEnd w:id="225"/>
    </w:p>
    <w:p>
      <w:pPr>
        <w:pStyle w:val="BookText"/>
        <w:rPr/>
      </w:pPr>
      <w:r>
        <w:rPr>
          <w:rFonts w:ascii="IRNazanin" w:hAnsi="IRNazanin" w:eastAsia="IRNazanin"/>
          <w:color w:val="111111"/>
          <w:sz w:val="28"/>
          <w:sz w:val="28"/>
          <w:szCs w:val="28"/>
          <w:rtl w:val="true"/>
          <w:lang w:bidi="fa-IR"/>
        </w:rPr>
        <w:t>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المُزَّمّلِ رُفِعَ عَنهُ العُسرُ فِى‌الدُّنيا وَالآخِرَةِ</w:t>
      </w:r>
    </w:p>
    <w:p>
      <w:pPr>
        <w:pStyle w:val="BookText"/>
        <w:rPr/>
      </w:pPr>
      <w:r>
        <w:rPr>
          <w:rFonts w:ascii="Amiri" w:hAnsi="Amiri" w:eastAsia="Amiri" w:cs="Amiri"/>
          <w:color w:val="111111"/>
          <w:sz w:val="28"/>
          <w:sz w:val="28"/>
          <w:szCs w:val="28"/>
          <w:rtl w:val="true"/>
          <w:lang w:bidi="ar-SA"/>
        </w:rPr>
        <w:t>؛ هر كس سوره مزّمّل را بخواند، سختى‌ها در دنيا و آخرت از او برداشته مى‌شود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الْمُزَّمّلِ فِى‌العِشاءِ الآخِرَةِ أو في آخِرِ الليلِ كانَ لَهُ الليلُ وَالنَّهارُ شاهِدَينِ مَعَ السُّورَةِ وَأحياهُ‌اللّهُ حَياةً طَيّبَةً وَأماتَهُ ميتَةً طَيّبَةً</w:t>
      </w:r>
    </w:p>
    <w:p>
      <w:pPr>
        <w:pStyle w:val="BookText"/>
        <w:rPr/>
      </w:pPr>
      <w:r>
        <w:rPr>
          <w:rFonts w:ascii="IRNazanin" w:hAnsi="IRNazanin" w:eastAsia="IRNazanin"/>
          <w:color w:val="111111"/>
          <w:sz w:val="28"/>
          <w:sz w:val="28"/>
          <w:szCs w:val="28"/>
          <w:rtl w:val="true"/>
          <w:lang w:bidi="fa-IR"/>
        </w:rPr>
        <w:t xml:space="preserve">؛ هر كس سوره مزّمّل را در نماز عشاءِ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نماز عشاء است، زيرا گاه به مغرب عشاءِ اوّل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آخر شب بخواند، شب و روز و همچنين خود اين سوره، روز قيامت گواه او خواهد بود و خداوند او را حيات پاكيزه و مرگ پاكيزه‌اى خواهد داد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اين فضايل بزرگ در صورتى است كه محتواى سوره داير به قيام شبانه، تلاوت قرآن، صبر، استقامت، ايثار و انفاق عملى شود، نه تلاوتى خالى از عمل</w:t>
      </w:r>
      <w:r>
        <w:rPr>
          <w:rFonts w:eastAsia="IRNazanin" w:cs="IRNazanin"/>
          <w:color w:val="111111"/>
          <w:sz w:val="28"/>
          <w:szCs w:val="28"/>
          <w:rtl w:val="true"/>
          <w:lang w:bidi="fa-IR"/>
        </w:rPr>
        <w:t>.</w:t>
      </w:r>
      <w:bookmarkStart w:id="226" w:name="pg1432_12023"/>
    </w:p>
    <w:p>
      <w:pPr>
        <w:pStyle w:val="Heading2"/>
        <w:numPr>
          <w:ilvl w:val="1"/>
          <w:numId w:val="1"/>
        </w:numPr>
        <w:rPr/>
      </w:pPr>
      <w:bookmarkStart w:id="227" w:name="__RefHeading___Toc228533_383892988"/>
      <w:bookmarkStart w:id="228" w:name="_Toc76"/>
      <w:bookmarkEnd w:id="226"/>
      <w:bookmarkEnd w:id="227"/>
      <w:r>
        <w:rPr>
          <w:rtl w:val="true"/>
        </w:rPr>
        <w:t>سوره مدّثّر</w:t>
      </w:r>
      <w:bookmarkEnd w:id="228"/>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المُدَّثّرِ اعْطِىَ مِنَ الأجرِ عَشرَ حَسَناتٍ بِعَدَدِ مَن صَدَّقَ بِمُحَمَّدٍ وَكَذَّبَ بِهِ بِمَكَّةَ</w:t>
      </w:r>
    </w:p>
    <w:p>
      <w:pPr>
        <w:pStyle w:val="BookText"/>
        <w:rPr/>
      </w:pPr>
      <w:r>
        <w:rPr>
          <w:rFonts w:ascii="IRNazanin" w:hAnsi="IRNazanin" w:eastAsia="IRNazanin"/>
          <w:color w:val="111111"/>
          <w:sz w:val="28"/>
          <w:sz w:val="28"/>
          <w:szCs w:val="28"/>
          <w:rtl w:val="true"/>
          <w:lang w:bidi="fa-IR"/>
        </w:rPr>
        <w:t>؛ هر كس سوره مدّثّر را بخواند به تعداد هريك از كسانى كه پيامبر را در مكّه تصديق يا تكذيب كردند به او ده حسنه داده مى‌شود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در حديث ديگرى از امام باقر عليه السلام آمده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فِى‌الفَريضَةِ سورَةَ المُدَّثّرِ كانَ حَقّاً عَلَى‌اللّهِ عَزَّ وَجَلَّ أن يَجعَلَهُ مَعَ مُحَمَّدٍ صلى الله عليه و آله في دَرَجَتِهِ وَلا يُدرِكُهُ فِى‌الحَياةِ الدُّنيا شَقاءٌ أبَداً</w:t>
      </w:r>
    </w:p>
    <w:p>
      <w:pPr>
        <w:pStyle w:val="BookText"/>
        <w:rPr/>
      </w:pPr>
      <w:r>
        <w:rPr>
          <w:rFonts w:ascii="IRNazanin" w:hAnsi="IRNazanin" w:eastAsia="IRNazanin"/>
          <w:color w:val="111111"/>
          <w:sz w:val="28"/>
          <w:sz w:val="28"/>
          <w:szCs w:val="28"/>
          <w:rtl w:val="true"/>
          <w:lang w:bidi="fa-IR"/>
        </w:rPr>
        <w:t>؛ كسى كه سوره مدّثّر را در نماز فريضه بخواند، بر خداوند حقّ است كه او را همراه پيامبر صلى الله عليه و آله و در جوار و درجه او قرار دهد و در زندگى دنيا هرگز بدبختى و رنج دامنش را نگيرد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چنين نتايجى تنها بر خواندن الفاظ سوره مترتّب نخواهد شد، بلكه بايد محتواى سوره را نيز در نظر گرفت و موبه‌مو اجرا كرد</w:t>
      </w:r>
      <w:r>
        <w:rPr>
          <w:rFonts w:eastAsia="IRNazanin" w:cs="IRNazanin"/>
          <w:color w:val="111111"/>
          <w:sz w:val="28"/>
          <w:szCs w:val="28"/>
          <w:rtl w:val="true"/>
          <w:lang w:bidi="fa-IR"/>
        </w:rPr>
        <w:t>.</w:t>
      </w:r>
      <w:bookmarkStart w:id="229" w:name="pg1432_12025"/>
    </w:p>
    <w:p>
      <w:pPr>
        <w:pStyle w:val="Heading2"/>
        <w:numPr>
          <w:ilvl w:val="1"/>
          <w:numId w:val="1"/>
        </w:numPr>
        <w:rPr/>
      </w:pPr>
      <w:bookmarkStart w:id="230" w:name="__RefHeading___Toc228535_383892988"/>
      <w:bookmarkStart w:id="231" w:name="_Toc77"/>
      <w:bookmarkEnd w:id="229"/>
      <w:bookmarkEnd w:id="230"/>
      <w:r>
        <w:rPr>
          <w:rtl w:val="true"/>
        </w:rPr>
        <w:t>سوره قيامت</w:t>
      </w:r>
      <w:bookmarkEnd w:id="231"/>
    </w:p>
    <w:p>
      <w:pPr>
        <w:pStyle w:val="BookText"/>
        <w:rPr/>
      </w:pPr>
      <w:r>
        <w:rPr>
          <w:rFonts w:ascii="IRNazanin" w:hAnsi="IRNazanin" w:eastAsia="IRNazanin"/>
          <w:color w:val="111111"/>
          <w:sz w:val="28"/>
          <w:sz w:val="28"/>
          <w:szCs w:val="28"/>
          <w:rtl w:val="true"/>
          <w:lang w:bidi="fa-IR"/>
        </w:rPr>
        <w:t>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القِيامَةِ شَهِدتُ أنَا وَجَبرَئِيلُ لَهُ يَومَ القِيامَةِ أنَّهُ كانَ مُؤمِناً بِيَومِ القِيامَةِ، وَجاءَ وَوَجهُهُ مُسفِرٌ عَلى وُجُوهِ الخَلائِقِ يَومَ القِيامَةِ</w:t>
      </w:r>
    </w:p>
    <w:p>
      <w:pPr>
        <w:pStyle w:val="BookText"/>
        <w:rPr/>
      </w:pPr>
      <w:r>
        <w:rPr>
          <w:rFonts w:ascii="IRNazanin" w:hAnsi="IRNazanin" w:eastAsia="IRNazanin"/>
          <w:color w:val="111111"/>
          <w:sz w:val="28"/>
          <w:sz w:val="28"/>
          <w:szCs w:val="28"/>
          <w:rtl w:val="true"/>
          <w:lang w:bidi="fa-IR"/>
        </w:rPr>
        <w:t>؛ كسى كه سوره قيامت را بخواند، روز قيامت من و جبرئيل براى او گواهى مى‌دهيم كه او ايمان به آن روز داشته و در آن روز صورتش از صورت ساير مردم درخشنده‌تر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در حديثى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أدمَنَ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يَعمَلُ بِها، بَعَثَهَا اللّهُ يَومَ القِيامَةِ مَعَهُ في قَبرِهِ في أحسَنِ صُورَةٍ تُبَشّرُهُ وَتَضحَكُ في وَجهِهِ حَتّى يَجُوزَ الصّراطَ وَالمِيزانَ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كسى كه تداوم 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به آن عمل نمايد، خداوند اين سوره را در قيامت همراه او از قبرش با بهترين چهره برمى‌انگيزد و پيوسته به او بشارت مى‌دهد و در صورتش مى‌خندد تا از صراط و ميزان بگذرد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آنچه را از قرائن در فضيلت تلاوت سوره‌هاى قرآن در موارد ديگر استفاده مى‌كرديم در اينجا صريحاً در متن روايت آمده است، زيرا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بر آن مداومت كند و به آن عمل نمايد؛ بنابراين، همه اينها مقدّمه عمل كردن و به كار بستن مضمون آن است</w:t>
      </w:r>
      <w:r>
        <w:rPr>
          <w:rFonts w:eastAsia="IRNazanin" w:cs="IRNazanin"/>
          <w:color w:val="111111"/>
          <w:sz w:val="28"/>
          <w:szCs w:val="28"/>
          <w:rtl w:val="true"/>
          <w:lang w:bidi="fa-IR"/>
        </w:rPr>
        <w:t>.</w:t>
      </w:r>
      <w:bookmarkStart w:id="232" w:name="pg1432_12029"/>
    </w:p>
    <w:p>
      <w:pPr>
        <w:pStyle w:val="Heading2"/>
        <w:numPr>
          <w:ilvl w:val="1"/>
          <w:numId w:val="1"/>
        </w:numPr>
        <w:rPr/>
      </w:pPr>
      <w:bookmarkStart w:id="233" w:name="__RefHeading___Toc228537_383892988"/>
      <w:bookmarkStart w:id="234" w:name="_Toc78"/>
      <w:bookmarkEnd w:id="232"/>
      <w:bookmarkEnd w:id="233"/>
      <w:r>
        <w:rPr>
          <w:rtl w:val="true"/>
        </w:rPr>
        <w:t>سوره انسان</w:t>
      </w:r>
      <w:bookmarkEnd w:id="234"/>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كانَ جَزَاؤُهُ عَلَى اللّهِ جَنَّةً وَحَرِيراً</w:t>
      </w:r>
    </w:p>
    <w:p>
      <w:pPr>
        <w:pStyle w:val="BookText"/>
        <w:rPr/>
      </w:pPr>
      <w:r>
        <w:rPr>
          <w:rFonts w:ascii="IRNazanin" w:hAnsi="IRNazanin" w:eastAsia="IRNazanin"/>
          <w:color w:val="111111"/>
          <w:sz w:val="28"/>
          <w:sz w:val="28"/>
          <w:szCs w:val="28"/>
          <w:rtl w:val="true"/>
          <w:lang w:bidi="fa-IR"/>
        </w:rPr>
        <w:t>؛ كسى كه سوره هل أتى را بخواند، پاداش او بر خداوند بهشت و لباس‌هاى بهشتى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از امام باقر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پاداش‌هاى 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را در هر صبح پنجشنبه بخواند، اين است كه در قيامت با پيامبر اكرم صلى الله عليه و آله خواهد بود</w:t>
      </w:r>
      <w:r>
        <w:rPr>
          <w:rFonts w:eastAsia="IRNazanin" w:cs="IRNazanin"/>
          <w:color w:val="111111"/>
          <w:sz w:val="28"/>
          <w:szCs w:val="28"/>
          <w:rtl w:val="true"/>
          <w:lang w:bidi="fa-IR"/>
        </w:rPr>
        <w:t>».</w:t>
      </w:r>
      <w:r>
        <w:rPr>
          <w:rStyle w:val="FootnoteAnchor"/>
          <w:rtl w:val="true"/>
        </w:rPr>
        <w:footnoteReference w:id="173"/>
      </w:r>
      <w:bookmarkStart w:id="235" w:name="pg1432_12031"/>
    </w:p>
    <w:p>
      <w:pPr>
        <w:pStyle w:val="Heading2"/>
        <w:numPr>
          <w:ilvl w:val="1"/>
          <w:numId w:val="1"/>
        </w:numPr>
        <w:rPr/>
      </w:pPr>
      <w:bookmarkStart w:id="236" w:name="__RefHeading___Toc228539_383892988"/>
      <w:bookmarkStart w:id="237" w:name="_Toc79"/>
      <w:bookmarkEnd w:id="235"/>
      <w:bookmarkEnd w:id="236"/>
      <w:r>
        <w:rPr>
          <w:rtl w:val="true"/>
        </w:rPr>
        <w:t>سوره مرسلات</w:t>
      </w:r>
      <w:bookmarkEnd w:id="237"/>
    </w:p>
    <w:p>
      <w:pPr>
        <w:pStyle w:val="BookText"/>
        <w:rPr/>
      </w:pPr>
      <w:r>
        <w:rPr>
          <w:rFonts w:ascii="IRNazanin" w:hAnsi="IRNazanin" w:eastAsia="IRNazanin"/>
          <w:color w:val="111111"/>
          <w:sz w:val="28"/>
          <w:sz w:val="28"/>
          <w:szCs w:val="28"/>
          <w:rtl w:val="true"/>
          <w:lang w:bidi="fa-IR"/>
        </w:rPr>
        <w:t>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وَالمُرسَلاتِ كُتِبَ أنَّهُ لَيسَ مِنَ‌المُشرِكِينَ</w:t>
      </w:r>
    </w:p>
    <w:p>
      <w:pPr>
        <w:pStyle w:val="BookText"/>
        <w:rPr/>
      </w:pPr>
      <w:r>
        <w:rPr>
          <w:rFonts w:ascii="Amiri" w:hAnsi="Amiri" w:eastAsia="Amiri" w:cs="Amiri"/>
          <w:color w:val="111111"/>
          <w:sz w:val="28"/>
          <w:sz w:val="28"/>
          <w:szCs w:val="28"/>
          <w:rtl w:val="true"/>
          <w:lang w:bidi="ar-SA"/>
        </w:rPr>
        <w:t>؛ كسى كه سوره مرسلات را بخواند، نوشته مى‌شود كه او از مشركان نيست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در حديث ديگرى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عَرَّفَ اللّهُ بَينَهُ وَبَينَ مُحَمَّدٍ صلى الله عليه و آله</w:t>
      </w:r>
    </w:p>
    <w:p>
      <w:pPr>
        <w:pStyle w:val="BookText"/>
        <w:rPr/>
      </w:pPr>
      <w:r>
        <w:rPr>
          <w:rFonts w:ascii="IRNazanin" w:hAnsi="IRNazanin" w:eastAsia="IRNazanin"/>
          <w:color w:val="111111"/>
          <w:sz w:val="28"/>
          <w:sz w:val="28"/>
          <w:szCs w:val="28"/>
          <w:rtl w:val="true"/>
          <w:lang w:bidi="fa-IR"/>
        </w:rPr>
        <w:t xml:space="preserve">؛ هر كه اين سوره را بخواند، خداوند او را با پيامبر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بدون شك اين ثواب و فضيلت از آنِ كسانى است كه بخوانند، بينديشند 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حديثى آمده است كه برخى ياران پيامبر صلى الله عليه و آله خدمتش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أسرَعُ الشَّيبُ الَيكَ يا رَسولَ اللّهِ؛ چه زود آثار پيرى در شما نمايان شده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وَالواقِعَةُ وَالمُرسَلاتُ وَعَمَّ يَتساءَلُونَ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سوره‌هاى هود، واقعه، مرسلات، عمّ يتساءلون مرا پير كرده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قابل توجّه اينكه در تمام اين سوره‌ها احوال قيامت و مسائل هول‌انگيز آن دادگاه بزرگ منعكس است و همين‌ها بوده كه در روح مقدّس پيامبر صلى الله عليه و آله اثر گذارده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تلاوت بدون فكر و تصميم بر عمل نمى‌تواند چنين اثرى بگذارد</w:t>
      </w:r>
      <w:r>
        <w:rPr>
          <w:rFonts w:eastAsia="IRNazanin" w:cs="IRNazanin"/>
          <w:color w:val="111111"/>
          <w:sz w:val="28"/>
          <w:szCs w:val="28"/>
          <w:rtl w:val="true"/>
          <w:lang w:bidi="fa-IR"/>
        </w:rPr>
        <w:t>.</w:t>
      </w:r>
      <w:bookmarkStart w:id="238" w:name="pg1432_12034"/>
    </w:p>
    <w:p>
      <w:pPr>
        <w:pStyle w:val="Heading2"/>
        <w:numPr>
          <w:ilvl w:val="1"/>
          <w:numId w:val="1"/>
        </w:numPr>
        <w:rPr/>
      </w:pPr>
      <w:bookmarkStart w:id="239" w:name="__RefHeading___Toc228541_383892988"/>
      <w:bookmarkStart w:id="240" w:name="_Toc80"/>
      <w:bookmarkEnd w:id="238"/>
      <w:bookmarkEnd w:id="239"/>
      <w:r>
        <w:rPr>
          <w:rtl w:val="true"/>
        </w:rPr>
        <w:t>سوره نبأ</w:t>
      </w:r>
      <w:bookmarkEnd w:id="240"/>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عَمَّ يَتَساءَلُونَ سَقاهُ اللّهُ بَردَ الشَّرابِ يَومَ القِيامَةِ</w:t>
      </w:r>
    </w:p>
    <w:p>
      <w:pPr>
        <w:pStyle w:val="BookText"/>
        <w:rPr/>
      </w:pPr>
      <w:r>
        <w:rPr>
          <w:rFonts w:ascii="IRNazanin" w:hAnsi="IRNazanin" w:eastAsia="IRNazanin"/>
          <w:color w:val="111111"/>
          <w:sz w:val="28"/>
          <w:sz w:val="28"/>
          <w:szCs w:val="28"/>
          <w:rtl w:val="true"/>
          <w:lang w:bidi="fa-IR"/>
        </w:rPr>
        <w:t>؛ هركه سوره عمّ‌يتساءلون را بخواند، خداوند از نوشيدنى خنك و گواراى بهشتى در قيامت سيرابش مى‌كند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در حديثى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عَمَّ يَتَساءَلُونَ لَم يَخرُج سَنَتُهُ إذا كانَ يُدمِنُها في كُلّ يَومٍ حَتّى يَزُورَ البَيتَ الحَرامِ</w:t>
      </w:r>
    </w:p>
    <w:p>
      <w:pPr>
        <w:pStyle w:val="BookText"/>
        <w:rPr/>
      </w:pPr>
      <w:r>
        <w:rPr>
          <w:rFonts w:ascii="IRNazanin" w:hAnsi="IRNazanin" w:eastAsia="IRNazanin"/>
          <w:color w:val="111111"/>
          <w:sz w:val="28"/>
          <w:sz w:val="28"/>
          <w:szCs w:val="28"/>
          <w:rtl w:val="true"/>
          <w:lang w:bidi="fa-IR"/>
        </w:rPr>
        <w:t>؛ كسى كه هر روز سوره عمّ يتساءلون را ادامه دهد، سال تمام نمى‌شود مگر اينكه خانه خدا را زيارت مى‌كند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نيز در حديث ديگرى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وَحَفِظَها كانَ حِسابُهُ يَومَ القِيامَةِ بِمِقدارِ صَلاةٍ واحِدَةٍ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كسى كه آن را بخواند و حفظ كند حساب او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سريع انجام مى‌گيرد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خواندن يك نماز خواهد بود</w:t>
      </w:r>
      <w:r>
        <w:rPr>
          <w:rFonts w:eastAsia="IRNazanin" w:cs="IRNazanin"/>
          <w:color w:val="111111"/>
          <w:sz w:val="28"/>
          <w:szCs w:val="28"/>
          <w:rtl w:val="true"/>
          <w:lang w:bidi="fa-IR"/>
        </w:rPr>
        <w:t>».</w:t>
      </w:r>
      <w:r>
        <w:rPr>
          <w:rStyle w:val="FootnoteAnchor"/>
          <w:rtl w:val="true"/>
        </w:rPr>
        <w:footnoteReference w:id="179"/>
      </w:r>
      <w:bookmarkStart w:id="241" w:name="pg1432_12036"/>
    </w:p>
    <w:p>
      <w:pPr>
        <w:pStyle w:val="Heading2"/>
        <w:numPr>
          <w:ilvl w:val="1"/>
          <w:numId w:val="1"/>
        </w:numPr>
        <w:rPr/>
      </w:pPr>
      <w:bookmarkStart w:id="242" w:name="__RefHeading___Toc228543_383892988"/>
      <w:bookmarkStart w:id="243" w:name="_Toc81"/>
      <w:bookmarkEnd w:id="241"/>
      <w:bookmarkEnd w:id="242"/>
      <w:r>
        <w:rPr>
          <w:rtl w:val="true"/>
        </w:rPr>
        <w:t>سوره نازعات</w:t>
      </w:r>
      <w:bookmarkEnd w:id="243"/>
    </w:p>
    <w:p>
      <w:pPr>
        <w:pStyle w:val="BookText"/>
        <w:rPr/>
      </w:pPr>
      <w:r>
        <w:rPr>
          <w:rFonts w:ascii="IRNazanin" w:hAnsi="IRNazanin" w:eastAsia="IRNazanin"/>
          <w:color w:val="111111"/>
          <w:sz w:val="28"/>
          <w:sz w:val="28"/>
          <w:szCs w:val="28"/>
          <w:rtl w:val="true"/>
          <w:lang w:bidi="fa-IR"/>
        </w:rPr>
        <w:t>در حديثى از پيامبر اعظم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وَالنّازِعاتِ لَم يَكُن حَبسُهُ وَحِسابُهُ يَومَ القِيامَةِ إلّاكَقَدرِ صَلاةٍ مَكتُوبَةٍ حَتّى يَدخُلَ الجَنَّةَ</w:t>
      </w:r>
    </w:p>
    <w:p>
      <w:pPr>
        <w:pStyle w:val="BookText"/>
        <w:rPr/>
      </w:pPr>
      <w:r>
        <w:rPr>
          <w:rFonts w:ascii="Amiri" w:hAnsi="Amiri" w:eastAsia="Amiri" w:cs="Amiri"/>
          <w:color w:val="111111"/>
          <w:sz w:val="28"/>
          <w:sz w:val="28"/>
          <w:szCs w:val="28"/>
          <w:rtl w:val="true"/>
          <w:lang w:bidi="ar-SA"/>
        </w:rPr>
        <w:t>؛ كسى كه سوره نازعات را بخواند، توقّف و حساب او در روز قيامت تنها به‌اندازه خواندن يك نماز روزانه است و بعد از آن وارد بهشت مى‌شود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وَالنّازِعاتِ لَم يَمُت إلّا رَيّانَ وَلَم يَبعَثهُ اللّهُ إلّارَيّانَ وَلَم يُدخِلهُ الجَنَّةَ إلّارَيّانَ</w:t>
      </w:r>
    </w:p>
    <w:p>
      <w:pPr>
        <w:pStyle w:val="BookText"/>
        <w:rPr/>
      </w:pPr>
      <w:r>
        <w:rPr>
          <w:rFonts w:ascii="IRNazanin" w:hAnsi="IRNazanin" w:eastAsia="IRNazanin"/>
          <w:color w:val="111111"/>
          <w:sz w:val="28"/>
          <w:sz w:val="28"/>
          <w:szCs w:val="28"/>
          <w:rtl w:val="true"/>
          <w:lang w:bidi="fa-IR"/>
        </w:rPr>
        <w:t>؛ كسى كه اين سوره را بخواند، سيراب از دنيا مى‌رود و خداوند او را سيراب محشور مى‌كند و سيراب وارد بهشت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سيراب از رحمت بى‌پايان حق</w:t>
      </w:r>
      <w:r>
        <w:rPr>
          <w:rFonts w:eastAsia="IRNazanin" w:cs="IRNazanin"/>
          <w:color w:val="111111"/>
          <w:sz w:val="28"/>
          <w:szCs w:val="28"/>
          <w:rtl w:val="true"/>
          <w:lang w:bidi="fa-IR"/>
        </w:rPr>
        <w:t>).</w:t>
      </w:r>
      <w:r>
        <w:rPr>
          <w:rStyle w:val="FootnoteAnchor"/>
          <w:rtl w:val="true"/>
        </w:rPr>
        <w:footnoteReference w:id="18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كسى كه محتواى اين سوره را كه آيات تكان‌دهنده‌اش ارواح خفته را بيدار و متوجّه وظايف خود مى‌سازد در جان خويش جاى دهد، از چنان پاداش‌هايى برخوردار خواهد شد، نه آنها كه فقط به خواندن الفاظ قناعت مى‌كنند</w:t>
      </w:r>
      <w:r>
        <w:rPr>
          <w:rFonts w:eastAsia="IRNazanin" w:cs="IRNazanin"/>
          <w:color w:val="111111"/>
          <w:sz w:val="28"/>
          <w:szCs w:val="28"/>
          <w:rtl w:val="true"/>
          <w:lang w:bidi="fa-IR"/>
        </w:rPr>
        <w:t>.</w:t>
      </w:r>
      <w:bookmarkStart w:id="244" w:name="pg1432_12038"/>
    </w:p>
    <w:p>
      <w:pPr>
        <w:pStyle w:val="Heading2"/>
        <w:numPr>
          <w:ilvl w:val="1"/>
          <w:numId w:val="1"/>
        </w:numPr>
        <w:rPr/>
      </w:pPr>
      <w:bookmarkStart w:id="245" w:name="__RefHeading___Toc228545_383892988"/>
      <w:bookmarkStart w:id="246" w:name="_Toc82"/>
      <w:bookmarkEnd w:id="244"/>
      <w:bookmarkEnd w:id="245"/>
      <w:r>
        <w:rPr>
          <w:rtl w:val="true"/>
        </w:rPr>
        <w:t>سوره عبس</w:t>
      </w:r>
      <w:bookmarkEnd w:id="246"/>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عَبَسَ جاءَ يَومَ القِيامَةِ وَوَجهُهُ ضاحِكٌ مُستَبشِرٌ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كسى كه سوره عبس را بخواند، روز قيامت در حالى وارد محشر مى‌شود كه صورتش خندان است</w:t>
      </w:r>
      <w:r>
        <w:rPr>
          <w:rFonts w:eastAsia="Amiri" w:cs="Amiri" w:ascii="Amiri" w:hAnsi="Amiri"/>
          <w:color w:val="111111"/>
          <w:sz w:val="28"/>
          <w:szCs w:val="28"/>
          <w:rtl w:val="true"/>
          <w:lang w:bidi="ar-SA"/>
        </w:rPr>
        <w:t>».</w:t>
      </w:r>
      <w:r>
        <w:rPr>
          <w:rStyle w:val="FootnoteAnchor"/>
          <w:rtl w:val="true"/>
        </w:rPr>
        <w:footnoteReference w:id="182"/>
      </w:r>
      <w:bookmarkStart w:id="247" w:name="pg1432_12040"/>
    </w:p>
    <w:p>
      <w:pPr>
        <w:pStyle w:val="Heading2"/>
        <w:numPr>
          <w:ilvl w:val="1"/>
          <w:numId w:val="1"/>
        </w:numPr>
        <w:rPr/>
      </w:pPr>
      <w:bookmarkStart w:id="248" w:name="__RefHeading___Toc228547_383892988"/>
      <w:bookmarkStart w:id="249" w:name="_Toc83"/>
      <w:bookmarkEnd w:id="247"/>
      <w:bookmarkEnd w:id="248"/>
      <w:r>
        <w:rPr>
          <w:rtl w:val="true"/>
        </w:rPr>
        <w:t>سوره تكوير</w:t>
      </w:r>
      <w:bookmarkEnd w:id="249"/>
    </w:p>
    <w:p>
      <w:pPr>
        <w:pStyle w:val="BookText"/>
        <w:rPr/>
      </w:pPr>
      <w:r>
        <w:rPr>
          <w:rFonts w:ascii="IRNazanin" w:hAnsi="IRNazanin" w:eastAsia="IRNazanin"/>
          <w:color w:val="111111"/>
          <w:sz w:val="28"/>
          <w:sz w:val="28"/>
          <w:szCs w:val="28"/>
          <w:rtl w:val="true"/>
          <w:lang w:bidi="fa-IR"/>
        </w:rPr>
        <w:t>در اهمّيّت اين سوره و تلاوت آن 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إِذَا الشَّمْسُ كُوّرَتْ أعاذَهُ اللّهُ تَعالى أن يَفضَحَهُ حينَ تُنشَرُ صَحيفَتُهُ</w:t>
      </w:r>
    </w:p>
    <w:p>
      <w:pPr>
        <w:pStyle w:val="BookText"/>
        <w:rPr/>
      </w:pPr>
      <w:r>
        <w:rPr>
          <w:rFonts w:ascii="IRNazanin" w:hAnsi="IRNazanin" w:eastAsia="IRNazanin"/>
          <w:color w:val="111111"/>
          <w:sz w:val="28"/>
          <w:sz w:val="28"/>
          <w:szCs w:val="28"/>
          <w:rtl w:val="true"/>
          <w:lang w:bidi="fa-IR"/>
        </w:rPr>
        <w:t>؛ هركه سوره إذا الشّمس كوّرت را بخواند، خداوند او را از رسوايى در آن هنگام كه نامه‌هاى عمل گشوده مى‌شود حفظ مى‌كند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يَومَ القِيامَةِ فَليَقرَأْ إِذَا الشَّمْسُ كُوّرَتْ</w:t>
      </w:r>
    </w:p>
    <w:p>
      <w:pPr>
        <w:pStyle w:val="BookText"/>
        <w:rPr/>
      </w:pPr>
      <w:r>
        <w:rPr>
          <w:rFonts w:ascii="Amiri" w:hAnsi="Amiri" w:eastAsia="Amiri" w:cs="Amiri"/>
          <w:color w:val="111111"/>
          <w:sz w:val="28"/>
          <w:sz w:val="28"/>
          <w:szCs w:val="28"/>
          <w:rtl w:val="true"/>
          <w:lang w:bidi="ar-SA"/>
        </w:rPr>
        <w:t>؛ هركه دوست دارد روز قيامت به من نظر كند، سوره إذا الشّمس كوّرت را بخواند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حديث مزبور با اين عبارت نيز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رَأىُ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هركه دوست دارد قيامت را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با چشم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إذا الشّمس كوّرت و سوره إذا السّماء انفطرت و سوره إذا السّماء انشقّت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در اين سوره‌ها</w:t>
      </w:r>
    </w:p>
    <w:p>
      <w:pPr>
        <w:pStyle w:val="BookText"/>
        <w:rPr/>
      </w:pPr>
      <w:r>
        <w:rPr>
          <w:rFonts w:ascii="IRNazanin" w:hAnsi="IRNazanin" w:eastAsia="IRNazanin"/>
          <w:color w:val="111111"/>
          <w:sz w:val="28"/>
          <w:sz w:val="28"/>
          <w:szCs w:val="28"/>
          <w:rtl w:val="true"/>
          <w:lang w:bidi="fa-IR"/>
        </w:rPr>
        <w:t>نشانه‌هاى قيامت آن‌چنان بيان شده كه گويى تلاوت‌كننده را در مقابل صحنه قيامت قرار مى‌دهد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حديثى مى‌خوانيم كه از پيامبر صلى الله عليه و آله پرسيدند چرا اين‌قدر زود آثار پيرى در شما نمايان شده؟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وَالْوَاقِعَةُ وَالْمُرْسَلَاتُ وَعَمَّ يَتَساءَلُونَ وَإِذَا الشَّمْسُ كُوّرَتْ</w:t>
      </w:r>
    </w:p>
    <w:p>
      <w:pPr>
        <w:pStyle w:val="BookText"/>
        <w:rPr/>
      </w:pPr>
      <w:r>
        <w:rPr>
          <w:rFonts w:ascii="IRNazanin" w:hAnsi="IRNazanin" w:eastAsia="IRNazanin"/>
          <w:color w:val="111111"/>
          <w:sz w:val="28"/>
          <w:sz w:val="28"/>
          <w:szCs w:val="28"/>
          <w:rtl w:val="true"/>
          <w:lang w:bidi="fa-IR"/>
        </w:rPr>
        <w:t>؛ سوره هود و واقعه و مرسلات و عمّ و إذا الشّمس كوّرت مرا پير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آن‌چنان حوادث هولناك قيامت در اينها ترسيم شده است كه هر انسان بيدارى را گرفتار پيرى زودرس مى‌كند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در حديثى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عَبَسَ وَتَوَلّى وَإِذَا الشَّمْسُ كُوّرَتْ را بخواند، زير بال و پر لطف پروردگار در جنّت جاودان و در سايه لطف و كرامت الهى در باغ‌هاى بهشت خواهد بود و اين براى خداوند چيز مهمّى نيست اگر اراده كند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تعبيراتى كه در روايات بالا آمده، به‌خوبى نشان مى‌دهد كه منظور تلاوتى است كه سرچشمه آگاهى و ايمان و عمل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سوره ى قرآن برگرفته از تفسير نمونه ؛ ص</w:t>
      </w:r>
      <w:r>
        <w:rPr>
          <w:rFonts w:eastAsia="IRNazanin" w:cs="IRNazanin"/>
          <w:color w:val="111111"/>
          <w:sz w:val="28"/>
          <w:szCs w:val="28"/>
          <w:lang w:bidi="fa-IR"/>
        </w:rPr>
        <w:t>149</w:t>
      </w:r>
      <w:bookmarkStart w:id="250" w:name="pg1432_12044"/>
    </w:p>
    <w:p>
      <w:pPr>
        <w:pStyle w:val="Heading2"/>
        <w:numPr>
          <w:ilvl w:val="1"/>
          <w:numId w:val="1"/>
        </w:numPr>
        <w:rPr/>
      </w:pPr>
      <w:bookmarkStart w:id="251" w:name="__RefHeading___Toc228549_383892988"/>
      <w:bookmarkStart w:id="252" w:name="_Toc84"/>
      <w:bookmarkEnd w:id="250"/>
      <w:bookmarkEnd w:id="251"/>
      <w:r>
        <w:rPr>
          <w:rtl w:val="true"/>
        </w:rPr>
        <w:t>سوره انفطار</w:t>
      </w:r>
      <w:bookmarkEnd w:id="252"/>
    </w:p>
    <w:p>
      <w:pPr>
        <w:pStyle w:val="BookText"/>
        <w:rPr/>
      </w:pPr>
      <w:r>
        <w:rPr>
          <w:rFonts w:ascii="Amiri" w:hAnsi="Amiri" w:eastAsia="Amiri" w:cs="Amiri"/>
          <w:color w:val="111111"/>
          <w:sz w:val="28"/>
          <w:sz w:val="28"/>
          <w:szCs w:val="28"/>
          <w:rtl w:val="true"/>
          <w:lang w:bidi="ar-SA"/>
        </w:rPr>
        <w:t>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هاتَينِ السُّورَتَينِ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وَجَعَلَهُما نُصبَ عَينِهِ في صَلاةِ الفَريضَةِ وَالنّافِلَةِ لَم يَحجُبْهُ مِنَ‌اللّهِ حِجابٌ وَلَم يَحجُزْهُ مِنَ‌اللّهِ حاجِزٌ وَلَم يَزَل يَنظُرُ إلى اللّهِ وَيَنظُرُ اللّهُ إلَيهِ حَتّى يَفرُغَ مِن حِسابِ النّاسِ</w:t>
      </w:r>
    </w:p>
    <w:p>
      <w:pPr>
        <w:pStyle w:val="BookText"/>
        <w:rPr/>
      </w:pPr>
      <w:r>
        <w:rPr>
          <w:rFonts w:ascii="IRNazanin" w:hAnsi="IRNazanin" w:eastAsia="IRNazanin"/>
          <w:color w:val="111111"/>
          <w:sz w:val="28"/>
          <w:sz w:val="28"/>
          <w:szCs w:val="28"/>
          <w:rtl w:val="true"/>
          <w:lang w:bidi="fa-IR"/>
        </w:rPr>
        <w:t>؛ هركه اين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و انشقاق را بخواند و آن دو را در نماز فريضه و نافله برابر چشم خود قرار دهد، هيچ حجابى او را از خدا محجوب نمى‌دارد و چيزى ميان او و خداوند حايل نمى‌شود،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مى‌نگرد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مى‌كند، تا از حساب مردم فارغ شود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نعمت بزرگ حضور در پيشگاه خدا و از ميان رفتن حجاب‌ها ميان او و پروردگار، براى كسى است كه اين دو سوره را در عمق جانش جاى دهد و خود را بر اساس آن بسازد</w:t>
      </w:r>
      <w:r>
        <w:rPr>
          <w:rFonts w:eastAsia="IRNazanin" w:cs="IRNazanin"/>
          <w:color w:val="111111"/>
          <w:sz w:val="28"/>
          <w:szCs w:val="28"/>
          <w:rtl w:val="true"/>
          <w:lang w:bidi="fa-IR"/>
        </w:rPr>
        <w:t>.</w:t>
      </w:r>
      <w:bookmarkStart w:id="253" w:name="pg1432_12046"/>
    </w:p>
    <w:p>
      <w:pPr>
        <w:pStyle w:val="Heading2"/>
        <w:numPr>
          <w:ilvl w:val="1"/>
          <w:numId w:val="1"/>
        </w:numPr>
        <w:rPr/>
      </w:pPr>
      <w:bookmarkStart w:id="254" w:name="__RefHeading___Toc228551_383892988"/>
      <w:bookmarkStart w:id="255" w:name="_Toc85"/>
      <w:bookmarkEnd w:id="253"/>
      <w:bookmarkEnd w:id="254"/>
      <w:r>
        <w:rPr>
          <w:rtl w:val="true"/>
        </w:rPr>
        <w:t>سوره مطفّفين</w:t>
      </w:r>
      <w:bookmarkEnd w:id="255"/>
    </w:p>
    <w:p>
      <w:pPr>
        <w:pStyle w:val="BookText"/>
        <w:rPr/>
      </w:pPr>
      <w:r>
        <w:rPr>
          <w:rFonts w:ascii="IRNazanin" w:hAnsi="IRNazanin" w:eastAsia="IRNazanin"/>
          <w:color w:val="111111"/>
          <w:sz w:val="28"/>
          <w:sz w:val="28"/>
          <w:szCs w:val="28"/>
          <w:rtl w:val="true"/>
          <w:lang w:bidi="fa-IR"/>
        </w:rPr>
        <w:t>در حديثى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المُطَفِّفِينَ سَقاهُ اللّهُ مِنَ‌الرَّحِيقِ المَختُومِ يَومَ القِيامَةِ</w:t>
      </w:r>
    </w:p>
    <w:p>
      <w:pPr>
        <w:pStyle w:val="BookText"/>
        <w:rPr/>
      </w:pPr>
      <w:r>
        <w:rPr>
          <w:rFonts w:ascii="Amiri" w:hAnsi="Amiri" w:eastAsia="Amiri" w:cs="Amiri"/>
          <w:color w:val="111111"/>
          <w:sz w:val="28"/>
          <w:sz w:val="28"/>
          <w:szCs w:val="28"/>
          <w:rtl w:val="true"/>
          <w:lang w:bidi="ar-SA"/>
        </w:rPr>
        <w:t>؛ هركه سوره مطفّفين را بخواند، روز قيامت خداوند او را از شراب طهور زلال و خالص كه دست احدى به آن نرسيده سيراب مى‌كند</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در حديثى از امام صادق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الأمنَ يَومَ القِيامَةِ مِنَ‌النّارِ وَلَم تَرَهُ وَلَم يَرَها</w:t>
      </w:r>
    </w:p>
    <w:p>
      <w:pPr>
        <w:pStyle w:val="BookText"/>
        <w:rPr/>
      </w:pPr>
      <w:r>
        <w:rPr>
          <w:rFonts w:ascii="Amiri" w:hAnsi="Amiri" w:eastAsia="Amiri" w:cs="Amiri"/>
          <w:color w:val="111111"/>
          <w:sz w:val="28"/>
          <w:sz w:val="28"/>
          <w:szCs w:val="28"/>
          <w:rtl w:val="true"/>
          <w:lang w:bidi="ar-SA"/>
        </w:rPr>
        <w:t>؛ هر كه در نمازهاى فريضه خود سوره مطفّفين را بخواند، روز قيامت خداوند امنيّت از عذاب دوزخ را به او عطا مى‌كند، نه آتش دوزخ او را مى‌بيند و نه او آتش دوزخ را</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اين‌همه ثواب و فضيلت و بركت براى كسى است كه خواندن آن را مقدّمه‌اى براى عمل قرار دهد</w:t>
      </w:r>
      <w:r>
        <w:rPr>
          <w:rFonts w:eastAsia="IRNazanin" w:cs="IRNazanin"/>
          <w:color w:val="111111"/>
          <w:sz w:val="28"/>
          <w:szCs w:val="28"/>
          <w:rtl w:val="true"/>
          <w:lang w:bidi="fa-IR"/>
        </w:rPr>
        <w:t>.</w:t>
      </w:r>
      <w:bookmarkStart w:id="256" w:name="pg1432_12048"/>
    </w:p>
    <w:p>
      <w:pPr>
        <w:pStyle w:val="Heading2"/>
        <w:numPr>
          <w:ilvl w:val="1"/>
          <w:numId w:val="1"/>
        </w:numPr>
        <w:rPr/>
      </w:pPr>
      <w:bookmarkStart w:id="257" w:name="__RefHeading___Toc228553_383892988"/>
      <w:bookmarkStart w:id="258" w:name="_Toc86"/>
      <w:bookmarkEnd w:id="256"/>
      <w:bookmarkEnd w:id="257"/>
      <w:r>
        <w:rPr>
          <w:rtl w:val="true"/>
        </w:rPr>
        <w:t>سوره انشقاق</w:t>
      </w:r>
      <w:bookmarkEnd w:id="258"/>
    </w:p>
    <w:p>
      <w:pPr>
        <w:pStyle w:val="BookText"/>
        <w:rPr/>
      </w:pPr>
      <w:r>
        <w:rPr>
          <w:rFonts w:ascii="IRNazanin" w:hAnsi="IRNazanin" w:eastAsia="IRNazanin"/>
          <w:color w:val="111111"/>
          <w:sz w:val="28"/>
          <w:sz w:val="28"/>
          <w:szCs w:val="28"/>
          <w:rtl w:val="true"/>
          <w:lang w:bidi="fa-IR"/>
        </w:rPr>
        <w:t>در فضيلت تلاوت اين سوره 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أن يُؤتِيَهُ كِتابَهُ وَراءَ ظَهرِهِ</w:t>
      </w:r>
    </w:p>
    <w:p>
      <w:pPr>
        <w:pStyle w:val="BookText"/>
        <w:rPr/>
      </w:pPr>
      <w:r>
        <w:rPr>
          <w:rFonts w:ascii="IRNazanin" w:hAnsi="IRNazanin" w:eastAsia="IRNazanin"/>
          <w:color w:val="111111"/>
          <w:sz w:val="28"/>
          <w:sz w:val="28"/>
          <w:szCs w:val="28"/>
          <w:rtl w:val="true"/>
          <w:lang w:bidi="fa-IR"/>
        </w:rPr>
        <w:t>؛ هركه سوره انشقاق را بخواند، خداوند او را از اينكه روز قيامت نامه اعمالش به پشت سرش داده شود در امان مى‌دارد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ثواب الاعمال از امام صادق عليه 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اين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انفطار و 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نماز فريضه و نافله برابر چشمانش قرار دهد، خداوند او را به خواسته‌هايش مى‌رساند، چيزى ميان او و خدا حايل نمى‌شود و پيوسته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نظر مى‌كند و خداوند به او، تا از حساب مردم فارغ شود</w:t>
      </w:r>
      <w:r>
        <w:rPr>
          <w:rFonts w:eastAsia="IRNazanin" w:cs="IRNazanin"/>
          <w:color w:val="111111"/>
          <w:sz w:val="28"/>
          <w:szCs w:val="28"/>
          <w:rtl w:val="true"/>
          <w:lang w:bidi="fa-IR"/>
        </w:rPr>
        <w:t>».</w:t>
      </w:r>
      <w:r>
        <w:rPr>
          <w:rStyle w:val="FootnoteAnchor"/>
          <w:rtl w:val="true"/>
        </w:rPr>
        <w:footnoteReference w:id="192"/>
      </w:r>
      <w:bookmarkStart w:id="259" w:name="pg1432_12050"/>
    </w:p>
    <w:p>
      <w:pPr>
        <w:pStyle w:val="Heading2"/>
        <w:numPr>
          <w:ilvl w:val="1"/>
          <w:numId w:val="1"/>
        </w:numPr>
        <w:rPr/>
      </w:pPr>
      <w:bookmarkStart w:id="260" w:name="__RefHeading___Toc228555_383892988"/>
      <w:bookmarkStart w:id="261" w:name="_Toc87"/>
      <w:bookmarkEnd w:id="259"/>
      <w:bookmarkEnd w:id="260"/>
      <w:r>
        <w:rPr>
          <w:rtl w:val="true"/>
        </w:rPr>
        <w:t>سوره بروج</w:t>
      </w:r>
      <w:bookmarkEnd w:id="261"/>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هذِهِ السُّورَةَ أعطاهُ‌اللّهِ مِنَ الأجرِ بِعَدَدِ كُلّ مَنِ‌اجْتَمَعَ في جُمُعَةٍ وَكُلّ مَنِ‌اجْتَمَعَ يَومَ عَرَفَهٍ عَشرَ حَسَناتٍ وَقَرائَتُها تُنجي مِنَ‌المَخاوِفِ وَالشَّدائِدِ</w:t>
      </w:r>
    </w:p>
    <w:p>
      <w:pPr>
        <w:pStyle w:val="BookText"/>
        <w:rPr/>
      </w:pPr>
      <w:r>
        <w:rPr>
          <w:rFonts w:ascii="IRNazanin" w:hAnsi="IRNazanin" w:eastAsia="IRNazanin"/>
          <w:color w:val="111111"/>
          <w:sz w:val="28"/>
          <w:sz w:val="28"/>
          <w:szCs w:val="28"/>
          <w:rtl w:val="true"/>
          <w:lang w:bidi="fa-IR"/>
        </w:rPr>
        <w:t xml:space="preserve">؛ هركه اين سوره را بخواند، خداوند به تعداد كسانى كه در نماز جمعه اجتماع مى‌كنند و كسانى كه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مى‌آيند، ده حسنه به او مى‌دهد و تلاوت آن انسان را از ترس و شدايد مى‌رهانَد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يكى از تفسيرهاى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 روز عرفه است و نيز سوره حكايت از مقاومت شديد مؤمنان پيشين در برابر شدايد و فشارها مى‌كند، تناسب اين پاداش‌ها با محتواى سوره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نشان مى‌دهد كه اين پاداش‌ها از آنِ كسانى است كه آن را بخوانند، در آن بينديشند و سپس عمل كنند</w:t>
      </w:r>
      <w:r>
        <w:rPr>
          <w:rFonts w:eastAsia="IRNazanin" w:cs="IRNazanin"/>
          <w:color w:val="111111"/>
          <w:sz w:val="28"/>
          <w:szCs w:val="28"/>
          <w:rtl w:val="true"/>
          <w:lang w:bidi="fa-IR"/>
        </w:rPr>
        <w:t>.</w:t>
      </w:r>
      <w:bookmarkStart w:id="262" w:name="pg1432_12052"/>
    </w:p>
    <w:p>
      <w:pPr>
        <w:pStyle w:val="Heading2"/>
        <w:numPr>
          <w:ilvl w:val="1"/>
          <w:numId w:val="1"/>
        </w:numPr>
        <w:rPr/>
      </w:pPr>
      <w:bookmarkStart w:id="263" w:name="__RefHeading___Toc228557_383892988"/>
      <w:bookmarkStart w:id="264" w:name="_Toc88"/>
      <w:bookmarkEnd w:id="262"/>
      <w:bookmarkEnd w:id="263"/>
      <w:r>
        <w:rPr>
          <w:rtl w:val="true"/>
        </w:rPr>
        <w:t>سوره طارق</w:t>
      </w:r>
      <w:bookmarkEnd w:id="264"/>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أعطاهُ اللّهُ بِعَدَدِ كُلّ نَجمٍ فِى‌السَّماءِ عَشرَ حَسَناتٍ</w:t>
      </w:r>
    </w:p>
    <w:p>
      <w:pPr>
        <w:pStyle w:val="BookText"/>
        <w:rPr/>
      </w:pPr>
      <w:r>
        <w:rPr>
          <w:rFonts w:ascii="Amiri" w:hAnsi="Amiri" w:eastAsia="Amiri" w:cs="Amiri"/>
          <w:color w:val="111111"/>
          <w:sz w:val="28"/>
          <w:sz w:val="28"/>
          <w:szCs w:val="28"/>
          <w:rtl w:val="true"/>
          <w:lang w:bidi="ar-SA"/>
        </w:rPr>
        <w:t>؛ هركه آن را تلاوت كند، خداوند به تعداد هر ستاره‌اى كه در آسمان وجود دارد ده حسنه به او مى‌بخشد</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در حديثى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قَرائَتُهُ فِى‌الفَريضَةِ بِوَالسَّماءِ وَالطّارِقِ كانَ لَهُ عِندَاللّهِ يَومَ القِيامَةِ جاهٌ وَمَنزِلَةٌ، وَكانَ مِن رُفَقاءِ النَّبِيّينَ وَأصحابِهِم فِى‌الجَنَّةِ</w:t>
      </w:r>
    </w:p>
    <w:p>
      <w:pPr>
        <w:pStyle w:val="BookText"/>
        <w:rPr/>
      </w:pPr>
      <w:r>
        <w:rPr>
          <w:rFonts w:ascii="IRNazanin" w:hAnsi="IRNazanin" w:eastAsia="IRNazanin"/>
          <w:color w:val="111111"/>
          <w:sz w:val="28"/>
          <w:sz w:val="28"/>
          <w:szCs w:val="28"/>
          <w:rtl w:val="true"/>
          <w:lang w:bidi="fa-IR"/>
        </w:rPr>
        <w:t>؛ هركه در نماز فريضه سوره وَالسّماءِ وَالطّارق را تلاوت كند، روز قيامت نزد خداوند مقام و منزلت عظيمى خواهد داشت و از دوستان پيامبران و ياران آنها در بهشت خواهد بود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محتواى سوره و عمل به آن است كه اين‌همه پاداش عظيم را به‌بار مى‌آورَد، نه تلاوت خالى از عمل</w:t>
      </w:r>
      <w:r>
        <w:rPr>
          <w:rFonts w:eastAsia="IRNazanin" w:cs="IRNazanin"/>
          <w:color w:val="111111"/>
          <w:sz w:val="28"/>
          <w:szCs w:val="28"/>
          <w:rtl w:val="true"/>
          <w:lang w:bidi="fa-IR"/>
        </w:rPr>
        <w:t>.</w:t>
      </w:r>
      <w:bookmarkStart w:id="265" w:name="pg1432_12054"/>
    </w:p>
    <w:p>
      <w:pPr>
        <w:pStyle w:val="Heading2"/>
        <w:numPr>
          <w:ilvl w:val="1"/>
          <w:numId w:val="1"/>
        </w:numPr>
        <w:rPr/>
      </w:pPr>
      <w:bookmarkStart w:id="266" w:name="__RefHeading___Toc228559_383892988"/>
      <w:bookmarkStart w:id="267" w:name="_Toc89"/>
      <w:bookmarkEnd w:id="265"/>
      <w:bookmarkEnd w:id="266"/>
      <w:r>
        <w:rPr>
          <w:rtl w:val="true"/>
        </w:rPr>
        <w:t>سوره اعلى</w:t>
      </w:r>
      <w:bookmarkEnd w:id="267"/>
    </w:p>
    <w:p>
      <w:pPr>
        <w:pStyle w:val="BookText"/>
        <w:rPr/>
      </w:pPr>
      <w:r>
        <w:rPr>
          <w:rFonts w:ascii="IRNazanin" w:hAnsi="IRNazanin" w:eastAsia="IRNazanin"/>
          <w:color w:val="111111"/>
          <w:sz w:val="28"/>
          <w:sz w:val="28"/>
          <w:szCs w:val="28"/>
          <w:rtl w:val="true"/>
          <w:lang w:bidi="fa-IR"/>
        </w:rPr>
        <w:t>در حديثى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قَرَأَها أعطاهُ اللّهُ عَشرَ حَسَناتٍ بِعَدَدِ كُلّ حَرفٍ أنزَلَ اللّهُ عَلى إبراهيمَ وَمُوسى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هركه سوره اعلى را بخواند، خداوند به عدد هر حرفى كه بر ابراهيم و موسى و محمّد نازل كرده، ده حسنه به او عطا مى‌فرمايد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در حديث ديگرى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سَبِّحِ اسْمَ رَبِّكَ الأعلى في فَرائِضِهِ أو نَوافِلِهِ قيلَ لَهُ يَومَ القِيامَةِ ادخُلِ الجَنَّةَ مِن أىّ أبوابِ الجَنَّةِ شِئتَ إن شاءَ اللّهُ</w:t>
      </w:r>
    </w:p>
    <w:p>
      <w:pPr>
        <w:pStyle w:val="BookText"/>
        <w:rPr/>
      </w:pPr>
      <w:r>
        <w:rPr>
          <w:rFonts w:ascii="IRNazanin" w:hAnsi="IRNazanin" w:eastAsia="IRNazanin"/>
          <w:color w:val="111111"/>
          <w:sz w:val="28"/>
          <w:sz w:val="28"/>
          <w:szCs w:val="28"/>
          <w:rtl w:val="true"/>
          <w:lang w:bidi="fa-IR"/>
        </w:rPr>
        <w:t>؛ هركه سوره اعلى را در فرائض يا نوافل خود بخواند، روز قيامت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يك از درهاى بهشت مى‌خواهى وارد شو، إن‌شاءاللّه</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روايات متعدّدى مى‌خوانيم هنگامى كه پيامبر صلى الله عليه و آله يا ائمّه عليهم السلام آيه سَبِّحِ اسْمِ رِبِّكَ الأَعْلى را مى‌خواندند، پس از آن به اين دستور عمل كرده مى‌فرمودند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رَبّىَ الأعلى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در روايت ديگرى آمده است كه يكى از ياران على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شب پشت سر آن حضرت نماز خواندم، جز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 را در نماز نمى‌خواند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مى‌دانستيد چه بركاتى در آن است، هر يك از شما در هر روز ده بار آن را تلاوت مى‌كرديد و هر كه آن را بخواند گويى كتب و صحف موسى و ابراهيم را تلاوت كرده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مجموعه رواياتى كه در اين زمينه رسيده استفاده مى‌شود كه اين سوره از اهمّيّت خاصّى برخوردار است تا آنجا كه در حديثى از على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محبوب پيامبر اكرم صلى الله عليه و آله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يُحِبُّ هذِهِ السُّورَةَ سَبِّحِ اسْمِ رَبِّكَ الْأَعْلَى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bookmarkStart w:id="268" w:name="pg1432_12058"/>
    </w:p>
    <w:p>
      <w:pPr>
        <w:pStyle w:val="Heading2"/>
        <w:numPr>
          <w:ilvl w:val="1"/>
          <w:numId w:val="1"/>
        </w:numPr>
        <w:rPr/>
      </w:pPr>
      <w:bookmarkStart w:id="269" w:name="__RefHeading___Toc228561_383892988"/>
      <w:bookmarkStart w:id="270" w:name="_Toc90"/>
      <w:bookmarkEnd w:id="268"/>
      <w:bookmarkEnd w:id="269"/>
      <w:r>
        <w:rPr>
          <w:rtl w:val="true"/>
        </w:rPr>
        <w:t>سوره غاشيه</w:t>
      </w:r>
      <w:bookmarkEnd w:id="270"/>
    </w:p>
    <w:p>
      <w:pPr>
        <w:pStyle w:val="BookText"/>
        <w:rPr/>
      </w:pPr>
      <w:r>
        <w:rPr>
          <w:rFonts w:ascii="IRNazanin" w:hAnsi="IRNazanin" w:eastAsia="IRNazanin"/>
          <w:color w:val="111111"/>
          <w:sz w:val="28"/>
          <w:sz w:val="28"/>
          <w:szCs w:val="28"/>
          <w:rtl w:val="true"/>
          <w:lang w:bidi="fa-IR"/>
        </w:rPr>
        <w:t>در فضيلت تلاوت اين سوره 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حاسَبَهُ اللّهُ حِساباً يَسِيراً</w:t>
      </w:r>
    </w:p>
    <w:p>
      <w:pPr>
        <w:pStyle w:val="BookText"/>
        <w:rPr/>
      </w:pPr>
      <w:r>
        <w:rPr>
          <w:rFonts w:ascii="Amiri" w:hAnsi="Amiri" w:eastAsia="Amiri" w:cs="Amiri"/>
          <w:color w:val="111111"/>
          <w:sz w:val="28"/>
          <w:sz w:val="28"/>
          <w:szCs w:val="28"/>
          <w:rtl w:val="true"/>
          <w:lang w:bidi="ar-SA"/>
        </w:rPr>
        <w:t>؛ هر كس آن را تلاوت كند، خداوند حساب او را در قيامت آسان مى‌كند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در حديثى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مداومت بر قرائت اين سوره در نمازهاى فريضه يا نافله كند، خداوند او را تحت پوشش رحمت خود در دنيا و آخرت قرار مى‌دهد و در روز قيامت او را از عذاب آتش امان مى‌بخشد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اين‌همه ثواب و فضيلت در صورتى عايد مى‌شود كه تلاوت انگيزه انديشه و عمل گردد</w:t>
      </w:r>
      <w:r>
        <w:rPr>
          <w:rFonts w:eastAsia="IRNazanin" w:cs="IRNazanin"/>
          <w:color w:val="111111"/>
          <w:sz w:val="28"/>
          <w:szCs w:val="28"/>
          <w:rtl w:val="true"/>
          <w:lang w:bidi="fa-IR"/>
        </w:rPr>
        <w:t>.</w:t>
      </w:r>
      <w:bookmarkStart w:id="271" w:name="pg1432_12059"/>
    </w:p>
    <w:p>
      <w:pPr>
        <w:pStyle w:val="Heading2"/>
        <w:numPr>
          <w:ilvl w:val="1"/>
          <w:numId w:val="1"/>
        </w:numPr>
        <w:rPr/>
      </w:pPr>
      <w:bookmarkStart w:id="272" w:name="__RefHeading___Toc228563_383892988"/>
      <w:bookmarkStart w:id="273" w:name="_Toc91"/>
      <w:bookmarkEnd w:id="271"/>
      <w:bookmarkEnd w:id="272"/>
      <w:r>
        <w:rPr>
          <w:rtl w:val="true"/>
        </w:rPr>
        <w:t>سوره فجر</w:t>
      </w:r>
      <w:bookmarkEnd w:id="273"/>
    </w:p>
    <w:p>
      <w:pPr>
        <w:pStyle w:val="BookText"/>
        <w:rPr/>
      </w:pPr>
      <w:r>
        <w:rPr>
          <w:rFonts w:ascii="IRNazanin" w:hAnsi="IRNazanin" w:eastAsia="IRNazanin"/>
          <w:color w:val="111111"/>
          <w:sz w:val="28"/>
          <w:sz w:val="28"/>
          <w:szCs w:val="28"/>
          <w:rtl w:val="true"/>
          <w:lang w:bidi="fa-IR"/>
        </w:rPr>
        <w:t>در فضيلت تلاوت اين سوره 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في لَيالٍ عَشرٍ غَفَرَ اللّهُ لَهُ وَمَن قَرَأَها سائِرَ الأيّامِ كانَت لَهُ نُوراً يَومَ القِيامَةِ</w:t>
      </w:r>
    </w:p>
    <w:p>
      <w:pPr>
        <w:pStyle w:val="BookText"/>
        <w:rPr/>
      </w:pPr>
      <w:r>
        <w:rPr>
          <w:rFonts w:ascii="IRNazanin" w:hAnsi="IRNazanin" w:eastAsia="IRNazanin"/>
          <w:color w:val="111111"/>
          <w:sz w:val="28"/>
          <w:sz w:val="28"/>
          <w:szCs w:val="28"/>
          <w:rtl w:val="true"/>
          <w:lang w:bidi="fa-IR"/>
        </w:rPr>
        <w:t xml:space="preserve">؛ كسى كه آن را در شب‌هاى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شب اوّل ذوالحجّة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گناهان او را مى‌بخشد و كسى كه در ساير ايّام بخواند، براى قيامتش نور و روشنايى خواهد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در حديثى از امام صادق عليه السلام مى‌خوانيم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فجر را در هر نماز واجب و مستحب بخوانيد كه سوره حسين بن على عليهما السلام است، هر كس آن را بخواند با حسين بن على عليهما السلام در قيامت در درجه او از بهشت خواهد بود</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معرّفى اين سوره به‌عنوان سوره حسين بن على عليهما السلام ممكن است براى اين باشد كه مصداق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مطمئنّه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آخرين آيات اين سوره مخاطب واقع شده، حسين بن على عليهما السلام</w:t>
      </w:r>
    </w:p>
    <w:p>
      <w:pPr>
        <w:pStyle w:val="BookText"/>
        <w:rPr/>
      </w:pPr>
      <w:r>
        <w:rPr>
          <w:rFonts w:ascii="IRNazanin" w:hAnsi="IRNazanin" w:eastAsia="IRNazanin"/>
          <w:color w:val="111111"/>
          <w:sz w:val="28"/>
          <w:sz w:val="28"/>
          <w:szCs w:val="28"/>
          <w:rtl w:val="true"/>
          <w:lang w:bidi="fa-IR"/>
        </w:rPr>
        <w:t>است، همان‌گونه كه در حديثى از امام صادق عليه السلام ذيل همين آيات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براى اينكه ليالى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شب‌هاى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تفسيرهايش شب‌هاى دهگانه آغاز محرّم است كه رابطه خاصّى با حسين بن على عليهما السلام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اين‌همه پاداش و فضيلت از آنِ كسانى است كه تلاوت آن را مقدّمه‌اى براى اصلاح خويش و خودسازى قرار دهند</w:t>
      </w:r>
      <w:r>
        <w:rPr>
          <w:rFonts w:eastAsia="IRNazanin" w:cs="IRNazanin"/>
          <w:color w:val="111111"/>
          <w:sz w:val="28"/>
          <w:szCs w:val="28"/>
          <w:rtl w:val="true"/>
          <w:lang w:bidi="fa-IR"/>
        </w:rPr>
        <w:t>.</w:t>
      </w:r>
      <w:bookmarkStart w:id="274" w:name="pg1432_12063"/>
    </w:p>
    <w:p>
      <w:pPr>
        <w:pStyle w:val="Heading2"/>
        <w:numPr>
          <w:ilvl w:val="1"/>
          <w:numId w:val="1"/>
        </w:numPr>
        <w:rPr/>
      </w:pPr>
      <w:bookmarkStart w:id="275" w:name="__RefHeading___Toc228565_383892988"/>
      <w:bookmarkStart w:id="276" w:name="_Toc92"/>
      <w:bookmarkEnd w:id="274"/>
      <w:bookmarkEnd w:id="275"/>
      <w:r>
        <w:rPr>
          <w:rtl w:val="true"/>
        </w:rPr>
        <w:t>سوره بلد</w:t>
      </w:r>
      <w:bookmarkEnd w:id="276"/>
    </w:p>
    <w:p>
      <w:pPr>
        <w:pStyle w:val="BookText"/>
        <w:rPr/>
      </w:pPr>
      <w:r>
        <w:rPr>
          <w:rFonts w:ascii="IRNazanin" w:hAnsi="IRNazanin" w:eastAsia="IRNazanin"/>
          <w:color w:val="111111"/>
          <w:sz w:val="28"/>
          <w:sz w:val="28"/>
          <w:szCs w:val="28"/>
          <w:rtl w:val="true"/>
          <w:lang w:bidi="fa-IR"/>
        </w:rPr>
        <w:t>در فضيلت تلاوت اين سوره از پيامبر اكرم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أعطاهُ اللّهُ الأمنَ مِن غَضَبِهِ يَومَ القِيامَةِ</w:t>
      </w:r>
    </w:p>
    <w:p>
      <w:pPr>
        <w:pStyle w:val="BookText"/>
        <w:rPr/>
      </w:pPr>
      <w:r>
        <w:rPr>
          <w:rFonts w:ascii="Amiri" w:hAnsi="Amiri" w:eastAsia="Amiri" w:cs="Amiri"/>
          <w:color w:val="111111"/>
          <w:sz w:val="28"/>
          <w:sz w:val="28"/>
          <w:szCs w:val="28"/>
          <w:rtl w:val="true"/>
          <w:lang w:bidi="ar-SA"/>
        </w:rPr>
        <w:t>؛ كسى كه سوره بلد را بخواند، خداوند در روز قيامت او را از خشم خود در امان مى‌دارد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در حديثى از امام صادق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در نماز واجب سوره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دنيا از صالحان شناخته خواهد شد و در آخرت از كسانى شناخته مى‌شود كه در درگاه خداوند مقام و منزلتى دارد و از دوستان پيامبران، شهدا و صالحان خواهد بود</w:t>
      </w:r>
      <w:r>
        <w:rPr>
          <w:rFonts w:eastAsia="IRNazanin" w:cs="IRNazanin"/>
          <w:color w:val="111111"/>
          <w:sz w:val="28"/>
          <w:szCs w:val="28"/>
          <w:rtl w:val="true"/>
          <w:lang w:bidi="fa-IR"/>
        </w:rPr>
        <w:t>».</w:t>
      </w:r>
      <w:r>
        <w:rPr>
          <w:rStyle w:val="FootnoteAnchor"/>
          <w:rtl w:val="true"/>
        </w:rPr>
        <w:footnoteReference w:id="206"/>
      </w:r>
      <w:bookmarkStart w:id="277" w:name="pg1432_12065"/>
    </w:p>
    <w:p>
      <w:pPr>
        <w:pStyle w:val="Heading2"/>
        <w:numPr>
          <w:ilvl w:val="1"/>
          <w:numId w:val="1"/>
        </w:numPr>
        <w:rPr/>
      </w:pPr>
      <w:bookmarkStart w:id="278" w:name="__RefHeading___Toc228567_383892988"/>
      <w:bookmarkStart w:id="279" w:name="_Toc93"/>
      <w:bookmarkEnd w:id="277"/>
      <w:bookmarkEnd w:id="278"/>
      <w:r>
        <w:rPr>
          <w:rtl w:val="true"/>
        </w:rPr>
        <w:t>سوره شمس</w:t>
      </w:r>
      <w:bookmarkEnd w:id="279"/>
    </w:p>
    <w:p>
      <w:pPr>
        <w:pStyle w:val="BookText"/>
        <w:rPr/>
      </w:pPr>
      <w:r>
        <w:rPr>
          <w:rFonts w:ascii="IRNazanin" w:hAnsi="IRNazanin" w:eastAsia="IRNazanin"/>
          <w:color w:val="111111"/>
          <w:sz w:val="28"/>
          <w:sz w:val="28"/>
          <w:szCs w:val="28"/>
          <w:rtl w:val="true"/>
          <w:lang w:bidi="fa-IR"/>
        </w:rPr>
        <w:t>در فضيلت تلاوت اين سوره همين بس كه در حديثى از پيامبر اكرم 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فَكَأَنَّما تَصَدَّقَ بِكُلّ شَي‌ءٍ طَلَعَت عَلَيهِ الشَّمسُ وَالقَمَرُ</w:t>
      </w:r>
    </w:p>
    <w:p>
      <w:pPr>
        <w:pStyle w:val="BookText"/>
        <w:rPr/>
      </w:pPr>
      <w:r>
        <w:rPr>
          <w:rFonts w:ascii="IRNazanin" w:hAnsi="IRNazanin" w:eastAsia="IRNazanin"/>
          <w:color w:val="111111"/>
          <w:sz w:val="28"/>
          <w:sz w:val="28"/>
          <w:szCs w:val="28"/>
          <w:rtl w:val="true"/>
          <w:lang w:bidi="fa-IR"/>
        </w:rPr>
        <w:t>؛ هر كس آن را بخواند، گويى به تعداد تمام اشيايى كه خورشيد و ماه بر آنها مى‌تابد در راه خدا صدقه داده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مسلّماً اين فضيلت بزرگ از آنِ كسى است كه محتواى بزرگ اين سوره كوچك را در جان خود جاى دهد و تهذيب نفس را وظيفه قطعى خود بداند</w:t>
      </w:r>
      <w:r>
        <w:rPr>
          <w:rFonts w:eastAsia="IRNazanin" w:cs="IRNazanin"/>
          <w:color w:val="111111"/>
          <w:sz w:val="28"/>
          <w:szCs w:val="28"/>
          <w:rtl w:val="true"/>
          <w:lang w:bidi="fa-IR"/>
        </w:rPr>
        <w:t>.</w:t>
      </w:r>
      <w:bookmarkStart w:id="280" w:name="pg1432_12067"/>
    </w:p>
    <w:p>
      <w:pPr>
        <w:pStyle w:val="Heading2"/>
        <w:numPr>
          <w:ilvl w:val="1"/>
          <w:numId w:val="1"/>
        </w:numPr>
        <w:rPr/>
      </w:pPr>
      <w:bookmarkStart w:id="281" w:name="__RefHeading___Toc228569_383892988"/>
      <w:bookmarkStart w:id="282" w:name="_Toc94"/>
      <w:bookmarkEnd w:id="280"/>
      <w:bookmarkEnd w:id="281"/>
      <w:r>
        <w:rPr>
          <w:rtl w:val="true"/>
        </w:rPr>
        <w:t>سوره ليل</w:t>
      </w:r>
      <w:bookmarkEnd w:id="282"/>
    </w:p>
    <w:p>
      <w:pPr>
        <w:pStyle w:val="BookText"/>
        <w:rPr/>
      </w:pPr>
      <w:r>
        <w:rPr>
          <w:rFonts w:ascii="IRNazanin" w:hAnsi="IRNazanin" w:eastAsia="IRNazanin"/>
          <w:color w:val="111111"/>
          <w:sz w:val="28"/>
          <w:sz w:val="28"/>
          <w:szCs w:val="28"/>
          <w:rtl w:val="true"/>
          <w:lang w:bidi="fa-IR"/>
        </w:rPr>
        <w:t>در فضيلت تلاوت اين سوره از پيامبر اكرم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أعطاهُ اللّهَ حَتّى يَرضى وَعافاهُ مِنَ العُسرِ وَيَسَّرَ لَهُ اليُسرَ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اين سوره را تلاوت كند، خداوند آن‌قدر به او مى‌بخشد كه راضى شود و او را از سختى‌ها نجات مى‌دهد و مسير زندگى را برايش آسان مى‌سازد</w:t>
      </w:r>
      <w:r>
        <w:rPr>
          <w:rFonts w:eastAsia="IRNazanin" w:cs="IRNazanin"/>
          <w:color w:val="111111"/>
          <w:sz w:val="28"/>
          <w:szCs w:val="28"/>
          <w:rtl w:val="true"/>
          <w:lang w:bidi="fa-IR"/>
        </w:rPr>
        <w:t>».</w:t>
      </w:r>
      <w:r>
        <w:rPr>
          <w:rStyle w:val="FootnoteAnchor"/>
          <w:rtl w:val="true"/>
        </w:rPr>
        <w:footnoteReference w:id="208"/>
      </w:r>
      <w:bookmarkStart w:id="283" w:name="pg1432_12069"/>
    </w:p>
    <w:p>
      <w:pPr>
        <w:pStyle w:val="Heading2"/>
        <w:numPr>
          <w:ilvl w:val="1"/>
          <w:numId w:val="1"/>
        </w:numPr>
        <w:rPr/>
      </w:pPr>
      <w:bookmarkStart w:id="284" w:name="__RefHeading___Toc228571_383892988"/>
      <w:bookmarkStart w:id="285" w:name="_Toc95"/>
      <w:bookmarkEnd w:id="283"/>
      <w:bookmarkEnd w:id="284"/>
      <w:r>
        <w:rPr>
          <w:rtl w:val="true"/>
        </w:rPr>
        <w:t>سوره ضحى</w:t>
      </w:r>
      <w:bookmarkEnd w:id="285"/>
    </w:p>
    <w:p>
      <w:pPr>
        <w:pStyle w:val="BookText"/>
        <w:rPr/>
      </w:pPr>
      <w:r>
        <w:rPr>
          <w:rFonts w:ascii="IRNazanin" w:hAnsi="IRNazanin" w:eastAsia="IRNazanin"/>
          <w:color w:val="111111"/>
          <w:sz w:val="28"/>
          <w:sz w:val="28"/>
          <w:szCs w:val="28"/>
          <w:rtl w:val="true"/>
          <w:lang w:bidi="fa-IR"/>
        </w:rPr>
        <w:t>در فضيلت اين سوره همين بس كه در حديثى از پيامبر اكرم صلى الله عليه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كانَ مِمَّن يَرضاهُ اللّهُ وَلِمُحَمَّدٍ صلى الله عليه و آله أن يَشفَعَ لَهُ وَلَهُ عَشرُ حَسَناتٍ بِعَدَدِ كُلّ يَتِيمٍ وَسائِلٍ</w:t>
      </w:r>
    </w:p>
    <w:p>
      <w:pPr>
        <w:pStyle w:val="BookText"/>
        <w:rPr/>
      </w:pPr>
      <w:r>
        <w:rPr>
          <w:rFonts w:ascii="Amiri" w:hAnsi="Amiri" w:eastAsia="Amiri" w:cs="Amiri"/>
          <w:color w:val="111111"/>
          <w:sz w:val="28"/>
          <w:sz w:val="28"/>
          <w:szCs w:val="28"/>
          <w:rtl w:val="true"/>
          <w:lang w:bidi="ar-SA"/>
        </w:rPr>
        <w:t>؛ هر كس آن را تلاوت كند، از كسانى خواهد بود كه خدا از آنها راضى مى‌شود و شايسته است محمّد صلى الله عليه و آله از او شفاعت كند و به عدد هر يتيم و مسكين سؤال‌كننده ده حسنه براى او خواهد بود</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اين‌همه فضيلت از آنِ كسى است كه آن را بخواند و در عمل به كار 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مطابق روايات متعدّدى اين سوره و سوره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سوره است، و چون در نماز بعد از حمد بايد يك سوره كامل خوانده شود، اين دو سوره را بايد با هم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اين معنى درباره سوره‌هاى فيل و لِإيلاف نيز گفته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درست در محتواى اين دو سوره دقّت كنيم درمى‌يابيم كه</w:t>
      </w:r>
    </w:p>
    <w:p>
      <w:pPr>
        <w:pStyle w:val="BookText"/>
        <w:rPr/>
      </w:pPr>
      <w:r>
        <w:rPr>
          <w:rFonts w:ascii="IRNazanin" w:hAnsi="IRNazanin" w:eastAsia="IRNazanin"/>
          <w:color w:val="111111"/>
          <w:sz w:val="28"/>
          <w:sz w:val="28"/>
          <w:szCs w:val="28"/>
          <w:rtl w:val="true"/>
          <w:lang w:bidi="fa-IR"/>
        </w:rPr>
        <w:t xml:space="preserve">مطالب آنها چندان با هم پيوند دارد كه حتماً يكى ادامه ديگرى است، هرچند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آيا اين دو سوره از هر نظر يكى است يا در خصوص نماز بايد در حكم يك سوره محسوب شود، گفت‌وگويى است كه بايد شرح آن را در كتاب‌هاى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قرائت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كرد</w:t>
      </w:r>
      <w:r>
        <w:rPr>
          <w:rFonts w:eastAsia="IRNazanin" w:cs="IRNazanin"/>
          <w:color w:val="111111"/>
          <w:sz w:val="28"/>
          <w:szCs w:val="28"/>
          <w:rtl w:val="true"/>
          <w:lang w:bidi="fa-IR"/>
        </w:rPr>
        <w:t>.</w:t>
      </w:r>
      <w:bookmarkStart w:id="286" w:name="pg1432_12072"/>
    </w:p>
    <w:p>
      <w:pPr>
        <w:pStyle w:val="Heading2"/>
        <w:numPr>
          <w:ilvl w:val="1"/>
          <w:numId w:val="1"/>
        </w:numPr>
        <w:rPr/>
      </w:pPr>
      <w:bookmarkStart w:id="287" w:name="__RefHeading___Toc228573_383892988"/>
      <w:bookmarkStart w:id="288" w:name="_Toc96"/>
      <w:bookmarkEnd w:id="286"/>
      <w:bookmarkEnd w:id="287"/>
      <w:r>
        <w:rPr>
          <w:rtl w:val="true"/>
        </w:rPr>
        <w:t>سوره شرح</w:t>
      </w:r>
      <w:bookmarkEnd w:id="288"/>
    </w:p>
    <w:p>
      <w:pPr>
        <w:pStyle w:val="BookText"/>
        <w:rPr/>
      </w:pPr>
      <w:r>
        <w:rPr>
          <w:rFonts w:ascii="IRNazanin" w:hAnsi="IRNazanin" w:eastAsia="IRNazanin"/>
          <w:color w:val="111111"/>
          <w:sz w:val="28"/>
          <w:sz w:val="28"/>
          <w:szCs w:val="28"/>
          <w:rtl w:val="true"/>
          <w:lang w:bidi="fa-IR"/>
        </w:rPr>
        <w:t>در فضيلت تلاوت اين سوره 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اعطِىَ مِنَ الأجرِ كَمَن لَقِىَ مُحَمَّداً صلى الله عليه و آله مُغتَمّاً فَفَرَّجَ عَنهُ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اين سوره را بخواند، پاداش كسى را دارد كه محمّد صلى الله عليه و آله را غمگين ديده و اندوه را از قلب او زدوده است</w:t>
      </w:r>
      <w:r>
        <w:rPr>
          <w:rFonts w:eastAsia="IRNazanin" w:cs="IRNazanin"/>
          <w:color w:val="111111"/>
          <w:sz w:val="28"/>
          <w:szCs w:val="28"/>
          <w:rtl w:val="true"/>
          <w:lang w:bidi="fa-IR"/>
        </w:rPr>
        <w:t>».</w:t>
      </w:r>
      <w:r>
        <w:rPr>
          <w:rStyle w:val="FootnoteAnchor"/>
          <w:rtl w:val="true"/>
        </w:rPr>
        <w:footnoteReference w:id="210"/>
      </w:r>
      <w:bookmarkStart w:id="289" w:name="pg1432_12074"/>
    </w:p>
    <w:p>
      <w:pPr>
        <w:pStyle w:val="Heading2"/>
        <w:numPr>
          <w:ilvl w:val="1"/>
          <w:numId w:val="1"/>
        </w:numPr>
        <w:rPr/>
      </w:pPr>
      <w:bookmarkStart w:id="290" w:name="__RefHeading___Toc228575_383892988"/>
      <w:bookmarkStart w:id="291" w:name="_Toc97"/>
      <w:bookmarkEnd w:id="289"/>
      <w:bookmarkEnd w:id="290"/>
      <w:r>
        <w:rPr>
          <w:rtl w:val="true"/>
        </w:rPr>
        <w:t>سوره تين</w:t>
      </w:r>
      <w:bookmarkEnd w:id="291"/>
    </w:p>
    <w:p>
      <w:pPr>
        <w:pStyle w:val="BookText"/>
        <w:rPr/>
      </w:pPr>
      <w:r>
        <w:rPr>
          <w:rFonts w:ascii="IRNazanin" w:hAnsi="IRNazanin" w:eastAsia="IRNazanin"/>
          <w:color w:val="111111"/>
          <w:sz w:val="28"/>
          <w:sz w:val="28"/>
          <w:szCs w:val="28"/>
          <w:rtl w:val="true"/>
          <w:lang w:bidi="fa-IR"/>
        </w:rPr>
        <w:t>از پيامبر اكرم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أعطاهُ اللّهُ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وَاليَقِينَ مادامَ في دارِالدُّنيا فَإذا ماتَ أعطاهُ اللّهُ مِنَ الأجرِ بِعَدَدِ مَن قَرَأَ هذِهِ السُّورَةَ صِيامَ يَومٍ</w:t>
      </w:r>
    </w:p>
    <w:p>
      <w:pPr>
        <w:pStyle w:val="BookText"/>
        <w:rPr/>
      </w:pPr>
      <w:r>
        <w:rPr>
          <w:rFonts w:ascii="IRNazanin" w:hAnsi="IRNazanin" w:eastAsia="IRNazanin"/>
          <w:color w:val="111111"/>
          <w:sz w:val="28"/>
          <w:sz w:val="28"/>
          <w:szCs w:val="28"/>
          <w:rtl w:val="true"/>
          <w:lang w:bidi="fa-IR"/>
        </w:rPr>
        <w:t>؛ هر كس اين سوره را بخواند، خداوند دو نعمت را مادام كه در دنياست به او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يقين و هنگامى كه از دنيا برود، به تعداد تمام كسانى كه اين سوره را خوانده‌اند، ثواب يك‌روز روزه به‌عنوان پاداش به او مى‌بخشد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سوره در مكّه نازل و آيه وَهذَا الْبَلَدِ الْأَمِيْنِ كه در آن سوگند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اشاره نزديك ياد شده، دليل بر آن است</w:t>
      </w:r>
      <w:r>
        <w:rPr>
          <w:rFonts w:eastAsia="IRNazanin" w:cs="IRNazanin"/>
          <w:color w:val="111111"/>
          <w:sz w:val="28"/>
          <w:szCs w:val="28"/>
          <w:rtl w:val="true"/>
          <w:lang w:bidi="fa-IR"/>
        </w:rPr>
        <w:t>.</w:t>
      </w:r>
      <w:bookmarkStart w:id="292" w:name="pg1432_12076"/>
    </w:p>
    <w:p>
      <w:pPr>
        <w:pStyle w:val="Heading2"/>
        <w:numPr>
          <w:ilvl w:val="1"/>
          <w:numId w:val="1"/>
        </w:numPr>
        <w:rPr/>
      </w:pPr>
      <w:bookmarkStart w:id="293" w:name="__RefHeading___Toc228577_383892988"/>
      <w:bookmarkStart w:id="294" w:name="_Toc98"/>
      <w:bookmarkEnd w:id="292"/>
      <w:bookmarkEnd w:id="293"/>
      <w:r>
        <w:rPr>
          <w:rtl w:val="true"/>
        </w:rPr>
        <w:t>سوره علق</w:t>
      </w:r>
      <w:bookmarkEnd w:id="294"/>
    </w:p>
    <w:p>
      <w:pPr>
        <w:pStyle w:val="BookText"/>
        <w:rPr/>
      </w:pPr>
      <w:r>
        <w:rPr>
          <w:rFonts w:ascii="Amiri" w:hAnsi="Amiri" w:eastAsia="Amiri" w:cs="Amiri"/>
          <w:color w:val="111111"/>
          <w:sz w:val="28"/>
          <w:sz w:val="28"/>
          <w:szCs w:val="28"/>
          <w:rtl w:val="true"/>
          <w:lang w:bidi="ar-SA"/>
        </w:rPr>
        <w:t>در فضيلت قرائت اين سوره از امام صادق عليه السلام 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في يَومِهِ أو في لَيلَتِهِ اقْرَأْ بِاسْمِ رَبّكَ ثُمَّ ماتَ في يَومِهِ أو في لَيلَتِهِ ماتَ شَهيداً وَبَعَثَهُ اللّهُ شَهيداً وَأحياهُ كَمَن ضَرَبَ بِسَيفِهِ في سَبيلِ اللّهِ مَعَ رَسُولِ اللّهِ</w:t>
      </w:r>
    </w:p>
    <w:p>
      <w:pPr>
        <w:pStyle w:val="BookText"/>
        <w:rPr/>
      </w:pPr>
      <w:r>
        <w:rPr>
          <w:rFonts w:ascii="IRNazanin" w:hAnsi="IRNazanin" w:eastAsia="IRNazanin"/>
          <w:color w:val="111111"/>
          <w:sz w:val="28"/>
          <w:sz w:val="28"/>
          <w:szCs w:val="28"/>
          <w:rtl w:val="true"/>
          <w:lang w:bidi="fa-IR"/>
        </w:rPr>
        <w:t xml:space="preserve">؛ هر كس در روز يا شب،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در همان شب يا روز بميرد، شهيد از دنيا رفته است و خداوند او را شهيد مبعوث مى‌كند و در صف شهيدان جاى مى‌دهد و در روز قيامت همچون كسى است كه با شمشير در راه خدا همراه پيامبر خدا جهاد كرده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سوره به مناسبت تعبيرات مختلفى كه در آغاز آن است، به نام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w:t>
      </w:r>
      <w:r>
        <w:rPr>
          <w:rFonts w:eastAsia="Amiri" w:cs="Amiri" w:ascii="Amiri" w:hAnsi="Amiri"/>
          <w:color w:val="111111"/>
          <w:sz w:val="28"/>
          <w:szCs w:val="28"/>
          <w:rtl w:val="true"/>
          <w:lang w:bidi="ar-SA"/>
        </w:rPr>
        <w:t>.</w:t>
      </w:r>
      <w:r>
        <w:rPr>
          <w:rStyle w:val="FootnoteAnchor"/>
          <w:rtl w:val="true"/>
        </w:rPr>
        <w:footnoteReference w:id="213"/>
      </w:r>
      <w:bookmarkStart w:id="295" w:name="pg1432_12078"/>
    </w:p>
    <w:p>
      <w:pPr>
        <w:pStyle w:val="Heading2"/>
        <w:numPr>
          <w:ilvl w:val="1"/>
          <w:numId w:val="1"/>
        </w:numPr>
        <w:rPr/>
      </w:pPr>
      <w:bookmarkStart w:id="296" w:name="__RefHeading___Toc228579_383892988"/>
      <w:bookmarkStart w:id="297" w:name="_Toc99"/>
      <w:bookmarkEnd w:id="295"/>
      <w:bookmarkEnd w:id="296"/>
      <w:r>
        <w:rPr>
          <w:rtl w:val="true"/>
        </w:rPr>
        <w:t>سوره قدر</w:t>
      </w:r>
      <w:bookmarkEnd w:id="297"/>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اعطِىَ مِنَ الأجرِ كَمَن صامَ رَمَضانَ وَأحيا لَيلَةَ القَدرِ</w:t>
      </w:r>
    </w:p>
    <w:p>
      <w:pPr>
        <w:pStyle w:val="BookText"/>
        <w:rPr/>
      </w:pPr>
      <w:r>
        <w:rPr>
          <w:rFonts w:ascii="IRNazanin" w:hAnsi="IRNazanin" w:eastAsia="IRNazanin"/>
          <w:color w:val="111111"/>
          <w:sz w:val="28"/>
          <w:sz w:val="28"/>
          <w:szCs w:val="28"/>
          <w:rtl w:val="true"/>
          <w:lang w:bidi="fa-IR"/>
        </w:rPr>
        <w:t>؛ هر كس آن را تلاوت كند، مانند كسى است كه ماه رمضان را روزه گرفته و شب قدر را احيا داشته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در حديثى 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انّا أنزَلناهُ بِجَهرٍ كانَ كَشاهِرِ سَيفِهِ في سَبيلِ اللّهِ وَمَن قَرَأَها سِرّاً كانَ كَالمُتَشَحّطِ بِدَمِهِ في سَبِيلِ اللّهِ</w:t>
      </w:r>
    </w:p>
    <w:p>
      <w:pPr>
        <w:pStyle w:val="BookText"/>
        <w:rPr/>
      </w:pPr>
      <w:r>
        <w:rPr>
          <w:rFonts w:ascii="IRNazanin" w:hAnsi="IRNazanin" w:eastAsia="IRNazanin"/>
          <w:color w:val="111111"/>
          <w:sz w:val="28"/>
          <w:sz w:val="28"/>
          <w:szCs w:val="28"/>
          <w:rtl w:val="true"/>
          <w:lang w:bidi="fa-IR"/>
        </w:rPr>
        <w:t>؛ كسى كه سوره انّا انزلناه را بلند و آشكار بخواند، چونان است كه در راه خدا شمشير كشيده و جهاد مى‌كند و كسى كه به‌طور پنهان بخواند، چونان است كه در راه خدا به خون آغشته شده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اين‌همه فضيلت از آنِ كسى است كه مى‌خواند، مى‌فهمد و به محتوايش جامه عمل مى‌پوشانَد</w:t>
      </w:r>
      <w:r>
        <w:rPr>
          <w:rFonts w:eastAsia="IRNazanin" w:cs="IRNazanin"/>
          <w:color w:val="111111"/>
          <w:sz w:val="28"/>
          <w:szCs w:val="28"/>
          <w:rtl w:val="true"/>
          <w:lang w:bidi="fa-IR"/>
        </w:rPr>
        <w:t>.</w:t>
      </w:r>
      <w:bookmarkStart w:id="298" w:name="pg1432_12082"/>
    </w:p>
    <w:p>
      <w:pPr>
        <w:pStyle w:val="Heading2"/>
        <w:numPr>
          <w:ilvl w:val="1"/>
          <w:numId w:val="1"/>
        </w:numPr>
        <w:rPr/>
      </w:pPr>
      <w:bookmarkStart w:id="299" w:name="__RefHeading___Toc228581_383892988"/>
      <w:bookmarkStart w:id="300" w:name="_Toc100"/>
      <w:bookmarkEnd w:id="298"/>
      <w:bookmarkEnd w:id="299"/>
      <w:r>
        <w:rPr>
          <w:rtl w:val="true"/>
        </w:rPr>
        <w:t>سوره بيّنه</w:t>
      </w:r>
      <w:bookmarkEnd w:id="300"/>
    </w:p>
    <w:p>
      <w:pPr>
        <w:pStyle w:val="BookText"/>
        <w:rPr/>
      </w:pPr>
      <w:r>
        <w:rPr>
          <w:rFonts w:ascii="IRNazanin" w:hAnsi="IRNazanin" w:eastAsia="IRNazanin"/>
          <w:color w:val="111111"/>
          <w:sz w:val="28"/>
          <w:sz w:val="28"/>
          <w:szCs w:val="28"/>
          <w:rtl w:val="true"/>
          <w:lang w:bidi="fa-IR"/>
        </w:rPr>
        <w:t>در فضيلت تلاوت اين سوره از پيامبر اكرم صلى الله عليه و آله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مى‌دانستند اين سوره چه بركاتى دارد، خانواده و اموال را رها كرده، به فرا گرفتن آن مى‌پرداختند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قبيله خزاعه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تلاوت آن چه پاداشى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هيچ منافقى آن را قرائت مى‌كند و نه كسانى كه شك و ترديد در دلشان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فرشتگان مقرّب از آن روز كه آسمان‌ها و زمين آفريده شده است آن را مى‌خوانند و لحظه‌اى در تلاوت آن سستى نمى‌كنند، هر كس آن را در شب بخواند، خداوند فرشتگانى را مأمور مى‌كند كه دين و دنياى او را حفظ كنند و آمرزش و رحمت براى او بطلبند و اگر در روز بخواند، به‌اندازه آنچه روز آن را روشن مى‌كند و شب آن را تاريك مى‌سازد به او ثواب مى‌دهند</w:t>
      </w:r>
      <w:r>
        <w:rPr>
          <w:rFonts w:eastAsia="IRNazanin" w:cs="IRNazanin"/>
          <w:color w:val="111111"/>
          <w:sz w:val="28"/>
          <w:szCs w:val="28"/>
          <w:rtl w:val="true"/>
          <w:lang w:bidi="fa-IR"/>
        </w:rPr>
        <w:t>».</w:t>
      </w:r>
      <w:r>
        <w:rPr>
          <w:rStyle w:val="FootnoteAnchor"/>
          <w:rtl w:val="true"/>
        </w:rPr>
        <w:footnoteReference w:id="216"/>
      </w:r>
      <w:bookmarkStart w:id="301" w:name="pg1432_12085"/>
    </w:p>
    <w:p>
      <w:pPr>
        <w:pStyle w:val="Heading2"/>
        <w:numPr>
          <w:ilvl w:val="1"/>
          <w:numId w:val="1"/>
        </w:numPr>
        <w:rPr/>
      </w:pPr>
      <w:bookmarkStart w:id="302" w:name="__RefHeading___Toc228583_383892988"/>
      <w:bookmarkStart w:id="303" w:name="_Toc101"/>
      <w:bookmarkEnd w:id="301"/>
      <w:bookmarkEnd w:id="302"/>
      <w:r>
        <w:rPr>
          <w:rtl w:val="true"/>
        </w:rPr>
        <w:t>سوره زلزله</w:t>
      </w:r>
      <w:bookmarkEnd w:id="303"/>
    </w:p>
    <w:p>
      <w:pPr>
        <w:pStyle w:val="BookText"/>
        <w:rPr/>
      </w:pPr>
      <w:r>
        <w:rPr>
          <w:rFonts w:ascii="IRNazanin" w:hAnsi="IRNazanin" w:eastAsia="IRNazanin"/>
          <w:color w:val="111111"/>
          <w:sz w:val="28"/>
          <w:sz w:val="28"/>
          <w:szCs w:val="28"/>
          <w:rtl w:val="true"/>
          <w:lang w:bidi="fa-IR"/>
        </w:rPr>
        <w:t>در فضيلت تلاوت اين سوره تعبيرات مهمّى در روايات اسلامى آمده، از جمله در حديثى از پيغمبر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فَكَأنَّما قَرَأَ البَقَرَةَ وَاعطِىَ مِنَ‌الأجرِ كَمَن قَرَأَ رُبعَ القُرآنِ</w:t>
      </w:r>
    </w:p>
    <w:p>
      <w:pPr>
        <w:pStyle w:val="BookText"/>
        <w:rPr/>
      </w:pPr>
      <w:r>
        <w:rPr>
          <w:rFonts w:ascii="IRNazanin" w:hAnsi="IRNazanin" w:eastAsia="IRNazanin"/>
          <w:color w:val="111111"/>
          <w:sz w:val="28"/>
          <w:sz w:val="28"/>
          <w:szCs w:val="28"/>
          <w:rtl w:val="true"/>
          <w:lang w:bidi="fa-IR"/>
        </w:rPr>
        <w:t>؛ هر كس آن را تلاوت كند، گويى سوره بقره را قرائت كرده و پاداش او به‌اندازه كسى است كه يك چهارم قرآن را تلاوت كرده باشد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از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نشويد، چرا كه هر كس آن را در نمازهاى نافله بخواند، هرگز به زلزله گرفتار نمى‌شود و با آن نمى‌ميرد و به صاعقه و آفتى از آفات دنيا تا هنگام مرگ گرفتار نخواهد شد</w:t>
      </w:r>
      <w:r>
        <w:rPr>
          <w:rFonts w:eastAsia="IRNazanin" w:cs="IRNazanin"/>
          <w:color w:val="111111"/>
          <w:sz w:val="28"/>
          <w:szCs w:val="28"/>
          <w:rtl w:val="true"/>
          <w:lang w:bidi="fa-IR"/>
        </w:rPr>
        <w:t>».</w:t>
      </w:r>
      <w:r>
        <w:rPr>
          <w:rStyle w:val="FootnoteAnchor"/>
          <w:rtl w:val="true"/>
        </w:rPr>
        <w:footnoteReference w:id="218"/>
      </w:r>
      <w:bookmarkStart w:id="304" w:name="pg1432_12087"/>
    </w:p>
    <w:p>
      <w:pPr>
        <w:pStyle w:val="Heading2"/>
        <w:numPr>
          <w:ilvl w:val="1"/>
          <w:numId w:val="1"/>
        </w:numPr>
        <w:rPr/>
      </w:pPr>
      <w:bookmarkStart w:id="305" w:name="__RefHeading___Toc228585_383892988"/>
      <w:bookmarkStart w:id="306" w:name="_Toc102"/>
      <w:bookmarkEnd w:id="304"/>
      <w:bookmarkEnd w:id="305"/>
      <w:r>
        <w:rPr>
          <w:rtl w:val="true"/>
        </w:rPr>
        <w:t>سوره عاديات</w:t>
      </w:r>
      <w:bookmarkEnd w:id="306"/>
    </w:p>
    <w:p>
      <w:pPr>
        <w:pStyle w:val="BookText"/>
        <w:rPr/>
      </w:pPr>
      <w:r>
        <w:rPr>
          <w:rFonts w:ascii="IRNazanin" w:hAnsi="IRNazanin" w:eastAsia="IRNazanin"/>
          <w:color w:val="111111"/>
          <w:sz w:val="28"/>
          <w:sz w:val="28"/>
          <w:szCs w:val="28"/>
          <w:rtl w:val="true"/>
          <w:lang w:bidi="fa-IR"/>
        </w:rPr>
        <w:t>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اعطِىَ مِنَ‌الأجرِ عَشرَ حَسَناتٍ بِعَدَدِ مَن باتَ بِالمُزدَلِفَةِ وَشَهِدَ جَمعاً</w:t>
      </w:r>
    </w:p>
    <w:p>
      <w:pPr>
        <w:pStyle w:val="BookText"/>
        <w:rPr/>
      </w:pPr>
      <w:r>
        <w:rPr>
          <w:rFonts w:ascii="Amiri" w:hAnsi="Amiri" w:eastAsia="Amiri" w:cs="Amiri"/>
          <w:color w:val="111111"/>
          <w:sz w:val="28"/>
          <w:sz w:val="28"/>
          <w:szCs w:val="28"/>
          <w:rtl w:val="true"/>
          <w:lang w:bidi="ar-SA"/>
        </w:rPr>
        <w:t xml:space="preserve">؛ هر كه آن را تلاوت كند، به عدد هر يك از حاجيانى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مزدلفه توقّف مى‌كنند و در آنجا حضور دارند، ده حسنه به او داده مى‌شود</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حديث ديگرى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وَالعادِياتِ وَأدمَنَ قِرائَتَها بَعَثَهُ اللّهُ مَعَ أميرالمُؤمِنينَ عليه السلام يَومَ القِيامَةِ خاصَّةً وَكانَ في حُجرِهِ وَرُفَقائِهِ</w:t>
      </w:r>
    </w:p>
    <w:p>
      <w:pPr>
        <w:pStyle w:val="BookText"/>
        <w:rPr/>
      </w:pPr>
      <w:r>
        <w:rPr>
          <w:rFonts w:ascii="Amiri" w:hAnsi="Amiri" w:eastAsia="Amiri" w:cs="Amiri"/>
          <w:color w:val="111111"/>
          <w:sz w:val="28"/>
          <w:sz w:val="28"/>
          <w:szCs w:val="28"/>
          <w:rtl w:val="true"/>
          <w:lang w:bidi="ar-SA"/>
        </w:rPr>
        <w:t>؛ هركه سوره والعاديات را بخواند و بر آن مداومت كند، روز قيامت خداوند او را با اميرمؤمنان عليه السلام مبعوث مى‌كند و در جمع او و ميان دوستان او خواهد بود</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از برخى روايات نيز استفاده مى‌شود كه سوره عاديات معادل نصف قرآن است</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اين‌همه فضيلت براى آنهاست كه آن را برنامه زندگى خويش قرار مى‌دهند و به تمام محتواى آن ايمان دارند و عمل مى‌كنند</w:t>
      </w:r>
      <w:r>
        <w:rPr>
          <w:rFonts w:eastAsia="IRNazanin" w:cs="IRNazanin"/>
          <w:color w:val="111111"/>
          <w:sz w:val="28"/>
          <w:szCs w:val="28"/>
          <w:rtl w:val="true"/>
          <w:lang w:bidi="fa-IR"/>
        </w:rPr>
        <w:t>.</w:t>
      </w:r>
      <w:bookmarkStart w:id="307" w:name="pg1432_12091"/>
    </w:p>
    <w:p>
      <w:pPr>
        <w:pStyle w:val="Heading2"/>
        <w:numPr>
          <w:ilvl w:val="1"/>
          <w:numId w:val="1"/>
        </w:numPr>
        <w:rPr/>
      </w:pPr>
      <w:bookmarkStart w:id="308" w:name="__RefHeading___Toc228587_383892988"/>
      <w:bookmarkStart w:id="309" w:name="_Toc103"/>
      <w:bookmarkEnd w:id="307"/>
      <w:bookmarkEnd w:id="308"/>
      <w:r>
        <w:rPr>
          <w:rtl w:val="true"/>
        </w:rPr>
        <w:t>سوره قارعه</w:t>
      </w:r>
      <w:bookmarkEnd w:id="309"/>
    </w:p>
    <w:p>
      <w:pPr>
        <w:pStyle w:val="BookText"/>
        <w:rPr/>
      </w:pPr>
      <w:r>
        <w:rPr>
          <w:rFonts w:ascii="Amiri" w:hAnsi="Amiri" w:eastAsia="Amiri" w:cs="Amiri"/>
          <w:color w:val="111111"/>
          <w:sz w:val="28"/>
          <w:sz w:val="28"/>
          <w:szCs w:val="28"/>
          <w:rtl w:val="true"/>
          <w:lang w:bidi="ar-SA"/>
        </w:rPr>
        <w:t>در حديثى از امام باقر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القارِعَةَ آمَنَهُ اللّهُ مِن فِتنَةِ الدَّجّالِ أن يُؤمِنَ بِهِ وَمِن قَيحِ جَهَنَّمَ يَومَ القِيامَةِ إن شاءَ اللّهُ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هركه سوره قارعه را بخواند، خداوند متعال او را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آوردن به او حفظ مى‌كند و روز قيامت وى را از چرك جهنّم دور مى‌دارد إن‌شاءاللّه</w:t>
      </w:r>
      <w:r>
        <w:rPr>
          <w:rFonts w:eastAsia="IRNazanin" w:cs="IRNazanin"/>
          <w:color w:val="111111"/>
          <w:sz w:val="28"/>
          <w:szCs w:val="28"/>
          <w:rtl w:val="true"/>
          <w:lang w:bidi="fa-IR"/>
        </w:rPr>
        <w:t>».</w:t>
      </w:r>
      <w:r>
        <w:rPr>
          <w:rStyle w:val="FootnoteAnchor"/>
          <w:rtl w:val="true"/>
        </w:rPr>
        <w:footnoteReference w:id="222"/>
      </w:r>
      <w:bookmarkStart w:id="310" w:name="pg1432_12093"/>
    </w:p>
    <w:p>
      <w:pPr>
        <w:pStyle w:val="Heading2"/>
        <w:numPr>
          <w:ilvl w:val="1"/>
          <w:numId w:val="1"/>
        </w:numPr>
        <w:rPr/>
      </w:pPr>
      <w:bookmarkStart w:id="311" w:name="__RefHeading___Toc228589_383892988"/>
      <w:bookmarkStart w:id="312" w:name="_Toc104"/>
      <w:bookmarkEnd w:id="310"/>
      <w:bookmarkEnd w:id="311"/>
      <w:r>
        <w:rPr>
          <w:rtl w:val="true"/>
        </w:rPr>
        <w:t>سوره تكاثر</w:t>
      </w:r>
      <w:bookmarkEnd w:id="312"/>
    </w:p>
    <w:p>
      <w:pPr>
        <w:pStyle w:val="BookText"/>
        <w:rPr/>
      </w:pPr>
      <w:r>
        <w:rPr>
          <w:rFonts w:ascii="IRNazanin" w:hAnsi="IRNazanin" w:eastAsia="IRNazanin"/>
          <w:color w:val="111111"/>
          <w:sz w:val="28"/>
          <w:sz w:val="28"/>
          <w:szCs w:val="28"/>
          <w:rtl w:val="true"/>
          <w:lang w:bidi="fa-IR"/>
        </w:rPr>
        <w:t>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لَم يُحاسِبهُ اللّهُ بِالنَّعيمِ الَّذي أنعَمَ عَلَيهِ في دارِ الدُّنيا وَاعطِىَ مِنَ الأجرِ كَأنَّما قَرَأَ ألفَ آيَةٍ</w:t>
      </w:r>
    </w:p>
    <w:p>
      <w:pPr>
        <w:pStyle w:val="BookText"/>
        <w:rPr/>
      </w:pPr>
      <w:r>
        <w:rPr>
          <w:rFonts w:ascii="IRNazanin" w:hAnsi="IRNazanin" w:eastAsia="IRNazanin"/>
          <w:color w:val="111111"/>
          <w:sz w:val="28"/>
          <w:sz w:val="28"/>
          <w:szCs w:val="28"/>
          <w:rtl w:val="true"/>
          <w:lang w:bidi="fa-IR"/>
        </w:rPr>
        <w:t>؛ كسى كه آن را بخواند، خداوند در برابر نعمت‌هايى كه در دنيا به او داده، وى را مورد حساب قرار نمى‌دهد و پاداشى به او داده مى‌شود كه گويى هزار آيه قرآن را تلاوت كرده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در حديثى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خواندن اين سوره در نمازهاى فريضه و نافله، ثواب شهادت شهيدان دارد</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اين‌همه ثواب از آنِ كسى است كه آن را بخواند و در برنامه زندگى به كار گيرد و روح و جان خود را با آن هماهنگ سازد</w:t>
      </w:r>
      <w:r>
        <w:rPr>
          <w:rFonts w:eastAsia="IRNazanin" w:cs="IRNazanin"/>
          <w:color w:val="111111"/>
          <w:sz w:val="28"/>
          <w:szCs w:val="28"/>
          <w:rtl w:val="true"/>
          <w:lang w:bidi="fa-IR"/>
        </w:rPr>
        <w:t>.</w:t>
      </w:r>
      <w:bookmarkStart w:id="313" w:name="pg1432_12097"/>
    </w:p>
    <w:p>
      <w:pPr>
        <w:pStyle w:val="Heading2"/>
        <w:numPr>
          <w:ilvl w:val="1"/>
          <w:numId w:val="1"/>
        </w:numPr>
        <w:rPr/>
      </w:pPr>
      <w:bookmarkStart w:id="314" w:name="__RefHeading___Toc228591_383892988"/>
      <w:bookmarkStart w:id="315" w:name="_Toc105"/>
      <w:bookmarkEnd w:id="313"/>
      <w:bookmarkEnd w:id="314"/>
      <w:r>
        <w:rPr>
          <w:rtl w:val="true"/>
        </w:rPr>
        <w:t>سوره عصر</w:t>
      </w:r>
      <w:bookmarkEnd w:id="315"/>
    </w:p>
    <w:p>
      <w:pPr>
        <w:pStyle w:val="BookText"/>
        <w:rPr/>
      </w:pPr>
      <w:r>
        <w:rPr>
          <w:rFonts w:ascii="Amiri" w:hAnsi="Amiri" w:eastAsia="Amiri" w:cs="Amiri"/>
          <w:color w:val="111111"/>
          <w:sz w:val="28"/>
          <w:sz w:val="28"/>
          <w:szCs w:val="28"/>
          <w:rtl w:val="true"/>
          <w:lang w:bidi="ar-SA"/>
        </w:rPr>
        <w:t>در حديثى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نَوافِلِهِ بَعَثَهُ اللّهُ يَومَ القِيامَةِ مُشرِقاً وَجهُهُ ضاحِكاً سِنُّهُ قَريرَةً عَينُهُ حَتّى يَدخُلَ الجَنَّةَ</w:t>
      </w:r>
    </w:p>
    <w:p>
      <w:pPr>
        <w:pStyle w:val="BookText"/>
        <w:rPr/>
      </w:pPr>
      <w:r>
        <w:rPr>
          <w:rFonts w:ascii="IRNazanin" w:hAnsi="IRNazanin" w:eastAsia="IRNazanin"/>
          <w:color w:val="111111"/>
          <w:sz w:val="28"/>
          <w:sz w:val="28"/>
          <w:szCs w:val="28"/>
          <w:rtl w:val="true"/>
          <w:lang w:bidi="fa-IR"/>
        </w:rPr>
        <w:t xml:space="preserve">؛ هر كس سوره والعصر را در نمازهاى نافله بخواند، روز قيامت خداوند او را برمى‌انگيزد در حالى كه صورتش نورانى، چهره‌اش خندان و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تا به بهشت درآيد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اين‌همه افتخار، سرور و شادمانى از آنِ كسى است كه اين اصول چهارگانه را در زندگى خود به كار بندد، نه اينكه فقط به خواندن قناعت كند</w:t>
      </w:r>
      <w:r>
        <w:rPr>
          <w:rFonts w:eastAsia="IRNazanin" w:cs="IRNazanin"/>
          <w:color w:val="111111"/>
          <w:sz w:val="28"/>
          <w:szCs w:val="28"/>
          <w:rtl w:val="true"/>
          <w:lang w:bidi="fa-IR"/>
        </w:rPr>
        <w:t>.</w:t>
      </w:r>
      <w:bookmarkStart w:id="316" w:name="pg1432_12100"/>
    </w:p>
    <w:p>
      <w:pPr>
        <w:pStyle w:val="Heading2"/>
        <w:numPr>
          <w:ilvl w:val="1"/>
          <w:numId w:val="1"/>
        </w:numPr>
        <w:rPr/>
      </w:pPr>
      <w:bookmarkStart w:id="317" w:name="__RefHeading___Toc228593_383892988"/>
      <w:bookmarkStart w:id="318" w:name="_Toc106"/>
      <w:bookmarkEnd w:id="316"/>
      <w:bookmarkEnd w:id="317"/>
      <w:r>
        <w:rPr>
          <w:rtl w:val="true"/>
        </w:rPr>
        <w:t>سوره همزه</w:t>
      </w:r>
      <w:bookmarkEnd w:id="318"/>
    </w:p>
    <w:p>
      <w:pPr>
        <w:pStyle w:val="BookText"/>
        <w:rPr/>
      </w:pPr>
      <w:r>
        <w:rPr>
          <w:rFonts w:ascii="IRNazanin" w:hAnsi="IRNazanin" w:eastAsia="IRNazanin"/>
          <w:color w:val="111111"/>
          <w:sz w:val="28"/>
          <w:sz w:val="28"/>
          <w:szCs w:val="28"/>
          <w:rtl w:val="true"/>
          <w:lang w:bidi="fa-IR"/>
        </w:rPr>
        <w:t>در فضيلت تلاوت اين سوره از پيامبر اكرم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اعطِىَ مِنَ الأجرِ عَشرَ حَسَناتٍ بِعَدَدِ مَنِ اسْتَهْزَأَ بِمُحَمَّدٍ صلى الله عليه و آله وَأصحابِهِ</w:t>
      </w:r>
    </w:p>
    <w:p>
      <w:pPr>
        <w:pStyle w:val="BookText"/>
        <w:rPr/>
      </w:pPr>
      <w:r>
        <w:rPr>
          <w:rFonts w:ascii="Amiri" w:hAnsi="Amiri" w:eastAsia="Amiri" w:cs="Amiri"/>
          <w:color w:val="111111"/>
          <w:sz w:val="28"/>
          <w:sz w:val="28"/>
          <w:szCs w:val="28"/>
          <w:rtl w:val="true"/>
          <w:lang w:bidi="ar-SA"/>
        </w:rPr>
        <w:t>؛ هر كس اين سوره را تلاوت كند، به عدد هر يك از كسانى كه محمّد و يارانش را ريشخند كرده، ده حسنه به او داده مى‌شود</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آن را در نماز فريضه بخواند، فقر از او دور مى‌شود، روزى به او روى مى‌آورَد و مرگ‌هاى زشت و بد از او دفع مى‌گردد</w:t>
      </w:r>
      <w:r>
        <w:rPr>
          <w:rFonts w:eastAsia="IRNazanin" w:cs="IRNazanin"/>
          <w:color w:val="111111"/>
          <w:sz w:val="28"/>
          <w:szCs w:val="28"/>
          <w:rtl w:val="true"/>
          <w:lang w:bidi="fa-IR"/>
        </w:rPr>
        <w:t>».</w:t>
      </w:r>
      <w:r>
        <w:rPr>
          <w:rStyle w:val="FootnoteAnchor"/>
          <w:rtl w:val="true"/>
        </w:rPr>
        <w:footnoteReference w:id="227"/>
      </w:r>
      <w:bookmarkStart w:id="319" w:name="pg1432_12102"/>
    </w:p>
    <w:p>
      <w:pPr>
        <w:pStyle w:val="Heading2"/>
        <w:numPr>
          <w:ilvl w:val="1"/>
          <w:numId w:val="1"/>
        </w:numPr>
        <w:rPr/>
      </w:pPr>
      <w:bookmarkStart w:id="320" w:name="__RefHeading___Toc228595_383892988"/>
      <w:bookmarkStart w:id="321" w:name="_Toc107"/>
      <w:bookmarkEnd w:id="319"/>
      <w:bookmarkEnd w:id="320"/>
      <w:r>
        <w:rPr>
          <w:rtl w:val="true"/>
        </w:rPr>
        <w:t>سوره فيل</w:t>
      </w:r>
      <w:bookmarkEnd w:id="321"/>
    </w:p>
    <w:p>
      <w:pPr>
        <w:pStyle w:val="BookText"/>
        <w:rPr/>
      </w:pPr>
      <w:r>
        <w:rPr>
          <w:rFonts w:ascii="IRNazanin" w:hAnsi="IRNazanin" w:eastAsia="IRNazanin"/>
          <w:color w:val="111111"/>
          <w:sz w:val="28"/>
          <w:sz w:val="28"/>
          <w:szCs w:val="28"/>
          <w:rtl w:val="true"/>
          <w:lang w:bidi="fa-IR"/>
        </w:rPr>
        <w:t>در فضيلت تلاوت اين سوره از امام صادق عليه 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سوره فيل را در نماز واجب بخواند، در قيامت هر كوه و زمين هموار و كلوخى براى او شهادت مى‌دهد كه او از نمازگزاران است و منادى صدا مى‌زند درباره بنده من راست گفتيد، شهادت شما را به سود يا زيان او مى‌پذيرم، بنده‌ام را بدون حساب داخل بهشت كنيد، او كسى است كه من وى را دوست دارم و عملش را نيز دوست دارم</w:t>
      </w:r>
      <w:r>
        <w:rPr>
          <w:rFonts w:eastAsia="IRNazanin" w:cs="IRNazanin"/>
          <w:color w:val="111111"/>
          <w:sz w:val="28"/>
          <w:szCs w:val="28"/>
          <w:rtl w:val="true"/>
          <w:lang w:bidi="fa-IR"/>
        </w:rPr>
        <w:t>».</w:t>
      </w:r>
      <w:r>
        <w:rPr>
          <w:rStyle w:val="FootnoteAnchor"/>
          <w:rtl w:val="true"/>
        </w:rPr>
        <w:footnoteReference w:id="22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اين‌همه فضيلت و ثواب و پاداش عظيم از آنِ كسى است كه با خواندن اين آيات از مركب غرور پياده شود و در طريق رضاى حق گام بردارد</w:t>
      </w:r>
      <w:r>
        <w:rPr>
          <w:rFonts w:eastAsia="IRNazanin" w:cs="IRNazanin"/>
          <w:color w:val="111111"/>
          <w:sz w:val="28"/>
          <w:szCs w:val="28"/>
          <w:rtl w:val="true"/>
          <w:lang w:bidi="fa-IR"/>
        </w:rPr>
        <w:t>.</w:t>
      </w:r>
      <w:bookmarkStart w:id="322" w:name="pg1432_12105"/>
    </w:p>
    <w:p>
      <w:pPr>
        <w:pStyle w:val="Heading2"/>
        <w:numPr>
          <w:ilvl w:val="1"/>
          <w:numId w:val="1"/>
        </w:numPr>
        <w:rPr/>
      </w:pPr>
      <w:bookmarkStart w:id="323" w:name="__RefHeading___Toc228597_383892988"/>
      <w:bookmarkStart w:id="324" w:name="_Toc108"/>
      <w:bookmarkEnd w:id="322"/>
      <w:bookmarkEnd w:id="323"/>
      <w:r>
        <w:rPr>
          <w:rtl w:val="true"/>
        </w:rPr>
        <w:t>سوره قريش</w:t>
      </w:r>
      <w:bookmarkEnd w:id="324"/>
    </w:p>
    <w:p>
      <w:pPr>
        <w:pStyle w:val="BookText"/>
        <w:rPr/>
      </w:pPr>
      <w:r>
        <w:rPr>
          <w:rFonts w:ascii="IRNazanin" w:hAnsi="IRNazanin" w:eastAsia="IRNazanin"/>
          <w:color w:val="111111"/>
          <w:sz w:val="28"/>
          <w:sz w:val="28"/>
          <w:szCs w:val="28"/>
          <w:rtl w:val="true"/>
          <w:lang w:bidi="fa-IR"/>
        </w:rPr>
        <w:t>در فضيلت تلاوت اين سوره در حديثى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اعطِىَ مِنَ الأجرِ عَشرَ حَسَناتٍ بِعَدَدِ مَن طافَ بِالكَعبَةِ وَاعْتَكَفَ بِها</w:t>
      </w:r>
    </w:p>
    <w:p>
      <w:pPr>
        <w:pStyle w:val="BookText"/>
        <w:rPr/>
      </w:pPr>
      <w:r>
        <w:rPr>
          <w:rFonts w:ascii="IRNazanin" w:hAnsi="IRNazanin" w:eastAsia="IRNazanin"/>
          <w:color w:val="111111"/>
          <w:sz w:val="28"/>
          <w:sz w:val="28"/>
          <w:szCs w:val="28"/>
          <w:rtl w:val="true"/>
          <w:lang w:bidi="fa-IR"/>
        </w:rPr>
        <w:t>؛ كسى كه آن را بخواند، به تعداد هر يك از كسانى كه گرد خانه كعبه طواف كرده، يا در آنجا معتكف شده‌اند، ده حسنه به او مى‌دهد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چنين فضيلتى از آنِ كسانى است كه در پيشگاه خداوند، پروردگار كعبه، سر تعظيم فرود آورده، او را عبادت كنند، احترام اين خانه را پاسدارى كرده و پيامش را با گوش جان بشنوند و به كار بندند</w:t>
      </w:r>
      <w:r>
        <w:rPr>
          <w:rFonts w:eastAsia="IRNazanin" w:cs="IRNazanin"/>
          <w:color w:val="111111"/>
          <w:sz w:val="28"/>
          <w:szCs w:val="28"/>
          <w:rtl w:val="true"/>
          <w:lang w:bidi="fa-IR"/>
        </w:rPr>
        <w:t>.</w:t>
      </w:r>
      <w:bookmarkStart w:id="325" w:name="pg1432_12108"/>
    </w:p>
    <w:p>
      <w:pPr>
        <w:pStyle w:val="Heading2"/>
        <w:numPr>
          <w:ilvl w:val="1"/>
          <w:numId w:val="1"/>
        </w:numPr>
        <w:rPr/>
      </w:pPr>
      <w:bookmarkStart w:id="326" w:name="__RefHeading___Toc228599_383892988"/>
      <w:bookmarkStart w:id="327" w:name="_Toc109"/>
      <w:bookmarkEnd w:id="325"/>
      <w:bookmarkEnd w:id="326"/>
      <w:r>
        <w:rPr>
          <w:rtl w:val="true"/>
        </w:rPr>
        <w:t>سوره ماعون</w:t>
      </w:r>
      <w:bookmarkEnd w:id="327"/>
    </w:p>
    <w:p>
      <w:pPr>
        <w:pStyle w:val="BookText"/>
        <w:rPr/>
      </w:pPr>
      <w:r>
        <w:rPr>
          <w:rFonts w:ascii="Amiri" w:hAnsi="Amiri" w:eastAsia="Amiri" w:cs="Amiri"/>
          <w:color w:val="111111"/>
          <w:sz w:val="28"/>
          <w:sz w:val="28"/>
          <w:szCs w:val="28"/>
          <w:rtl w:val="true"/>
          <w:lang w:bidi="ar-SA"/>
        </w:rPr>
        <w:t>در فضيلت تلاوت اين سوره از امام باقر عليه السلام 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أَرَءَيْتَ الَّذِى يُكَذِّبُ بِالدِّينِ في فَرائِضِهِ وَنَوافِلِهِ قَبِلَ اللّهُ صَلاتَهُ وَصِيامَهُ وَلَم يُحاسِبهُ بِما كانَ مِنهُ فِى‌الحَياةِ الدُّنيا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 كس اين سوره را در نمازهاى فريضه و نافله‌اش بخواند، خداوند نماز و روزه او را قبول مى‌كند و او را در برابر كارهايى كه در زندگى دنيا از او سرزده است مورد محاسبه قرار نمى‌دهد</w:t>
      </w:r>
      <w:r>
        <w:rPr>
          <w:rFonts w:eastAsia="IRNazanin" w:cs="IRNazanin"/>
          <w:color w:val="111111"/>
          <w:sz w:val="28"/>
          <w:szCs w:val="28"/>
          <w:rtl w:val="true"/>
          <w:lang w:bidi="fa-IR"/>
        </w:rPr>
        <w:t>».</w:t>
      </w:r>
      <w:r>
        <w:rPr>
          <w:rStyle w:val="FootnoteAnchor"/>
          <w:rtl w:val="true"/>
        </w:rPr>
        <w:footnoteReference w:id="230"/>
      </w:r>
      <w:bookmarkStart w:id="328" w:name="pg1432_12111"/>
    </w:p>
    <w:p>
      <w:pPr>
        <w:pStyle w:val="Heading2"/>
        <w:numPr>
          <w:ilvl w:val="1"/>
          <w:numId w:val="1"/>
        </w:numPr>
        <w:rPr/>
      </w:pPr>
      <w:bookmarkStart w:id="329" w:name="__RefHeading___Toc228601_383892988"/>
      <w:bookmarkStart w:id="330" w:name="_Toc110"/>
      <w:bookmarkEnd w:id="328"/>
      <w:bookmarkEnd w:id="329"/>
      <w:r>
        <w:rPr>
          <w:rtl w:val="true"/>
        </w:rPr>
        <w:t>سوره كوثر</w:t>
      </w:r>
      <w:bookmarkEnd w:id="330"/>
    </w:p>
    <w:p>
      <w:pPr>
        <w:pStyle w:val="BookText"/>
        <w:rPr/>
      </w:pPr>
      <w:r>
        <w:rPr>
          <w:rFonts w:ascii="IRNazanin" w:hAnsi="IRNazanin" w:eastAsia="IRNazanin"/>
          <w:color w:val="111111"/>
          <w:sz w:val="28"/>
          <w:sz w:val="28"/>
          <w:szCs w:val="28"/>
          <w:rtl w:val="true"/>
          <w:lang w:bidi="fa-IR"/>
        </w:rPr>
        <w:t>در فضيلت تلاوت اين سوره از پيامبر اكرم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سَقاهُ اللّهُ مِن أنهارِ الجَنَّةِ وَاعطِىَ مِنَ الأجرِ بِعَدَدِ كُلّ قُربانٍ قَرَّبَهُ العِبادُ في يَومِ عِيدٍ وَيُقَرّبُونَ مِن أهلِ الكِتابِ وَالمُشرِكينَ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هر كس آن را تلاوت كند، خداوند او را از نهرهاى بهشتى سيراب خواهد كرد و به تعداد هر قربانى كه بندگان خدا در روز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مى‌كنند و همچنين قربانى‌هايى كه اهل كتاب و مشركان دارند، به تعداد هر يك از آنان به او پاداش مى‌دهد</w:t>
      </w:r>
      <w:r>
        <w:rPr>
          <w:rFonts w:eastAsia="IRNazanin" w:cs="IRNazanin"/>
          <w:color w:val="111111"/>
          <w:sz w:val="28"/>
          <w:szCs w:val="28"/>
          <w:rtl w:val="true"/>
          <w:lang w:bidi="fa-IR"/>
        </w:rPr>
        <w:t>».</w:t>
      </w:r>
      <w:r>
        <w:rPr>
          <w:rStyle w:val="FootnoteAnchor"/>
          <w:rtl w:val="true"/>
        </w:rPr>
        <w:footnoteReference w:id="231"/>
      </w:r>
      <w:bookmarkStart w:id="331" w:name="pg1432_12113"/>
    </w:p>
    <w:p>
      <w:pPr>
        <w:pStyle w:val="Heading2"/>
        <w:numPr>
          <w:ilvl w:val="1"/>
          <w:numId w:val="1"/>
        </w:numPr>
        <w:rPr/>
      </w:pPr>
      <w:bookmarkStart w:id="332" w:name="__RefHeading___Toc228603_383892988"/>
      <w:bookmarkStart w:id="333" w:name="_Toc111"/>
      <w:bookmarkEnd w:id="331"/>
      <w:bookmarkEnd w:id="332"/>
      <w:r>
        <w:rPr>
          <w:rtl w:val="true"/>
        </w:rPr>
        <w:t>سوره كافرون</w:t>
      </w:r>
      <w:bookmarkEnd w:id="333"/>
    </w:p>
    <w:p>
      <w:pPr>
        <w:pStyle w:val="BookText"/>
        <w:rPr/>
      </w:pPr>
      <w:r>
        <w:rPr>
          <w:rFonts w:ascii="IRNazanin" w:hAnsi="IRNazanin" w:eastAsia="IRNazanin"/>
          <w:color w:val="111111"/>
          <w:sz w:val="28"/>
          <w:sz w:val="28"/>
          <w:szCs w:val="28"/>
          <w:rtl w:val="true"/>
          <w:lang w:bidi="fa-IR"/>
        </w:rPr>
        <w:t>روايات فراوانى كه درباره فضيلت اين سوره وارد شده حاكى از اهمّيّت فوق‌العاده محتواى آن است، از جمله در حديثى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قُلْ يَا أَيُّهَا الْكَافِرُونَ فَكَأَنَّما قَرَأَ رُبعَ القُرآنِ وَتَباعَدَت عَنهُ مَرَدَةُ الشَّياطِينِ وَبَرَأَ مِنَ‌الشّركِ وَيُعافى مِنَ الفَزَعِ الأكبَرِ</w:t>
      </w:r>
    </w:p>
    <w:p>
      <w:pPr>
        <w:pStyle w:val="BookText"/>
        <w:rPr/>
      </w:pPr>
      <w:r>
        <w:rPr>
          <w:rFonts w:ascii="IRNazanin" w:hAnsi="IRNazanin" w:eastAsia="IRNazanin"/>
          <w:color w:val="111111"/>
          <w:sz w:val="28"/>
          <w:sz w:val="28"/>
          <w:szCs w:val="28"/>
          <w:rtl w:val="true"/>
          <w:lang w:bidi="fa-IR"/>
        </w:rPr>
        <w:t xml:space="preserve">؛ هر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گويى ربع قرآن را خوانده، شياطين طغيانگر از او دور مى‌شوند، از شرك پاك مى‌گردد و از 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بدان است كه حدود يك چهارم قرآن مبارزه با شرك و بت‌پرستى است و عصاره آن در اين سوره آمده، و دور شدن شياطين سركش بدان است كه در اين سوره دست رد بر سينه مشركان زده شده و مى‌دانيم كه شرك مهم‌ترين ابزار شيطان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در قيامت نيز در درجه اوّل در گرو توحيد و نفى شرك است، همان مطلبى كه اين سوره بر محور آن دور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مى‌خوانيم كه مردى خدمت پيامبر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آمده‌ام چيزى به من بياموزى كه هنگام خواب بخوانم،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مَضجَعَكَ فَاقرَأْ قُلْ يَا أَيُّهَا الْكَافِرُونَ ثُمَّ نَمْ عَلى خاتِمَتِها فَإنَّها بَراءَةٌ مِنَ‌الشّركِ</w:t>
      </w:r>
    </w:p>
    <w:p>
      <w:pPr>
        <w:pStyle w:val="BookText"/>
        <w:rPr/>
      </w:pPr>
      <w:r>
        <w:rPr>
          <w:rFonts w:ascii="IRNazanin" w:hAnsi="IRNazanin" w:eastAsia="IRNazanin"/>
          <w:color w:val="111111"/>
          <w:sz w:val="28"/>
          <w:sz w:val="28"/>
          <w:szCs w:val="28"/>
          <w:rtl w:val="true"/>
          <w:lang w:bidi="fa-IR"/>
        </w:rPr>
        <w:t>؛ هنگامى كه به بستر رفتى سوره قل يا ايّها الكافرون بخوان، سپس بخواب كه اين بيزارى از شرك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در روايتى آمده كه پيامبر به جبير بن مطعم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دارى هنگامى كه به سفر مى‌روى از نظر زاد و توشه از بهترين يارانت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پدرم و مادرم فدايت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سوره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نَصْرُاللَّهِ 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در حديثى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قرآن است و چون از تلاوت آن فارغ مى‌شد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وَحدَه أعبُدُ اللّهَ وَحدَهُ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تنها خدا را عبادت مى‌كنم، من تنها خدا را عبادت مى‌كنم</w:t>
      </w:r>
      <w:r>
        <w:rPr>
          <w:rFonts w:eastAsia="Amiri" w:cs="Amiri" w:ascii="Amiri" w:hAnsi="Amiri"/>
          <w:color w:val="111111"/>
          <w:sz w:val="28"/>
          <w:szCs w:val="28"/>
          <w:rtl w:val="true"/>
          <w:lang w:bidi="ar-SA"/>
        </w:rPr>
        <w:t>».</w:t>
      </w:r>
      <w:r>
        <w:rPr>
          <w:rStyle w:val="FootnoteAnchor"/>
          <w:rtl w:val="true"/>
        </w:rPr>
        <w:footnoteReference w:id="235"/>
      </w:r>
      <w:bookmarkStart w:id="334" w:name="pg1432_12119"/>
    </w:p>
    <w:p>
      <w:pPr>
        <w:pStyle w:val="Heading2"/>
        <w:numPr>
          <w:ilvl w:val="1"/>
          <w:numId w:val="1"/>
        </w:numPr>
        <w:rPr/>
      </w:pPr>
      <w:bookmarkStart w:id="335" w:name="__RefHeading___Toc228605_383892988"/>
      <w:bookmarkStart w:id="336" w:name="_Toc112"/>
      <w:bookmarkEnd w:id="334"/>
      <w:bookmarkEnd w:id="335"/>
      <w:r>
        <w:rPr>
          <w:rtl w:val="true"/>
        </w:rPr>
        <w:t>سوره نصر</w:t>
      </w:r>
      <w:bookmarkEnd w:id="336"/>
    </w:p>
    <w:p>
      <w:pPr>
        <w:pStyle w:val="BookText"/>
        <w:rPr/>
      </w:pPr>
      <w:r>
        <w:rPr>
          <w:rFonts w:ascii="IRNazanin" w:hAnsi="IRNazanin" w:eastAsia="IRNazanin"/>
          <w:color w:val="111111"/>
          <w:sz w:val="28"/>
          <w:sz w:val="28"/>
          <w:szCs w:val="28"/>
          <w:rtl w:val="true"/>
          <w:lang w:bidi="fa-IR"/>
        </w:rPr>
        <w:t>در حديثى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فَكَأَنَّما شَهِدَ مَعَ رَسولِ اللّهِ فَتحَ مَكَّةَ</w:t>
      </w:r>
    </w:p>
    <w:p>
      <w:pPr>
        <w:pStyle w:val="BookText"/>
        <w:rPr/>
      </w:pPr>
      <w:r>
        <w:rPr>
          <w:rFonts w:ascii="IRNazanin" w:hAnsi="IRNazanin" w:eastAsia="IRNazanin"/>
          <w:color w:val="111111"/>
          <w:sz w:val="28"/>
          <w:sz w:val="28"/>
          <w:szCs w:val="28"/>
          <w:rtl w:val="true"/>
          <w:lang w:bidi="fa-IR"/>
        </w:rPr>
        <w:t>؛ هر كه آن را تلاوت كند، مانند اين است كه همراه پيامبر در فتح مكّه بوده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نافله يا فريضه بخواند، خداوند او را بر تمام دشمنانش پيروز مى‌كند و روز قيامت در حالى وارد محشر مى‌شود كه نامه‌اى با اوست كه سخن مى‌گويد، خداوند آن را از درون قبرش همراه او بيرون فرستاده و آن امان نامه‌اى است از آتش جهنّم</w:t>
      </w:r>
      <w:r>
        <w:rPr>
          <w:rFonts w:eastAsia="IRNazanin" w:cs="IRNazanin"/>
          <w:color w:val="111111"/>
          <w:sz w:val="28"/>
          <w:szCs w:val="28"/>
          <w:rtl w:val="true"/>
          <w:lang w:bidi="fa-IR"/>
        </w:rPr>
        <w:t>».</w:t>
      </w:r>
      <w:r>
        <w:rPr>
          <w:rStyle w:val="FootnoteAnchor"/>
          <w:rtl w:val="true"/>
        </w:rPr>
        <w:footnoteReference w:id="23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اين‌همه افتخار و فضيلت از آنِ كسى است كه با خواندن اين سوره در خطّ رسول خدا قرار گيرد و به آيين و سنّتش عمل كند، نه اينكه تنها به لقلقه زبان قناعت نمايد</w:t>
      </w:r>
      <w:r>
        <w:rPr>
          <w:rFonts w:eastAsia="IRNazanin" w:cs="IRNazanin"/>
          <w:color w:val="111111"/>
          <w:sz w:val="28"/>
          <w:szCs w:val="28"/>
          <w:rtl w:val="true"/>
          <w:lang w:bidi="fa-IR"/>
        </w:rPr>
        <w:t>.</w:t>
      </w:r>
      <w:bookmarkStart w:id="337" w:name="pg1432_12122"/>
    </w:p>
    <w:p>
      <w:pPr>
        <w:pStyle w:val="Heading2"/>
        <w:numPr>
          <w:ilvl w:val="1"/>
          <w:numId w:val="1"/>
        </w:numPr>
        <w:rPr/>
      </w:pPr>
      <w:bookmarkStart w:id="338" w:name="__RefHeading___Toc228607_383892988"/>
      <w:bookmarkStart w:id="339" w:name="_Toc113"/>
      <w:bookmarkEnd w:id="337"/>
      <w:bookmarkEnd w:id="338"/>
      <w:r>
        <w:rPr>
          <w:rtl w:val="true"/>
        </w:rPr>
        <w:t>سوره تبت</w:t>
      </w:r>
      <w:bookmarkEnd w:id="339"/>
    </w:p>
    <w:p>
      <w:pPr>
        <w:pStyle w:val="BookText"/>
        <w:rPr/>
      </w:pPr>
      <w:r>
        <w:rPr>
          <w:rFonts w:ascii="IRNazanin" w:hAnsi="IRNazanin" w:eastAsia="IRNazanin"/>
          <w:color w:val="111111"/>
          <w:sz w:val="28"/>
          <w:sz w:val="28"/>
          <w:szCs w:val="28"/>
          <w:rtl w:val="true"/>
          <w:lang w:bidi="fa-IR"/>
        </w:rPr>
        <w:t>در حديثى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رَجَوْتُ أن لا يَجمَعَ اللّهُ بَينَهُ وَبَينَ أبي‌لَهَبٍ في دارٍ واحِدَةٍ</w:t>
      </w:r>
    </w:p>
    <w:p>
      <w:pPr>
        <w:pStyle w:val="BookText"/>
        <w:rPr/>
      </w:pPr>
      <w:r>
        <w:rPr>
          <w:rFonts w:ascii="Amiri" w:hAnsi="Amiri" w:eastAsia="Amiri" w:cs="Amiri"/>
          <w:color w:val="111111"/>
          <w:sz w:val="28"/>
          <w:sz w:val="28"/>
          <w:szCs w:val="28"/>
          <w:rtl w:val="true"/>
          <w:lang w:bidi="ar-SA"/>
        </w:rPr>
        <w:t>؛ هر كه آن را تلاوت كند، من اميدوارم خداوند او و ابولهب را در يك خانه جمع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او اهل بهشت خواهد بود، در حالى كه ابولهب اهل دوزخ است</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پيداست اين فضيلت از آنِ كسى است كه با خواندن اين سوره خطّ خود را از خطّ ابولهب جدا كند، نه كسانى كه با زبان مى‌خوانند،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عمل مى‌كنند</w:t>
      </w:r>
      <w:r>
        <w:rPr>
          <w:rFonts w:eastAsia="IRNazanin" w:cs="IRNazanin"/>
          <w:color w:val="111111"/>
          <w:sz w:val="28"/>
          <w:szCs w:val="28"/>
          <w:rtl w:val="true"/>
          <w:lang w:bidi="fa-IR"/>
        </w:rPr>
        <w:t>.</w:t>
      </w:r>
      <w:bookmarkStart w:id="340" w:name="pg1432_12124"/>
    </w:p>
    <w:p>
      <w:pPr>
        <w:pStyle w:val="Heading2"/>
        <w:numPr>
          <w:ilvl w:val="1"/>
          <w:numId w:val="1"/>
        </w:numPr>
        <w:rPr/>
      </w:pPr>
      <w:bookmarkStart w:id="341" w:name="__RefHeading___Toc228609_383892988"/>
      <w:bookmarkStart w:id="342" w:name="_Toc114"/>
      <w:bookmarkEnd w:id="340"/>
      <w:bookmarkEnd w:id="341"/>
      <w:r>
        <w:rPr>
          <w:rtl w:val="true"/>
        </w:rPr>
        <w:t>سوره اخلاص</w:t>
      </w:r>
      <w:bookmarkEnd w:id="342"/>
    </w:p>
    <w:p>
      <w:pPr>
        <w:pStyle w:val="BookText"/>
        <w:rPr/>
      </w:pPr>
      <w:r>
        <w:rPr>
          <w:rFonts w:ascii="IRNazanin" w:hAnsi="IRNazanin" w:eastAsia="IRNazanin"/>
          <w:color w:val="111111"/>
          <w:sz w:val="28"/>
          <w:sz w:val="28"/>
          <w:szCs w:val="28"/>
          <w:rtl w:val="true"/>
          <w:lang w:bidi="fa-IR"/>
        </w:rPr>
        <w:t>روايات بسيارى در فضيلت تلاوت اين سوره آمده كه حاكى از عظمت فوق‌العاده آن است، از جمله در حديثى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أيَعجِزُ أحَدُكُم أن يَقرَأَ ثُلُثَ القُرآنِ في لَيلِةٍ؟</w:t>
      </w:r>
    </w:p>
    <w:p>
      <w:pPr>
        <w:pStyle w:val="BookText"/>
        <w:rPr/>
      </w:pPr>
      <w:r>
        <w:rPr>
          <w:rFonts w:ascii="Amiri" w:hAnsi="Amiri" w:eastAsia="Amiri" w:cs="Amiri"/>
          <w:color w:val="111111"/>
          <w:sz w:val="28"/>
          <w:sz w:val="28"/>
          <w:szCs w:val="28"/>
          <w:rtl w:val="true"/>
          <w:lang w:bidi="ar-SA"/>
        </w:rPr>
        <w:t>؛ آيا كسى از شما عاجز است از اينكه يك سوم قرآن را در يك شب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حاضران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كسى توانايى بر اين كار دارد؟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اقرَؤُا قُلْ هُوَاللَّهُ أَحَدٌ</w:t>
      </w:r>
    </w:p>
    <w:p>
      <w:pPr>
        <w:pStyle w:val="BookText"/>
        <w:rPr/>
      </w:pPr>
      <w:r>
        <w:rPr>
          <w:rFonts w:ascii="Amiri" w:hAnsi="Amiri" w:eastAsia="Amiri" w:cs="Amiri"/>
          <w:color w:val="111111"/>
          <w:sz w:val="28"/>
          <w:sz w:val="28"/>
          <w:szCs w:val="28"/>
          <w:rtl w:val="true"/>
          <w:lang w:bidi="ar-SA"/>
        </w:rPr>
        <w:t>؛ سوره قُل هُوَ اللّه را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رسول خدا صلى الله عليه و آله بر جنازه سعد بن معاذ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ملك كه در ميان آنها جبرئيل نيز بود بر جنازه سعد نماز گزاردند، من از جبرئيل پرسيدم كه او به كدام عمل مستحقّ نماز گزاردن شما شد؟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نشستن و ايستادن و سوار شدن و پياده‌روى و رفت و آمد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در حديث ديگرى از امام صادق عليه السلام مى‌خوانيم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يك روز و شب بر او بگذرد و نمازهاى پنجگانه را بخواند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به او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 لَستُ مِنَ‌الْمُصَلّينَ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اى بنده خدا، تو از نمازگزاران نيستى</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در حديث ديگرى از پيامبر اكرم صلى الله عليه و آله مى‌خوانيم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ايمان به خدا و روز قيامت دارد،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هر نماز ترك نكند، چرا كه هر كس آن را بخواند، خداوند خير دنيا و آخرت را برايش جمع مى‌كند و خودش و پدر و مادر و فرزندانش را مى‌آمرزد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روايت ديگرى استفاده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اين سوره هنگام ورود به خانه، روزى را فراوان مى‌كند و فقر را دور مى‌سازد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روايات در فضيلت اين سوره بيش از آن است كه در اين مختصر بگنجد و آنچه نقل كرديم تنها بخشى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چگونه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يك سوم قرآن است،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قرآن مشتمل بر احكام و عقايد و تاريخ است و اين سوره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فشرده بيان مى‌كند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سه 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ميان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اين سوره بخش اوّل را شرح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 قابل قبول است كه تقريباً يك سوم قرآن در مورد توحيد بحث مى‌كند و عصاره آن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را با حديث ديگرى درباره عظمت اين سوره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علىّ بن الحسين عليه السلام درباره سوره توحيد پرسيدند،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عَلِمَ أنَّهُ يَكونُ في آخِرِالزَّمانِ أقوامٌ مُتَعَمّقونَ فَأنزَلَ اللّهُ تَعالى قُلْ هُوَ اللَّهُ أَحَدٌ وَالآياتِ مِن سورَةِ الحَدِيدِ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وَراءَ ذلِكَ فَقَد هَلَكَ</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خداوند متعال مى‌دانست در آخر الزّمان اقوامى مى‌آيند كه در مسائل تعمّق و دقّت مى‌كنند، لذا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مباحث توحيد و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هر كس بيش از آن را طلب كند هلاك مى‌شود</w:t>
      </w:r>
      <w:r>
        <w:rPr>
          <w:rFonts w:eastAsia="IRNazanin" w:cs="IRNazanin"/>
          <w:color w:val="111111"/>
          <w:sz w:val="28"/>
          <w:szCs w:val="28"/>
          <w:rtl w:val="true"/>
          <w:lang w:bidi="fa-IR"/>
        </w:rPr>
        <w:t>».</w:t>
      </w:r>
      <w:r>
        <w:rPr>
          <w:rStyle w:val="FootnoteAnchor"/>
          <w:rtl w:val="true"/>
        </w:rPr>
        <w:footnoteReference w:id="243"/>
      </w:r>
      <w:bookmarkStart w:id="343" w:name="pg1432_12133"/>
    </w:p>
    <w:p>
      <w:pPr>
        <w:pStyle w:val="Heading2"/>
        <w:numPr>
          <w:ilvl w:val="1"/>
          <w:numId w:val="1"/>
        </w:numPr>
        <w:rPr/>
      </w:pPr>
      <w:bookmarkStart w:id="344" w:name="__RefHeading___Toc228611_383892988"/>
      <w:bookmarkStart w:id="345" w:name="_Toc115"/>
      <w:bookmarkEnd w:id="343"/>
      <w:bookmarkEnd w:id="344"/>
      <w:r>
        <w:rPr>
          <w:rtl w:val="true"/>
        </w:rPr>
        <w:t>سوره فلق</w:t>
      </w:r>
      <w:bookmarkEnd w:id="345"/>
    </w:p>
    <w:p>
      <w:pPr>
        <w:pStyle w:val="BookText"/>
        <w:rPr/>
      </w:pPr>
      <w:r>
        <w:rPr>
          <w:rFonts w:ascii="IRNazanin" w:hAnsi="IRNazanin" w:eastAsia="IRNazanin"/>
          <w:color w:val="111111"/>
          <w:sz w:val="28"/>
          <w:sz w:val="28"/>
          <w:szCs w:val="28"/>
          <w:rtl w:val="true"/>
          <w:lang w:bidi="fa-IR"/>
        </w:rPr>
        <w:t>درباره فضيلت اين سوره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انزِلَت عَلَىَّ آياتٌ لَم يُنزَل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المُعَوَّذَتانِ</w:t>
      </w:r>
    </w:p>
    <w:p>
      <w:pPr>
        <w:pStyle w:val="BookText"/>
        <w:rPr/>
      </w:pPr>
      <w:r>
        <w:rPr>
          <w:rFonts w:ascii="Amiri" w:hAnsi="Amiri" w:eastAsia="Amiri" w:cs="Amiri"/>
          <w:color w:val="111111"/>
          <w:sz w:val="28"/>
          <w:sz w:val="28"/>
          <w:szCs w:val="28"/>
          <w:rtl w:val="true"/>
          <w:lang w:bidi="ar-SA"/>
        </w:rPr>
        <w:t>؛ آياتى بر من نازل شده كه مانند آنها نازل نشده و آن دو سوره فلق و ناس است</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در حديث ديگرى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 نماز وتر سوره فلق، 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او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بنده خدا، بشارت باد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نماز وتر تو را قبول كرد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در روايتى مى‌خوانيم كه پيامبر صلى الله عليه و آله به يكى از يارانش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مى‌خواهى دو سوره به تو بياموزم كه برترين سوره‌هاى قرآن است؟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سوره‌هاى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آموخت، سپس آن دو را در نماز صبح قرائت كرد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برمى‌خيزى و مى‌خوابى آنها را بخوان</w:t>
      </w:r>
      <w:r>
        <w:rPr>
          <w:rFonts w:eastAsia="IRNazanin" w:cs="IRNazanin"/>
          <w:color w:val="111111"/>
          <w:sz w:val="28"/>
          <w:szCs w:val="28"/>
          <w:rtl w:val="true"/>
          <w:lang w:bidi="fa-IR"/>
        </w:rPr>
        <w:t>».</w:t>
      </w:r>
      <w:r>
        <w:rPr>
          <w:rStyle w:val="FootnoteAnchor"/>
          <w:rtl w:val="true"/>
        </w:rPr>
        <w:footnoteReference w:id="24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اينها براى كسانى است كه روح و جان و عقيده و عمل خود را با محتواى آن هماهنگ سازند</w:t>
      </w:r>
      <w:r>
        <w:rPr>
          <w:rFonts w:eastAsia="IRNazanin" w:cs="IRNazanin"/>
          <w:color w:val="111111"/>
          <w:sz w:val="28"/>
          <w:szCs w:val="28"/>
          <w:rtl w:val="true"/>
          <w:lang w:bidi="fa-IR"/>
        </w:rPr>
        <w:t>.</w:t>
      </w:r>
      <w:bookmarkStart w:id="346" w:name="pg1432_12135"/>
    </w:p>
    <w:p>
      <w:pPr>
        <w:pStyle w:val="Heading2"/>
        <w:numPr>
          <w:ilvl w:val="1"/>
          <w:numId w:val="1"/>
        </w:numPr>
        <w:rPr/>
      </w:pPr>
      <w:bookmarkStart w:id="347" w:name="__RefHeading___Toc228613_383892988"/>
      <w:bookmarkStart w:id="348" w:name="_Toc116"/>
      <w:bookmarkEnd w:id="346"/>
      <w:bookmarkEnd w:id="347"/>
      <w:r>
        <w:rPr>
          <w:rtl w:val="true"/>
        </w:rPr>
        <w:t>سوره ناس</w:t>
      </w:r>
      <w:bookmarkEnd w:id="348"/>
    </w:p>
    <w:p>
      <w:pPr>
        <w:pStyle w:val="BookText"/>
        <w:rPr/>
      </w:pPr>
      <w:r>
        <w:rPr>
          <w:rFonts w:ascii="IRNazanin" w:hAnsi="IRNazanin" w:eastAsia="IRNazanin"/>
          <w:color w:val="111111"/>
          <w:sz w:val="28"/>
          <w:sz w:val="28"/>
          <w:szCs w:val="28"/>
          <w:rtl w:val="true"/>
          <w:lang w:bidi="fa-IR"/>
        </w:rPr>
        <w:t>در فضيلت تلاوت اين سوره روايات متعدّدى وارد شده، از جمله در حديثى مى‌خوانيم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اكرم صلى الله عليه و آله شديداً بيمار شد، جبرئيل و 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آمدند، جبرئيل نزد سر پيامبر نشست و ميكائيل نزد پاى او، جبرئيل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كرد و پيامبر را با آن در پناه خدا قرار داد و ميكائيل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24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كه از امام باقر عليه السلام نقل شده و قبلًا به آن اشاره كرديم،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سوره‌هاى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بشارت باد بر تو كه خداوند نماز وتر تو را قبول كرد</w:t>
      </w:r>
      <w:r>
        <w:rPr>
          <w:rFonts w:eastAsia="IRNazanin" w:cs="IRNazanin"/>
          <w:color w:val="111111"/>
          <w:sz w:val="28"/>
          <w:szCs w:val="28"/>
          <w:rtl w:val="true"/>
          <w:lang w:bidi="fa-IR"/>
        </w:rPr>
        <w:t>!»</w:t>
      </w:r>
      <w:r>
        <w:rPr>
          <w:rStyle w:val="FootnoteAnchor"/>
          <w:rtl w:val="true"/>
        </w:rPr>
        <w:footnoteReference w:id="24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حمد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ذيل اسماء سوره حمد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حمد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مورد بحث</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سورة يذكر فيها البقرة و آيةالكرسى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ابوالفتوح رازى، رَوح‌الجِنان و رَوح‌الجَنان،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نساء</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آغاز سوره انعام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آغاز سوره انعام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ذيل آيه مورد بحث</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ذيل آيه مورد بحث</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آغاز سوره هود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91716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مورد بحث</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رعد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در آغاز اين سوره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الكفعمى، ص </w:t>
      </w:r>
      <w:r>
        <w:rPr>
          <w:rFonts w:eastAsia="IRNazanin" w:cs="IRNazanin"/>
          <w:b w:val="false"/>
          <w:bCs w:val="false"/>
          <w:i w:val="false"/>
          <w:iCs w:val="false"/>
          <w:color w:val="333333"/>
          <w:sz w:val="20"/>
          <w:szCs w:val="20"/>
        </w:rPr>
        <w:t>441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مورد بحث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مورد بحث</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مورد بحث</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مورد بحث</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آغاز سوره حج</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آغاز سوره نور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مورد بحث</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ذيل آيه مورد بحث</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ثواب الاعمال، ص </w:t>
      </w:r>
      <w:r>
        <w:rPr>
          <w:rFonts w:eastAsia="IRNazanin" w:cs="IRNazanin"/>
          <w:b w:val="false"/>
          <w:bCs w:val="false"/>
          <w:i w:val="false"/>
          <w:iCs w:val="false"/>
          <w:color w:val="333333"/>
          <w:sz w:val="20"/>
          <w:szCs w:val="20"/>
        </w:rPr>
        <w:t>109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آغاز سوره شعراء</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آغاز سوره نمل</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به نقل از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مجمع‌البيان، آغاز سوره قصص</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طبق نقل 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آغاز سوره قصص</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طبق نقل 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آغاز سوره روم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آغاز سوره احزاب</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آغاز سوره سبا</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آغاز سوره سبا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فاطر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طبق نقل 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يس</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قرائة القرآن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صافات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صافات</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آغاز سوره ص</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آغاز سوره ص</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زمر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غافر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غافر</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آغاز سوره فصّلت</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آغاز سوره شورى</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مطابق 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تلخيص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زخرف</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دخان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جاثيه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احقاف</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احقاف</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آغاز سوره محمّد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مطابق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آغاز سوره محمّد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در روح‌المعانى،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سيوطى در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آغاز سوره فتح</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مطابق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حجرات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في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ذاريات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قمر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حديد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آغاز سوره حديد و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حديد</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جمعه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منافقون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به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به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به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به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به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به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فضل القرآن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آغاز سوره ناس</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24402</Words>
  <Characters>93294</Characters>
  <CharactersWithSpaces>116451</CharactersWithSpaces>
  <Paragraphs>1611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2026-08-16T15:36:36Z</dcterms:created>
  <dc:creator>ghaemiyeh.com</dc:creator>
  <dc:description/>
  <dc:language>en-US</dc:language>
  <cp:lastModifiedBy/>
  <dcterms:modified xsi:type="dcterms:W3CDTF">2026-08-16T19:06:40Z</dcterms:modified>
  <cp:revision>1</cp:revision>
  <dc:subject/>
  <dc:title>فضیلت سوره های قرآن برگرفته از تفسیر نمونه</dc:title>
</cp:coreProperties>
</file>

<file path=docProps/custom.xml><?xml version="1.0" encoding="utf-8"?>
<Properties xmlns="http://schemas.openxmlformats.org/officeDocument/2006/custom-properties" xmlns:vt="http://schemas.openxmlformats.org/officeDocument/2006/docPropsVTypes"/>
</file>