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شیوه همسری در خانواده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121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9123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125_383892988">
            <w:r>
              <w:rPr>
                <w:webHidden/>
                <w:rStyle w:val="IndexLink"/>
                <w:rtl w:val="true"/>
              </w:rPr>
              <w:t>[</w:t>
            </w:r>
            <w:r>
              <w:rPr>
                <w:rStyle w:val="IndexLink"/>
                <w:rtl w:val="true"/>
              </w:rPr>
              <w:t>پيش درآمد</w:t>
            </w:r>
            <w:r>
              <w:rPr>
                <w:rStyle w:val="IndexLink"/>
                <w:rtl w:val="true"/>
              </w:rPr>
              <w:t>]</w:t>
              <w:tab/>
            </w:r>
            <w:r>
              <w:rPr>
                <w:rStyle w:val="IndexLink"/>
              </w:rPr>
              <w:t>5</w:t>
            </w:r>
          </w:hyperlink>
        </w:p>
        <w:p>
          <w:pPr>
            <w:pStyle w:val="Contents2"/>
            <w:tabs>
              <w:tab w:val="clear" w:pos="8743"/>
              <w:tab w:val="right" w:pos="9026" w:leader="dot"/>
            </w:tabs>
            <w:rPr/>
          </w:pPr>
          <w:hyperlink w:anchor="__RefHeading___Toc189127_383892988">
            <w:r>
              <w:rPr>
                <w:webHidden/>
                <w:rStyle w:val="IndexLink"/>
                <w:rtl w:val="true"/>
              </w:rPr>
              <w:t xml:space="preserve">پيشگفتار </w:t>
            </w:r>
            <w:r>
              <w:rPr>
                <w:rStyle w:val="IndexLink"/>
                <w:rtl w:val="true"/>
              </w:rPr>
              <w:t>(</w:t>
            </w:r>
            <w:r>
              <w:rPr>
                <w:rStyle w:val="IndexLink"/>
                <w:rtl w:val="true"/>
              </w:rPr>
              <w:t>براى اوّلين چاپ اين اثر</w:t>
            </w:r>
            <w:r>
              <w:rPr>
                <w:rStyle w:val="IndexLink"/>
                <w:rtl w:val="true"/>
              </w:rPr>
              <w:t>)</w:t>
              <w:tab/>
            </w:r>
            <w:r>
              <w:rPr>
                <w:rStyle w:val="IndexLink"/>
              </w:rPr>
              <w:t>6</w:t>
            </w:r>
          </w:hyperlink>
        </w:p>
        <w:p>
          <w:pPr>
            <w:pStyle w:val="Contents3"/>
            <w:tabs>
              <w:tab w:val="clear" w:pos="8459"/>
              <w:tab w:val="right" w:pos="9026" w:leader="dot"/>
            </w:tabs>
            <w:rPr/>
          </w:pPr>
          <w:hyperlink w:anchor="__RefHeading___Toc189129_383892988">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89131_383892988">
            <w:r>
              <w:rPr>
                <w:webHidden/>
                <w:rStyle w:val="IndexLink"/>
                <w:rtl w:val="true"/>
              </w:rPr>
              <w:t>آنچه در اين كتاب مى‌خوانيد</w:t>
            </w:r>
            <w:r>
              <w:rPr>
                <w:rStyle w:val="IndexLink"/>
                <w:rtl w:val="true"/>
              </w:rPr>
              <w:tab/>
            </w:r>
            <w:r>
              <w:rPr>
                <w:rStyle w:val="IndexLink"/>
              </w:rPr>
              <w:t>11</w:t>
            </w:r>
          </w:hyperlink>
        </w:p>
        <w:p>
          <w:pPr>
            <w:pStyle w:val="Contents2"/>
            <w:tabs>
              <w:tab w:val="clear" w:pos="8743"/>
              <w:tab w:val="right" w:pos="9026" w:leader="dot"/>
            </w:tabs>
            <w:rPr/>
          </w:pPr>
          <w:hyperlink w:anchor="__RefHeading___Toc189133_383892988">
            <w:r>
              <w:rPr>
                <w:webHidden/>
                <w:rStyle w:val="IndexLink"/>
                <w:rtl w:val="true"/>
              </w:rPr>
              <w:t>يك مشكل بزرگ</w:t>
            </w:r>
            <w:r>
              <w:rPr>
                <w:rStyle w:val="IndexLink"/>
                <w:rtl w:val="true"/>
              </w:rPr>
              <w:tab/>
            </w:r>
            <w:r>
              <w:rPr>
                <w:rStyle w:val="IndexLink"/>
              </w:rPr>
              <w:t>12</w:t>
            </w:r>
          </w:hyperlink>
        </w:p>
        <w:p>
          <w:pPr>
            <w:pStyle w:val="Contents3"/>
            <w:tabs>
              <w:tab w:val="clear" w:pos="8459"/>
              <w:tab w:val="right" w:pos="9026" w:leader="dot"/>
            </w:tabs>
            <w:rPr/>
          </w:pPr>
          <w:hyperlink w:anchor="__RefHeading___Toc189135_383892988">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89137_383892988">
            <w:r>
              <w:rPr>
                <w:webHidden/>
                <w:rStyle w:val="IndexLink"/>
                <w:rtl w:val="true"/>
              </w:rPr>
              <w:t>ارزشهاى اسلامى در امر ازدواج</w:t>
            </w:r>
            <w:r>
              <w:rPr>
                <w:rStyle w:val="IndexLink"/>
                <w:rtl w:val="true"/>
              </w:rPr>
              <w:tab/>
            </w:r>
            <w:r>
              <w:rPr>
                <w:rStyle w:val="IndexLink"/>
              </w:rPr>
              <w:t>15</w:t>
            </w:r>
          </w:hyperlink>
        </w:p>
        <w:p>
          <w:pPr>
            <w:pStyle w:val="Contents2"/>
            <w:tabs>
              <w:tab w:val="clear" w:pos="8743"/>
              <w:tab w:val="right" w:pos="9026" w:leader="dot"/>
            </w:tabs>
            <w:rPr/>
          </w:pPr>
          <w:hyperlink w:anchor="__RefHeading___Toc189139_383892988">
            <w:r>
              <w:rPr>
                <w:webHidden/>
                <w:rStyle w:val="IndexLink"/>
                <w:rtl w:val="true"/>
              </w:rPr>
              <w:t>ويژگيهاى خانواده نمونه</w:t>
            </w:r>
            <w:r>
              <w:rPr>
                <w:rStyle w:val="IndexLink"/>
                <w:rtl w:val="true"/>
              </w:rPr>
              <w:tab/>
            </w:r>
            <w:r>
              <w:rPr>
                <w:rStyle w:val="IndexLink"/>
              </w:rPr>
              <w:t>22</w:t>
            </w:r>
          </w:hyperlink>
        </w:p>
        <w:p>
          <w:pPr>
            <w:pStyle w:val="Contents2"/>
            <w:tabs>
              <w:tab w:val="clear" w:pos="8743"/>
              <w:tab w:val="right" w:pos="9026" w:leader="dot"/>
            </w:tabs>
            <w:rPr/>
          </w:pPr>
          <w:hyperlink w:anchor="__RefHeading___Toc189141_383892988">
            <w:r>
              <w:rPr>
                <w:webHidden/>
                <w:rStyle w:val="IndexLink"/>
                <w:rtl w:val="true"/>
              </w:rPr>
              <w:t>ويژگيهاى اين خانواده نمونه</w:t>
            </w:r>
            <w:r>
              <w:rPr>
                <w:rStyle w:val="IndexLink"/>
                <w:rtl w:val="true"/>
              </w:rPr>
              <w:tab/>
            </w:r>
            <w:r>
              <w:rPr>
                <w:rStyle w:val="IndexLink"/>
              </w:rPr>
              <w:t>23</w:t>
            </w:r>
          </w:hyperlink>
        </w:p>
        <w:p>
          <w:pPr>
            <w:pStyle w:val="Contents3"/>
            <w:tabs>
              <w:tab w:val="clear" w:pos="8459"/>
              <w:tab w:val="right" w:pos="9026" w:leader="dot"/>
            </w:tabs>
            <w:rPr/>
          </w:pPr>
          <w:hyperlink w:anchor="__RefHeading___Toc189143_38389298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89145_383892988">
            <w:r>
              <w:rPr>
                <w:webHidden/>
                <w:rStyle w:val="IndexLink"/>
              </w:rPr>
              <w:t>1</w:t>
            </w:r>
            <w:r>
              <w:rPr>
                <w:rStyle w:val="IndexLink"/>
                <w:rtl w:val="true"/>
              </w:rPr>
              <w:t xml:space="preserve"> </w:t>
            </w:r>
            <w:r>
              <w:rPr>
                <w:rStyle w:val="IndexLink"/>
                <w:rtl w:val="true"/>
              </w:rPr>
              <w:t>خواستگارى عجيب</w:t>
            </w:r>
            <w:r>
              <w:rPr>
                <w:rStyle w:val="IndexLink"/>
                <w:rtl w:val="true"/>
              </w:rPr>
              <w:tab/>
            </w:r>
            <w:r>
              <w:rPr>
                <w:rStyle w:val="IndexLink"/>
              </w:rPr>
              <w:t>27</w:t>
            </w:r>
          </w:hyperlink>
        </w:p>
        <w:p>
          <w:pPr>
            <w:pStyle w:val="Contents4"/>
            <w:tabs>
              <w:tab w:val="clear" w:pos="8176"/>
              <w:tab w:val="right" w:pos="9026" w:leader="dot"/>
            </w:tabs>
            <w:rPr/>
          </w:pPr>
          <w:hyperlink w:anchor="__RefHeading___Toc189147_383892988">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9149_383892988">
            <w:r>
              <w:rPr>
                <w:webHidden/>
                <w:rStyle w:val="IndexLink"/>
                <w:rtl w:val="true"/>
              </w:rPr>
              <w:t>نخستين گام</w:t>
            </w:r>
            <w:r>
              <w:rPr>
                <w:rStyle w:val="IndexLink"/>
                <w:rtl w:val="true"/>
              </w:rPr>
              <w:tab/>
            </w:r>
            <w:r>
              <w:rPr>
                <w:rStyle w:val="IndexLink"/>
              </w:rPr>
              <w:t>28</w:t>
            </w:r>
          </w:hyperlink>
        </w:p>
        <w:p>
          <w:pPr>
            <w:pStyle w:val="Contents4"/>
            <w:tabs>
              <w:tab w:val="clear" w:pos="8176"/>
              <w:tab w:val="right" w:pos="9026" w:leader="dot"/>
            </w:tabs>
            <w:rPr/>
          </w:pPr>
          <w:hyperlink w:anchor="__RefHeading___Toc189151_383892988">
            <w:r>
              <w:rPr>
                <w:webHidden/>
                <w:rStyle w:val="IndexLink"/>
                <w:rtl w:val="true"/>
              </w:rPr>
              <w:t>عقدى كه در آسمانها بسته شد</w:t>
            </w:r>
            <w:r>
              <w:rPr>
                <w:rStyle w:val="IndexLink"/>
                <w:rtl w:val="true"/>
              </w:rPr>
              <w:t>!</w:t>
              <w:tab/>
            </w:r>
            <w:r>
              <w:rPr>
                <w:rStyle w:val="IndexLink"/>
              </w:rPr>
              <w:t>34</w:t>
            </w:r>
          </w:hyperlink>
        </w:p>
        <w:p>
          <w:pPr>
            <w:pStyle w:val="Contents4"/>
            <w:tabs>
              <w:tab w:val="clear" w:pos="8176"/>
              <w:tab w:val="right" w:pos="9026" w:leader="dot"/>
            </w:tabs>
            <w:rPr/>
          </w:pPr>
          <w:hyperlink w:anchor="__RefHeading___Toc189153_383892988">
            <w:r>
              <w:rPr>
                <w:webHidden/>
                <w:rStyle w:val="IndexLink"/>
                <w:rtl w:val="true"/>
              </w:rPr>
              <w:t>دسته‌هاى گل بهشتى</w:t>
            </w:r>
            <w:r>
              <w:rPr>
                <w:rStyle w:val="IndexLink"/>
                <w:rtl w:val="true"/>
              </w:rPr>
              <w:t>!</w:t>
              <w:tab/>
            </w:r>
            <w:r>
              <w:rPr>
                <w:rStyle w:val="IndexLink"/>
              </w:rPr>
              <w:t>34</w:t>
            </w:r>
          </w:hyperlink>
        </w:p>
        <w:p>
          <w:pPr>
            <w:pStyle w:val="Contents4"/>
            <w:tabs>
              <w:tab w:val="clear" w:pos="8176"/>
              <w:tab w:val="right" w:pos="9026" w:leader="dot"/>
            </w:tabs>
            <w:rPr/>
          </w:pPr>
          <w:hyperlink w:anchor="__RefHeading___Toc189155_383892988">
            <w:r>
              <w:rPr>
                <w:webHidden/>
                <w:rStyle w:val="IndexLink"/>
                <w:rtl w:val="true"/>
              </w:rPr>
              <w:t>هاله حيا</w:t>
            </w:r>
            <w:r>
              <w:rPr>
                <w:rStyle w:val="IndexLink"/>
                <w:rtl w:val="true"/>
              </w:rPr>
              <w:t>!</w:t>
              <w:tab/>
            </w:r>
            <w:r>
              <w:rPr>
                <w:rStyle w:val="IndexLink"/>
              </w:rPr>
              <w:t>36</w:t>
            </w:r>
          </w:hyperlink>
        </w:p>
        <w:p>
          <w:pPr>
            <w:pStyle w:val="Contents3"/>
            <w:tabs>
              <w:tab w:val="clear" w:pos="8459"/>
              <w:tab w:val="right" w:pos="9026" w:leader="dot"/>
            </w:tabs>
            <w:rPr/>
          </w:pPr>
          <w:hyperlink w:anchor="__RefHeading___Toc189157_383892988">
            <w:r>
              <w:rPr>
                <w:webHidden/>
                <w:rStyle w:val="IndexLink"/>
              </w:rPr>
              <w:t>2</w:t>
            </w:r>
            <w:r>
              <w:rPr>
                <w:rStyle w:val="IndexLink"/>
                <w:rtl w:val="true"/>
              </w:rPr>
              <w:t xml:space="preserve"> </w:t>
            </w:r>
            <w:r>
              <w:rPr>
                <w:rStyle w:val="IndexLink"/>
                <w:rtl w:val="true"/>
              </w:rPr>
              <w:t>مهريّه</w:t>
            </w:r>
            <w:r>
              <w:rPr>
                <w:rStyle w:val="IndexLink"/>
                <w:rtl w:val="true"/>
              </w:rPr>
              <w:tab/>
            </w:r>
            <w:r>
              <w:rPr>
                <w:rStyle w:val="IndexLink"/>
              </w:rPr>
              <w:t>39</w:t>
            </w:r>
          </w:hyperlink>
        </w:p>
        <w:p>
          <w:pPr>
            <w:pStyle w:val="Contents4"/>
            <w:tabs>
              <w:tab w:val="clear" w:pos="8176"/>
              <w:tab w:val="right" w:pos="9026" w:leader="dot"/>
            </w:tabs>
            <w:rPr/>
          </w:pPr>
          <w:hyperlink w:anchor="__RefHeading___Toc189159_383892988">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9161_383892988">
            <w:r>
              <w:rPr>
                <w:webHidden/>
                <w:rStyle w:val="IndexLink"/>
                <w:rtl w:val="true"/>
              </w:rPr>
              <w:t>غوغاى مهريّه</w:t>
            </w:r>
            <w:r>
              <w:rPr>
                <w:rStyle w:val="IndexLink"/>
                <w:rtl w:val="true"/>
              </w:rPr>
              <w:tab/>
            </w:r>
            <w:r>
              <w:rPr>
                <w:rStyle w:val="IndexLink"/>
              </w:rPr>
              <w:t>40</w:t>
            </w:r>
          </w:hyperlink>
        </w:p>
        <w:p>
          <w:pPr>
            <w:pStyle w:val="Contents4"/>
            <w:tabs>
              <w:tab w:val="clear" w:pos="8176"/>
              <w:tab w:val="right" w:pos="9026" w:leader="dot"/>
            </w:tabs>
            <w:rPr/>
          </w:pPr>
          <w:hyperlink w:anchor="__RefHeading___Toc189163_383892988">
            <w:r>
              <w:rPr>
                <w:webHidden/>
                <w:rStyle w:val="IndexLink"/>
                <w:rtl w:val="true"/>
              </w:rPr>
              <w:t xml:space="preserve">مهر </w:t>
            </w:r>
            <w:r>
              <w:rPr>
                <w:rStyle w:val="IndexLink"/>
                <w:rtl w:val="true"/>
              </w:rPr>
              <w:t>«</w:t>
            </w:r>
            <w:r>
              <w:rPr>
                <w:rStyle w:val="IndexLink"/>
                <w:rtl w:val="true"/>
              </w:rPr>
              <w:t>بانوى اسلام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89165_383892988">
            <w:r>
              <w:rPr>
                <w:webHidden/>
                <w:rStyle w:val="IndexLink"/>
              </w:rPr>
              <w:t>3</w:t>
            </w:r>
            <w:r>
              <w:rPr>
                <w:rStyle w:val="IndexLink"/>
                <w:rtl w:val="true"/>
              </w:rPr>
              <w:t xml:space="preserve"> </w:t>
            </w:r>
            <w:r>
              <w:rPr>
                <w:rStyle w:val="IndexLink"/>
                <w:rtl w:val="true"/>
              </w:rPr>
              <w:t>جهيزيّه</w:t>
            </w:r>
            <w:r>
              <w:rPr>
                <w:rStyle w:val="IndexLink"/>
                <w:rtl w:val="true"/>
              </w:rPr>
              <w:tab/>
            </w:r>
            <w:r>
              <w:rPr>
                <w:rStyle w:val="IndexLink"/>
              </w:rPr>
              <w:t>47</w:t>
            </w:r>
          </w:hyperlink>
        </w:p>
        <w:p>
          <w:pPr>
            <w:pStyle w:val="Contents4"/>
            <w:tabs>
              <w:tab w:val="clear" w:pos="8176"/>
              <w:tab w:val="right" w:pos="9026" w:leader="dot"/>
            </w:tabs>
            <w:rPr/>
          </w:pPr>
          <w:hyperlink w:anchor="__RefHeading___Toc189167_383892988">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9169_383892988">
            <w:r>
              <w:rPr>
                <w:webHidden/>
                <w:rStyle w:val="IndexLink"/>
                <w:rtl w:val="true"/>
              </w:rPr>
              <w:t>مسئله بغرنج جهيزيّه</w:t>
            </w:r>
            <w:r>
              <w:rPr>
                <w:rStyle w:val="IndexLink"/>
                <w:rtl w:val="true"/>
              </w:rPr>
              <w:tab/>
            </w:r>
            <w:r>
              <w:rPr>
                <w:rStyle w:val="IndexLink"/>
              </w:rPr>
              <w:t>48</w:t>
            </w:r>
          </w:hyperlink>
        </w:p>
        <w:p>
          <w:pPr>
            <w:pStyle w:val="Contents4"/>
            <w:tabs>
              <w:tab w:val="clear" w:pos="8176"/>
              <w:tab w:val="right" w:pos="9026" w:leader="dot"/>
            </w:tabs>
            <w:rPr/>
          </w:pPr>
          <w:hyperlink w:anchor="__RefHeading___Toc189171_383892988">
            <w:r>
              <w:rPr>
                <w:webHidden/>
                <w:rStyle w:val="IndexLink"/>
                <w:rtl w:val="true"/>
              </w:rPr>
              <w:t>جهيزيّه دختر گرامى پيامبر صلى الله عليه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189173_383892988">
            <w:r>
              <w:rPr>
                <w:webHidden/>
                <w:rStyle w:val="IndexLink"/>
              </w:rPr>
              <w:t>4</w:t>
            </w:r>
            <w:r>
              <w:rPr>
                <w:rStyle w:val="IndexLink"/>
                <w:rtl w:val="true"/>
              </w:rPr>
              <w:t xml:space="preserve"> </w:t>
            </w:r>
            <w:r>
              <w:rPr>
                <w:rStyle w:val="IndexLink"/>
                <w:rtl w:val="true"/>
              </w:rPr>
              <w:t>خطبه عقد</w:t>
            </w:r>
            <w:r>
              <w:rPr>
                <w:rStyle w:val="IndexLink"/>
                <w:rtl w:val="true"/>
              </w:rPr>
              <w:tab/>
            </w:r>
            <w:r>
              <w:rPr>
                <w:rStyle w:val="IndexLink"/>
              </w:rPr>
              <w:t>57</w:t>
            </w:r>
          </w:hyperlink>
        </w:p>
        <w:p>
          <w:pPr>
            <w:pStyle w:val="Contents4"/>
            <w:tabs>
              <w:tab w:val="clear" w:pos="8176"/>
              <w:tab w:val="right" w:pos="9026" w:leader="dot"/>
            </w:tabs>
            <w:rPr/>
          </w:pPr>
          <w:hyperlink w:anchor="__RefHeading___Toc189175_383892988">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9177_383892988">
            <w:r>
              <w:rPr>
                <w:webHidden/>
                <w:rStyle w:val="IndexLink"/>
                <w:rtl w:val="true"/>
              </w:rPr>
              <w:t>مراسم خطبه عقد</w:t>
            </w:r>
            <w:r>
              <w:rPr>
                <w:rStyle w:val="IndexLink"/>
                <w:rtl w:val="true"/>
              </w:rPr>
              <w:tab/>
            </w:r>
            <w:r>
              <w:rPr>
                <w:rStyle w:val="IndexLink"/>
              </w:rPr>
              <w:t>58</w:t>
            </w:r>
          </w:hyperlink>
        </w:p>
        <w:p>
          <w:pPr>
            <w:pStyle w:val="Contents3"/>
            <w:tabs>
              <w:tab w:val="clear" w:pos="8459"/>
              <w:tab w:val="right" w:pos="9026" w:leader="dot"/>
            </w:tabs>
            <w:rPr/>
          </w:pPr>
          <w:hyperlink w:anchor="__RefHeading___Toc189179_383892988">
            <w:r>
              <w:rPr>
                <w:webHidden/>
                <w:rStyle w:val="IndexLink"/>
              </w:rPr>
              <w:t>5</w:t>
            </w:r>
            <w:r>
              <w:rPr>
                <w:rStyle w:val="IndexLink"/>
                <w:rtl w:val="true"/>
              </w:rPr>
              <w:t xml:space="preserve"> </w:t>
            </w:r>
            <w:r>
              <w:rPr>
                <w:rStyle w:val="IndexLink"/>
                <w:rtl w:val="true"/>
              </w:rPr>
              <w:t>جشن عروسى</w:t>
            </w:r>
            <w:r>
              <w:rPr>
                <w:rStyle w:val="IndexLink"/>
                <w:rtl w:val="true"/>
              </w:rPr>
              <w:tab/>
            </w:r>
            <w:r>
              <w:rPr>
                <w:rStyle w:val="IndexLink"/>
              </w:rPr>
              <w:t>64</w:t>
            </w:r>
          </w:hyperlink>
        </w:p>
        <w:p>
          <w:pPr>
            <w:pStyle w:val="Contents4"/>
            <w:tabs>
              <w:tab w:val="clear" w:pos="8176"/>
              <w:tab w:val="right" w:pos="9026" w:leader="dot"/>
            </w:tabs>
            <w:rPr/>
          </w:pPr>
          <w:hyperlink w:anchor="__RefHeading___Toc189181_383892988">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89183_383892988">
            <w:r>
              <w:rPr>
                <w:webHidden/>
                <w:rStyle w:val="IndexLink"/>
                <w:rtl w:val="true"/>
              </w:rPr>
              <w:t>مراسم عروسى</w:t>
            </w:r>
            <w:r>
              <w:rPr>
                <w:rStyle w:val="IndexLink"/>
                <w:rtl w:val="true"/>
              </w:rPr>
              <w:tab/>
            </w:r>
            <w:r>
              <w:rPr>
                <w:rStyle w:val="IndexLink"/>
              </w:rPr>
              <w:t>65</w:t>
            </w:r>
          </w:hyperlink>
        </w:p>
        <w:p>
          <w:pPr>
            <w:pStyle w:val="Contents4"/>
            <w:tabs>
              <w:tab w:val="clear" w:pos="8176"/>
              <w:tab w:val="right" w:pos="9026" w:leader="dot"/>
            </w:tabs>
            <w:rPr/>
          </w:pPr>
          <w:hyperlink w:anchor="__RefHeading___Toc189185_383892988">
            <w:r>
              <w:rPr>
                <w:webHidden/>
                <w:rStyle w:val="IndexLink"/>
                <w:rtl w:val="true"/>
              </w:rPr>
              <w:t>سرود شادى</w:t>
            </w:r>
            <w:r>
              <w:rPr>
                <w:rStyle w:val="IndexLink"/>
                <w:rtl w:val="true"/>
              </w:rPr>
              <w:t>!</w:t>
              <w:tab/>
            </w:r>
            <w:r>
              <w:rPr>
                <w:rStyle w:val="IndexLink"/>
              </w:rPr>
              <w:t>74</w:t>
            </w:r>
          </w:hyperlink>
        </w:p>
        <w:p>
          <w:pPr>
            <w:pStyle w:val="Contents4"/>
            <w:tabs>
              <w:tab w:val="clear" w:pos="8176"/>
              <w:tab w:val="right" w:pos="9026" w:leader="dot"/>
            </w:tabs>
            <w:rPr/>
          </w:pPr>
          <w:hyperlink w:anchor="__RefHeading___Toc189187_383892988">
            <w:r>
              <w:rPr>
                <w:webHidden/>
                <w:rStyle w:val="IndexLink"/>
                <w:rtl w:val="true"/>
              </w:rPr>
              <w:t>بزم شادى كرّوبيان، و نثار عروس</w:t>
            </w:r>
            <w:r>
              <w:rPr>
                <w:rStyle w:val="IndexLink"/>
                <w:rtl w:val="true"/>
              </w:rPr>
              <w:t>!</w:t>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_7131"/>
      <w:bookmarkStart w:id="1" w:name="pg1423_7131"/>
      <w:bookmarkEnd w:id="1"/>
    </w:p>
    <w:p>
      <w:pPr>
        <w:pStyle w:val="Heading2"/>
        <w:numPr>
          <w:ilvl w:val="1"/>
          <w:numId w:val="1"/>
        </w:numPr>
        <w:rPr/>
      </w:pPr>
      <w:bookmarkStart w:id="2" w:name="pg1423_7131"/>
      <w:bookmarkStart w:id="3" w:name="__RefHeading___Toc189121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Makarem Shirazi, Naser</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همسري در 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سال مختلف توسط ناشرين متفاوت منتشر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زناشويي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و رسوم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۷۲۵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123_383892988"/>
      <w:bookmarkStart w:id="6" w:name="_Toc2"/>
      <w:bookmarkEnd w:id="5"/>
      <w:r>
        <w:rPr>
          <w:rtl w:val="true"/>
        </w:rPr>
        <w:t>اشاره</w:t>
      </w:r>
      <w:bookmarkStart w:id="7" w:name="pg1423_7136"/>
      <w:bookmarkEnd w:id="6"/>
    </w:p>
    <w:p>
      <w:pPr>
        <w:pStyle w:val="Heading2"/>
        <w:numPr>
          <w:ilvl w:val="1"/>
          <w:numId w:val="1"/>
        </w:numPr>
        <w:rPr/>
      </w:pPr>
      <w:bookmarkStart w:id="8" w:name="__RefHeading___Toc189125_383892988"/>
      <w:bookmarkStart w:id="9" w:name="_Toc3"/>
      <w:bookmarkEnd w:id="7"/>
      <w:bookmarkEnd w:id="8"/>
      <w:r>
        <w:rPr>
          <w:rtl w:val="true"/>
        </w:rPr>
        <w:t>[</w:t>
      </w:r>
      <w:r>
        <w:rPr>
          <w:rtl w:val="true"/>
        </w:rPr>
        <w:t>پيش درآمد</w:t>
      </w:r>
      <w:r>
        <w:rPr>
          <w:rtl w:val="true"/>
        </w:rPr>
        <w:t>]</w:t>
      </w:r>
      <w:bookmarkEnd w:id="9"/>
    </w:p>
    <w:p>
      <w:pPr>
        <w:pStyle w:val="BookText"/>
        <w:rPr/>
      </w:pPr>
      <w:r>
        <w:rPr>
          <w:rFonts w:ascii="Amiri" w:hAnsi="Amiri" w:eastAsia="Amiri" w:cs="Amiri"/>
          <w:color w:val="111111"/>
          <w:sz w:val="28"/>
          <w:sz w:val="28"/>
          <w:szCs w:val="28"/>
          <w:rtl w:val="true"/>
          <w:lang w:bidi="ar-SA"/>
        </w:rPr>
        <w:t>السَّلامُ عَلَيْكَ يا خَليفَةَ اللَّهِ وَ خَليفَةَ آبائِهِ الْمَهْدِيّينَ</w:t>
      </w:r>
    </w:p>
    <w:p>
      <w:pPr>
        <w:pStyle w:val="BookText"/>
        <w:rPr/>
      </w:pPr>
      <w:r>
        <w:rPr>
          <w:rFonts w:ascii="Amiri" w:hAnsi="Amiri" w:eastAsia="Amiri" w:cs="Amiri"/>
          <w:color w:val="111111"/>
          <w:sz w:val="28"/>
          <w:sz w:val="28"/>
          <w:szCs w:val="28"/>
          <w:rtl w:val="true"/>
          <w:lang w:bidi="ar-SA"/>
        </w:rPr>
        <w:t>السَّلامُ عَليْكَ يا وَصِىَّ الْأَوْصِياءِ الْماضينَ</w:t>
      </w:r>
    </w:p>
    <w:p>
      <w:pPr>
        <w:pStyle w:val="BookText"/>
        <w:rPr/>
      </w:pPr>
      <w:r>
        <w:rPr>
          <w:rFonts w:ascii="Amiri" w:hAnsi="Amiri" w:eastAsia="Amiri" w:cs="Amiri"/>
          <w:color w:val="111111"/>
          <w:sz w:val="28"/>
          <w:sz w:val="28"/>
          <w:szCs w:val="28"/>
          <w:rtl w:val="true"/>
          <w:lang w:bidi="ar-SA"/>
        </w:rPr>
        <w:t>السَّلامُ عَلَيْكَ يا حافِظَ اسْرارِ رَبِّ الْعالَمينَ</w:t>
      </w:r>
    </w:p>
    <w:p>
      <w:pPr>
        <w:pStyle w:val="BookText"/>
        <w:rPr/>
      </w:pPr>
      <w:r>
        <w:rPr>
          <w:rFonts w:ascii="Amiri" w:hAnsi="Amiri" w:eastAsia="Amiri" w:cs="Amiri"/>
          <w:color w:val="111111"/>
          <w:sz w:val="28"/>
          <w:sz w:val="28"/>
          <w:szCs w:val="28"/>
          <w:rtl w:val="true"/>
          <w:lang w:bidi="ar-SA"/>
        </w:rPr>
        <w:t>السَّلامُ عَلَيْكَ يا بَقِيَّةَ اللَّهِ مِنَ الصَّفْوَةِ الْمُنْتَجَبينَ</w:t>
      </w:r>
    </w:p>
    <w:p>
      <w:pPr>
        <w:pStyle w:val="BookText"/>
        <w:rPr/>
      </w:pPr>
      <w:r>
        <w:rPr>
          <w:rFonts w:ascii="Amiri" w:hAnsi="Amiri" w:eastAsia="Amiri" w:cs="Amiri"/>
          <w:color w:val="111111"/>
          <w:sz w:val="28"/>
          <w:sz w:val="28"/>
          <w:szCs w:val="28"/>
          <w:rtl w:val="true"/>
          <w:lang w:bidi="ar-SA"/>
        </w:rPr>
        <w:t>السَّلامُ عَلَيْكَ يا بابَ اللَّهِ الَّذى لايُؤْتى الّا مِنْهُ</w:t>
      </w:r>
    </w:p>
    <w:p>
      <w:pPr>
        <w:pStyle w:val="BookText"/>
        <w:rPr/>
      </w:pPr>
      <w:r>
        <w:rPr>
          <w:rFonts w:ascii="Amiri" w:hAnsi="Amiri" w:eastAsia="Amiri" w:cs="Amiri"/>
          <w:color w:val="111111"/>
          <w:sz w:val="28"/>
          <w:sz w:val="28"/>
          <w:szCs w:val="28"/>
          <w:rtl w:val="true"/>
          <w:lang w:bidi="ar-SA"/>
        </w:rPr>
        <w:t>السَّلامُ عَلَيْكَ يا سَبيلَ اللَّهِ الَّذى مَنْ سَلَكَ غَيْرَهُ هَلَكَ</w:t>
      </w:r>
    </w:p>
    <w:p>
      <w:pPr>
        <w:pStyle w:val="BookText"/>
        <w:rPr/>
      </w:pPr>
      <w:r>
        <w:rPr>
          <w:rFonts w:ascii="Amiri" w:hAnsi="Amiri" w:eastAsia="Amiri" w:cs="Amiri"/>
          <w:color w:val="111111"/>
          <w:sz w:val="28"/>
          <w:sz w:val="28"/>
          <w:szCs w:val="28"/>
          <w:rtl w:val="true"/>
          <w:lang w:bidi="ar-SA"/>
        </w:rPr>
        <w:t>السَّلامُ عَلَيْكَ يا نُورَ اللَّهِ الَّذى لايُطْفى</w:t>
      </w:r>
    </w:p>
    <w:p>
      <w:pPr>
        <w:pStyle w:val="BookText"/>
        <w:rPr/>
      </w:pPr>
      <w:r>
        <w:rPr>
          <w:rFonts w:ascii="Amiri" w:hAnsi="Amiri" w:eastAsia="Amiri" w:cs="Amiri"/>
          <w:color w:val="111111"/>
          <w:sz w:val="28"/>
          <w:sz w:val="28"/>
          <w:szCs w:val="28"/>
          <w:rtl w:val="true"/>
          <w:lang w:bidi="ar-SA"/>
        </w:rPr>
        <w:t>السَّلامُ عَلَيْكَ يا حُجَّةَ اللَّهِ الَّتى لاتَخْفى</w:t>
      </w:r>
    </w:p>
    <w:p>
      <w:pPr>
        <w:pStyle w:val="BookText"/>
        <w:rPr/>
      </w:pPr>
      <w:r>
        <w:rPr>
          <w:rFonts w:ascii="Amiri" w:hAnsi="Amiri" w:eastAsia="Amiri" w:cs="Amiri"/>
          <w:color w:val="111111"/>
          <w:sz w:val="28"/>
          <w:sz w:val="28"/>
          <w:szCs w:val="28"/>
          <w:rtl w:val="true"/>
          <w:lang w:bidi="ar-SA"/>
        </w:rPr>
        <w:t>اشْهَدُ انَّكَ الْحُجَّةُ عَلى مَنْ مَضى وَ مَنْ بَقِىَ وَ انَّ حِزْبَكَ هُمُ الْغالِبُونَ</w:t>
      </w:r>
    </w:p>
    <w:p>
      <w:pPr>
        <w:pStyle w:val="BookText"/>
        <w:rPr/>
      </w:pPr>
      <w:r>
        <w:rPr>
          <w:rFonts w:ascii="Amiri" w:hAnsi="Amiri" w:eastAsia="Amiri" w:cs="Amiri"/>
          <w:color w:val="111111"/>
          <w:sz w:val="28"/>
          <w:sz w:val="28"/>
          <w:szCs w:val="28"/>
          <w:rtl w:val="true"/>
          <w:lang w:bidi="ar-SA"/>
        </w:rPr>
        <w:t>وَ اوْلِيآ ئَكَ هُمُ الْفآئِزُوُنَ وَ اعْدآ ئَكَ هُمُ الْخاسِرُونَ</w:t>
      </w:r>
    </w:p>
    <w:p>
      <w:pPr>
        <w:pStyle w:val="BookText"/>
        <w:rPr/>
      </w:pPr>
      <w:r>
        <w:rPr>
          <w:rFonts w:ascii="Amiri" w:hAnsi="Amiri" w:eastAsia="Amiri" w:cs="Amiri"/>
          <w:color w:val="111111"/>
          <w:sz w:val="28"/>
          <w:sz w:val="28"/>
          <w:szCs w:val="28"/>
          <w:rtl w:val="true"/>
          <w:lang w:bidi="ar-SA"/>
        </w:rPr>
        <w:t>اشْهَدُ انَّكَ الْحَقُّ الثَّابِتُ الَّذى لاعَيْبَ فيهِ</w:t>
      </w:r>
    </w:p>
    <w:p>
      <w:pPr>
        <w:pStyle w:val="BookText"/>
        <w:rPr/>
      </w:pPr>
      <w:r>
        <w:rPr>
          <w:rFonts w:ascii="Amiri" w:hAnsi="Amiri" w:eastAsia="Amiri" w:cs="Amiri"/>
          <w:color w:val="111111"/>
          <w:sz w:val="28"/>
          <w:sz w:val="28"/>
          <w:szCs w:val="28"/>
          <w:rtl w:val="true"/>
          <w:lang w:bidi="ar-SA"/>
        </w:rPr>
        <w:t>وَانَّ وَعْدَاللَّهِ فيكَ حَقٌ</w:t>
      </w:r>
    </w:p>
    <w:p>
      <w:pPr>
        <w:pStyle w:val="BookText"/>
        <w:rPr/>
      </w:pPr>
      <w:r>
        <w:rPr>
          <w:rFonts w:ascii="Amiri" w:hAnsi="Amiri" w:eastAsia="Amiri" w:cs="Amiri"/>
          <w:color w:val="111111"/>
          <w:sz w:val="28"/>
          <w:sz w:val="28"/>
          <w:szCs w:val="28"/>
          <w:rtl w:val="true"/>
          <w:lang w:bidi="ar-SA"/>
        </w:rPr>
        <w:t>وَانْتَ الشَّافِعُ الَّذى لاتُنازَعُ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والْوَلِىُّ الَّذى لاتُدافَعُ</w:t>
      </w:r>
      <w:bookmarkStart w:id="10" w:name="pg1423_7137"/>
    </w:p>
    <w:p>
      <w:pPr>
        <w:pStyle w:val="Heading2"/>
        <w:numPr>
          <w:ilvl w:val="1"/>
          <w:numId w:val="1"/>
        </w:numPr>
        <w:rPr/>
      </w:pPr>
      <w:bookmarkStart w:id="11" w:name="__RefHeading___Toc189127_383892988"/>
      <w:bookmarkStart w:id="12" w:name="_Toc4"/>
      <w:bookmarkEnd w:id="10"/>
      <w:bookmarkEnd w:id="11"/>
      <w:r>
        <w:rPr>
          <w:rtl w:val="true"/>
        </w:rPr>
        <w:t xml:space="preserve">پيشگفتار </w:t>
      </w:r>
      <w:r>
        <w:rPr>
          <w:rtl w:val="true"/>
        </w:rPr>
        <w:t>(</w:t>
      </w:r>
      <w:r>
        <w:rPr>
          <w:rtl w:val="true"/>
        </w:rPr>
        <w:t>براى اوّلين چاپ اين اثر</w:t>
      </w:r>
      <w:r>
        <w:rPr>
          <w:rtl w:val="true"/>
        </w:rPr>
        <w:t>)</w:t>
      </w:r>
      <w:bookmarkEnd w:id="12"/>
    </w:p>
    <w:p>
      <w:pPr>
        <w:pStyle w:val="Heading3"/>
        <w:numPr>
          <w:ilvl w:val="2"/>
          <w:numId w:val="1"/>
        </w:numPr>
        <w:rPr/>
      </w:pPr>
      <w:bookmarkStart w:id="13" w:name="__RefHeading___Toc189129_38389298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محبّان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حمد و ستايش ذات مقدّسى را سزاست كه صفات جلال و جمالش را حدّى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انكارش مى‌توان نمود و نه توصيفش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بى همتاست و كفوى برايش نيست، و براى هر پديده‌اى جفتى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و سپاس بر او زيبنده است كه نعمتهايش از مرز شمارش بيرون و به عصيان بندگان، رحمتش را دريغ نمى‌نمايد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صلوات بر سيّد مرسلين حضرت خاتم النّبيّين صلى الله عليه و آله كه بشر را از ضلالت كفر رهائى بخشيده و زنجير اسارت تعصّبهاى كور و كر كننده را از دست و پايش برداشته و او را به منزل سعادت و كمال رهنمون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تحيّات بى حد بر سيّد اوليا و امام المتّقين اميرالمؤمنين علىّ بن ابى‌طالب عليه السلام و بر سيدةالنّساء همسر والامقام و ارجمندش حضرت فاطمه زهراء عليها السلام و فرزندان معصومش خاصّه حضرت بقيّةاللَّه حجّة بن الحسن العسكرى عليهم السلام كه با تلاش و صبر و قيام و قعودشان مشعل دين را براى هميشه پر فروغ نگهداشته و پويندگان حقيقت را از چشمه آب حيات سيراب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ظلمت ظلمها و حق كشيها، افق عالم را تاريك و جهان را به ظلمتكده‌اى تبديل كرده بود و آرامش و آسايش از زندگى انسانها بكلّى رخت بربسته بود و شايد در هيچ كجاى زمين عدل و انصاف حاكم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مردم، بى عدالتى؛ و افتخار و سرافرازى، در تعدّى‌ها و تجاوزها خلاصه مى‌شد و آن‌كه بيشترين بار مظلوميّت را در اين ميان به‌دوش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تنها در شبه‌جزيره عربستان كه در تمام جهان از حقوقش محروم و بلكه گويا انسان به‌حساب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عرب گوى سبقت را در اين سير قهقرائى از ديگر ملل ربوده و به آنجا سقوط كرده بودند كه اگر شترانشان برّه ماده مى‌زائيدند شادمان شده ولكن همسرانشان اگر دختر مى‌آوردند چنان ابرو درهم كشيده و غضب نموده و با صورتى سياه و سر در گريبان از شدّت شرمندگى از ميان قوم و قبيله خود مى‌گريختند و مخفى مى‌گشتند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يَتَوارى مِنَ الْقَوْمِ مِنْ سُوءِ ما بُشِّرَبِهِ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كسى‌كه جنايتى بزرگ و عملى شنيع مرتكب شده و</w:t>
      </w:r>
    </w:p>
    <w:p>
      <w:pPr>
        <w:pStyle w:val="BookText"/>
        <w:rPr/>
      </w:pPr>
      <w:r>
        <w:rPr>
          <w:rFonts w:ascii="IRNazanin" w:hAnsi="IRNazanin" w:eastAsia="IRNazanin"/>
          <w:color w:val="111111"/>
          <w:sz w:val="28"/>
          <w:sz w:val="28"/>
          <w:szCs w:val="28"/>
          <w:rtl w:val="true"/>
          <w:lang w:bidi="fa-IR"/>
        </w:rPr>
        <w:t>عاقبت هم اين فرزند بى‌گناه را از دامان مادر دردمند و افسرده ربوده و با كمال قساوت زنده به‌گور مى‌كردند و سپس مانند كسى كه فتحى بزرگ نموده به محيط تاريك زندگى برمى‌گشتند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مى‌داند كه چقدر دختران زنده زير خاك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مى‌دانيم پدرانى يافت مى‌شدند كه به اقرار خود تا هفت دختر خود را به اين سرنوشت شوم گرفتار ساخته و بر اين باور مباهات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چنين روزگار تيره كه زندگى در آن تلخ‌تر از زهر بود، خداوند متعال بر بشر منّت گذارده و حضرت ختمى مرتبت صلى الله عليه و آله را مبعوث به‌رسالت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آن سيّد و سرور بشر، جلوگيرى از اين ظلم بزرگ و احياءِ ارزش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شعار ملكوتى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مبارزه با اين سنّت غلط آمد و چندان مجاهده نمود تا اين خوى زشت را از ضمير آنان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كه دختر هم از فرزندان ايشان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داراى سه پسر شد كه هر سه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تربيت و پرورش او كوشيد و زهراى مرضيّه عليها السلام در دامن پدر به مقامى رسيد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انسيّه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 به جهانيان اعلام نمايد كه اين بانوى با عظمت با آن‌كه يك زن است ولى در تمامى روى زمين همتراز و همراز و همسرى براى</w:t>
      </w:r>
    </w:p>
    <w:p>
      <w:pPr>
        <w:pStyle w:val="BookText"/>
        <w:rPr/>
      </w:pPr>
      <w:r>
        <w:rPr>
          <w:rFonts w:ascii="IRNazanin" w:hAnsi="IRNazanin" w:eastAsia="IRNazanin"/>
          <w:color w:val="111111"/>
          <w:sz w:val="28"/>
          <w:sz w:val="28"/>
          <w:szCs w:val="28"/>
          <w:rtl w:val="true"/>
          <w:lang w:bidi="fa-IR"/>
        </w:rPr>
        <w:t xml:space="preserve">او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نشود كه اگر او نبود هيچ مردى قابليّت نداشت كه در كنار فاطمه عليها السلام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اگر زنان بخواهند جايگاه ويژه خود را بيابند و ملعبه دست هوسرانان شهوت‌پرست و بازيچه دنياپرستان كثيف قرار نگيرند، بايد زندگى سراسرافتخار حضرت صدّيقه كبرى عليها السلام را الگوى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سعادت همين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انجمن محبّان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توفيق الهى در طىّ سالهاى گذشته توانسته است شب ميلاد فرخنده حضرتش را با انعقاد محفلى با شكوه گرامى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وافر و عزمى راسخ داشته كه همه ساله دسته گلى از بوستان فضائل و مناقب آن حضرت به‌صورت يك اثر فرهنگى تقديم ميهمانان عزيز خود بدارد بدان اميد كه شايد با آشنائى گوشه‌هائى از زندگى آموزنده حضرتش، پويندگان راه سعادت ره نجات را يافته، و با پيروى از فرمايشات و اعمال آن بانوى بزرگ دو عالم و با شخصيّت‌ترين زنان جهان، دردهاى جامعه درمان، و زندگى به بهشتى برين مبدّل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سنگين اين آثار ذيقيمت و ارزنده را حضرت آيةاللَّه مكارم كه خداوند جزائى عظيم به ايشان عنايت فرمايد و قلم شيواى ايشان را هميشه در خدمت اسلام و مسلمين و نشر آثار حياتبخش مكتب اهل بيت عصمت و طهارت عليهم السلام باقى دارد، به‌دوش مى‌كشيده‌اند،</w:t>
      </w:r>
    </w:p>
    <w:p>
      <w:pPr>
        <w:pStyle w:val="BookText"/>
        <w:rPr/>
      </w:pPr>
      <w:r>
        <w:rPr>
          <w:rFonts w:ascii="IRNazanin" w:hAnsi="IRNazanin" w:eastAsia="IRNazanin"/>
          <w:color w:val="111111"/>
          <w:sz w:val="28"/>
          <w:sz w:val="28"/>
          <w:szCs w:val="28"/>
          <w:rtl w:val="true"/>
          <w:lang w:bidi="fa-IR"/>
        </w:rPr>
        <w:t>امسال هم استدعاى ما را پذيرفته و بحثى شيرين و خواندنى را درباره مراسم حياتى ازدواج و همسرى در خانواده نمونه براى ما مرقوم فرموده‌اند و خداى را سپاسگذاريم كه توفيق انتشارش را هم به ما عنايت فرموده، باشد كه با مطالعه و عمل به آن بخشى از گره‌هاى كور موجود در مسأله ازدواج باز شده و اين مشكل كه بر سر راه بسيارى از خانواده‌ها، پدران و مادران، و جوانان به‌صورت معمّائى حل نشدنى جلوه نموده، حل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ولىّ التّوفيق و حسبنا اللَّه و 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محبّان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bookmarkStart w:id="15" w:name="pg1423_7143"/>
    </w:p>
    <w:p>
      <w:pPr>
        <w:pStyle w:val="Heading3"/>
        <w:numPr>
          <w:ilvl w:val="2"/>
          <w:numId w:val="1"/>
        </w:numPr>
        <w:rPr/>
      </w:pPr>
      <w:bookmarkStart w:id="16" w:name="__RefHeading___Toc189131_383892988"/>
      <w:bookmarkStart w:id="17" w:name="_Toc6"/>
      <w:bookmarkEnd w:id="15"/>
      <w:bookmarkEnd w:id="16"/>
      <w:r>
        <w:rPr>
          <w:rtl w:val="true"/>
        </w:rPr>
        <w:t>آنچه در اين كتاب مى‌خوانيد</w:t>
      </w:r>
      <w:bookmarkEnd w:id="17"/>
    </w:p>
    <w:p>
      <w:pPr>
        <w:pStyle w:val="BookText"/>
        <w:rPr/>
      </w:pPr>
      <w:r>
        <w:rPr>
          <w:rFonts w:ascii="IRNazanin" w:hAnsi="IRNazanin" w:eastAsia="IRNazanin"/>
          <w:color w:val="111111"/>
          <w:sz w:val="28"/>
          <w:sz w:val="28"/>
          <w:szCs w:val="28"/>
          <w:rtl w:val="true"/>
          <w:lang w:bidi="fa-IR"/>
        </w:rPr>
        <w:t>از مشكلات طاقتفرسائى كه جامعه امروز ما با آن روبه‌رو است، مسئله تشكيل خانواده و ازدواج جوانان است كه روزبه روز به‌صورت پيچيده‌تر و پر دردسرترى درمى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راه حلّ اين مشكل بزرگ در اسلام به روشنى ارائه شده است، و ما به منزله كسانى هستيم كه در كنار سرچشمه زلال، تشنه و از تشنگى رنج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كتاب مى‌خوانيد، اشاره‌هائى به انواع مشكلات اين مسأله و سپس شرح گوشه‌هاى جالب و ظريف و آموزنده‌اى از زندگى پرافتخار على عليه السلام و بانوى اسلام فاطمه زهرا عليها السلام به عنوان رهنمونى براى حلّ آنها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ترتيب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درمان</w:t>
      </w:r>
      <w:r>
        <w:rPr>
          <w:rFonts w:eastAsia="Amiri" w:cs="Amiri" w:ascii="Amiri" w:hAnsi="Amiri"/>
          <w:color w:val="111111"/>
          <w:sz w:val="28"/>
          <w:szCs w:val="28"/>
          <w:rtl w:val="true"/>
          <w:lang w:bidi="ar-SA"/>
        </w:rPr>
        <w:t>».</w:t>
      </w:r>
      <w:bookmarkStart w:id="18" w:name="pg1423_7145"/>
    </w:p>
    <w:p>
      <w:pPr>
        <w:pStyle w:val="Heading2"/>
        <w:numPr>
          <w:ilvl w:val="1"/>
          <w:numId w:val="1"/>
        </w:numPr>
        <w:rPr/>
      </w:pPr>
      <w:bookmarkStart w:id="19" w:name="__RefHeading___Toc189133_383892988"/>
      <w:bookmarkStart w:id="20" w:name="_Toc7"/>
      <w:bookmarkEnd w:id="18"/>
      <w:bookmarkEnd w:id="19"/>
      <w:r>
        <w:rPr>
          <w:rtl w:val="true"/>
        </w:rPr>
        <w:t>يك مشكل بزرگ</w:t>
      </w:r>
      <w:bookmarkEnd w:id="20"/>
    </w:p>
    <w:p>
      <w:pPr>
        <w:pStyle w:val="Heading3"/>
        <w:numPr>
          <w:ilvl w:val="2"/>
          <w:numId w:val="1"/>
        </w:numPr>
        <w:rPr/>
      </w:pPr>
      <w:bookmarkStart w:id="21" w:name="__RefHeading___Toc189135_383892988"/>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امروز مسأله تشكيل خانواده و ازدواج جوانان به‌صورت يكى از پيچيده‌ترين مسائل حادّ اجتماعى درآمده است، و كمتر خانواده‌اى است كه داراى دختر و پسر جوانى باشد و از اين موضوع ناله نكند و رنج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انبوهى از مشكلات طاقتفرسا اين مسأله مهم و در عين حال ساده زندگى را در كام خود فرو برده، و به‌صورت هيولائى وحشتناك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زيادى در خانه‌ها مانده و در انتظار ازدواجند، و درحالى كه هيچ مشكل اصولى ندارند، خود را در برابر انبوهى از مشكلات جانكاه و در برابر موانع غيرقابل عبورى مشاهده مى‌كنند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نيز پسران زيادى سنين شاداب جوانى را پشت سر گذارده، و هنوز در خم يك كوچه، در آرزوى تشكيل خانواده‌اند،</w:t>
      </w:r>
    </w:p>
    <w:p>
      <w:pPr>
        <w:pStyle w:val="BookText"/>
        <w:rPr/>
      </w:pPr>
      <w:r>
        <w:rPr>
          <w:rFonts w:ascii="IRNazanin" w:hAnsi="IRNazanin" w:eastAsia="IRNazanin"/>
          <w:color w:val="111111"/>
          <w:sz w:val="28"/>
          <w:sz w:val="28"/>
          <w:szCs w:val="28"/>
          <w:rtl w:val="true"/>
          <w:lang w:bidi="fa-IR"/>
        </w:rPr>
        <w:t>ولى آداب و رسوم زشت اجتماعى، و پيرايه‌هاى غلطى كه به اين امر حياتى بسته‌اند آنها را از رسيدن به مقصود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اينكه اين مسأله در خانواده‌هاى مرفّه و فقير هر دو از امور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هركدام كوهى از توقّعهاى غلط را بر دوش دارند، و زير آوار سنگينى از آداب و رسوم موهوم دست و پا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اسفبارتر اينكه چون پايه‌ها از آغاز كج گذارده مى‌شود، بناى بسيارى از خانواده‌ها تا گنبد دوّار كج مى‌رود، و چون شالوده محكمى ندارد پيوسته دستخوش نوسانات و اضطرابات و ناراحتيها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حالى است 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بزرگ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مى‌شود كه هر يك به منزله آجرى در اين ساختمان عظيم است، و استحكام اين ساختمان عظيم بستگى به استحكام اين واحدهاى كوچك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آجرها محكم و صاف و با دوام و پرصلابت باشند اين مجموعه عمر طولانى و مفيد دارد، و بعكس اگر سست و ناموزون باشد دائماً دستخوش تلاطم و ناهنجاريها است، و بسرعت از هم فرو مى‌پاشد و متلاشى مى‌شود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مسأله تشكيل خانواده براساس الگوها و معيارها و ارزشهاى صحيح از يكسو رابطه مستقيم و نزديكى با حلّ مشكلات خانوادگى و نابسامانيهاى شخصى مردم دارد، و از سوى ديگر نيز</w:t>
      </w:r>
    </w:p>
    <w:p>
      <w:pPr>
        <w:pStyle w:val="BookText"/>
        <w:rPr/>
      </w:pPr>
      <w:r>
        <w:rPr>
          <w:rFonts w:ascii="IRNazanin" w:hAnsi="IRNazanin" w:eastAsia="IRNazanin"/>
          <w:color w:val="111111"/>
          <w:sz w:val="28"/>
          <w:sz w:val="28"/>
          <w:szCs w:val="28"/>
          <w:rtl w:val="true"/>
          <w:lang w:bidi="fa-IR"/>
        </w:rPr>
        <w:t>پيوند روشنى با حلّ مشكلات اجتماعى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به‌همين دليل براى تحكيم روابط عمومى اجتماعى انسانها، بايد قبل از هر چيز به فكر استحكام ريشه اصلى افتاد، و پايه‌هاى خانواده را بر شالوده قوى و محكم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در روايات اسلامى تشكيل خانواده مخصوصاً به ساختن يك بنا تشبيه شده آنهم بنائى محبوب نزد خدا چنان‌كه در حديثى از رسول خدا صلى الله عليه و آله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بُنِىَ بَناءٌ فِى الاسْلامِ احَبُّ الى اللَّه مِنَ التَّزْوِيِج</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بنائى در اسلام نزد خدا محبوبتر از تزويج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قابل توجّه اينكه قرآن سرچشمه آرامش و امنيّت را تشكيل زندگى صحيح خانوادگى مى‌شمرد، در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آياتِهِ انْ خَلَقَ لَكُمْ مِنْ انْفُسِكُمْ ازْواجاً لِتَسْكُنُوا الَيْها وَ جَعَلَ بَيْنَكُمْ مَوَدَّةً وَ رَحْمَةً انَّ فِى ذلِكَ لَآياتٍ لِقَوْمٍ يَتَفَكَّرُوْنَ </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آيات و نشانه‌هاى عظمت خدا اين است كه همسرانى از جنس شما براى شما آفريد تا آرامش خويش را در كنار آنها پيدا كنيد، و در ميان شما محبّت و دوستى و رحمت قرار داد، در اين نشانه‌هاى بسيارى است براى كسانى كه انديشه مى‌كنند</w:t>
      </w:r>
      <w:r>
        <w:rPr>
          <w:rFonts w:eastAsia="IRNazanin" w:cs="IRNazanin"/>
          <w:color w:val="111111"/>
          <w:sz w:val="28"/>
          <w:szCs w:val="28"/>
          <w:rtl w:val="true"/>
          <w:lang w:bidi="fa-IR"/>
        </w:rPr>
        <w:t>!</w:t>
      </w:r>
      <w:bookmarkStart w:id="23" w:name="pg1423_7148"/>
    </w:p>
    <w:p>
      <w:pPr>
        <w:pStyle w:val="BookText"/>
        <w:rPr/>
      </w:pPr>
      <w:bookmarkEnd w:id="23"/>
      <w:r>
        <w:rPr>
          <w:rFonts w:ascii="IRNazanin" w:hAnsi="IRNazanin" w:eastAsia="IRNazanin"/>
          <w:color w:val="111111"/>
          <w:sz w:val="28"/>
          <w:sz w:val="28"/>
          <w:szCs w:val="28"/>
          <w:rtl w:val="true"/>
          <w:lang w:bidi="fa-IR"/>
        </w:rPr>
        <w:t>ولى متأسّفانه بسيارى از عقلا و انديشمندان نيز به اين مرحله كه مى‌رسند از انديشه در عوامل اصلى مودّت و رحمت باز مى‌مانند، و تمام انديشه‌ها متوجّه آداب و رسوم غلط و ارزشهاى موهوم و پندارهاى خرافى مى‌شود</w:t>
      </w:r>
      <w:r>
        <w:rPr>
          <w:rFonts w:eastAsia="IRNazanin" w:cs="IRNazanin"/>
          <w:color w:val="111111"/>
          <w:sz w:val="28"/>
          <w:szCs w:val="28"/>
          <w:rtl w:val="true"/>
          <w:lang w:bidi="fa-IR"/>
        </w:rPr>
        <w:t>!</w:t>
      </w:r>
    </w:p>
    <w:p>
      <w:pPr>
        <w:pStyle w:val="Heading3"/>
        <w:numPr>
          <w:ilvl w:val="2"/>
          <w:numId w:val="1"/>
        </w:numPr>
        <w:rPr/>
      </w:pPr>
      <w:bookmarkStart w:id="24" w:name="__RefHeading___Toc189137_383892988"/>
      <w:bookmarkStart w:id="25" w:name="_Toc9"/>
      <w:bookmarkEnd w:id="24"/>
      <w:r>
        <w:rPr>
          <w:rtl w:val="true"/>
        </w:rPr>
        <w:t>ارزشهاى اسلامى در امر ازدواج</w:t>
      </w:r>
      <w:bookmarkEnd w:id="25"/>
    </w:p>
    <w:p>
      <w:pPr>
        <w:pStyle w:val="BookText"/>
        <w:rPr/>
      </w:pPr>
      <w:r>
        <w:rPr>
          <w:rFonts w:ascii="IRNazanin" w:hAnsi="IRNazanin" w:eastAsia="IRNazanin"/>
          <w:color w:val="111111"/>
          <w:sz w:val="28"/>
          <w:sz w:val="28"/>
          <w:szCs w:val="28"/>
          <w:rtl w:val="true"/>
          <w:lang w:bidi="fa-IR"/>
        </w:rPr>
        <w:t xml:space="preserve">از دلائل عظمت تعليمات اسلام اين است كه اين مسأله مهمّ زندگى را با دقّت و موشكافى عجيبى مورد بررسى قرار داده، و براى تشكيل خانواده سالم و خالى از هرگونه كژى و ناموزونى، از هيچ برنامه مؤثّرى فروگذار ننموده، از نخستين گام براى تشكيل خانواده، هدفهاى اصلى اين كار و ارزشهاى والاى حاكم بر آن را مورد توجّه قرار داده،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از سوى وسواسان خنّاس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 خانواده قلمداد مى‌شود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تعليمات گاه به سراغ صفات زنانى كه شايسته همسرى هستند و بايد به هنگام خواستگارى به آن توجّه داشت رفته، و چنين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تَزَوَّجَ الرّجُلُ الْمَرْئَةَ لِجَمالِها اوْلِمالِها وُكِّلَ الى ذَ لِكَ وَ اذا تَزَوَّجَها لِدِينِها رَزَقَهُ الْمالَ وَ الْجَمالَ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هنگامى كه مردى همسرى را تنها به خاطر زيبايى و ثروتش انتخاب كند خداوند او را به همان زيبايى و ثروت وامى‌گذارد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چيز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همسرش را به‌خاطر ديانتش انتخاب كند، خداوند مال و جمال را نيز به او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از امام باقر عليه 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پيامبر صلى الله عليه و آله آمد و درباره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ارزشهاى حاكم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مشورت كرد،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انْكَحْ وَ عَلَيْكَ بِذاتِ الدِّيْنَ تَرَبَتْ يَداكَ</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ازدواج كن و بر تو است كه به سراغ همسرى با ايمان و ديندار بروى كه روزى تو را گسترده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از زنان زيبائى كه در خانواده‌اى آلوده و فاقد تربيت و ايمان پرورش يافته‌اند و بسيارى از مردم به‌خاطر جمال آنها از عيوبشان بكلّى چشم مى‌پوشند تعبير به سبزه‌ها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مى‌رويد فرموده است، چنان‌كه در حديثى از پيغمبر اكرم صلى الله عليه و آله مى‌خوانيم روزى برخاست و در ميان مردم خطبه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 آمده دليل بر اهمّيّت موضوع، و ابتلاى قشر وسيعى از مردم به اين مساله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ايَّاكُمْ وَ خَضْراءَ الدَّمَنِ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گياهان زيبايى كه بر مزبله‌ها مى‌رويد،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خَضراءُ الدَّمَنِ؟</w:t>
      </w:r>
    </w:p>
    <w:p>
      <w:pPr>
        <w:pStyle w:val="BookText"/>
        <w:rPr/>
      </w:pPr>
      <w:r>
        <w:rPr>
          <w:rFonts w:ascii="IRNazanin" w:hAnsi="IRNazanin" w:eastAsia="IRNazanin"/>
          <w:color w:val="111111"/>
          <w:sz w:val="28"/>
          <w:sz w:val="28"/>
          <w:szCs w:val="28"/>
          <w:rtl w:val="true"/>
          <w:lang w:bidi="fa-IR"/>
        </w:rPr>
        <w:t>گياهى كه به مزبله‌ها مى‌رويد چيست؟</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الْمَرْئَةُ الْحَسْناءُ فِى مَنْبِتِ السُّوْءِ</w:t>
      </w:r>
    </w:p>
    <w:p>
      <w:pPr>
        <w:pStyle w:val="BookText"/>
        <w:rPr/>
      </w:pPr>
      <w:r>
        <w:rPr>
          <w:rFonts w:ascii="IRNazanin" w:hAnsi="IRNazanin" w:eastAsia="IRNazanin"/>
          <w:color w:val="111111"/>
          <w:sz w:val="28"/>
          <w:sz w:val="28"/>
          <w:szCs w:val="28"/>
          <w:rtl w:val="true"/>
          <w:lang w:bidi="fa-IR"/>
        </w:rPr>
        <w:t>زنِ زيبائى است كه در خانواده آلوده و بدى پرورش يافته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اين برداشت از ارزشهاى حاكم بر انتخاب همسر كجا، و آنچه در ميان گروهى رائج است كه از مسأله مال و جمال نيز فراتر رفته و به اموال پدر و بستگان او مى‌انديشند، يعنى انتظار مرگ آنها را مى‌كشند تا صاحب ثروتى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برابر موهوماتى كه مردم از نظر طبقات اجتماعى به‌هنگام ازدواج مطرح مى‌كنند و يك جوان با ايمان و پاكدامن را به حكم آن‌كه پدرش مثلًا يك كارگر ساده يا كشاورز است، لايق همسرى دختر خود نمى‌دانند، و حتّى مسائل نژادى و قبيلگى را مقدّم بر اين فضائل مى‌شمرند،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خونهايشان مساوى، و همه در ازدواج كُفْوِ يكديگرند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حتّى بعد از ظهور اسلام و استقرار آن در</w:t>
      </w:r>
    </w:p>
    <w:p>
      <w:pPr>
        <w:pStyle w:val="BookText"/>
        <w:rPr/>
      </w:pPr>
      <w:r>
        <w:rPr>
          <w:rFonts w:ascii="IRNazanin" w:hAnsi="IRNazanin" w:eastAsia="IRNazanin"/>
          <w:color w:val="111111"/>
          <w:sz w:val="28"/>
          <w:sz w:val="28"/>
          <w:szCs w:val="28"/>
          <w:rtl w:val="true"/>
          <w:lang w:bidi="fa-IR"/>
        </w:rPr>
        <w:t>بخش عظيمى از جهان باز گروهى از افراد بظاهر مسلمان ازدواج عرب را با غيرعرب نكوهش مى‌كردند و ازدواج بنى‌هاشم را با غير آنها عيب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پيغمبر اكرم صلى الله عليه و آله در حديثى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الْمُؤْمِنُونَ بَعْضُهُمْ اكُفّاءُ بَعْضٍ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مؤمنان كفو و همانند يكديگرند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قشرهاى اجتماعى نمى‌تواند آنها را در مسأله ازدواج از هم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مگر مى‌توان اينگونه تعليمات والاى اسلامى را در جوامع كنونى، و حتّى در ميان قشرهاى ظاهراً متديّن پياده كرده، و دهها قيود موهومى را كه براى شايستگى ازدواج دختران و پسران خود با ديگران قائلند از زندگى آنها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در احاديث متعدّدى اين مضمون از پيغمبر اكرم صلى الله عليه و آله يا ائمّه هدى عليهم السلام به چشم مى‌خورد كه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جائَكُمْ مَنْ تَرْضَوْنَ خُلْقَهُ وَ دِينَه فَزَوِّجُوهُ، انْ لا تَفْعَلُوهُ تَكُنْ فِتْنَةٌ فِى الْأَرْضِ وَ فسادٌ كَبْيِرٌ</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كسى كه اخلاق و دين او را مى‌پسنديد به خواستگارى آيد او را به همسرى دخترتان بپذيريد، اگر چنين نكنيد فتنه عظيم و فساد بزرگى در زمين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هشدار، ابعاد خطرناك خرافاتى را كه در اين زمينه بر مسأله ازدواج حاكم است روشن مى‌سازد، و شايد بسيارى از مفاسد عظيم كه هم امروز بر جوامع بشرى حاكم است مصداق همان باشد كه پيامبر گرامى اسلام صلى الله عليه و آله در اين احاديث نسبت به آن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گاه مسائل مهريّه و جهيزيّه و هزينه‌هاى ازدواج را بطور كلّى مورد توجّه قرار داده و با استفاده از دو مفهوم كاملًا آشنا يعنى سعادت و تيره‌روزى مطالب لازم را در اين زمينه بازگو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الْمَرْئَةُ فُشُوْمُها غِلاءُ مَهْرِها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 شومى و بد قدمى زن آن است كه مهرش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بَرَكَةِ الْمَرْئَةِ قِلَّةُ مَهْرِها وَ مِنْ شُوْمِها كَثْرَةُ مَهْرِها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يكى از بركات همسر كمى مهر او است، و از شومى او زيادى مهر او مى‌باشد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همچنان ادامه مى‌يابد تا به مسأله انعقاد نطفه فرزند، و سپس تغذيه مادر در دوران باردارى، و بعد نامگذارى نوزاد، و سپس صفات زنى كه به‌عنوان دايه انتخاب مى‌شود كه روحيّات و</w:t>
      </w:r>
    </w:p>
    <w:p>
      <w:pPr>
        <w:pStyle w:val="BookText"/>
        <w:rPr/>
      </w:pPr>
      <w:r>
        <w:rPr>
          <w:rFonts w:ascii="IRNazanin" w:hAnsi="IRNazanin" w:eastAsia="IRNazanin"/>
          <w:color w:val="111111"/>
          <w:sz w:val="28"/>
          <w:sz w:val="28"/>
          <w:szCs w:val="28"/>
          <w:rtl w:val="true"/>
          <w:lang w:bidi="fa-IR"/>
        </w:rPr>
        <w:t>اخلاق خود را از طريق شير به كودك منتقل مى‌كند، و سرانجام به مسأله معلّم، و وظيفه پدر و مادر در برابر تعليم و تربيت فرزند خود مى‌رسد كه هر كدام از اينها در تعليمات اسلام جايگاه ويژه‌اى دارد، و دستورات روشن و قاطعى درباره آن در روايات اسلامى ديده مى‌شود، و در همه جا روى ارزشهاى انسانى تكيه شده، و مسائل تربيتى در سرلوحه برنامه قرار گرفته، و حتّى از مسائل ظاهراً كوچك غفلت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بند و بارى‌هاى ما در مسائل مربوط به ازدواج و تشكيل خانواده و تربيت فرزند از يكسو، و دقّت نظر اسلام در اين مسائل حياتى از سوى ديگر، ما را به ياد آن مصرع معروف مى‌اندازد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تفاوت ره از كجا است تا به كجا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به جائى رسيده است كه مسأله مراسم ازدواج كه معمولًا بايد چشمه جوشانى از شادى براى خانواده‌هاى دو طرف باشد، تبديل به يك دوران مصيبت‌بار و غم‌انگيز شده، چرا كه پشت داماد در زير بار مهرهاى سنگين، اعم از نقد و نسيه، و هزينه‌هاى كمرشكن جشن عقد و عروسى و انواع تجمّلات و جواهرات، و پشت خانواده عروس در زير بار سنگين جهيزيّه كه چيزى جز چشم و همچشمى و تقليدهاى كوركورانه و موهومات و خيالات، بر آن حاكم نيست، خم مى‌شود و كسان دو طرف گاه تلخ‌ترين ساعات عمر خود را در اين جلسات به اصطلاح شادى يا مقدّمات آن مى‌گذرانند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آبروهائى كه بر باد نمى‌رود، چه كدورتها و دشمنى‌هائى كه به‌وجود نمى‌آيد، و چه مشكلاتى كه گاه تا آخر عمر سايه شوم آن بر خانواده‌ها افتاده است، رخ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روزى فرا خواهد رسيد كه واقعيّتهاى سازنده و مفيد از موهومات و خرافات در اين مسأله حياتى جدا شود و ارزشهاى كاذب جاى خود را به ارزشهاى صحيح، بسپارد و ملّت مسلمان ما، تعليمات اسلام را جانشين آداب و رسوم غلط و مصيبت‌بار 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نوشتار براى رسيدن به عمق تعليمات اسلام در اين زمينه، به جاى بررسى مشروح آيات و روايات اسلامى، راه ديگرى انتخاب كرده‌ايم كه فكر مى‌كنيم تأثير آن در بيدار كردن افكار بيشتر است، و آن اينكه به سراغ يك خانواده نمونه‌اى برويم كه در اسلام نظير نداشته، و دقيقاً زير نظر شخص پيامبر اسلام صلى الله عليه و آله و با اشراف كامل او تشكيل شده است، يعنى پيوند ازدواج على عليه السلام با بانوى اسلام، فاطمه زهرا عليها السلام تا براى مسلمانان اسوه و الگوى پرارزشى باشد</w:t>
      </w:r>
      <w:r>
        <w:rPr>
          <w:rFonts w:eastAsia="IRNazanin" w:cs="IRNazanin"/>
          <w:color w:val="111111"/>
          <w:sz w:val="28"/>
          <w:szCs w:val="28"/>
          <w:rtl w:val="true"/>
          <w:lang w:bidi="fa-IR"/>
        </w:rPr>
        <w:t>.</w:t>
      </w:r>
      <w:bookmarkStart w:id="26" w:name="pg1423_71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189139_383892988"/>
      <w:bookmarkStart w:id="28" w:name="_Toc10"/>
      <w:bookmarkEnd w:id="26"/>
      <w:bookmarkEnd w:id="27"/>
      <w:r>
        <w:rPr>
          <w:rtl w:val="true"/>
        </w:rPr>
        <w:t>ويژگيهاى خانواده نمونه</w:t>
      </w:r>
      <w:bookmarkStart w:id="29" w:name="pg1423_7156"/>
      <w:bookmarkEnd w:id="28"/>
    </w:p>
    <w:p>
      <w:pPr>
        <w:pStyle w:val="Heading2"/>
        <w:numPr>
          <w:ilvl w:val="1"/>
          <w:numId w:val="1"/>
        </w:numPr>
        <w:rPr/>
      </w:pPr>
      <w:bookmarkStart w:id="30" w:name="__RefHeading___Toc189141_383892988"/>
      <w:bookmarkStart w:id="31" w:name="_Toc11"/>
      <w:bookmarkEnd w:id="29"/>
      <w:bookmarkEnd w:id="30"/>
      <w:r>
        <w:rPr>
          <w:rtl w:val="true"/>
        </w:rPr>
        <w:t>ويژگيهاى اين خانواده نمونه</w:t>
      </w:r>
      <w:bookmarkEnd w:id="31"/>
    </w:p>
    <w:p>
      <w:pPr>
        <w:pStyle w:val="Heading3"/>
        <w:numPr>
          <w:ilvl w:val="2"/>
          <w:numId w:val="1"/>
        </w:numPr>
        <w:rPr/>
      </w:pPr>
      <w:bookmarkStart w:id="32" w:name="__RefHeading___Toc189143_383892988"/>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اين خانواده نمونه با داشتن مشخّصات زير از هر جهت مى‌تواند تابلو زنده‌اى از تعليمات حياتبخش اسلام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كه هر دو سويش با نزديكترين رابطه، به پيامبر اسلام صلى الله عليه و آله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عليها السلام دختر دلبند او، و تنها كسى است كه نسل پيامبر صلى الله عليه و آله از سوى او در جهان گسترش يافته، و على عليه السلام پسر عم و يار ديرين پيامبر صلى الله عليه و آله از نخستين روزهائى كه آفتاب پر فروغ اسلام طلوع كرد، تا واپسين دقائق عمر پيغمبر اكرم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عليها السلام در اسلام تولّد يافت و على عليه السلام دهساله بود كه پيامبر اكرم صلى الله عليه و آله فرمان نبوّت را دريافت نمود، و اين دو زوج در آغوش اسلام پرورش يافتند و با آداب اسلام بزرگ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مراحل خواستگارى و مراسم زفاف و تربيت فرزندان همه زير نظر شخص پيامبر اكرم صلى الله عليه و آله و به دستور و فرمان او صورت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ازدواج مزبور به تمام معنى اسلامى بود، و تمامى ارزشهاى والاى اسلام در آن تجلّى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اين است با طرح اين مسأله همراه و همگام با خوانندگان عزيز در مراحل مختلف تشكيل اين خانواده نمونه سير كنيم، و عصاره تعاليم اسلام و مفهوم زندگى صحيح خانوادگى را در آن ببينيم، و بعد وجدان خود را حاكم كنيم و كمى بينديشيم و ببينيم اسلام اصيل و واقعى كدام است؟ و ما چه هستيم؟ تربيت اسلامى چه مى‌گويد و تربيت ما مسلمانان امروز چگونه است؟</w:t>
      </w:r>
    </w:p>
    <w:p>
      <w:pPr>
        <w:pStyle w:val="BookText"/>
        <w:rPr/>
      </w:pPr>
      <w:r>
        <w:rPr>
          <w:rFonts w:ascii="IRNazanin" w:hAnsi="IRNazanin" w:eastAsia="IRNazanin"/>
          <w:color w:val="111111"/>
          <w:sz w:val="28"/>
          <w:sz w:val="28"/>
          <w:szCs w:val="28"/>
          <w:rtl w:val="true"/>
          <w:lang w:bidi="fa-IR"/>
        </w:rPr>
        <w:t>متأسّفانه گروهى از اسلام تنها به يك سلسله آداب سطحى قناعت كرده‌اند، و نماز و روزه و حجّى بى محتوى و فاقد روح، و قرآنى خالى از تدبّر، و دعائى تهى از حضور قلب، و زيارتى به قصد سياحت، انجام مى‌دهند، بى‌آنكه اسلام در عمق جانشان ريشه دوانده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مسأله تشكيل خانواده و ارزشهاى حاكم بر آن مى‌تواند محك خوبى براى‌شناخت مسلمانان راستين‌از مسلمانان‌سطحى باشد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كه دم از حجّ و نماز و روزه مى‌زنند، هنگام شوهر دادن دختران خود چنان براى مهريّه‌هاى ميليونى پافشارى مى‌كنند، و حتّى براى محكم كارى و پيش‌بينى نرخ تورّم در آينده مبلغ مهريّه را از پول رائج به طلاى خالص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و به هنگام تعيين</w:t>
      </w:r>
    </w:p>
    <w:p>
      <w:pPr>
        <w:pStyle w:val="BookText"/>
        <w:rPr/>
      </w:pPr>
      <w:r>
        <w:rPr>
          <w:rFonts w:ascii="IRNazanin" w:hAnsi="IRNazanin" w:eastAsia="IRNazanin"/>
          <w:color w:val="111111"/>
          <w:sz w:val="28"/>
          <w:sz w:val="28"/>
          <w:szCs w:val="28"/>
          <w:rtl w:val="true"/>
          <w:lang w:bidi="fa-IR"/>
        </w:rPr>
        <w:t>شيربهاء و مقدار طلا و جواهرات چنان خونشان به جوش مى‌آيد و رگهاى گردنشان ستبر مى‌شود كه گوئى تمام موجوديّت آنها به خطر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دائماً از شغل داماد، و مقدار ثروت او و پدرش و فاميلش، و خانه و اتومبيلش سخن مى‌گويند، خدا را پاك فراموش كرده، و توكّل بر ذات مقدّس او را در زندگى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سؤال از خانه ملكى داماد مى‌كنند در حالى كه بسيارى از جوانان حقوق‌بگير اگر تمام حقوق سى سال كارمندى خود را جمع كنند به زحمت پول يك خانه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آنها كه به سراغ دخترى مى‌روند تمام چشمشان را به فرشهاى خانه، و تجمّلات و زينت‌آلات و ميزان ارث احتمالى او در آينده، و ميزان قدرت آنها در تهيّه يك مشت وسائل تجمّلى بنام جهيزيّه كه گاه بعضى از آنها در تمام عمر نيز يك‌بار مورد نياز قرار نمى‌گيرد،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است كه اگر جسارت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ياد حديث معروف سرور آزادگان جهان امام حسين عليه السلام مى‌افتد كه درباره گروهى از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عَبِيْدُ الدُّنْيا وَالدِّيْنُ لَعِقٌ عَلَى الْسِنَتِهِمْ</w:t>
      </w:r>
    </w:p>
    <w:p>
      <w:pPr>
        <w:pStyle w:val="BookText"/>
        <w:rPr/>
      </w:pPr>
      <w:r>
        <w:rPr>
          <w:rFonts w:ascii="IRNazanin" w:hAnsi="IRNazanin" w:eastAsia="IRNazanin"/>
          <w:color w:val="111111"/>
          <w:sz w:val="28"/>
          <w:sz w:val="28"/>
          <w:szCs w:val="28"/>
          <w:rtl w:val="true"/>
          <w:lang w:bidi="fa-IR"/>
        </w:rPr>
        <w:t>مردم بندگان دنيايند، و دين تنها بر زبان آنها دور مى‌زند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حديث ديگرى از رسول اللّه صلى الله عليه و آله مى‌خوانيم كه درباره گروهى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قرآن را مى‌خوانند در حالى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تَراقيِهِمْ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شانه‌هاى آنها بالاتر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مغز و اعماق روح آنها نمى‌رسد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ولى بايد توجّه داشت كه اين‌گونه برخورد با حقائق قرآن و تعليمات اسلام عواقب دردناكى دارد، و مجازات الهى را به دنبال خواهد داشت، چنان‌كه در حديثى از پيامبر اكرم صلى الله عليه و آله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الْقُرآنَ ثُمَّ شَرِبَ عَلَيْهِ حَراماً، اوْ آثَرَ حُبّاً لِلدُّنْيا وَ زِيْنَتِها، اسْتَوْجَبَ عَلَيْهِ سَخَطَ اللَّهِ، الّا انْ يَتُوْبَ</w:t>
      </w:r>
    </w:p>
    <w:p>
      <w:pPr>
        <w:pStyle w:val="BookText"/>
        <w:rPr/>
      </w:pPr>
      <w:r>
        <w:rPr>
          <w:rFonts w:ascii="IRNazanin" w:hAnsi="IRNazanin" w:eastAsia="IRNazanin"/>
          <w:color w:val="111111"/>
          <w:sz w:val="28"/>
          <w:sz w:val="28"/>
          <w:szCs w:val="28"/>
          <w:rtl w:val="true"/>
          <w:lang w:bidi="fa-IR"/>
        </w:rPr>
        <w:t xml:space="preserve">كسى كه قرآن بخواند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حرامى را بخورد يا محبّت دنيا و زينت آن را بر قرآن مقدّم دارد مستوجب خشم الهى خواهد بود، مگر اين‌كه توبه كند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هدف اين است كه بخواست خدا، اين خانواده نمونه در اسلام را به‌عنوان بهترين سرمشق در پايه‌گذارى زندگى خانوادگى مورد توجّه قرار دهيم، و خدا را به حقّ آنان بخوانيم كه به ما توفيق پيروى از سنّتهاى حسنه‌اى كه آنها براى ما به‌يادگار گذارده‌اند، عنايت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bookmarkStart w:id="34" w:name="pg1423_7161"/>
    </w:p>
    <w:p>
      <w:pPr>
        <w:pStyle w:val="Heading3"/>
        <w:numPr>
          <w:ilvl w:val="2"/>
          <w:numId w:val="1"/>
        </w:numPr>
        <w:rPr/>
      </w:pPr>
      <w:bookmarkStart w:id="35" w:name="__RefHeading___Toc189145_383892988"/>
      <w:bookmarkStart w:id="36" w:name="_Toc13"/>
      <w:bookmarkEnd w:id="34"/>
      <w:bookmarkEnd w:id="35"/>
      <w:r>
        <w:rPr/>
        <w:t>1</w:t>
      </w:r>
      <w:r>
        <w:rPr>
          <w:rtl w:val="true"/>
        </w:rPr>
        <w:t xml:space="preserve"> </w:t>
      </w:r>
      <w:r>
        <w:rPr>
          <w:rtl w:val="true"/>
        </w:rPr>
        <w:t>خواستگارى عجيب</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189147_383892988"/>
      <w:bookmarkStart w:id="38" w:name="_Toc14"/>
      <w:bookmarkEnd w:id="37"/>
      <w:r>
        <w:rPr>
          <w:rtl w:val="true"/>
        </w:rPr>
        <w:t>اشاره</w:t>
      </w:r>
      <w:bookmarkStart w:id="39" w:name="pg1423_7163"/>
      <w:bookmarkEnd w:id="38"/>
    </w:p>
    <w:p>
      <w:pPr>
        <w:pStyle w:val="Heading4"/>
        <w:numPr>
          <w:ilvl w:val="3"/>
          <w:numId w:val="1"/>
        </w:numPr>
        <w:rPr/>
      </w:pPr>
      <w:bookmarkStart w:id="40" w:name="__RefHeading___Toc189149_383892988"/>
      <w:bookmarkStart w:id="41" w:name="_Toc15"/>
      <w:bookmarkEnd w:id="39"/>
      <w:bookmarkEnd w:id="40"/>
      <w:r>
        <w:rPr>
          <w:rtl w:val="true"/>
        </w:rPr>
        <w:t>نخستين گام</w:t>
      </w:r>
      <w:bookmarkEnd w:id="41"/>
    </w:p>
    <w:p>
      <w:pPr>
        <w:pStyle w:val="BookText"/>
        <w:rPr/>
      </w:pPr>
      <w:r>
        <w:rPr>
          <w:rFonts w:ascii="IRNazanin" w:hAnsi="IRNazanin" w:eastAsia="IRNazanin"/>
          <w:color w:val="111111"/>
          <w:sz w:val="28"/>
          <w:sz w:val="28"/>
          <w:szCs w:val="28"/>
          <w:rtl w:val="true"/>
          <w:lang w:bidi="fa-IR"/>
        </w:rPr>
        <w:t>نخستين گام در تشكيل خانواده، از مسأله خواستگارى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مناطقى كه ما زندگى مى‌كنيم، و بسيارى از مناطق ديگر، خواستگارى از سوى خانواده داماد شروع مى‌شود، ولى در بعضى از كشورهاى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بعضى از مناطق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خواستگارى از ناحيه خانواده عروس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سراغ خانواده داماد و انتخاب او مى‌روند، و حتّى سعى مى‌كنند با تعهّد جهيزيّه‌هاى سنگين دل آنها را به دست آورند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كشورهاى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بعضى از مناطق غرب‌زده شرق هر دو به خواستگارى يكديگر از طريق روزنامه‌ها مى‌روند، دختر و پسر مشخّصات خود را در بعضى از روزنامه‌ها عنوان كرده و آمادگى خود را براى ازدواج با همسرى كه داراى</w:t>
      </w:r>
    </w:p>
    <w:p>
      <w:pPr>
        <w:pStyle w:val="BookText"/>
        <w:rPr/>
      </w:pPr>
      <w:r>
        <w:rPr>
          <w:rFonts w:ascii="IRNazanin" w:hAnsi="IRNazanin" w:eastAsia="IRNazanin"/>
          <w:color w:val="111111"/>
          <w:sz w:val="28"/>
          <w:sz w:val="28"/>
          <w:szCs w:val="28"/>
          <w:rtl w:val="true"/>
          <w:lang w:bidi="fa-IR"/>
        </w:rPr>
        <w:t>شرايط و مشخّصاتى چنين و چنان بوده باشد اعلام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عجيب نيست كه مشخّصاتى كه طرفين عنوان مى‌كنند، مجموعه‌اى از يك سلسله ارزشهاى صددرصد ظاهرى و مادّى باشد مانند طول قامت، وزن بدن، رنگ مو، رنگ پوست و چشم و ميزان بهره‌مندى از زيبائى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تشخيص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ديگرى از قبيل علاقه به ورزش، و موسيقى و چيزهائى در اين راستا، چرا كه ارزشهاى معنوى نه تنها در اين‌گونه جوامع حاكم نيست بلكه گاهى آنها را ضدّ ارزش يا جزء خرافات مى‌شمرند و به‌باد سخريّه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نوع ديگرى از خواستگارى در ميان قشرهاى مذهبى پيدا شده كه مركزى را براى مراجعه دختران و پسرانى كه آماده ازدواج صحيح و سالم هستند، ترتيب مى‌دهند؛ در اين مراكز كه افرادى مطمئن و متعّهد و آگاه بر آن نظارت دارند پرونده‌هاى محرمانه‌اى براى هر يك از خواستگاران تشكيل داده، و خصوصيّات معنوى و مادّى همسر مورد نظر آنها را به‌صورت كلّى ثبت مى‌كنند، و طبعاً هنگامى كه تعداد افراد زياد باشد هر كس به آسانى مى‌تواند فرد مورد نظر خود را پيدا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ضوابطى بر اين‌گونه مراكز حاكم است كه جلو سوءِ استفاده افراد ناباب و عوامل نفوذى را مى‌گيرد، و اگر اين كار به‌طرز صحيح و ظريفى گسترش يابد بسيارى از مشكلات همسريابى را حل</w:t>
      </w:r>
    </w:p>
    <w:p>
      <w:pPr>
        <w:pStyle w:val="BookText"/>
        <w:rPr/>
      </w:pPr>
      <w:r>
        <w:rPr>
          <w:rFonts w:ascii="IRNazanin" w:hAnsi="IRNazanin" w:eastAsia="IRNazanin"/>
          <w:color w:val="111111"/>
          <w:sz w:val="28"/>
          <w:sz w:val="28"/>
          <w:szCs w:val="28"/>
          <w:rtl w:val="true"/>
          <w:lang w:bidi="fa-IR"/>
        </w:rPr>
        <w:t>خواهد كرد ولى اين نوع خواستگارى نيز خالى از نواقص و عيوب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نمى‌توان انكار كرد كه هنوز در جوامع اسلامى ارزشهائى كه بر مسأله خواستگارى چه از طرف دختر، و چه از طرف پسر، حاكم است شكل اسلامى به خود نگرفته و در اكثر موارد بر محورهاى مادّى، و گاه حتّى بر محور امور موهوم و تخيّلى و دروغين و كاذب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كمتر كسى را مى‌بينيد كه به‌هنگام خواستگارى دختر به مال و ثروت پدر او، و مقدار جهيزيّه احتمالى، و طلا و جواهرات و درجه زيبائى و جمال او نينديشد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داماد غالباً مسأله شغل پردرآمد، مسكن ملكى، نفوذ اجتماعى پدر، اتومبيل و وسيله‌هاى نقليّه گرانقيمت و پر زرق و برق مورد توجّه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پايه‌هاى تحصيلى نيز مطرح است، امّا غالباً منظور پايه‌هاى مدركى است كه به دنبال آن امكان اشتغال و كار مطرح مى‌گردد نه علم و سواد و فضل و دانش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درعين حال نمى‌توان انكار كرد كه هنوز هستند افرادى كه بيش از هر چيز به عفّت و نجابت و ايمان و اخلاق و حسن سلوك و ايثار و فداكارى و صفا و تقواى همسر آينده خود مى‌انديشند، و ارزش او را با اين مسائل تعيين مى‌كنند، ولى نمى‌توان تعيين كرد كه چند</w:t>
      </w:r>
    </w:p>
    <w:p>
      <w:pPr>
        <w:pStyle w:val="BookText"/>
        <w:rPr/>
      </w:pPr>
      <w:r>
        <w:rPr>
          <w:rFonts w:ascii="IRNazanin" w:hAnsi="IRNazanin" w:eastAsia="IRNazanin"/>
          <w:color w:val="111111"/>
          <w:sz w:val="28"/>
          <w:sz w:val="28"/>
          <w:szCs w:val="28"/>
          <w:rtl w:val="true"/>
          <w:lang w:bidi="fa-IR"/>
        </w:rPr>
        <w:t>درصد اجتماع مسلمانان امروز اينچنين فكر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خانواده نمونه مى‌رويم تا ببينيم ارزش همسر را با چه معيارى مشخّص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اين معنى را از قول امام صادق عليه السلام يا ديگر معصومين عليهم السلام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انَّ اللَّهَ خَلَقَ امْيرَالْمُؤْمِنينَ عليه السلام لِفاطِمَةَ عليها السلام ما كانَ لَها كُفْوٌ عَلَى الْأَرْضِ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خداوند اميرمؤمنان على عليه السلام را نيافريده بود، فاطمه عليها السلام همتائى براى همسرى‌اش در تمام روى زمين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بى‌همتائى نه از نظر ارزشهاى ظاهرى و مادّى است، بلكه صرفاً ناظر به ارزشهاى معنوى، ايمان و تقوا و قرب به پروردگار و مقامات فوق‌العاده و والاى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نيز از رسول خدا صلى الله عليه و آله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بر من نازل شد و گفت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جلّ‌جلاله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اخْلُقْ عَلِيّاً لَما كانَ لِفاطِمَةَ ابْنَتِكَ كُفْوٌ عَلَى وَجْهِ الْأَرْضِ، آدَمٌ فَمَنْ دُوْنَهُ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من على را نمى‌آفريدم كفو و همتائى براى همسرى دخترت فاطمه در تمام روى زمين پيدا نمى‌شد، از آدم گرفته تا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صدر اين حديث پيغمبر اكرم صلى الله عليه و 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شخصيّتهاى قريش مرا در مورد خواستگارى فاطمه عليها السلام ملامت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خواستگارى كرديم و تو ما را محروم نمودى، و او را به همسرى على درآوردى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شما را منع نكردم و من فاطمه را به همسرى على درنياوردم، اين خدا بود كه شما را منع كرد و او را به همسرى على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 فوق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 ابوبكر و عمر هر كدام خدمت پيامبر اكرم صلى الله عليه و آله براى خواستگارى فاطمه عليها السلام رفتند، و پيامبر صلى الله عليه و آله پاسخ منفى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سراغ حضرتش آمد با پيشنهاد او موافقت فرمود در حالى كه چيزى جز يك زره براى هزينه‌هاى اين كار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خبر به بانوى اسلام فاطمه عليها السلام رسيد گريه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از روايات استفاده مى‌شود اين گريه و ناراحتى به‌خاطر اين بود كه جمعى از زنان مدينه فاطمه را به‌خاطر همسرى با مرد تهى‌دستى همچون على عليه السلام سرزنش كردند و زخم‌زبان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علّت گريه او سؤال فرمود، هنگامى كه از جريان آگاه شد، جمله مهمّى بيان كرد كه ارزشهاى اسلامى را در مسأله خواستگارى و ازدواج روشن مى‌سازد،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لَقَدْ انْكَحْتُكِ اكْثَرَهُمْ عِلْمَاً وَ افْضَلَهُمْ حِلْماً وَ اوَّلَهُمْ سِلْماً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خدا سوگند كسى را به همسرى تو درآوردم كه از همه آنها علمش بيشتر، و حلمش برتر است، و نخستين كسى است كه اسلام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اين مطلب به شكل گسترده‌ترى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مى‌خوانيم فاطمه عليها السلام هنگامى كه سخن بالا را شنيد، شادمان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فرصتى ديگر خواست بهره افزونترى در اين زمينه به او دهد،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لِعَلِيٍّ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ايْمانُهُ بِاللَّهِ وَ بِرَسُوْلِهِ، وَ عِلْمُهُ، وَ حِكْمَتُهُ وَ زَوْجَتُهُ وَ سِبْطاهُ الْحَسَنِ وَ الْحُسَيْنِ، وَ امْرُهُ بِالْمَعْرُوفِ، وَنَهْيُهُ عَنِ‌الْمُنْكَرِ، وَ قَضاؤُهُ بِكِتابِ‌اللَّهِ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هشت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پيامبرش، علم و دانش، و حكمت، و همسر او، و فرزندانش حسن و حسين، و امر به معروف و نهى از منكر نمودن و داورى او به كتاب اللَّه</w:t>
      </w:r>
      <w:r>
        <w:rPr>
          <w:rFonts w:eastAsia="IRNazanin" w:cs="IRNazanin"/>
          <w:color w:val="111111"/>
          <w:sz w:val="28"/>
          <w:szCs w:val="28"/>
          <w:rtl w:val="true"/>
          <w:lang w:bidi="fa-IR"/>
        </w:rPr>
        <w:t>!</w:t>
      </w:r>
      <w:bookmarkStart w:id="42" w:name="pg1423_7169"/>
    </w:p>
    <w:p>
      <w:pPr>
        <w:pStyle w:val="Heading4"/>
        <w:numPr>
          <w:ilvl w:val="3"/>
          <w:numId w:val="1"/>
        </w:numPr>
        <w:rPr/>
      </w:pPr>
      <w:bookmarkStart w:id="43" w:name="__RefHeading___Toc189151_383892988"/>
      <w:bookmarkStart w:id="44" w:name="_Toc16"/>
      <w:bookmarkEnd w:id="42"/>
      <w:bookmarkEnd w:id="43"/>
      <w:r>
        <w:rPr>
          <w:rtl w:val="true"/>
        </w:rPr>
        <w:t>عقدى كه در آسمانها بسته شد</w:t>
      </w:r>
      <w:r>
        <w:rPr>
          <w:rtl w:val="true"/>
        </w:rPr>
        <w:t>!</w:t>
      </w:r>
      <w:bookmarkEnd w:id="44"/>
    </w:p>
    <w:p>
      <w:pPr>
        <w:pStyle w:val="BookText"/>
        <w:rPr/>
      </w:pPr>
      <w:r>
        <w:rPr>
          <w:rFonts w:ascii="IRNazanin" w:hAnsi="IRNazanin" w:eastAsia="IRNazanin"/>
          <w:color w:val="111111"/>
          <w:sz w:val="28"/>
          <w:sz w:val="28"/>
          <w:szCs w:val="28"/>
          <w:rtl w:val="true"/>
          <w:lang w:bidi="fa-IR"/>
        </w:rPr>
        <w:t>مسلّماً ازدواجى كه بر پايه اين‌گونه ارزشهاى والا و بلند بنا مى‌شود، بايد عقد آن در آسمانها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روايتى آمده است كه پيغمبر اكرم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ميان من و على پيمان برادرى برقرار ساخت، و دخترم را براى او بر فراز آسمانهاى هفتگانه تزويج نمود، و ملائكه مقرّبين را گواه بر آن گرفت، و او را وصىّ و جانشين من قرار داد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5" w:name="__RefHeading___Toc189153_383892988"/>
      <w:bookmarkStart w:id="46" w:name="_Toc17"/>
      <w:bookmarkEnd w:id="45"/>
      <w:r>
        <w:rPr>
          <w:rtl w:val="true"/>
        </w:rPr>
        <w:t>دسته‌هاى گل بهشتى</w:t>
      </w:r>
      <w:r>
        <w:rPr>
          <w:rtl w:val="true"/>
        </w:rPr>
        <w:t>!</w:t>
      </w:r>
      <w:bookmarkEnd w:id="46"/>
    </w:p>
    <w:p>
      <w:pPr>
        <w:pStyle w:val="BookText"/>
        <w:rPr/>
      </w:pPr>
      <w:r>
        <w:rPr>
          <w:rFonts w:ascii="IRNazanin" w:hAnsi="IRNazanin" w:eastAsia="IRNazanin"/>
          <w:color w:val="111111"/>
          <w:sz w:val="28"/>
          <w:sz w:val="28"/>
          <w:szCs w:val="28"/>
          <w:rtl w:val="true"/>
          <w:lang w:bidi="fa-IR"/>
        </w:rPr>
        <w:t>معمول است براى جشن عقد يا عروسى و پيمان جديد همسرى، دسته‌هاى گل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در حديثى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با دسته گلى از بهشت خدمت پيامبر صلى الله عليه و آله آمد؛ دسته گل را به محضر پيامبر صلى الله عليه و آله تقديم داشت پيامبر صلى الله عليه و آله آن را گرفت و بوئيد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گل به چه مناسبت است؟</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ساكنان بهشت اعم از فرشتگان و غير فرشتگان</w:t>
      </w:r>
    </w:p>
    <w:p>
      <w:pPr>
        <w:pStyle w:val="BookText"/>
        <w:rPr/>
      </w:pPr>
      <w:r>
        <w:rPr>
          <w:rFonts w:ascii="IRNazanin" w:hAnsi="IRNazanin" w:eastAsia="IRNazanin"/>
          <w:color w:val="111111"/>
          <w:sz w:val="28"/>
          <w:sz w:val="28"/>
          <w:szCs w:val="28"/>
          <w:rtl w:val="true"/>
          <w:lang w:bidi="fa-IR"/>
        </w:rPr>
        <w:t xml:space="preserve">دستور داده شده، بهشت را بيارايند، نسيم بهشتى را مأمور ساخته كه انواع عطرها و بوى خوش در فضاى بهشت بپراكند، به حورالعين دستور داده سوره‌هائى از قرآن مجيد را برخوانند، سپس منادى ندا در داده كه امروز روز جشن همسرى علىّ بن ابى‌طالب است، شما گواه باشيد كه من فاطمه دختر محمّد را به همسرى علىّ بن ابى‌طالب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ندا در داد كه اى فرشتگان و ساكنان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و فاطمه تبريك گوئيد كه من خود به آنها تبريك گفتم، آگاه باشيد من محبوبترين زنان را به محبوبترين مردان بعد از پيامبران و مرسلين تزويج نمودم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حديث ديگرى مى‌خوانيم كه امام علىّ بن موسى الرّضا عليه السلام از پيامبر صلى الله عليه و آله چنين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زَوَّجْتُ فاطِمَةَ الّا بَعْدَ ما أَمَرَنِى اللَّهُ عزَّوجَلَّ بِتَزْوِيْجِها</w:t>
      </w:r>
      <w:r>
        <w:rPr>
          <w:rStyle w:val="FootnoteAnchor"/>
          <w:rtl w:val="true"/>
        </w:rPr>
        <w:footnoteReference w:id="2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فاطمه را به همسرى على عليه السلام درنياوردم مگر بعد از آن زمان كه خداوند به من دستور داد</w:t>
      </w:r>
      <w:r>
        <w:rPr>
          <w:rFonts w:eastAsia="IRNazanin" w:cs="IRNazanin"/>
          <w:color w:val="111111"/>
          <w:sz w:val="28"/>
          <w:szCs w:val="28"/>
          <w:rtl w:val="true"/>
          <w:lang w:bidi="fa-IR"/>
        </w:rPr>
        <w:t>!</w:t>
      </w:r>
      <w:bookmarkStart w:id="47" w:name="pg1423_7171"/>
    </w:p>
    <w:p>
      <w:pPr>
        <w:pStyle w:val="Heading4"/>
        <w:numPr>
          <w:ilvl w:val="3"/>
          <w:numId w:val="1"/>
        </w:numPr>
        <w:rPr/>
      </w:pPr>
      <w:bookmarkStart w:id="48" w:name="__RefHeading___Toc189155_383892988"/>
      <w:bookmarkStart w:id="49" w:name="_Toc18"/>
      <w:bookmarkEnd w:id="47"/>
      <w:bookmarkEnd w:id="48"/>
      <w:r>
        <w:rPr>
          <w:rtl w:val="true"/>
        </w:rPr>
        <w:t>هاله حيا</w:t>
      </w:r>
      <w:r>
        <w:rPr>
          <w:rtl w:val="true"/>
        </w:rPr>
        <w:t>!</w:t>
      </w:r>
      <w:bookmarkEnd w:id="49"/>
    </w:p>
    <w:p>
      <w:pPr>
        <w:pStyle w:val="BookText"/>
        <w:rPr/>
      </w:pPr>
      <w:r>
        <w:rPr>
          <w:rFonts w:ascii="IRNazanin" w:hAnsi="IRNazanin" w:eastAsia="IRNazanin"/>
          <w:color w:val="111111"/>
          <w:sz w:val="28"/>
          <w:sz w:val="28"/>
          <w:szCs w:val="28"/>
          <w:rtl w:val="true"/>
          <w:lang w:bidi="fa-IR"/>
        </w:rPr>
        <w:t xml:space="preserve">چنانكه گفتيم امروز كار به جائى رسيده كه در كشورهاى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و دختران براى يافتن همسر آينده خود در جرائد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آگهى مى‌كنند، مشخّصات اعضاى بدن خود و جزئيّات آن را شرح مى‌دهند، و چيزى كه در ميان آنها مفهوم ندارد پوشش زيباى حياء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 مسأله كه هنوز بر خانواده‌هاى مذهبى حاكم است زن را در هاله زيبائى از قداست و پاكى قرار مى‌دهد، و به گوهر گرانبهائى تبديل مى‌كند كه داراى ارزش فوق‌العاده‌اى است، در حالى كه حذف مسأله حيا زن را به ابتذال مى‌كشاند و از ارزش و بهاى او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 ميان قشر ديندار، معمول است كه در مجالس عقد به هنگام گرفتن وكالت از دختر براى اجراى صيغه ازدواج، شخص وكيل بايد چند مرتبه پيشنهاد وكالت را تكرار كند تا زن با آن موافقت نمايد، آن هم با گفتن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گوشهاى حاضران منتظر شنيدن آن است، و حياء مانع مى‌شود كه عروس بسرعت اين كلمه را بگويد، و به هنگامى كه اين واژه كوچك آميخته با آنهمه حياء در فضاى مجلس مى‌پيچد، غريو هلهله و شادى از حاضران برمى‌خيزد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حياء و شرم، به زن ارزش مى‌بخشد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آن را با</w:t>
      </w:r>
    </w:p>
    <w:p>
      <w:pPr>
        <w:pStyle w:val="BookText"/>
        <w:rPr/>
      </w:pPr>
      <w:r>
        <w:rPr>
          <w:rFonts w:ascii="IRNazanin" w:hAnsi="IRNazanin" w:eastAsia="IRNazanin"/>
          <w:color w:val="111111"/>
          <w:sz w:val="28"/>
          <w:sz w:val="28"/>
          <w:szCs w:val="28"/>
          <w:rtl w:val="true"/>
          <w:lang w:bidi="fa-IR"/>
        </w:rPr>
        <w:t>ازدواجهاى وقيح و روزنامه‌اى مقايسه كنيد كه چقدر مبتذل و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روايات اسلامى آمده است كه در مورد دوشيزگان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نيست، همان سكوت معنى‌دار و آميخته با حجب و حيا كه حاكى از رضايت آنها 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الگو از بانوى بزرگ اسلام فاطمه زهرا عليها السلام بجا مانده، هنگامى كه افرادى از سرشناسان مكّه و مدينه خدمت پيامبر صلى الله عليه و آله به خواستگارى دخترش زهرا عليها السلام آمدند و پيشنهاد آنها را براى بانوى اسلام بازگو كرد، فاطمه عليها السلام قيافه درهم كشيد، و روى برگردانيد و نشان داد كه قلباً به اين‌گونه پيشنهادها هرگز راضى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هنگامى كه على عليه السلام براى خواستگارى زهرا عليها السلام خدمت پيامبر صلى الله عليه و آله آمد، پيامبر صلى الله عليه و آله خوشحال شد و فرمود همينجا باش تا من نزد تو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وارد منزل شد، دخترش زهرا عليها السلام برخاست، عبا از دوش پدر برگرفت، و نعلين از پاى او بيرون آورد، و آب آورد و با دست خود سر و صورت پيامبر صلى الله عليه و آله و پاهاى مباركش را شستشو داد، سپس در برابرش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بانوى اسلام عليها السلام 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مطلبتان را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علىّ بن ابى‌طالب را بخوبى مى‌شناسى، از نظر خويشاوندى‌اش با ما، و فضائل و سابقه اسلامش، و من از پروردگارم خواسته‌ام بهترين و محبوبترين خلق را نزد خودش به همسرى تو برگزيند، او الآن نزد من براى خواستگارى آمده بود، نظر تو چيست؟</w:t>
      </w:r>
    </w:p>
    <w:p>
      <w:pPr>
        <w:pStyle w:val="BookText"/>
        <w:rPr/>
      </w:pPr>
      <w:r>
        <w:rPr>
          <w:rFonts w:ascii="IRNazanin" w:hAnsi="IRNazanin" w:eastAsia="IRNazanin"/>
          <w:color w:val="111111"/>
          <w:sz w:val="28"/>
          <w:sz w:val="28"/>
          <w:szCs w:val="28"/>
          <w:rtl w:val="true"/>
          <w:lang w:bidi="fa-IR"/>
        </w:rPr>
        <w:t>فاطمه عليها السلام سكوت كرد و صورت برنگرداند، و هيچ اثر نارضائى نشان نداد،</w:t>
      </w:r>
    </w:p>
    <w:p>
      <w:pPr>
        <w:pStyle w:val="BookText"/>
        <w:rPr/>
      </w:pPr>
      <w:r>
        <w:rPr>
          <w:rFonts w:ascii="IRNazanin" w:hAnsi="IRNazanin" w:eastAsia="IRNazanin"/>
          <w:color w:val="111111"/>
          <w:sz w:val="28"/>
          <w:sz w:val="28"/>
          <w:szCs w:val="28"/>
          <w:rtl w:val="true"/>
          <w:lang w:bidi="fa-IR"/>
        </w:rPr>
        <w:t xml:space="preserve">پيامبر صلى الله عليه و آله برخاست و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سُكُوتُها اقْرارُها</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از آن است كه توصيف گردد، سكوت دخترم به منزله اقرار او است</w:t>
      </w:r>
      <w:r>
        <w:rPr>
          <w:rFonts w:eastAsia="IRNazanin" w:cs="IRNazanin"/>
          <w:color w:val="111111"/>
          <w:sz w:val="28"/>
          <w:szCs w:val="28"/>
          <w:rtl w:val="true"/>
          <w:lang w:bidi="fa-IR"/>
        </w:rPr>
        <w:t>!</w:t>
      </w:r>
      <w:bookmarkStart w:id="50" w:name="pg1423_7175"/>
    </w:p>
    <w:p>
      <w:pPr>
        <w:pStyle w:val="Heading3"/>
        <w:numPr>
          <w:ilvl w:val="2"/>
          <w:numId w:val="1"/>
        </w:numPr>
        <w:rPr/>
      </w:pPr>
      <w:bookmarkStart w:id="51" w:name="__RefHeading___Toc189157_383892988"/>
      <w:bookmarkStart w:id="52" w:name="_Toc19"/>
      <w:bookmarkEnd w:id="50"/>
      <w:bookmarkEnd w:id="51"/>
      <w:r>
        <w:rPr/>
        <w:t>2</w:t>
      </w:r>
      <w:r>
        <w:rPr>
          <w:rtl w:val="true"/>
        </w:rPr>
        <w:t xml:space="preserve"> </w:t>
      </w:r>
      <w:r>
        <w:rPr>
          <w:rtl w:val="true"/>
        </w:rPr>
        <w:t>مهريّه</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189159_383892988"/>
      <w:bookmarkStart w:id="54" w:name="_Toc20"/>
      <w:bookmarkEnd w:id="53"/>
      <w:r>
        <w:rPr>
          <w:rtl w:val="true"/>
        </w:rPr>
        <w:t>اشاره</w:t>
      </w:r>
      <w:bookmarkStart w:id="55" w:name="pg1423_7177"/>
      <w:bookmarkEnd w:id="54"/>
    </w:p>
    <w:p>
      <w:pPr>
        <w:pStyle w:val="Heading4"/>
        <w:numPr>
          <w:ilvl w:val="3"/>
          <w:numId w:val="1"/>
        </w:numPr>
        <w:rPr/>
      </w:pPr>
      <w:bookmarkStart w:id="56" w:name="__RefHeading___Toc189161_383892988"/>
      <w:bookmarkStart w:id="57" w:name="_Toc21"/>
      <w:bookmarkEnd w:id="55"/>
      <w:bookmarkEnd w:id="56"/>
      <w:r>
        <w:rPr>
          <w:rtl w:val="true"/>
        </w:rPr>
        <w:t>غوغاى مهريّه</w:t>
      </w:r>
      <w:bookmarkEnd w:id="57"/>
    </w:p>
    <w:p>
      <w:pPr>
        <w:pStyle w:val="BookText"/>
        <w:rPr/>
      </w:pPr>
      <w:r>
        <w:rPr>
          <w:rFonts w:ascii="IRNazanin" w:hAnsi="IRNazanin" w:eastAsia="IRNazanin"/>
          <w:color w:val="111111"/>
          <w:sz w:val="28"/>
          <w:sz w:val="28"/>
          <w:szCs w:val="28"/>
          <w:rtl w:val="true"/>
          <w:lang w:bidi="fa-IR"/>
        </w:rPr>
        <w:t xml:space="preserve">برخلاف آنچه بعضى مى‌پندارند اسلام اهمّيّت كمى براى مهريّه قائل است، تا آنجا كه اگر زن و مردى ازدواج دائم كنند، و سخنى از مهريّه به ميان نياورند هيچ مشكلى ايجاد نمى‌شود، ازدواجشان صحيح است، و بايد براى چنين زنى مهريّه‌اى همانند زنان امثال او قائل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 در اين مسأله، مانند بسيارى از مسائل ديگر، هنوز بر جامعه ما حاكم است، بعضى چنان به سراغ مهريّه‌هاى سنگين مى‌روند و خطّ و نشان براى آن مى‌كشند كه گوئى تمام افتخار و ارزش زن در آن خلاصه مى‌شود، كمى مهريّه را دليل بر بى‌شخصيّتى زن، و زيادى آن را مايه افتخار و مباهات و نشانه عظمت او مى‌پندارند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مردم چنان براى مهريّه چانه مى‌زنند كه گوئى</w:t>
      </w:r>
    </w:p>
    <w:p>
      <w:pPr>
        <w:pStyle w:val="BookText"/>
        <w:rPr/>
      </w:pPr>
      <w:r>
        <w:rPr>
          <w:rFonts w:ascii="IRNazanin" w:hAnsi="IRNazanin" w:eastAsia="IRNazanin"/>
          <w:color w:val="111111"/>
          <w:sz w:val="28"/>
          <w:sz w:val="28"/>
          <w:szCs w:val="28"/>
          <w:rtl w:val="true"/>
          <w:lang w:bidi="fa-IR"/>
        </w:rPr>
        <w:t xml:space="preserve">مى‌خواهند خانه و ملكى را خريدوفروش كنند، نه تنها به مهريّه‌هاى نسيه و در ذمّه بلكه مهريّه‌هاى نقدى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نيستند، چراكه با گذشت زمان كاهش پيدا مى‌كند و ارزش آن كاسته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سكّه‌هاى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 ششدانگ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گروه اخير،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تقليد اروپائيها كه مهريّه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با مهريّه مخالفند، و آن را بى‌معنى مى‌دانند؛ درحالى كه مهريّه فلسفه‌هائى دارد كه اين گروه از آن غافل و بيخبرند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مهريه را در چند مورد مى‌توان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مهريّه يك نوع اكرام و احترام نسبت به مقام والاى زن است، و در واقع هديه است از سوى شوهر كه دليل محبّت، و نشانه جدّى بودن پيمان زناشوئى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همه جا معمول است كه زن با خود جهيزيّه‌اى به خانه شوهر مى‌برد و غالباً در تهيّه اين جهيزيّه گرفتار مشكلات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كمكى است از سوى شوهر براى تهيّه جهيزيّه و نشانه‌اى است از وفادارى و قبول مسؤوليّت نسبت به زندگى آينده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مهريّه مى‌تواند تا حدّى خسارت اقتصادى زن را در صورت جدائى جبران كند، زيرا مى‌دانيم زنانى كه از شوهر خود طلاق مى‌گيرند شانس كمترى براى ازدواج دارند تا مردان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مهريّه غير نقدى عامل بازدارنده‌اى است در برابر طلاق، و شايد به همين دليل شارع مقدّس اسلام به هيچ‌وجه حدّ و مرزى براى آن تعيين نكرده و نوع خاصّى قائل نشده، از امورى كه تنها جنبه معنوى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مهريّه‌هاى فراوان مادّى را شامل مى‌شود، چرا كه شرايط مختلفند و اشخاص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توصيه مؤكّد براى سبك كردن مهريّه نموده است چنانكه على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تُغالُوا بِمُهُورِ النِّساءِ فَتَكُونَ عَداوَةً</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مهريّه‌هاى زنان را گران و سنگين نكنيد، چرا كه سبب عداوت و كينه‌توزى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روايت مرسله‌اى از معصومين عليهم السلام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بَرَكَةِ الْمَرأةِ قِلَّةُ مَهْرِها وَ مِنْ شُومِها كَثْرَةُ مَهْرِها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از بركات زن اين است كه مهرش كم باشد و از شوم و ناميمونى او، فزونى مهر او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زيادى مهر در عصر ما عمدتاً از سه عامل سرچشمه مى‌گيرد</w:t>
      </w:r>
      <w:r>
        <w:rPr>
          <w:rFonts w:eastAsia="IRNazanin" w:cs="IRNazanin"/>
          <w:color w:val="111111"/>
          <w:sz w:val="28"/>
          <w:szCs w:val="28"/>
          <w:rtl w:val="true"/>
          <w:lang w:bidi="fa-IR"/>
        </w:rPr>
        <w:t>:</w:t>
      </w:r>
      <w:bookmarkStart w:id="58" w:name="pg1423_7180"/>
    </w:p>
    <w:p>
      <w:pPr>
        <w:pStyle w:val="BookText"/>
        <w:rPr/>
      </w:pPr>
      <w:bookmarkEnd w:id="58"/>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گاه از چشم و همچشمى‌ها و مسابقه در اين‌گونه مسائل است كه افرادى از اين طريق مى‌خواهند به پندار خويش شخصيّت والاترى براى خود يا فرزندان خويش كسب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گاه از غلبه روح مادّيگرى و ارزشهاى مادّى است كه اساساً تمام تلاشهاى گروهى براى رسيدن به آن است، و از آنجا كه مهر فزونتر در كوتاه مدّت يا درازمدّت درآمد بيشترى را همراه دارد آن را ترجيح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 بالاخره گاهى از عدم اعتماد متقابل ميان دو همسر يا خانواده‌هاى آنها سرچشمه مى‌گيرد، زيرا از اين بيم دارند كه زندگانى مشترك آن دو، دوام پيدا نكند، و مى‌خواهند اين مهريّه سنگين مانعى بر سر راه جدائى گردد، و يا در فرض جدائى كمكى به زن در مشكلات ناشى از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سه عامل فوق از بين برود، چشم و همچشمى‌ها و رقابتها در ميان نباشد، و نخواهند به‌وسيله ازدواج تجارت كنند، و به زندگى مشترك آينده در سايه ايمان و تقوا اميدوار باشند، دليلى ندارد كه به‌دنبال اين‌گونه مهرهاى كمرشكن بروند</w:t>
      </w:r>
      <w:r>
        <w:rPr>
          <w:rFonts w:eastAsia="IRNazanin" w:cs="IRNazanin"/>
          <w:color w:val="111111"/>
          <w:sz w:val="28"/>
          <w:szCs w:val="28"/>
          <w:rtl w:val="true"/>
          <w:lang w:bidi="fa-IR"/>
        </w:rPr>
        <w:t>.</w:t>
      </w:r>
    </w:p>
    <w:p>
      <w:pPr>
        <w:pStyle w:val="Heading4"/>
        <w:numPr>
          <w:ilvl w:val="3"/>
          <w:numId w:val="1"/>
        </w:numPr>
        <w:rPr/>
      </w:pPr>
      <w:bookmarkStart w:id="59" w:name="__RefHeading___Toc189163_383892988"/>
      <w:bookmarkStart w:id="60" w:name="_Toc22"/>
      <w:bookmarkEnd w:id="59"/>
      <w:r>
        <w:rPr>
          <w:rtl w:val="true"/>
        </w:rPr>
        <w:t xml:space="preserve">مهر </w:t>
      </w:r>
      <w:r>
        <w:rPr>
          <w:rtl w:val="true"/>
        </w:rPr>
        <w:t>«</w:t>
      </w:r>
      <w:r>
        <w:rPr>
          <w:rtl w:val="true"/>
        </w:rPr>
        <w:t>بانوى اسلام</w:t>
      </w:r>
      <w:r>
        <w:rPr>
          <w:rtl w:val="true"/>
        </w:rPr>
        <w:t>»</w:t>
      </w:r>
      <w:bookmarkEnd w:id="6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تا از آن الگو بگيريم و در پرتو هدايتش راه و رسم زندگى توأم با خوشبختى را پيدا كنيم، و</w:t>
      </w:r>
    </w:p>
    <w:p>
      <w:pPr>
        <w:pStyle w:val="BookText"/>
        <w:rPr/>
      </w:pPr>
      <w:r>
        <w:rPr>
          <w:rFonts w:ascii="Amiri" w:hAnsi="Amiri" w:eastAsia="Amiri" w:cs="Amiri"/>
          <w:color w:val="111111"/>
          <w:sz w:val="28"/>
          <w:sz w:val="28"/>
          <w:szCs w:val="28"/>
          <w:rtl w:val="true"/>
          <w:lang w:bidi="ar-SA"/>
        </w:rPr>
        <w:t>مهريّه اسلامى را از غير اسلامى بشناسيم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 تمام مهريّه بانوى اسلام فاطمه زهرا عليها السلام و هزينه‌هاى جهيزيّه و عطريات او از پول زرهى تأمين شد كه على عليه السلام براى جنگ خريده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خود را بفروش، على عليه السلام مى‌گويد زره را فروختم و پول آن را در دامان مبارك پيامبر صلى الله عليه و آله ريختم، بى آن كه از من سؤال كند چه مقدار است، و يا من خبر دهم، دست كرد و مشتى از آن را گرفت و به بلال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براى فاطمه عطر و بوى خوش بخر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دست كرد و يك مشت ديگر به جمعى از اصحاب داد و فرمود براى فاطمه آنچه نياز دارد، از لباس و اثاث‌البيت بخريد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حديث ديگرى آمده است كه صداق و مهريّه فاطمه عليها السلام زرهى از آهن بود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ولى در حديثى آمده است كه پيامبر صلى الله عليه و آله دخترش فاطمه عليها السلام را به‌هنگام تزويج با على عليه السلام به چهارصد و هشتاد درهم مهر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پانصد درهم آمده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حديث ديگرى آمده هنگامى كه سخن از كمى اين مهريّه به ميان آمد رسول اللّه صلى الله عليه و آله به بانوى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على تزويج نكردم، بلكه خدا تو را به على تزويج فرموده، و مهر تو را يك پنجم تمام دنيا تا زمانى كه آسمان و زمين برپاست،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مَهْرَكِ خُمْسَ الدُّنْيا مادامَتِ السَّمواتُ و الْأَرْضُ</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اين مهريّه عظيم معنوى و الهى پاداش آن گذشتى است كه زهرا عليها السلام از خود نشان داد، حتّى در حديثى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مى‌خوانيم كه پيامبر صلى الله عليه و آله به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زَوَّجَكَ فاطِمَةَ وَ جَعَلَ صَداقَهَا الْارْضَ فَمَنْ مَشى عَلَيْها مُبْغِضاً لَكَ مَشى عَلَيْها حَراماً</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خداوند فاطمه را به همسرى تو درآورد، و مهر او را تمام زمين قرار داد، كسى كه بر روى آن راه رود در حالى كه دشمن تو باشد، قدم به حرام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زمين و آنچه بر آن است حرامش باد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كسان داماد نسبت به اموال خانواده عروس كنجكاو و حسّاسند، همچنين كسان عروس نسبت به ثروت داماد، و لذا غالباً به جاى تحقيق در ارزشهاى معنوى و كمالات انسانى و فضائل</w:t>
      </w:r>
    </w:p>
    <w:p>
      <w:pPr>
        <w:pStyle w:val="BookText"/>
        <w:rPr/>
      </w:pPr>
      <w:r>
        <w:rPr>
          <w:rFonts w:ascii="IRNazanin" w:hAnsi="IRNazanin" w:eastAsia="IRNazanin"/>
          <w:color w:val="111111"/>
          <w:sz w:val="28"/>
          <w:sz w:val="28"/>
          <w:szCs w:val="28"/>
          <w:rtl w:val="true"/>
          <w:lang w:bidi="fa-IR"/>
        </w:rPr>
        <w:t>اخلاقى طرفين، جستجو از ثروتهاى موجود يا بالقوّه يكديگر مى‌كنند، و آن را به رخ هم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پست و مقامهاى بستگان عروس و داماد سخن مى‌گويند كه پدرش چه كاره است و پسر عمويش چه كاره، و پسر پسر عمويش يا نوه دائى‌اش چه پست و مقامى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حديث مى‌خوانيم هنگامى كه على عليه السلام به محضر پيامبر صلى الله عليه و آله براى خواستگارى فاطمه عليها السلام آمد، پيامبر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صداق و مهريّه قرار خواهى داد؟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شمشير و اسب و زره و شترى را كه با آن آبيارى مى‌كنم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تمام هستى مادّى‌ام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نياز تو است و بدون آن نمى‌توانى با دشمن جهاد كنى، اما زرهت مانعى ندارد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على عليه السلام رفت و زره را فروخت و پول آن را در دامان پيامبر صلى الله عليه و آله ريخت </w:t>
      </w:r>
      <w:r>
        <w:rPr>
          <w:rFonts w:eastAsia="IRNazanin" w:cs="IRNazanin"/>
          <w:color w:val="111111"/>
          <w:sz w:val="28"/>
          <w:szCs w:val="28"/>
          <w:rtl w:val="true"/>
          <w:lang w:bidi="fa-IR"/>
        </w:rPr>
        <w:t>...</w:t>
      </w:r>
      <w:bookmarkStart w:id="61" w:name="pg1423_7185"/>
    </w:p>
    <w:p>
      <w:pPr>
        <w:pStyle w:val="Heading3"/>
        <w:numPr>
          <w:ilvl w:val="2"/>
          <w:numId w:val="1"/>
        </w:numPr>
        <w:rPr/>
      </w:pPr>
      <w:bookmarkStart w:id="62" w:name="__RefHeading___Toc189165_383892988"/>
      <w:bookmarkStart w:id="63" w:name="_Toc23"/>
      <w:bookmarkEnd w:id="61"/>
      <w:bookmarkEnd w:id="62"/>
      <w:r>
        <w:rPr/>
        <w:t>3</w:t>
      </w:r>
      <w:r>
        <w:rPr>
          <w:rtl w:val="true"/>
        </w:rPr>
        <w:t xml:space="preserve"> </w:t>
      </w:r>
      <w:r>
        <w:rPr>
          <w:rtl w:val="true"/>
        </w:rPr>
        <w:t>جهيزيّه</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189167_383892988"/>
      <w:bookmarkStart w:id="65" w:name="_Toc24"/>
      <w:bookmarkEnd w:id="64"/>
      <w:r>
        <w:rPr>
          <w:rtl w:val="true"/>
        </w:rPr>
        <w:t>اشاره</w:t>
      </w:r>
      <w:bookmarkStart w:id="66" w:name="pg1423_7187"/>
      <w:bookmarkEnd w:id="65"/>
    </w:p>
    <w:p>
      <w:pPr>
        <w:pStyle w:val="Heading4"/>
        <w:numPr>
          <w:ilvl w:val="3"/>
          <w:numId w:val="1"/>
        </w:numPr>
        <w:rPr/>
      </w:pPr>
      <w:bookmarkStart w:id="67" w:name="__RefHeading___Toc189169_383892988"/>
      <w:bookmarkStart w:id="68" w:name="_Toc25"/>
      <w:bookmarkEnd w:id="66"/>
      <w:bookmarkEnd w:id="67"/>
      <w:r>
        <w:rPr>
          <w:rtl w:val="true"/>
        </w:rPr>
        <w:t>مسئله بغرنج جهيزيّه</w:t>
      </w:r>
      <w:bookmarkEnd w:id="68"/>
    </w:p>
    <w:p>
      <w:pPr>
        <w:pStyle w:val="BookText"/>
        <w:rPr/>
      </w:pPr>
      <w:r>
        <w:rPr>
          <w:rFonts w:ascii="Amiri" w:hAnsi="Amiri" w:eastAsia="Amiri" w:cs="Amiri"/>
          <w:color w:val="111111"/>
          <w:sz w:val="28"/>
          <w:sz w:val="28"/>
          <w:szCs w:val="28"/>
          <w:rtl w:val="true"/>
          <w:lang w:bidi="ar-SA"/>
        </w:rPr>
        <w:t>همه كس فلسفه جهيزيّه را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همسر كه مى‌خواهند زندگى مشترك جديدى را آغاز كنند بايد حدّاقلّ وسائل زندگى داخلى را دارا باشند، وگرنه مجبورند سربار پدر و مادر گردند كه اين موضوع هم مايه ناراحتى آنها است، و هم استقلال زوجين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همه جا معمول است كه بستگان عروس، لوازم اوّليّه زندگى را همراه او به خانه داماد مى‌فرستد، و در مقابل، داماد هزينه‌هاى ديگر عروسى، و حتّى بخشى از هزينه‌هاى جهيزيّه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پرداختن مهريّه نقدى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مى‌گردد، و با اين همكارى و هميارى مشكلات حل مى‌شود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غالب مردم اين حقيقت را فراموش مى‌كنند كه صلاح و مصلحت دو همسر آن است كه زندگى را از جاى ساده‌اى شروع</w:t>
      </w:r>
    </w:p>
    <w:p>
      <w:pPr>
        <w:pStyle w:val="BookText"/>
        <w:rPr/>
      </w:pPr>
      <w:r>
        <w:rPr>
          <w:rFonts w:ascii="IRNazanin" w:hAnsi="IRNazanin" w:eastAsia="IRNazanin"/>
          <w:color w:val="111111"/>
          <w:sz w:val="28"/>
          <w:sz w:val="28"/>
          <w:szCs w:val="28"/>
          <w:rtl w:val="true"/>
          <w:lang w:bidi="fa-IR"/>
        </w:rPr>
        <w:t>كنند و اگر مى‌خواهند توسعه دهند اين كار تدريجاً صورت گيرد، مسلّماً كشيدن بار چنين زندگى آسانتر است، و روح محبّت و دوستى و صفا و معنويّت در چنين زندگى ساده‌اى موج مى‌زند، و ارزشهاى والاى اخلاقى در زير آوارهاى جهيزيّه سنگين دفن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بيا و ببين چه رقابتها و چشم همچشمى‌ها، چه تجمّل پرستيها و چه خرافات و موهومات كه در اين مسأله ساده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ساليان دراز، هَمّ و غمّ پدر و مادر دختر تهيّه جهيزيّه است، حتّى از خوراك روز، و شام شب، بايد بكاهند، تا يك جهيزيّه سنگين را تهيّه كنند، و به اصطلاح آبروى خود را حفظ كرده، و به‌پندار خود دخترشان را سربلند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نقاط هنگام فرستادن جهيزيّه طى يك نمايش مسخره و خنده‌دار قافله حاملان جهيزيّه با يك دنيا سروصدا به راه مى‌افتد، چنان جار و جنجالى برپا مى‌كنند كه نه تنها همسايگان، بلكه تمام محل، و گاهى همه شهر با خبر شوند كه فلان كس فلان مقدار جهيزيّه براى دختر خود به خانه داماد فرستاده است، و اين مايه فخر و مباهات آنها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مناطق هنگامى كه قافله حمل جهيزيّه كار خود را تمام كرد، آنها را در اطاق يا اطاقهاى متعدّدى در كنار هم مى‌چينند، و به‌صورت موزه‌هاى تماشائى درمى‌آورند، و از فاميل و دوستان</w:t>
      </w:r>
    </w:p>
    <w:p>
      <w:pPr>
        <w:pStyle w:val="BookText"/>
        <w:rPr/>
      </w:pPr>
      <w:r>
        <w:rPr>
          <w:rFonts w:ascii="Amiri" w:hAnsi="Amiri" w:eastAsia="Amiri" w:cs="Amiri"/>
          <w:color w:val="111111"/>
          <w:sz w:val="28"/>
          <w:sz w:val="28"/>
          <w:szCs w:val="28"/>
          <w:rtl w:val="true"/>
          <w:lang w:bidi="ar-SA"/>
        </w:rPr>
        <w:t>دعوت مى‌كنند كه به‌تماشاى اين موزه بيايند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عادت شوم و زشت و رسم ناپسندى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اگر جهيزيّه از نظر كيفيّت و كميّت در سطح پائين باشد عرق شرمسارى بر چهره عروس و كسان او مى‌نشيند، و بگومگوها شروع مى‌شود، يكى طنز مى‌گويد، ديگرى پشت چشم نازك كرده و با نيشخند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مباركشان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روى ترحّم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مهم نيست مهم آن است كه يكديگر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زياد باشد، باد به غبغب انداخته، به شرح گسترده‌اى درباره تهيّه هر يك از قسمتهاى آن پرداخته، و زحماتى را كه براى تهيّه آن از بازارها به قيمتهاى گزاف، از سفر مكّه و زيارت سوريه، از فروشگاههاى درجه اوّل و منحصر به فرد كشيده‌اند،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نيست از اين افراد سؤال كند اگر جهيزيّه براى زندگى خصوصى عروس و داماد تهيّه شده، نمايش آن بر ديگران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نمايش مضحك و بى معنى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هر وقت وسائلى براى خانه خود مى‌خريم ديگران را دعوت براى تماشا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بدبختانه گاه بگومگوها و گله‌هاى مربوط به آن، سالها در ميان فاميل باقى مى‌ماند و آثار شوم و سوءِ آن در روحيّه عروس و داماد، شَهْد زندگى را در كام آنها شرنگ مى‌سازد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مى‌دانيم فلسفه جهيزيّه، آغاز يك زندگى ساده و</w:t>
      </w:r>
      <w:bookmarkStart w:id="69" w:name="pg1423_7190"/>
    </w:p>
    <w:p>
      <w:pPr>
        <w:pStyle w:val="BookText"/>
        <w:rPr/>
      </w:pPr>
      <w:bookmarkEnd w:id="69"/>
      <w:r>
        <w:rPr>
          <w:rFonts w:ascii="Amiri" w:hAnsi="Amiri" w:eastAsia="Amiri" w:cs="Amiri"/>
          <w:color w:val="111111"/>
          <w:sz w:val="28"/>
          <w:sz w:val="28"/>
          <w:szCs w:val="28"/>
          <w:rtl w:val="true"/>
          <w:lang w:bidi="ar-SA"/>
        </w:rPr>
        <w:t>آبرومند و توأم با خوشبختى و شادكامى است، نه مسابقه‌هاى زشت و نمايشهاى مسخره و شرم‌آور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بدتر اين‌كه، در چنان مجلسى فوراً مقايسه‌ها شروع مى‌شود و جهيزيّه اين دختر و آن دختر را با هم مى‌سنجند، اين مقايسه معمولًا آتش كينه و حسد و عداوت را در دل گروهى از حاضران مى‌افروزد، و مفاسد ديگرى را به‌دنبال دارد، چراكه هميشه كارِ بد، زنجيروار كارهاى بد ديگرى را سبب مى‌شود</w:t>
      </w:r>
      <w:r>
        <w:rPr>
          <w:rFonts w:eastAsia="IRNazanin" w:cs="IRNazanin"/>
          <w:color w:val="111111"/>
          <w:sz w:val="28"/>
          <w:szCs w:val="28"/>
          <w:rtl w:val="true"/>
          <w:lang w:bidi="fa-IR"/>
        </w:rPr>
        <w:t>.</w:t>
      </w:r>
    </w:p>
    <w:p>
      <w:pPr>
        <w:pStyle w:val="Heading4"/>
        <w:numPr>
          <w:ilvl w:val="3"/>
          <w:numId w:val="1"/>
        </w:numPr>
        <w:rPr/>
      </w:pPr>
      <w:bookmarkStart w:id="70" w:name="__RefHeading___Toc189171_383892988"/>
      <w:bookmarkStart w:id="71" w:name="_Toc26"/>
      <w:bookmarkEnd w:id="70"/>
      <w:r>
        <w:rPr>
          <w:rtl w:val="true"/>
        </w:rPr>
        <w:t>جهيزيّه دختر گرامى پيامبر صلى الله عليه و آله</w:t>
      </w:r>
      <w:bookmarkEnd w:id="71"/>
    </w:p>
    <w:p>
      <w:pPr>
        <w:pStyle w:val="BookText"/>
        <w:rPr/>
      </w:pPr>
      <w:r>
        <w:rPr>
          <w:rFonts w:ascii="IRNazanin" w:hAnsi="IRNazanin" w:eastAsia="IRNazanin"/>
          <w:color w:val="111111"/>
          <w:sz w:val="28"/>
          <w:sz w:val="28"/>
          <w:szCs w:val="28"/>
          <w:rtl w:val="true"/>
          <w:lang w:bidi="fa-IR"/>
        </w:rPr>
        <w:t xml:space="preserve">حال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جهيزيّه ازدواج برترين زنان جهان با برگزيده‌ترين مردان تاريخ بعد از پيامبر اكرم صلى الله عليه و آله رامورد توجّه قرار دهيم و از آن الهام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بحثهاى گذشته خوانديم كه تمام سرمايه مولاى متّقيان عليه السلام براى مراسم ازدواج تنها پول زرهى بود كه به فرمان پيامبر صلى الله عليه و آله آن را فروخت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تهيّه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قيمت اين زره به روايتى، سى درهم، و به روايات ديگر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Style w:val="FootnoteAnchor"/>
          <w:rtl w:val="true"/>
        </w:rPr>
        <w:footnoteReference w:id="29"/>
      </w:r>
      <w:r>
        <w:rPr>
          <w:rFonts w:ascii="Amiri" w:hAnsi="Amiri" w:eastAsia="Amiri" w:cs="Amiri"/>
          <w:color w:val="111111"/>
          <w:sz w:val="28"/>
          <w:sz w:val="28"/>
          <w:szCs w:val="28"/>
          <w:rtl w:val="true"/>
          <w:lang w:bidi="ar-SA"/>
        </w:rPr>
        <w:t xml:space="preserve">و با توجّه به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نيم‌مثقال نقره</w:t>
      </w:r>
    </w:p>
    <w:p>
      <w:pPr>
        <w:pStyle w:val="BookText"/>
        <w:rPr/>
      </w:pPr>
      <w:r>
        <w:rPr>
          <w:rFonts w:ascii="Amiri" w:hAnsi="Amiri" w:eastAsia="Amiri" w:cs="Amiri"/>
          <w:color w:val="111111"/>
          <w:sz w:val="28"/>
          <w:sz w:val="28"/>
          <w:szCs w:val="28"/>
          <w:rtl w:val="true"/>
          <w:lang w:bidi="ar-SA"/>
        </w:rPr>
        <w:t>مسكوك است، مجموع قيمت زره و بهاى تمام وسائلى را كه به‌عنوان جهيزيّه تهيه كردند به‌آسانى مى‌توان محاسبه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روايتى استفاده مى‌شود كه تنها يك سوم قيمت زره براى جهيزيّه مصرف شد، و از آن بخوبى برمى‌آيد كه تا چه حد وسائل زندگى جديد اين دو زوج خوشبخت جهان بشريّت ساده و بى آلايش و دور از هرگونه تشريفات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جهيزيّه بانوى اسلام عليها السلام و به اصطلاح ريز اقلام آن را نيز ارباب سير و تواريخ نوشته‌اند كه مطالعه آن انسان را با عالمى از صفا و زهد و وارستگى عجيب روبه‌رو مى‌سازد، كه عظمت و شكوه بى‌نظير و خيره كننده‌اش هر انسان آزاده‌اى را به خضوع در برابر آن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جهيزيّه‌اى كه ياران پيامبر صلى الله عليه و آله با آن وجه مختصر براى يگانه دختر پيامبر صلى الله عليه و آله تهيّه كردند به اين ترتيب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فرش مصرى كه داخل آن پشم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سفره چرمى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متّكاى چرمى كه داخل آن ليف درخت خرما بود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عباى خيبرى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مشك آب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كوزه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ظرف و كاسه سفالين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ظرف براى آب و آب‌كشى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پرده نازك پشمى</w:t>
      </w:r>
    </w:p>
    <w:p>
      <w:pPr>
        <w:pStyle w:val="BookText"/>
        <w:rPr/>
      </w:pPr>
      <w:r>
        <w:rPr>
          <w:rFonts w:ascii="Amiri" w:hAnsi="Amiri" w:eastAsia="Amiri" w:cs="Amiri"/>
          <w:color w:val="111111"/>
          <w:sz w:val="28"/>
          <w:sz w:val="28"/>
          <w:szCs w:val="28"/>
          <w:rtl w:val="true"/>
          <w:lang w:bidi="ar-SA"/>
        </w:rPr>
        <w:t>اين بود مجموعه جهيزيّه زهرا عليها السلام طبق روايت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هنگامى كه وسائل فوق را نزد پيامبر صلى الله عليه و آله آوردند نگاهى به آن كرد و گريست، سپس سر به سوى آسمان بلند كرد و دعاى عجيبى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بارِكْ لِقَوْمٍ جُلُّ آنِيَتِهِمُ الْخَزَفُ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خداوندا به قومى كه غالب ظروف آنها سفالين است،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اقلام جهيزيّه عجيب و تاريخى، و دعائى كه پيامبر صلى الله عليه و آله به‌دنبال آن فرمود، بسيار چيزها به انسان مى‌آموزد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شكوهى كه در اين جهيزيّه ساده نهفته است، و پيام و الهامى كه به فرزندان اسلام در تمام قرون مى‌دهد، غيرقابل توصيف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با اين كار مى‌خواهد درسى بزرگ براى تمام اعصار و براى تمام نسلها به يادگار بگذارد، و نشان دهد كه اسلام بر محور تجمّل‌پرستى و رقابتهاى كمرشكن مادّى كه مايه صعوبت كار ازدواج، و به‌تأخير افتادن برنامه جوانان، و آلودگى اجتماع</w:t>
      </w:r>
    </w:p>
    <w:p>
      <w:pPr>
        <w:pStyle w:val="BookText"/>
        <w:rPr/>
      </w:pPr>
      <w:r>
        <w:rPr>
          <w:rFonts w:ascii="IRNazanin" w:hAnsi="IRNazanin" w:eastAsia="IRNazanin"/>
          <w:color w:val="111111"/>
          <w:sz w:val="28"/>
          <w:sz w:val="28"/>
          <w:szCs w:val="28"/>
          <w:rtl w:val="true"/>
          <w:lang w:bidi="fa-IR"/>
        </w:rPr>
        <w:t>مسلمين مى‌گردد،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پايه كار، همه جا بر سهولت و سادگى، و وارستگى و آزادگى، صفا و صميميّت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پيامبر اسلام صلى الله عليه و آله به عنوان نمونه و سرمشق نشان داد نه تنها در مقياس امروز ساده و بى‌تكلّف بود، بلكه در اجتماع آن زمان نيز بسيار ساده تلقّى مى‌شد، تا آنجا كه دنياپرستان آن عصر كه هنوز رسوبات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ارزشهاى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روح و جان تاريكشان بود، زهراى عزيز را بر اين زندگى ساده شوهرش سرزنش كردند، و جوابى با آن عظمت را از پيغمبر اكرم صلى الله عليه و آله شنيدند كه قبلًا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هشدارى است به آنها كه نه تنها روى قلم به قلم وسائل تجمّلى جهيزيّه كه گاه بسيارى از آنها در تمام طول عمر هم يك‌بار مورد استفاده قرار نمى‌گيرد، اصرار دارند، بلكه حتّى روى ماركهاى مختلف داخلى يا خارجى و رنگ و نقش و نگار آنها نيز حسّاسيت آميخته با وسواس نشان مى‌دهند؛ آرى هشدارى است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با امكاناتى كه در آن زمان داشت، مى‌توانست وسائلى بسيار بهتر و با ارزشتر از آنچه گفتيم براى تنها دخترش زهرا عليها السلام و تنها يادگار همسر محبوبش خديجه، و تنها يار و ياور هميشگى‌اش على عليه السلام فراهم سازد، ولى مخصوصاً اين كار را نكرد، كه اگر مى‌كرد دستور جاويدان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را از دست مى‌داد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اين‌كه، گروهى از مسلمانان اين سخنان را مى‌شنوند، و</w:t>
      </w:r>
    </w:p>
    <w:p>
      <w:pPr>
        <w:pStyle w:val="BookText"/>
        <w:rPr/>
      </w:pPr>
      <w:r>
        <w:rPr>
          <w:rFonts w:ascii="IRNazanin" w:hAnsi="IRNazanin" w:eastAsia="IRNazanin"/>
          <w:color w:val="111111"/>
          <w:sz w:val="28"/>
          <w:sz w:val="28"/>
          <w:szCs w:val="28"/>
          <w:rtl w:val="true"/>
          <w:lang w:bidi="fa-IR"/>
        </w:rPr>
        <w:t>بى‌خيال از كنار آن بسادگى مى‌گذرند، و گاه اسم اين بى‌اعتنائى را ضرورتهاى عصر و زمان مى‌گذارند، ضرورتى كه آبرو و حيثيّت آنها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ضرورت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نيست، مانند همه خيالها و پندارها در صحنه زندگى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خيالى صلحشان و جنگشان‌وز خيالى نامشان و ننگشان</w:t>
      </w:r>
    </w:p>
    <w:p>
      <w:pPr>
        <w:pStyle w:val="BookText"/>
        <w:rPr/>
      </w:pPr>
      <w:r>
        <w:rPr>
          <w:rFonts w:ascii="IRNazanin" w:hAnsi="IRNazanin" w:eastAsia="IRNazanin"/>
          <w:color w:val="111111"/>
          <w:sz w:val="28"/>
          <w:sz w:val="28"/>
          <w:szCs w:val="28"/>
          <w:rtl w:val="true"/>
          <w:lang w:bidi="fa-IR"/>
        </w:rPr>
        <w:t>و از همه مضحكتر اين‌كه، گاه براى تيمّن و تبرّك در كنار مهريّه‌هاى سنگين چند ميليونى، مهريّه پانصد درهمى حضرت زهرا عليها السلام را نيز ضميمه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از قلمهاى جهيزيّه آن حضرت را براى تأسّى به آن بزرگوار در كنار اجناس لوكس و وسائل پر زرق و برق و گرانقيمت خود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مى‌ماند كه در كنار سفره‌اى كه انواع غذاهاى رنگين داخلى و خارجى، و سنّتى و مد روز، در آن جمع است، مقدارى نان جو و نمك هم قرار دهيم كه اين خوراك مولاى متّقيان و پيشواى آزادگان جهان، على عليه السلام است و ما شيعيان و پيروان مكتب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كار كودكانه و مسخره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معتقدم بيرون آوردن بسيارى از پدران و مادران تجمّل‌پرست متعصّب از زير آوار تقليدها و آداب و رسوم غلط و خرافى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اعم از دختران و پسران كه روح بى‌آلايش‌ترى دارند براى سنّت‌شكنى، و درهم كوبيدن آداب و</w:t>
      </w:r>
    </w:p>
    <w:p>
      <w:pPr>
        <w:pStyle w:val="BookText"/>
        <w:rPr/>
      </w:pPr>
      <w:r>
        <w:rPr>
          <w:rFonts w:ascii="IRNazanin" w:hAnsi="IRNazanin" w:eastAsia="IRNazanin"/>
          <w:color w:val="111111"/>
          <w:sz w:val="28"/>
          <w:sz w:val="28"/>
          <w:szCs w:val="28"/>
          <w:rtl w:val="true"/>
          <w:lang w:bidi="fa-IR"/>
        </w:rPr>
        <w:t>رسوم غلط آماده‌ترند، آنها بايد بپا خيزند و اجازه ندهند سرنوشتشان بازيچه دست اين سنّتهاى زشت، و رقابتها و چشم و همچشمى‌هاى ويرانگر بزرگترها شود، و صفا و صميميّت همسرانشان در آتش اين رسوم غلط و غير منطقى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بايد حاكم بر سرنوشت خود شوند، و دستهاى معمارانى را كه سنگ اوّل زيربناى زندگى آنها را از اوّل كج مى‌نهند، و بعد از آن تا گنبد دوّار كج مى‌رود، از اين مسأله حياتى كوتاه كنند، و قولًا و عملًا ثابت نمايند طرفدار مهريّه‌هاى معقول، جهيزيّه‌هاى ساده، و مراسم ازدواج بى‌تكلّف و آميخته با صميميّت و صفاى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جوان بايد ثابت كنند رهروان مخلص راه اميرمؤمنان علىّ مرتضى عليه السلام مى‌باشند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 نيز بايد ثابت كنند از زندگى زهراى مرضيّه عليها السلام بزرگترين شخصيت زن در جهان بشريّت الگو مى‌گيرند، و به وسوسه‌هاى اين و آن دل نسپرده، و به دشمنى‌هاى در لباس خيرخواهى، توجّهى نمى‌كنند؛ و من به تأثير اين سخنان در جوانان بسيار اميدوارم</w:t>
      </w:r>
      <w:r>
        <w:rPr>
          <w:rFonts w:eastAsia="IRNazanin" w:cs="IRNazanin"/>
          <w:color w:val="111111"/>
          <w:sz w:val="28"/>
          <w:szCs w:val="28"/>
          <w:rtl w:val="true"/>
          <w:lang w:bidi="fa-IR"/>
        </w:rPr>
        <w:t>.</w:t>
      </w:r>
      <w:bookmarkStart w:id="72" w:name="pg1423_7197"/>
    </w:p>
    <w:p>
      <w:pPr>
        <w:pStyle w:val="Heading3"/>
        <w:numPr>
          <w:ilvl w:val="2"/>
          <w:numId w:val="1"/>
        </w:numPr>
        <w:rPr/>
      </w:pPr>
      <w:bookmarkStart w:id="73" w:name="__RefHeading___Toc189173_383892988"/>
      <w:bookmarkStart w:id="74" w:name="_Toc27"/>
      <w:bookmarkEnd w:id="72"/>
      <w:bookmarkEnd w:id="73"/>
      <w:r>
        <w:rPr/>
        <w:t>4</w:t>
      </w:r>
      <w:r>
        <w:rPr>
          <w:rtl w:val="true"/>
        </w:rPr>
        <w:t xml:space="preserve"> </w:t>
      </w:r>
      <w:r>
        <w:rPr>
          <w:rtl w:val="true"/>
        </w:rPr>
        <w:t>خطبه عقد</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 w:name="__RefHeading___Toc189175_383892988"/>
      <w:bookmarkStart w:id="76" w:name="_Toc28"/>
      <w:bookmarkEnd w:id="75"/>
      <w:r>
        <w:rPr>
          <w:rtl w:val="true"/>
        </w:rPr>
        <w:t>اشاره</w:t>
      </w:r>
      <w:bookmarkStart w:id="77" w:name="pg1423_7199"/>
      <w:bookmarkEnd w:id="76"/>
    </w:p>
    <w:p>
      <w:pPr>
        <w:pStyle w:val="Heading4"/>
        <w:numPr>
          <w:ilvl w:val="3"/>
          <w:numId w:val="1"/>
        </w:numPr>
        <w:rPr/>
      </w:pPr>
      <w:bookmarkStart w:id="78" w:name="__RefHeading___Toc189177_383892988"/>
      <w:bookmarkStart w:id="79" w:name="_Toc29"/>
      <w:bookmarkEnd w:id="77"/>
      <w:bookmarkEnd w:id="78"/>
      <w:r>
        <w:rPr>
          <w:rtl w:val="true"/>
        </w:rPr>
        <w:t>مراسم خطبه عقد</w:t>
      </w:r>
      <w:bookmarkEnd w:id="79"/>
    </w:p>
    <w:p>
      <w:pPr>
        <w:pStyle w:val="BookText"/>
        <w:rPr/>
      </w:pPr>
      <w:r>
        <w:rPr>
          <w:rFonts w:ascii="IRNazanin" w:hAnsi="IRNazanin" w:eastAsia="IRNazanin"/>
          <w:color w:val="111111"/>
          <w:sz w:val="28"/>
          <w:sz w:val="28"/>
          <w:szCs w:val="28"/>
          <w:rtl w:val="true"/>
          <w:lang w:bidi="fa-IR"/>
        </w:rPr>
        <w:t xml:space="preserve">اين مراسم نيز غالباً با تشريفات زيادى همراه است، و گاه آميخته با انواع گناهان مى‌باشد، ولى در مقايسه با مراسم شب 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مراسم قسمتهاى جالبى ديده مى‌شود كه يا پيروى از يك سنّت اسلامى است، مانند خواندن خطبه‌اى كه مشتمل بر آيات قرآن و روايات معصومين عليهم السلام درباره اهمّيّت ازدواج براى جوانان و ارزشهاى حاكم بر آن است و وظيفه بزرگسالان را در برابر اين امر حياتى روشن مى‌سازد؛ يا تبعيّت از يك سنّت حسنه است، مانند نشستن عروس بر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در حضور قرآن كه نشانه ايمان و تقواى الهى است، و در برابر آئينه و شمعدان كه سمبل صفا و پاكى و روشنى است؛ و يك سلسله كارهاى ساده سمبليك ديگر كه شايد خوانندگان از نويسنده نسبت به آن آشناترند، اينها</w:t>
      </w:r>
    </w:p>
    <w:p>
      <w:pPr>
        <w:pStyle w:val="BookText"/>
        <w:rPr/>
      </w:pPr>
      <w:r>
        <w:rPr>
          <w:rFonts w:ascii="IRNazanin" w:hAnsi="IRNazanin" w:eastAsia="IRNazanin"/>
          <w:color w:val="111111"/>
          <w:sz w:val="28"/>
          <w:sz w:val="28"/>
          <w:szCs w:val="28"/>
          <w:rtl w:val="true"/>
          <w:lang w:bidi="fa-IR"/>
        </w:rPr>
        <w:t>همه در جاى خود خوب است و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بدبختى و مصيبت آنجا شروع مى‌شود كه دعوت‌شوندگان چنان مسابقه‌اى با هم در لباسهاى تجمّلى و آرايشهاى جلف و زننده، و آويختن انواع زينت‌آلات به خود، مى‌دهند كه گاه عروس در ميان آنها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طبيعى است كه در چنين جلسه شومى همه در انديشه خودآرائى و خودنمائى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آن وقتى كه پاى مردان نيز به بهانه‌هاى مختلف به اين مجلس باز شود و اختلاط برقرار شود، و فيلمبرداران و عكّاسان از اين مراسم كه يكپارچه گناه و معصيت و نافرمانى خدا است عكس و فيلم بردارند، و به گناهان خود رنگ جاودانگى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كه شرح اين فجايع را رها كنيم و به سراغ خانواده نمونه‌اى برويم كه راستى آنچه خوبان همه دارند آنها به تنهائى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خطبه‌هاى عقد بانوى اسلام فاطمه زهرا عليها السلام شروع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خطبه‌اى كه خدا خواند؛ خطبه‌اى كه رسول اللَّه صلى الله عليه و آله خواند؛ و خطبه‌اى كه على عليه السلام خواند كه همه معنى‌دار و آموزنده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خطبه الهى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رِدائى وَ الْعَظَمَةُ كِبْرِيائِى وَ الْخَلْقُ كُلُّهُمْ عَبِيدِى وَ امائِى، زَوَّجْتُ فاطِمَةَ امَتِى مِنْ عَلِىٍّ صَفْوَتِى، اشْهَدُوا مَلائِكَتِى</w:t>
      </w:r>
    </w:p>
    <w:p>
      <w:pPr>
        <w:pStyle w:val="BookText"/>
        <w:rPr/>
      </w:pPr>
      <w:r>
        <w:rPr>
          <w:rFonts w:ascii="IRNazanin" w:hAnsi="IRNazanin" w:eastAsia="IRNazanin"/>
          <w:color w:val="111111"/>
          <w:sz w:val="28"/>
          <w:sz w:val="28"/>
          <w:szCs w:val="28"/>
          <w:rtl w:val="true"/>
          <w:lang w:bidi="fa-IR"/>
        </w:rPr>
        <w:t xml:space="preserve">حمد شايسته من است و عظمت به من مى‌برازد، و تمام خلق، بندگان و كنيزان من هستند، من كنيزم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اى فرشتگان من، همه گواه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جمله‌هاى آغاز اين خطبه، بينى مستكبران و خود برتربينان را به خاك مى‌مالد، و عظمت و بزرگى را مخصوص خدا مى‌شمرد، و جمله‌هاى بعد، آخرين حدّ انسان را بندگى خدا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افتخار بزرگ فاطمه عليها السلام را همين مقام بندگى حق، و افتخار على عليه السلام را برگزيده خدا از ميان بندگان بودن،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با ولايت مطلقه‌اش عقد همسرى اين دو وجود پر جود عالم بشريّت را مى‌بندد، و تمامى فرشتگان مقرّب را گواه بر آن مى‌گيرد، تا سرمشقى براى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خطبه از آنِ پيامبر اكرم صلى الله عليه و آله است كه طبق روايات چهل روز بعد از آن اجرا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فاصله اربعين، خواه براى مراعات جانب ادب باشد يا رمز تكامل، در هر حال پر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 به اين شرح بود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الْمَحْمُودِ بِنِعْمَتِهِ، الْمَعْبُودِ بِقُدْرَتِهِ، الْمُطاعِ فِى سُلْطانِهِ، الْمَرْهُوْبِ مِنْ عَذابِهِ، الْمَرْغُوبِ الَيْهِ فِيْما عِنْدَهُ، النّافِذِ امْرُهُ فِى ارْضِهِ وَ سَمائِهِ، الَّذِى خَلَقَ الْخَلْقَ بِقُدْرَتِهِ وَ مَيَّزَهُمْ بِاحْكامِهِ، وَ اعَزَّهُمْ بِدِينِهِ وَ اكْرَمَهُمْ بِنَبِيِّهِ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جَعَلَ الْمُصاهَرَةَ نَسَباً لاحِقاً، وَ</w:t>
      </w:r>
    </w:p>
    <w:p>
      <w:pPr>
        <w:pStyle w:val="BookText"/>
        <w:rPr/>
      </w:pPr>
      <w:r>
        <w:rPr>
          <w:rFonts w:ascii="Amiri" w:hAnsi="Amiri" w:eastAsia="Amiri" w:cs="Amiri"/>
          <w:color w:val="111111"/>
          <w:sz w:val="28"/>
          <w:sz w:val="28"/>
          <w:szCs w:val="28"/>
          <w:rtl w:val="true"/>
          <w:lang w:bidi="ar-SA"/>
        </w:rPr>
        <w:t>امْراً مُفْتَرَضاً، وَ شَجَّ بِهَا الْأَرْحامَ وَ الْزَمَهَا الْأَنامَ، فَقالَ تَبارَكَ اسْمُهُ وَ 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مِنَ الْماءِ بَشَراً فَجَعَلَهُ نَسَباً وَ صِهْراً وَ كانَ رَبُّكَ 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انِّى اشْهِدُكُمْ انِّى قَدْ زَوَّجْتُ فاطِمَةَ مِنْ عَلِىٍّ عَلى ارْبَعْمِأَةِ مِثْقالِ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ستايش مخصوص خداوندى است كه به‌خاطر نعمتهايش شايسته حمد است، و به‌خاطر قدرتش در خور عبوديّت، و به‌خاطر سلطه و حاكميّتش سزاوار اطاعت، خدائى كه عذابش موجب وحشت، و پاداشهايش مايه رغبت، و حكمش در آسمان و زمين نافذ است، خدائى كه خلق را با قدرتش آفريد، و آنها را با احكامش از هم جدا نمود، با دينش آنان را عِزّت بخشيد، و با پيامبرش محمّد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پيمان زناشوئى را همرديف خويشاوندى نسبى قرار داد و تاروپود آن دو را درهم آميخت، و بر بندگان واجب شمرد، و در همين زمينه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انسان را از آب آفريد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طريق نسب و زناشوئى قرار داد و پروردگار تو توانا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مى‌گيرم كه دخترم فاطمه را با مهريّه‌اى برابر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به همسرى على درآوردم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اين خطبه نيز ضمن برشمردن نكات دقيق و ظريفى از معارف توحيدى و اوصاف جمال و جلال و افعال خدا كه پايه اصلى اعتماد خانواده را تشكيل مى‌دهد، و اشاره به آفرينش عجيب انسان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نسل او از طريق نسب و زناشوئى مى‌كند، به اهمّيّت مسأله ازدواج پرداخته و آن را به‌عنوان وسيله‌اى براى بقاى نوع بشر فرض و واجب مى‌شمرد، سپس به اجراى عقد بزرگ بانوى اسلام براى بزرگمرد جهان انسانيّت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خطبه فصيح و بليغ خود اميرمؤمنان على عليه السلام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به او فرمود براى خودت خطبه بخوان، على عليه السلام عرضه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قَرُبَ مِنْ حامِدِيِهِ وَ دَنا مِنْ سائِلِيهِ، وَ وَعَدَ الْجَنَّةَ مَنْ يَتَّقِيْهِ، وَ انْذَرَ بِالنّارِ مَنْ يَعْصِيْهِ، نَحْمِدُهُ عَلى قَدِيمِ احْسانِهِ وَ ايادِيْهِ، حَمْدَ مَنْ يَعْلَمُ انَّهُ خالِقَهُ وَ بارِيْهِ، وَ مُمِيْتَهُ وَ مُحْيِيْهِ، وَ مُسائِلَهُ عَنْ مُساوِيْهِ، وَ نَسْتَعِينُهُ وَ نَسْتَهْدِيهِ، وَ نُؤْمِنُ بِهِ وَ نَسْتَكْفِيِه، نَشْهَدُ انْ لا الهَ الّا اللَّهُ وَحْدَهُ لا شَرِيكَ لَهُ شَهادَةً تَبْلُغُهُ وَ تُرْضِيْهِ، وَ انَّ مُحَمَّداً عَبْدُهُ وَ رَسُوْلُهُ صَلوةً تُزْلِفُهُ وَ تُحْظِيهِ، وَ تَرْفَعُهُ وَ تَصْطَفِيهِ، وَ النِّكاحُ مِمّا امَرَ اللَّهُ بِهِ وَ يُرْضِيهِ، وَ اجْتِماعُنا مِمّا قَدَّرَهُ اللَّهُ وَ اذِنَ فِيْهِ، وَ هذا رَسُولُ اللَّهِ زَوَّجَنِى ابْنَتَهُ فاطِمَةَ عَلَى خَمْسَ مِأَةَ دِرْهمٍ وَ قَدْ رَضِيتُ</w:t>
      </w:r>
    </w:p>
    <w:p>
      <w:pPr>
        <w:pStyle w:val="BookText"/>
        <w:rPr/>
      </w:pPr>
      <w:r>
        <w:rPr>
          <w:rFonts w:ascii="Amiri" w:hAnsi="Amiri" w:eastAsia="Amiri" w:cs="Amiri"/>
          <w:color w:val="111111"/>
          <w:sz w:val="28"/>
          <w:sz w:val="28"/>
          <w:szCs w:val="28"/>
          <w:rtl w:val="true"/>
          <w:lang w:bidi="ar-SA"/>
        </w:rPr>
        <w:t>فَاسْأَلُوهُ وَ اشْهَدُوا</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ستايش ويژه خداوندى است كه نسبت به ستايش كنندگانش نزديك و به درخواست كنندگانش قريب است، به پرهيزگاران بهشت و به گهنكاران دوزخ،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بر احسان قديم و انواع نعمت‌هايش حمد مى‌گويم، حمد كسى كه او را خالق و آفريدگار خود مى‌داند، و ميراننده و زنده‌كننده خود مى‌شناسد، و يقين دارد او را در برابر اعمال بدش موأخذه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او يارى مى‌طلبم و هدايت مى‌جويم و به او ايمان مى‌آورم و از او كفايت امورم را مى‌خواهم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مى‌دهيم هيچ معبودى جز خداوند يكتا نيست، يگانه است و شريك ندارد، شهادتى كه به ساحت قدسش مى‌رسد، و او را راضى مى‌كند، و نيز گواهى مى‌دهيم كه محمّد بنده و فرستاده او است، و به او درود مى‌فرستيم كه وى را به خدا نزديكتر و از لطفش بهره‌مندتر، و مقامش را والاتر و برگزيده‌تر 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از امورى است كه خدا به آن امر كرده، و مايه خوشنودى او است، و ازدواج ما از امورى است كه خدا آن را مقدّر فرموده، و اجازه داده، اين رسول خدا است كه دخترش فاطمه را به مهريّه‌اى به مقدار پانصد درهم به همسرى من درآورده است و من به اين امر راضى شده‌ام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دهيد</w:t>
      </w:r>
      <w:r>
        <w:rPr>
          <w:rFonts w:eastAsia="IRNazanin" w:cs="IRNazanin"/>
          <w:color w:val="111111"/>
          <w:sz w:val="28"/>
          <w:szCs w:val="28"/>
          <w:rtl w:val="true"/>
          <w:lang w:bidi="fa-IR"/>
        </w:rPr>
        <w:t>.</w:t>
      </w:r>
      <w:bookmarkStart w:id="80" w:name="pg1423_7205"/>
    </w:p>
    <w:p>
      <w:pPr>
        <w:pStyle w:val="Heading3"/>
        <w:numPr>
          <w:ilvl w:val="2"/>
          <w:numId w:val="1"/>
        </w:numPr>
        <w:rPr/>
      </w:pPr>
      <w:bookmarkStart w:id="81" w:name="__RefHeading___Toc189179_383892988"/>
      <w:bookmarkStart w:id="82" w:name="_Toc30"/>
      <w:bookmarkEnd w:id="80"/>
      <w:bookmarkEnd w:id="81"/>
      <w:r>
        <w:rPr/>
        <w:t>5</w:t>
      </w:r>
      <w:r>
        <w:rPr>
          <w:rtl w:val="true"/>
        </w:rPr>
        <w:t xml:space="preserve"> </w:t>
      </w:r>
      <w:r>
        <w:rPr>
          <w:rtl w:val="true"/>
        </w:rPr>
        <w:t>جشن عروسى</w:t>
      </w:r>
      <w:bookmarkEnd w:id="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 w:name="__RefHeading___Toc189181_383892988"/>
      <w:bookmarkStart w:id="84" w:name="_Toc31"/>
      <w:bookmarkEnd w:id="83"/>
      <w:r>
        <w:rPr>
          <w:rtl w:val="true"/>
        </w:rPr>
        <w:t>اشاره</w:t>
      </w:r>
      <w:bookmarkStart w:id="85" w:name="pg1423_7207"/>
      <w:bookmarkEnd w:id="84"/>
    </w:p>
    <w:p>
      <w:pPr>
        <w:pStyle w:val="Heading4"/>
        <w:numPr>
          <w:ilvl w:val="3"/>
          <w:numId w:val="1"/>
        </w:numPr>
        <w:rPr/>
      </w:pPr>
      <w:bookmarkStart w:id="86" w:name="__RefHeading___Toc189183_383892988"/>
      <w:bookmarkStart w:id="87" w:name="_Toc32"/>
      <w:bookmarkEnd w:id="85"/>
      <w:bookmarkEnd w:id="86"/>
      <w:r>
        <w:rPr>
          <w:rtl w:val="true"/>
        </w:rPr>
        <w:t>مراسم عروسى</w:t>
      </w:r>
      <w:bookmarkEnd w:id="87"/>
    </w:p>
    <w:p>
      <w:pPr>
        <w:pStyle w:val="BookText"/>
        <w:rPr/>
      </w:pPr>
      <w:r>
        <w:rPr>
          <w:rFonts w:ascii="IRNazanin" w:hAnsi="IRNazanin" w:eastAsia="IRNazanin"/>
          <w:color w:val="111111"/>
          <w:sz w:val="28"/>
          <w:sz w:val="28"/>
          <w:szCs w:val="28"/>
          <w:rtl w:val="true"/>
          <w:lang w:bidi="fa-IR"/>
        </w:rPr>
        <w:t>يكى از آرزوهاى بسيارى از پدران و مادران آن است كه زنده بمانند و مراسم زفاف فرزندان خود را ببينند، و در حقيقت ديدنى است، به شرط آنكه با ندانم كاريها و اعمال بى‌رويّه خود آن شب شادمانى را به عزا مبدّل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مراسم در اسلام نيز وجود دارد و به‌عنوان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زفاف در اخبار و احاديث آمده است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هر كس مى‌تواند با اندكى انديشه و تأمّل، فلسفه آن را نيز درك كند، زيرا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 مراسم كه با حضور سرشناسان فاميل و دوستان و آشنايان انجام مى‌گيرد، به زندگى مشترك جديد زوجين كاملًا رسميّت مى‌بخشد، و آنها را به قبول مسؤوليّت در برابر آن جدّاً</w:t>
      </w:r>
    </w:p>
    <w:p>
      <w:pPr>
        <w:pStyle w:val="BookText"/>
        <w:rPr/>
      </w:pPr>
      <w:r>
        <w:rPr>
          <w:rFonts w:ascii="IRNazanin" w:hAnsi="IRNazanin" w:eastAsia="IRNazanin"/>
          <w:color w:val="111111"/>
          <w:sz w:val="28"/>
          <w:sz w:val="28"/>
          <w:szCs w:val="28"/>
          <w:rtl w:val="true"/>
          <w:lang w:bidi="fa-IR"/>
        </w:rPr>
        <w:t>وادار مى‌سازد، چه آنكه اگر در خفا و بدون هيچگونه مراسمى انجام مى‌شد براى هر دو طرف ممكن بود به آسانى تعهّدات خود را زيرپا بگذارند، و با برخورد با اوّلين مشكلات در زندگى جديد، راه جدائى را پيش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كارى كه با آن همه سروصدا و در حضور آن جمع سرشناس و آشنا انجام مى‌گيرد چيز ساده‌اى نيست كه به‌آسانى بتوانند از آن چشم بپوشند، يا به‌صورت يك مطلب خصوصى و كوچك با آن برخورد كنند؛ بنابراين، مراسم فوق در درجه اول به عقد زناشوئى استحكام مى‌بخشد، و به آن رسميّت و عينيّت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وقتى پايه شروع زندگى جديد بر شادمانى و سرور گذارده شود خاطره خوبى كه از آن در ذهن طرفين باقى مى‌ماند سبب مى‌شود كه آن را به‌عنوان يك حادثه مسرّت‌بخش و سرورآفرين در تمام طول عمر، بدانند، و طبعاً بسيارى از مشكلات را به‌خاطر آن تحمّل كنند، و با خوشبينى به مسائل مربوط به آينده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اين مراسم، آشنايان و بستگان را نيز دعوت مى‌كند كه با شركت در آن، خود را در حلّ مشكلات خانواده جديد، در حال و آينده شريك و سهيم بدانند، و با توجّه به اين‌كه تشكيل زندگى مشترك به هر حال مشكلاتى دارد سهيم شدن آنان در حلّ آنها بسيار مفيد و با ارزش خواهد بود و فوائد مهمّ ديگر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مشكل از زمانى شروع مى‌شود كه اين مراسم مفيد و با</w:t>
      </w:r>
    </w:p>
    <w:p>
      <w:pPr>
        <w:pStyle w:val="BookText"/>
        <w:rPr/>
      </w:pPr>
      <w:r>
        <w:rPr>
          <w:rFonts w:ascii="IRNazanin" w:hAnsi="IRNazanin" w:eastAsia="IRNazanin"/>
          <w:color w:val="111111"/>
          <w:sz w:val="28"/>
          <w:sz w:val="28"/>
          <w:szCs w:val="28"/>
          <w:rtl w:val="true"/>
          <w:lang w:bidi="fa-IR"/>
        </w:rPr>
        <w:t>ارزش و شادى‌آفرين، با تجمّل‌پرستى، و انواع هوى و هوسها، و ولخرجيها و بى‌بند و باريها و اسراف و تبذيرها، وانواع گناهان آلوده شود، و در اينجا نتيجه كاملًا معكوس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غم‌انگيز، با هزينه‌هائى كمرشكن، و خاطره‌اى تلخ و دردناك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با انواع آلودگيها و مفاسدى كه خداوند بزرگ را به خشم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شبى كه آثار سوءِ آن نه تنها در روح دو زوج جوان، بلكه در اطرافيان و بستگان آنها تا ساليان دراز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زمينه مى‌گوئيم مطالبى است كه از دور شنيده‌ايم، و مسلّماً آنها كه از نزديك ديده‌اند به عمق اين فجايع آشناترند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كى بود مانند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زفاف در خانواده‌هاى تجمّل‌پرست نه تنها مصيبتى است براى پدر و مادر و عروس و داماد، بلكه شب بسيار پر زحمتى است براى تمام دعوت‌شدگان، چه اينكه شب مسابقه تجمّل و خودآرائى، و شب به رخ كشيدن لباسهاى گرانقيمت و جواهرات رنگارنگ به يكديگر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بسيارى از زنان آنها از هفته‌ها و ماهها قبل خود را براى نمايش ثروت در آن شب آماده مى‌كنند، و لباسهاى تازه و جواهرات نوين سفارش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بزرگترها چنان خودآرائى مى‌كنند كه گوئى فراموش كرده‌اند عروس، دختر آنها است نه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در ميدان مسابقه، هر كس تلاش مى‌كند از رقبا عقب نيفتد بايد هر كدام هزينه زياد و رنج طاقتفرسائى را متحمّل شوند، و چه بسا همين مسائل باعث اختلافاتى ميان آنها و شوهرانشان مى‌شود كه چرا در اين زمينه ولخرجى لازم را نكرده‌اند، تا از رقيبان عقب نمانند؛ و آبرويشان در ميان جمع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فكر كنيد اگر در اين جلسات زنان و مردان به هم آميخته شوند چه مفاسد وحشتناكى به‌بار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محيطى به‌وجود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انواع گناهان، و پر واضح است كه اين گناهان اثر شوم خود را خواهد بخشيد و ازدواجى اين چنين، قرين سعادت و خوشبختى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در اين‌گونه مجالس معنى و مفهوم ندارد، ياد خدا و پاكى و تقوا و خوشبختى دو زوج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نيز اسراف كاريهاى جنون‌آميزى را از سوى ثروتمندان مرفّه و بى‌درد، و طاغوتهاى هر زمان، به‌خاطر دارد، و از آن جمله ريخت و پاشهاى بيحساب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عروسيهاى پر خرجشان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اين‌گونه مراسم، خلفاى عباسى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مردم بر سر عروس مى‌پاشند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 xml:space="preserve">تعبير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ورقه‌هاى كوچكى را كه هر كدام سند مالكيّت يك ملك و آبادى ششدانگ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سر عروسشان پاشيدند و هر كس يكى از آنها را ربود مالك يك آبادى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كسانى كه در آن مجالس راه داشتند همان درباريان پر پول و ثروتمندان حاشيه‌نشين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در مراسم جشن عروسى اين خانواده نمونه و بى‌نظير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ماه از مراسم عقد بانوى اسلام عليها السلام با على عليه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همسران پيامبر صلى الله عليه و آله به محضرش شرفياب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جاى جالبى كه قلب پاك پيامبر صلى الله عليه و آله را به شوق مى‌آورد شروع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خديجه امروز در حيات بود چشمش به عروسى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روشن مى‌شد،</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خواهان همسر خويش است، چشم فاطمه را به همسرش روشن فرما، و جمع آنها را سامان ده، و چشم ما را نيز با آن روشن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برويد و اطاقى را در خانه من براى زفاف آنها فراهم سازيد،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اطاق كداميك از 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اطاق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سايرين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برويد و امّ‌سلمه را براى آماده ساختن اطاق يارى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رو به على عليه السلام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 غذاى خوبى براى اين مراسم آماده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نان از ما، و خرما و روغن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مقدارى خرما و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ساختن حلوا، شيرينى لازم براى اين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فرمود و خدمت پيامبر صلى الله عليه و آله آورد، پيامبر صلى الله عليه و آله آستين مبارك را بالا زد و خرما را در روغن مالش داد و حلوا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گوسفندى فربه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آماده ساختند، بعد به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برو و هركس را ميل‌دارى براى جشن‌عروسى دعوت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مى‌گويد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آمدم در حالى كه مملو از جمعيّت بود، شرمم آمد كه گروهى را دعوت كنم و گروهى را دعوت نكنم، روى يك بلندى قرار گرفتم و صدا زدم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سيل رو به سوى خانه پيامبر صلى الله عليه و آله آوردند، شرم سراپاى مرا فرا گرفت چرا كه جمعيّت بسيار زياد بود و غذا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آنچه در قلبم گذشت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 من دعامى‌كنم خدا به اين غذا بركت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گروه گروه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و خوردند 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دعا كردند و تبريك گفتند، در حالى كه عدد آنها به چهار هزار مى‌رسيد، و غذا همچنان برجاى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 آله دستور داد ظرفها را آوردند و از غذا پر كرد و براى خانه همسرانش فرستاد، سپس ظرفى را پر از غذا كرد و گفت اين هم براى فاطمه و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غروب كرد و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دخترم فاطمه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فاطمه عليها السلام را با خود آوردم در حالى كه از شدّت شرم و حيا در برابر پدر، عرق از صورت مباركش فرو مى‌چكيد، ناگهان دستپاچه شد و پايش لغزيد،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 تو را در دنيا و آخرت از لغزش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نزد پيامبر صلى الله عليه و آله ايستاد پيامبر صلى الله عليه و آله گوشه چادر را از صورتش كنار زد و على عليه السلام چهره مباركش را ديد، سپس دست او را گرفت و در دست على نهاد و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رسول خدا فاطمه بر تو مبارك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زن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رو به فاطمه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شوهر خوبى است، برخيزيد و به منزل برويد و برجاى باشيد تا من بيايم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عليه السلام دست همسرش زهرا عليها السلام را گرفت و به منزل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پيامبر صلى الله عليه و آله آمد، اجازه گرفت و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عليها السلام را در كنار خود نشانيد،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برو ظرف آبى براى من بياور، فاطمه عليها السلام ظرف آبى آورد، پيامبر صلى الله عليه و آله كمى از آب دهان مبارك خود را با آن آب آميخت، سپس مقدارى از آن آب بر سر فاطمه عليها السلام ريخت، بعد فرمود رو به من كن، مقدارى از آن را نيز در سينه او ريخت،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برگردان، مقدارى از آب را هم ميان دو شانه او ريخت، سپس اين جمله پر معنى را به پيشگاه خداوند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دخترم فاطمه و محبوبترين خلق نزد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برادرم على و محبوبترين خلق نزد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ولىّ خود قرار ده و همسرش را بر او مبارك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على عليه السلام تبريك گفت و خارج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ديگر اين حديث را مرور كنيم، و در بندبند آن و پيامهاى صريح و كنائى آن بينديشيم، و صفا و سادگى و نورانيّتى كه بر جزء جزء اين مراسم زيبا و باشكوه و روحانى حكمفرما بوده، در نظر</w:t>
      </w:r>
    </w:p>
    <w:p>
      <w:pPr>
        <w:pStyle w:val="BookText"/>
        <w:rPr/>
      </w:pPr>
      <w:r>
        <w:rPr>
          <w:rFonts w:ascii="Amiri" w:hAnsi="Amiri" w:eastAsia="Amiri" w:cs="Amiri"/>
          <w:color w:val="111111"/>
          <w:sz w:val="28"/>
          <w:sz w:val="28"/>
          <w:szCs w:val="28"/>
          <w:rtl w:val="true"/>
          <w:lang w:bidi="ar-SA"/>
        </w:rPr>
        <w:t>مجسّم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ميهمانان، تمام ياران پيامبر صلى الله عليه و آله حاضر در مسجد بودند، يعنى چهار هزار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دعوت به آن سادگى از طريق يك پيام شفاهى و عمومى توسّط خود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دعوت از سوى همه و شركت عمومى در اين مجلس جشن با شكوه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منحصر به نان و گوشت و مقدارى حلواى خرما به‌عنوان شيرينى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شيرينى با دست خود پيامبر صلى الله عليه و آله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هزينه ميان پدر عروس و 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بركت عجيب غذا به دعاى پيامبر صلى الله عليه و آله و غذاخوردن بى‌تكلّف اصحاب و تبريك گفتن و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باقيمانده غذا به خانه همسران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آخرين مرحله كنار گذاشتن غذاى عروس و داماد از همان باقيمانده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 و حجب فوق‌العاده عروس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كردن عروس و داماد را به يكديگر، و تبريك گفتن صميمانه پيامبر صلى الله عليه و آله به آن دو عزيز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پايان مراسم جشن عروسى از سوى رسول اللَّه صلى الله عليه و آله</w:t>
      </w:r>
      <w:r>
        <w:rPr>
          <w:rFonts w:eastAsia="IRNazanin" w:cs="IRNazanin"/>
          <w:color w:val="111111"/>
          <w:sz w:val="28"/>
          <w:szCs w:val="28"/>
          <w:rtl w:val="true"/>
          <w:lang w:bidi="fa-IR"/>
        </w:rPr>
        <w:t>.</w:t>
      </w:r>
      <w:bookmarkStart w:id="88" w:name="pg1423_7216"/>
    </w:p>
    <w:p>
      <w:pPr>
        <w:pStyle w:val="BookText"/>
        <w:rPr/>
      </w:pPr>
      <w:bookmarkEnd w:id="88"/>
      <w:r>
        <w:rPr>
          <w:rFonts w:ascii="IRNazanin" w:hAnsi="IRNazanin" w:eastAsia="IRNazanin"/>
          <w:color w:val="111111"/>
          <w:sz w:val="28"/>
          <w:sz w:val="28"/>
          <w:szCs w:val="28"/>
          <w:rtl w:val="true"/>
          <w:lang w:bidi="fa-IR"/>
        </w:rPr>
        <w:t>چه زيبا و باشكوه و با صفاست چنين جشن و چنين مراسمى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انتظار نداريم مردم عيناً چنين كنند، ولى اين انتظار هست كه از آن هزينه‌هاى كمرشكن و اسراف كاريهاى جنون‌آميز و آلوده شدن به‌انواع گناهان و بى عفّتى‌ها بپرهيزند</w:t>
      </w:r>
      <w:r>
        <w:rPr>
          <w:rFonts w:eastAsia="IRNazanin" w:cs="IRNazanin"/>
          <w:color w:val="111111"/>
          <w:sz w:val="28"/>
          <w:szCs w:val="28"/>
          <w:rtl w:val="true"/>
          <w:lang w:bidi="fa-IR"/>
        </w:rPr>
        <w:t>.</w:t>
      </w:r>
    </w:p>
    <w:p>
      <w:pPr>
        <w:pStyle w:val="Heading4"/>
        <w:numPr>
          <w:ilvl w:val="3"/>
          <w:numId w:val="1"/>
        </w:numPr>
        <w:rPr/>
      </w:pPr>
      <w:bookmarkStart w:id="89" w:name="__RefHeading___Toc189185_383892988"/>
      <w:bookmarkStart w:id="90" w:name="_Toc33"/>
      <w:bookmarkEnd w:id="89"/>
      <w:r>
        <w:rPr>
          <w:rtl w:val="true"/>
        </w:rPr>
        <w:t>سرود شادى</w:t>
      </w:r>
      <w:r>
        <w:rPr>
          <w:rtl w:val="true"/>
        </w:rPr>
        <w:t>!</w:t>
      </w:r>
      <w:bookmarkEnd w:id="90"/>
    </w:p>
    <w:p>
      <w:pPr>
        <w:pStyle w:val="BookText"/>
        <w:rPr/>
      </w:pPr>
      <w:r>
        <w:rPr>
          <w:rFonts w:ascii="IRNazanin" w:hAnsi="IRNazanin" w:eastAsia="IRNazanin"/>
          <w:color w:val="111111"/>
          <w:sz w:val="28"/>
          <w:sz w:val="28"/>
          <w:szCs w:val="28"/>
          <w:rtl w:val="true"/>
          <w:lang w:bidi="fa-IR"/>
        </w:rPr>
        <w:t>در آن شب تاريخى زنان پيامبر صلى الله عليه و آله و بسيارى از زنان مهاجر و انصار نيز شركت داشتند، و در مجلس خودشان سرود شادى مى‌خواندند كه تاريخ سرود چهار نفر را ضبط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سعدبن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دختر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دختر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در اينجا تنها به نقل سرود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مى‌كنيم كه از زبان او سخن شنيدن در اينجا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خَيْرُ نِساءِ الْبَشَرِوَ مَنْ لَها وُجَهٌ كَوَجْهِ الْقَمَرِ</w:t>
      </w:r>
    </w:p>
    <w:p>
      <w:pPr>
        <w:pStyle w:val="BookText"/>
        <w:rPr/>
      </w:pPr>
      <w:r>
        <w:rPr>
          <w:rFonts w:ascii="Amiri" w:hAnsi="Amiri" w:eastAsia="Amiri" w:cs="Amiri"/>
          <w:color w:val="111111"/>
          <w:sz w:val="28"/>
          <w:sz w:val="28"/>
          <w:szCs w:val="28"/>
          <w:rtl w:val="true"/>
          <w:lang w:bidi="ar-SA"/>
        </w:rPr>
        <w:t>فَضَّلَكِ اللَّهُ عَلَى كُلِّ الْوَرى‌بِفَضْلِ مَنْ خَصَّ بِآىِ الزُّمَرِ</w:t>
      </w:r>
    </w:p>
    <w:p>
      <w:pPr>
        <w:pStyle w:val="BookText"/>
        <w:rPr/>
      </w:pPr>
      <w:r>
        <w:rPr>
          <w:rFonts w:ascii="Amiri" w:hAnsi="Amiri" w:eastAsia="Amiri" w:cs="Amiri"/>
          <w:color w:val="111111"/>
          <w:sz w:val="28"/>
          <w:sz w:val="28"/>
          <w:szCs w:val="28"/>
          <w:rtl w:val="true"/>
          <w:lang w:bidi="ar-SA"/>
        </w:rPr>
        <w:t>زَوَجَّكِ اللَّهُ فَتًى فاضِلًااعْنى عَلِيّاً خَيْرَ مَنْ فى الْحَضَرَ</w:t>
      </w:r>
    </w:p>
    <w:p>
      <w:pPr>
        <w:pStyle w:val="BookText"/>
        <w:rPr/>
      </w:pPr>
      <w:r>
        <w:rPr>
          <w:rFonts w:ascii="Amiri" w:hAnsi="Amiri" w:eastAsia="Amiri" w:cs="Amiri"/>
          <w:color w:val="111111"/>
          <w:sz w:val="28"/>
          <w:sz w:val="28"/>
          <w:szCs w:val="28"/>
          <w:rtl w:val="true"/>
          <w:lang w:bidi="ar-SA"/>
        </w:rPr>
        <w:t>فَسِرْنَ جاراتى بِها انَّهاكَرِيْمَةٌ بِنْتُ عَظِيْمِ الْخَطَرِ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فاطمه بهترين زنان بشر است و صورتى همچون ماه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تو را بر تمام خلق برترى داده، به فضيلتى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كه در آيات سوره زمر بيان كرده است</w:t>
      </w:r>
      <w:r>
        <w:rPr>
          <w:rFonts w:eastAsia="Amiri" w:cs="Amiri" w:ascii="Amiri" w:hAnsi="Amiri"/>
          <w:color w:val="111111"/>
          <w:sz w:val="28"/>
          <w:szCs w:val="28"/>
          <w:rtl w:val="true"/>
          <w:lang w:bidi="ar-SA"/>
        </w:rPr>
        <w:t>.</w:t>
      </w:r>
      <w:bookmarkStart w:id="91" w:name="pg1423_7217"/>
    </w:p>
    <w:p>
      <w:pPr>
        <w:pStyle w:val="BookText"/>
        <w:rPr/>
      </w:pPr>
      <w:bookmarkEnd w:id="91"/>
      <w:r>
        <w:rPr>
          <w:rFonts w:ascii="Amiri" w:hAnsi="Amiri" w:eastAsia="Amiri" w:cs="Amiri"/>
          <w:color w:val="111111"/>
          <w:sz w:val="28"/>
          <w:sz w:val="28"/>
          <w:szCs w:val="28"/>
          <w:rtl w:val="true"/>
          <w:lang w:bidi="ar-SA"/>
        </w:rPr>
        <w:t>خداوند تو را به همسرى جوانى با فضيلت درآورد، يعنى على بهترين مردان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شوهرش بريد كه او بزرگوارى است دختر مردى گرانمايه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آهنگى نه گناه‌آلود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پرمحتوا، آموزنده، و الهام‌بخش بود، و فضاى آن جشن روحانى را صفاى تازه‌اى مى‌بخشيد، و دوست و دشمن، خود را با آن بزم الهى هماهنگ و همنوا ساخته بودند</w:t>
      </w:r>
      <w:r>
        <w:rPr>
          <w:rFonts w:eastAsia="IRNazanin" w:cs="IRNazanin"/>
          <w:color w:val="111111"/>
          <w:sz w:val="28"/>
          <w:szCs w:val="28"/>
          <w:rtl w:val="true"/>
          <w:lang w:bidi="fa-IR"/>
        </w:rPr>
        <w:t>.</w:t>
      </w:r>
    </w:p>
    <w:p>
      <w:pPr>
        <w:pStyle w:val="Heading4"/>
        <w:numPr>
          <w:ilvl w:val="3"/>
          <w:numId w:val="1"/>
        </w:numPr>
        <w:rPr/>
      </w:pPr>
      <w:bookmarkStart w:id="92" w:name="__RefHeading___Toc189187_383892988"/>
      <w:bookmarkStart w:id="93" w:name="_Toc34"/>
      <w:bookmarkEnd w:id="92"/>
      <w:r>
        <w:rPr>
          <w:rtl w:val="true"/>
        </w:rPr>
        <w:t>بزم شادى كرّوبيان، و نثار عروس</w:t>
      </w:r>
      <w:r>
        <w:rPr>
          <w:rtl w:val="true"/>
        </w:rPr>
        <w:t>!</w:t>
      </w:r>
      <w:bookmarkEnd w:id="93"/>
    </w:p>
    <w:p>
      <w:pPr>
        <w:pStyle w:val="BookText"/>
        <w:rPr/>
      </w:pPr>
      <w:r>
        <w:rPr>
          <w:rFonts w:ascii="IRNazanin" w:hAnsi="IRNazanin" w:eastAsia="IRNazanin"/>
          <w:color w:val="111111"/>
          <w:sz w:val="28"/>
          <w:sz w:val="28"/>
          <w:szCs w:val="28"/>
          <w:rtl w:val="true"/>
          <w:lang w:bidi="fa-IR"/>
        </w:rPr>
        <w:t>اينها همه يك سوى قضيّه و در عالم پائين بود، ولى از روايات اسلامى استفاده مى‌شود كه در محفل كرّوبيان و عالم بالا نيز جشنى بسيار گسترده‌تر و با شكوهتر برپا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مأموران بهشتى به فرمان خدا بهشت را به زيباترين صورتى آراستند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نسيم عطرآگين بهشتى دستور داشت انواع بوى عطر را در فضاى بهشت بيفشاند، و آن را خوشبوتر از هميشه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حوريان بهشتى سوره‌هاى قرآن زمزمه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گوينده‌اى از زير عرش الهى صدا زد همه آگاه باشيد كه امروز روز جشن عروسى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ابر سفيدى را به آسمان فرستاد تا بر آنها</w:t>
      </w:r>
    </w:p>
    <w:p>
      <w:pPr>
        <w:pStyle w:val="BookText"/>
        <w:rPr/>
      </w:pPr>
      <w:r>
        <w:rPr>
          <w:rFonts w:ascii="Amiri" w:hAnsi="Amiri" w:eastAsia="Amiri" w:cs="Amiri"/>
          <w:color w:val="111111"/>
          <w:sz w:val="28"/>
          <w:sz w:val="28"/>
          <w:szCs w:val="28"/>
          <w:rtl w:val="true"/>
          <w:lang w:bidi="ar-SA"/>
        </w:rPr>
        <w:t>دانه‌هاى لؤلؤ و زبرجد و ياقوت ببارد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فرشتگان مأموريّت داشتند دسته‌هاى گل بهشتى نثار كنند كه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اين گلها را همراه با تبريك خود به محضر پيامبر اكرم صلى الله عليه و آله آورد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محفلى آنچنان پاك و با صفا و روحانى در روى زمين ممكن نيست جدا از محفل بهشتيان و ملائكه مقرّبين باشد، كه عالم هستى يك واحد به‌هم پيوسته و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كارى كنيد كه محفل جشن عروسى فرزندان شما نيز الگويى از آن گيرد، و ساكنان عالم بالا با آن هم‌صدا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با سند صحيح از امام صادق عليه السلام نقل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الفقيه،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القرآن،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ترتيل القرآن بالصّوت 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مجلسى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قيمت واقعى آن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بوده، ولى بعضى از علاقه‌مندان آن را به مبلغ افزونتر خريده باشند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به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نقره كه در اين روايت آمده شاذ است و ممكن است از اشتباه روات باشد وگرنه معروف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است و اين غير از مهر نقدى است كه از پول زره پرداخته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النّكاح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12401</Words>
  <Characters>48404</Characters>
  <CharactersWithSpaces>60227</CharactersWithSpaces>
  <Paragraphs>651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2026-08-16T15:34:22Z</dcterms:created>
  <dc:creator>ghaemiyeh.com</dc:creator>
  <dc:description/>
  <dc:language>en-US</dc:language>
  <cp:lastModifiedBy/>
  <dcterms:modified xsi:type="dcterms:W3CDTF">2026-08-16T19:04:24Z</dcterms:modified>
  <cp:revision>1</cp:revision>
  <dc:subject/>
  <dc:title>شیوه همسری در خانواده نمونه</dc:title>
</cp:coreProperties>
</file>

<file path=docProps/custom.xml><?xml version="1.0" encoding="utf-8"?>
<Properties xmlns="http://schemas.openxmlformats.org/officeDocument/2006/custom-properties" xmlns:vt="http://schemas.openxmlformats.org/officeDocument/2006/docPropsVTypes"/>
</file>