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آشنایی با کشورهای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7075_373438147">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667077_373438147">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2667079_373438147">
            <w:r>
              <w:rPr>
                <w:webHidden/>
                <w:rStyle w:val="IndexLink"/>
                <w:rtl w:val="true"/>
              </w:rPr>
              <w:t>پيشگفتار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2667081_373438147">
            <w:r>
              <w:rPr>
                <w:webHidden/>
                <w:rStyle w:val="IndexLink"/>
                <w:rtl w:val="true"/>
              </w:rPr>
              <w:t>جهان اسلام، ظرفيت‌ها و امكانات‌</w:t>
            </w:r>
            <w:r>
              <w:rPr>
                <w:rStyle w:val="IndexLink"/>
                <w:rtl w:val="true"/>
              </w:rPr>
              <w:tab/>
            </w:r>
            <w:r>
              <w:rPr>
                <w:rStyle w:val="IndexLink"/>
              </w:rPr>
              <w:t>13</w:t>
            </w:r>
          </w:hyperlink>
        </w:p>
        <w:p>
          <w:pPr>
            <w:pStyle w:val="Contents3"/>
            <w:tabs>
              <w:tab w:val="clear" w:pos="8459"/>
              <w:tab w:val="right" w:pos="9026" w:leader="dot"/>
            </w:tabs>
            <w:rPr/>
          </w:pPr>
          <w:hyperlink w:anchor="__RefHeading___Toc2667083_373438147">
            <w:r>
              <w:rPr>
                <w:webHidden/>
                <w:rStyle w:val="IndexLink"/>
                <w:rtl w:val="true"/>
              </w:rPr>
              <w:t>وضعيت موجود و چالش‌هاي پيش‌رو</w:t>
            </w:r>
            <w:r>
              <w:rPr>
                <w:rStyle w:val="IndexLink"/>
                <w:rtl w:val="true"/>
              </w:rPr>
              <w:tab/>
            </w:r>
            <w:r>
              <w:rPr>
                <w:rStyle w:val="IndexLink"/>
              </w:rPr>
              <w:t>17</w:t>
            </w:r>
          </w:hyperlink>
        </w:p>
        <w:p>
          <w:pPr>
            <w:pStyle w:val="Contents3"/>
            <w:tabs>
              <w:tab w:val="clear" w:pos="8459"/>
              <w:tab w:val="right" w:pos="9026" w:leader="dot"/>
            </w:tabs>
            <w:rPr/>
          </w:pPr>
          <w:hyperlink w:anchor="__RefHeading___Toc2667085_373438147">
            <w:r>
              <w:rPr>
                <w:webHidden/>
                <w:rStyle w:val="IndexLink"/>
                <w:rtl w:val="true"/>
              </w:rPr>
              <w:t>فرصت‌هاي پيش‌روي جهان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2667087_373438147">
            <w:r>
              <w:rPr>
                <w:webHidden/>
                <w:rStyle w:val="IndexLink"/>
                <w:rtl w:val="true"/>
              </w:rPr>
              <w:t>بخش اول سياست‌هاي خارجي و جهان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2667089_37343814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67091_373438147">
            <w:r>
              <w:rPr>
                <w:webHidden/>
                <w:rStyle w:val="IndexLink"/>
                <w:rtl w:val="true"/>
              </w:rPr>
              <w:t xml:space="preserve">درس اول سياست جهان سلطه در رابطه با اسلام و كشورهاي اسلامي </w:t>
            </w:r>
            <w:r>
              <w:rPr>
                <w:rStyle w:val="IndexLink"/>
                <w:rtl w:val="true"/>
              </w:rPr>
              <w:t>(</w:t>
            </w:r>
            <w:r>
              <w:rPr>
                <w:rStyle w:val="IndexLink"/>
                <w:rtl w:val="true"/>
              </w:rPr>
              <w:t>طرح خاورميانه‌بزرگ</w:t>
            </w:r>
            <w:r>
              <w:rPr>
                <w:rStyle w:val="IndexLink"/>
                <w:rtl w:val="true"/>
              </w:rPr>
              <w:t xml:space="preserve">: </w:t>
            </w:r>
            <w:r>
              <w:rPr>
                <w:rStyle w:val="IndexLink"/>
                <w:rtl w:val="true"/>
              </w:rPr>
              <w:t>نقشه‌راه آينده‌آمريكا براي منطقه</w:t>
            </w:r>
            <w:r>
              <w:rPr>
                <w:rStyle w:val="IndexLink"/>
                <w:rtl w:val="true"/>
              </w:rPr>
              <w:t>)</w:t>
              <w:tab/>
            </w:r>
            <w:r>
              <w:rPr>
                <w:rStyle w:val="IndexLink"/>
              </w:rPr>
              <w:t>25</w:t>
            </w:r>
          </w:hyperlink>
        </w:p>
        <w:p>
          <w:pPr>
            <w:pStyle w:val="Contents4"/>
            <w:tabs>
              <w:tab w:val="clear" w:pos="8176"/>
              <w:tab w:val="right" w:pos="9026" w:leader="dot"/>
            </w:tabs>
            <w:rPr/>
          </w:pPr>
          <w:hyperlink w:anchor="__RefHeading___Toc2667093_37343814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667095_373438147">
            <w:r>
              <w:rPr>
                <w:webHidden/>
                <w:rStyle w:val="IndexLink"/>
                <w:rtl w:val="true"/>
              </w:rPr>
              <w:t>خلاصه درس‌</w:t>
            </w:r>
            <w:r>
              <w:rPr>
                <w:rStyle w:val="IndexLink"/>
                <w:rtl w:val="true"/>
              </w:rPr>
              <w:tab/>
            </w:r>
            <w:r>
              <w:rPr>
                <w:rStyle w:val="IndexLink"/>
              </w:rPr>
              <w:t>38</w:t>
            </w:r>
          </w:hyperlink>
        </w:p>
        <w:p>
          <w:pPr>
            <w:pStyle w:val="Contents4"/>
            <w:tabs>
              <w:tab w:val="clear" w:pos="8176"/>
              <w:tab w:val="right" w:pos="9026" w:leader="dot"/>
            </w:tabs>
            <w:rPr/>
          </w:pPr>
          <w:hyperlink w:anchor="__RefHeading___Toc2667097_373438147">
            <w:r>
              <w:rPr>
                <w:webHidden/>
                <w:rStyle w:val="IndexLink"/>
                <w:rtl w:val="true"/>
              </w:rPr>
              <w:t>خودآزمايي‌</w:t>
            </w:r>
            <w:r>
              <w:rPr>
                <w:rStyle w:val="IndexLink"/>
                <w:rtl w:val="true"/>
              </w:rPr>
              <w:tab/>
            </w:r>
            <w:r>
              <w:rPr>
                <w:rStyle w:val="IndexLink"/>
              </w:rPr>
              <w:t>41</w:t>
            </w:r>
          </w:hyperlink>
        </w:p>
        <w:p>
          <w:pPr>
            <w:pStyle w:val="Contents3"/>
            <w:tabs>
              <w:tab w:val="clear" w:pos="8459"/>
              <w:tab w:val="right" w:pos="9026" w:leader="dot"/>
            </w:tabs>
            <w:rPr/>
          </w:pPr>
          <w:hyperlink w:anchor="__RefHeading___Toc2667099_373438147">
            <w:r>
              <w:rPr>
                <w:webHidden/>
                <w:rStyle w:val="IndexLink"/>
                <w:rtl w:val="true"/>
              </w:rPr>
              <w:t>درس دوم مواضع نظام جمهوري اسلامي ايران در ارتباط با جريان‌هاي مختلف موجود در كشورهاي اسلامي‌</w:t>
            </w:r>
            <w:r>
              <w:rPr>
                <w:rStyle w:val="IndexLink"/>
                <w:rtl w:val="true"/>
              </w:rPr>
              <w:tab/>
            </w:r>
            <w:r>
              <w:rPr>
                <w:rStyle w:val="IndexLink"/>
              </w:rPr>
              <w:t>42</w:t>
            </w:r>
          </w:hyperlink>
        </w:p>
        <w:p>
          <w:pPr>
            <w:pStyle w:val="Contents4"/>
            <w:tabs>
              <w:tab w:val="clear" w:pos="8176"/>
              <w:tab w:val="right" w:pos="9026" w:leader="dot"/>
            </w:tabs>
            <w:rPr/>
          </w:pPr>
          <w:hyperlink w:anchor="__RefHeading___Toc2667101_37343814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667103_373438147">
            <w:r>
              <w:rPr>
                <w:webHidden/>
                <w:rStyle w:val="IndexLink"/>
                <w:rtl w:val="true"/>
              </w:rPr>
              <w:t>حزب‌الله‌</w:t>
            </w:r>
            <w:r>
              <w:rPr>
                <w:rStyle w:val="IndexLink"/>
                <w:rtl w:val="true"/>
              </w:rPr>
              <w:tab/>
            </w:r>
            <w:r>
              <w:rPr>
                <w:rStyle w:val="IndexLink"/>
              </w:rPr>
              <w:t>44</w:t>
            </w:r>
          </w:hyperlink>
        </w:p>
        <w:p>
          <w:pPr>
            <w:pStyle w:val="Contents4"/>
            <w:tabs>
              <w:tab w:val="clear" w:pos="8176"/>
              <w:tab w:val="right" w:pos="9026" w:leader="dot"/>
            </w:tabs>
            <w:rPr/>
          </w:pPr>
          <w:hyperlink w:anchor="__RefHeading___Toc2667105_373438147">
            <w:r>
              <w:rPr>
                <w:webHidden/>
                <w:rStyle w:val="IndexLink"/>
                <w:rtl w:val="true"/>
              </w:rPr>
              <w:t>اخوان‌المسلمين‌</w:t>
            </w:r>
            <w:r>
              <w:rPr>
                <w:rStyle w:val="IndexLink"/>
                <w:rtl w:val="true"/>
              </w:rPr>
              <w:tab/>
            </w:r>
            <w:r>
              <w:rPr>
                <w:rStyle w:val="IndexLink"/>
              </w:rPr>
              <w:t>46</w:t>
            </w:r>
          </w:hyperlink>
        </w:p>
        <w:p>
          <w:pPr>
            <w:pStyle w:val="Contents4"/>
            <w:tabs>
              <w:tab w:val="clear" w:pos="8176"/>
              <w:tab w:val="right" w:pos="9026" w:leader="dot"/>
            </w:tabs>
            <w:rPr/>
          </w:pPr>
          <w:hyperlink w:anchor="__RefHeading___Toc2667107_373438147">
            <w:r>
              <w:rPr>
                <w:webHidden/>
                <w:rStyle w:val="IndexLink"/>
                <w:rtl w:val="true"/>
              </w:rPr>
              <w:t>القاعده‌</w:t>
            </w:r>
            <w:r>
              <w:rPr>
                <w:rStyle w:val="IndexLink"/>
                <w:rtl w:val="true"/>
              </w:rPr>
              <w:tab/>
            </w:r>
            <w:r>
              <w:rPr>
                <w:rStyle w:val="IndexLink"/>
              </w:rPr>
              <w:t>49</w:t>
            </w:r>
          </w:hyperlink>
        </w:p>
        <w:p>
          <w:pPr>
            <w:pStyle w:val="Contents5"/>
            <w:tabs>
              <w:tab w:val="clear" w:pos="7892"/>
              <w:tab w:val="right" w:pos="9026" w:leader="dot"/>
            </w:tabs>
            <w:rPr/>
          </w:pPr>
          <w:hyperlink w:anchor="__RefHeading___Toc2667109_373438147">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667111_373438147">
            <w:r>
              <w:rPr>
                <w:webHidden/>
                <w:rStyle w:val="IndexLink"/>
                <w:rtl w:val="true"/>
              </w:rPr>
              <w:t>تفكرات ايدئولوژيك القاعده‌</w:t>
            </w:r>
            <w:r>
              <w:rPr>
                <w:rStyle w:val="IndexLink"/>
                <w:rtl w:val="true"/>
              </w:rPr>
              <w:tab/>
            </w:r>
            <w:r>
              <w:rPr>
                <w:rStyle w:val="IndexLink"/>
              </w:rPr>
              <w:t>50</w:t>
            </w:r>
          </w:hyperlink>
        </w:p>
        <w:p>
          <w:pPr>
            <w:pStyle w:val="Contents6"/>
            <w:tabs>
              <w:tab w:val="clear" w:pos="7609"/>
              <w:tab w:val="right" w:pos="9026" w:leader="dot"/>
            </w:tabs>
            <w:rPr/>
          </w:pPr>
          <w:hyperlink w:anchor="__RefHeading___Toc2667113_373438147">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667115_373438147">
            <w:r>
              <w:rPr>
                <w:webHidden/>
                <w:rStyle w:val="IndexLink"/>
                <w:rtl w:val="true"/>
              </w:rPr>
              <w:t>الف</w:t>
            </w:r>
            <w:r>
              <w:rPr>
                <w:rStyle w:val="IndexLink"/>
                <w:rtl w:val="true"/>
              </w:rPr>
              <w:t xml:space="preserve">. </w:t>
            </w:r>
            <w:r>
              <w:rPr>
                <w:rStyle w:val="IndexLink"/>
                <w:rtl w:val="true"/>
              </w:rPr>
              <w:t>ميراث وهابيت از خوارج</w:t>
            </w:r>
            <w:r>
              <w:rPr>
                <w:rStyle w:val="IndexLink"/>
                <w:rtl w:val="true"/>
              </w:rPr>
              <w:t>:</w:t>
              <w:tab/>
            </w:r>
            <w:r>
              <w:rPr>
                <w:rStyle w:val="IndexLink"/>
              </w:rPr>
              <w:t>50</w:t>
            </w:r>
          </w:hyperlink>
        </w:p>
        <w:p>
          <w:pPr>
            <w:pStyle w:val="Contents6"/>
            <w:tabs>
              <w:tab w:val="clear" w:pos="7609"/>
              <w:tab w:val="right" w:pos="9026" w:leader="dot"/>
            </w:tabs>
            <w:rPr/>
          </w:pPr>
          <w:hyperlink w:anchor="__RefHeading___Toc2667117_373438147">
            <w:r>
              <w:rPr>
                <w:webHidden/>
                <w:rStyle w:val="IndexLink"/>
                <w:rtl w:val="true"/>
              </w:rPr>
              <w:t>ب</w:t>
            </w:r>
            <w:r>
              <w:rPr>
                <w:rStyle w:val="IndexLink"/>
                <w:rtl w:val="true"/>
              </w:rPr>
              <w:t xml:space="preserve">. </w:t>
            </w:r>
            <w:r>
              <w:rPr>
                <w:rStyle w:val="IndexLink"/>
                <w:rtl w:val="true"/>
              </w:rPr>
              <w:t>ميراث وهابيت از مذهب حنبلي</w:t>
            </w:r>
            <w:r>
              <w:rPr>
                <w:rStyle w:val="IndexLink"/>
                <w:rtl w:val="true"/>
              </w:rPr>
              <w:t>:</w:t>
              <w:tab/>
            </w:r>
            <w:r>
              <w:rPr>
                <w:rStyle w:val="IndexLink"/>
              </w:rPr>
              <w:t>50</w:t>
            </w:r>
          </w:hyperlink>
        </w:p>
        <w:p>
          <w:pPr>
            <w:pStyle w:val="Contents6"/>
            <w:tabs>
              <w:tab w:val="clear" w:pos="7609"/>
              <w:tab w:val="right" w:pos="9026" w:leader="dot"/>
            </w:tabs>
            <w:rPr/>
          </w:pPr>
          <w:hyperlink w:anchor="__RefHeading___Toc2667119_373438147">
            <w:r>
              <w:rPr>
                <w:webHidden/>
                <w:rStyle w:val="IndexLink"/>
                <w:rtl w:val="true"/>
              </w:rPr>
              <w:t>ج</w:t>
            </w:r>
            <w:r>
              <w:rPr>
                <w:rStyle w:val="IndexLink"/>
                <w:rtl w:val="true"/>
              </w:rPr>
              <w:t xml:space="preserve">. </w:t>
            </w:r>
            <w:r>
              <w:rPr>
                <w:rStyle w:val="IndexLink"/>
                <w:rtl w:val="true"/>
              </w:rPr>
              <w:t>ميراث وهابيت از كلام اشعري‌</w:t>
            </w:r>
            <w:r>
              <w:rPr>
                <w:rStyle w:val="IndexLink"/>
                <w:rtl w:val="true"/>
              </w:rPr>
              <w:tab/>
            </w:r>
            <w:r>
              <w:rPr>
                <w:rStyle w:val="IndexLink"/>
              </w:rPr>
              <w:t>50</w:t>
            </w:r>
          </w:hyperlink>
        </w:p>
        <w:p>
          <w:pPr>
            <w:pStyle w:val="Contents6"/>
            <w:tabs>
              <w:tab w:val="clear" w:pos="7609"/>
              <w:tab w:val="right" w:pos="9026" w:leader="dot"/>
            </w:tabs>
            <w:rPr/>
          </w:pPr>
          <w:hyperlink w:anchor="__RefHeading___Toc2667121_373438147">
            <w:r>
              <w:rPr>
                <w:webHidden/>
                <w:rStyle w:val="IndexLink"/>
                <w:rtl w:val="true"/>
              </w:rPr>
              <w:t>د</w:t>
            </w:r>
            <w:r>
              <w:rPr>
                <w:rStyle w:val="IndexLink"/>
                <w:rtl w:val="true"/>
              </w:rPr>
              <w:t xml:space="preserve">. </w:t>
            </w:r>
            <w:r>
              <w:rPr>
                <w:rStyle w:val="IndexLink"/>
                <w:rtl w:val="true"/>
              </w:rPr>
              <w:t>ميراث از ابن تيمّيه</w:t>
            </w:r>
            <w:r>
              <w:rPr>
                <w:rStyle w:val="IndexLink"/>
                <w:rtl w:val="true"/>
              </w:rPr>
              <w:t>:</w:t>
              <w:tab/>
            </w:r>
            <w:r>
              <w:rPr>
                <w:rStyle w:val="IndexLink"/>
              </w:rPr>
              <w:t>50</w:t>
            </w:r>
          </w:hyperlink>
        </w:p>
        <w:p>
          <w:pPr>
            <w:pStyle w:val="Contents5"/>
            <w:tabs>
              <w:tab w:val="clear" w:pos="7892"/>
              <w:tab w:val="right" w:pos="9026" w:leader="dot"/>
            </w:tabs>
            <w:rPr/>
          </w:pPr>
          <w:hyperlink w:anchor="__RefHeading___Toc2667123_373438147">
            <w:r>
              <w:rPr>
                <w:webHidden/>
                <w:rStyle w:val="IndexLink"/>
                <w:rtl w:val="true"/>
              </w:rPr>
              <w:t xml:space="preserve">وهابيت جديد </w:t>
            </w:r>
            <w:r>
              <w:rPr>
                <w:rStyle w:val="IndexLink"/>
                <w:rtl w:val="true"/>
              </w:rPr>
              <w:t>(</w:t>
            </w:r>
            <w:r>
              <w:rPr>
                <w:rStyle w:val="IndexLink"/>
                <w:rtl w:val="true"/>
              </w:rPr>
              <w:t>القاعده</w:t>
            </w:r>
            <w:r>
              <w:rPr>
                <w:rStyle w:val="IndexLink"/>
                <w:rtl w:val="true"/>
              </w:rPr>
              <w:t xml:space="preserve">) </w:t>
            </w:r>
            <w:r>
              <w:rPr>
                <w:rStyle w:val="IndexLink"/>
                <w:rtl w:val="true"/>
              </w:rPr>
              <w:t>و طرح سؤالي براي جمهوري اسلامي ايران‌</w:t>
            </w:r>
            <w:r>
              <w:rPr>
                <w:rStyle w:val="IndexLink"/>
                <w:rtl w:val="true"/>
              </w:rPr>
              <w:tab/>
            </w:r>
            <w:r>
              <w:rPr>
                <w:rStyle w:val="IndexLink"/>
              </w:rPr>
              <w:t>51</w:t>
            </w:r>
          </w:hyperlink>
        </w:p>
        <w:p>
          <w:pPr>
            <w:pStyle w:val="Contents5"/>
            <w:tabs>
              <w:tab w:val="clear" w:pos="7892"/>
              <w:tab w:val="right" w:pos="9026" w:leader="dot"/>
            </w:tabs>
            <w:rPr/>
          </w:pPr>
          <w:hyperlink w:anchor="__RefHeading___Toc2667125_373438147">
            <w:r>
              <w:rPr>
                <w:webHidden/>
                <w:rStyle w:val="IndexLink"/>
                <w:rtl w:val="true"/>
              </w:rPr>
              <w:t>راهكارهاي ايران در قبال چگونگي برخورد با القاعده‌</w:t>
            </w:r>
            <w:r>
              <w:rPr>
                <w:rStyle w:val="IndexLink"/>
                <w:rtl w:val="true"/>
              </w:rPr>
              <w:tab/>
            </w:r>
            <w:r>
              <w:rPr>
                <w:rStyle w:val="IndexLink"/>
              </w:rPr>
              <w:t>55</w:t>
            </w:r>
          </w:hyperlink>
        </w:p>
        <w:p>
          <w:pPr>
            <w:pStyle w:val="Contents5"/>
            <w:tabs>
              <w:tab w:val="clear" w:pos="7892"/>
              <w:tab w:val="right" w:pos="9026" w:leader="dot"/>
            </w:tabs>
            <w:rPr/>
          </w:pPr>
          <w:hyperlink w:anchor="__RefHeading___Toc2667127_373438147">
            <w:r>
              <w:rPr>
                <w:webHidden/>
                <w:rStyle w:val="IndexLink"/>
                <w:rtl w:val="true"/>
              </w:rPr>
              <w:t>دلايل لزوم توجه بيشتر ايران به ماهيت فكري و فرهنگي القاعده‌</w:t>
            </w:r>
            <w:r>
              <w:rPr>
                <w:rStyle w:val="IndexLink"/>
                <w:rtl w:val="true"/>
              </w:rPr>
              <w:tab/>
            </w:r>
            <w:r>
              <w:rPr>
                <w:rStyle w:val="IndexLink"/>
              </w:rPr>
              <w:t>57</w:t>
            </w:r>
          </w:hyperlink>
        </w:p>
        <w:p>
          <w:pPr>
            <w:pStyle w:val="Contents6"/>
            <w:tabs>
              <w:tab w:val="clear" w:pos="7609"/>
              <w:tab w:val="right" w:pos="9026" w:leader="dot"/>
            </w:tabs>
            <w:rPr/>
          </w:pPr>
          <w:hyperlink w:anchor="__RefHeading___Toc2667129_37343814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2667131_373438147">
            <w:r>
              <w:rPr>
                <w:webHidden/>
                <w:rStyle w:val="IndexLink"/>
              </w:rPr>
              <w:t>1</w:t>
            </w:r>
            <w:r>
              <w:rPr>
                <w:rStyle w:val="IndexLink"/>
                <w:rtl w:val="true"/>
              </w:rPr>
              <w:t xml:space="preserve">. </w:t>
            </w:r>
            <w:r>
              <w:rPr>
                <w:rStyle w:val="IndexLink"/>
                <w:rtl w:val="true"/>
              </w:rPr>
              <w:t>القاعده به عنوان يك جريان فكري‌</w:t>
            </w:r>
            <w:r>
              <w:rPr>
                <w:rStyle w:val="IndexLink"/>
                <w:rtl w:val="true"/>
              </w:rPr>
              <w:tab/>
            </w:r>
            <w:r>
              <w:rPr>
                <w:rStyle w:val="IndexLink"/>
              </w:rPr>
              <w:t>58</w:t>
            </w:r>
          </w:hyperlink>
        </w:p>
        <w:p>
          <w:pPr>
            <w:pStyle w:val="Contents6"/>
            <w:tabs>
              <w:tab w:val="clear" w:pos="7609"/>
              <w:tab w:val="right" w:pos="9026" w:leader="dot"/>
            </w:tabs>
            <w:rPr/>
          </w:pPr>
          <w:hyperlink w:anchor="__RefHeading___Toc2667133_373438147">
            <w:r>
              <w:rPr>
                <w:webHidden/>
                <w:rStyle w:val="IndexLink"/>
              </w:rPr>
              <w:t>2</w:t>
            </w:r>
            <w:r>
              <w:rPr>
                <w:rStyle w:val="IndexLink"/>
                <w:rtl w:val="true"/>
              </w:rPr>
              <w:t xml:space="preserve">. </w:t>
            </w:r>
            <w:r>
              <w:rPr>
                <w:rStyle w:val="IndexLink"/>
                <w:rtl w:val="true"/>
              </w:rPr>
              <w:t>الهام‌بخشي القاعده‌</w:t>
            </w:r>
            <w:r>
              <w:rPr>
                <w:rStyle w:val="IndexLink"/>
                <w:rtl w:val="true"/>
              </w:rPr>
              <w:tab/>
            </w:r>
            <w:r>
              <w:rPr>
                <w:rStyle w:val="IndexLink"/>
              </w:rPr>
              <w:t>58</w:t>
            </w:r>
          </w:hyperlink>
        </w:p>
        <w:p>
          <w:pPr>
            <w:pStyle w:val="Contents6"/>
            <w:tabs>
              <w:tab w:val="clear" w:pos="7609"/>
              <w:tab w:val="right" w:pos="9026" w:leader="dot"/>
            </w:tabs>
            <w:rPr/>
          </w:pPr>
          <w:hyperlink w:anchor="__RefHeading___Toc2667135_373438147">
            <w:r>
              <w:rPr>
                <w:webHidden/>
                <w:rStyle w:val="IndexLink"/>
              </w:rPr>
              <w:t>3</w:t>
            </w:r>
            <w:r>
              <w:rPr>
                <w:rStyle w:val="IndexLink"/>
                <w:rtl w:val="true"/>
              </w:rPr>
              <w:t xml:space="preserve">. </w:t>
            </w:r>
            <w:r>
              <w:rPr>
                <w:rStyle w:val="IndexLink"/>
                <w:rtl w:val="true"/>
              </w:rPr>
              <w:t>ماهيت ضد شيعي جريان القاعده‌</w:t>
            </w:r>
            <w:r>
              <w:rPr>
                <w:rStyle w:val="IndexLink"/>
                <w:rtl w:val="true"/>
              </w:rPr>
              <w:tab/>
            </w:r>
            <w:r>
              <w:rPr>
                <w:rStyle w:val="IndexLink"/>
              </w:rPr>
              <w:t>58</w:t>
            </w:r>
          </w:hyperlink>
        </w:p>
        <w:p>
          <w:pPr>
            <w:pStyle w:val="Contents6"/>
            <w:tabs>
              <w:tab w:val="clear" w:pos="7609"/>
              <w:tab w:val="right" w:pos="9026" w:leader="dot"/>
            </w:tabs>
            <w:rPr/>
          </w:pPr>
          <w:hyperlink w:anchor="__RefHeading___Toc2667137_373438147">
            <w:r>
              <w:rPr>
                <w:webHidden/>
                <w:rStyle w:val="IndexLink"/>
              </w:rPr>
              <w:t>4</w:t>
            </w:r>
            <w:r>
              <w:rPr>
                <w:rStyle w:val="IndexLink"/>
                <w:rtl w:val="true"/>
              </w:rPr>
              <w:t xml:space="preserve">. </w:t>
            </w:r>
            <w:r>
              <w:rPr>
                <w:rStyle w:val="IndexLink"/>
                <w:rtl w:val="true"/>
              </w:rPr>
              <w:t>توجه به نفوذ تفكر القاعده به مناطق سني‌نشين ايران‌</w:t>
            </w:r>
            <w:r>
              <w:rPr>
                <w:rStyle w:val="IndexLink"/>
                <w:rtl w:val="true"/>
              </w:rPr>
              <w:tab/>
            </w:r>
            <w:r>
              <w:rPr>
                <w:rStyle w:val="IndexLink"/>
              </w:rPr>
              <w:t>59</w:t>
            </w:r>
          </w:hyperlink>
        </w:p>
        <w:p>
          <w:pPr>
            <w:pStyle w:val="Contents4"/>
            <w:tabs>
              <w:tab w:val="clear" w:pos="8176"/>
              <w:tab w:val="right" w:pos="9026" w:leader="dot"/>
            </w:tabs>
            <w:rPr/>
          </w:pPr>
          <w:hyperlink w:anchor="__RefHeading___Toc2667139_373438147">
            <w:r>
              <w:rPr>
                <w:webHidden/>
                <w:rStyle w:val="IndexLink"/>
                <w:rtl w:val="true"/>
              </w:rPr>
              <w:t>خلاصه درس‌</w:t>
            </w:r>
            <w:r>
              <w:rPr>
                <w:rStyle w:val="IndexLink"/>
                <w:rtl w:val="true"/>
              </w:rPr>
              <w:tab/>
            </w:r>
            <w:r>
              <w:rPr>
                <w:rStyle w:val="IndexLink"/>
              </w:rPr>
              <w:t>60</w:t>
            </w:r>
          </w:hyperlink>
        </w:p>
        <w:p>
          <w:pPr>
            <w:pStyle w:val="Contents4"/>
            <w:tabs>
              <w:tab w:val="clear" w:pos="8176"/>
              <w:tab w:val="right" w:pos="9026" w:leader="dot"/>
            </w:tabs>
            <w:rPr/>
          </w:pPr>
          <w:hyperlink w:anchor="__RefHeading___Toc2667141_373438147">
            <w:r>
              <w:rPr>
                <w:webHidden/>
                <w:rStyle w:val="IndexLink"/>
                <w:rtl w:val="true"/>
              </w:rPr>
              <w:t>خودآزمايي‌</w:t>
            </w:r>
            <w:r>
              <w:rPr>
                <w:rStyle w:val="IndexLink"/>
                <w:rtl w:val="true"/>
              </w:rPr>
              <w:tab/>
            </w:r>
            <w:r>
              <w:rPr>
                <w:rStyle w:val="IndexLink"/>
              </w:rPr>
              <w:t>61</w:t>
            </w:r>
          </w:hyperlink>
        </w:p>
        <w:p>
          <w:pPr>
            <w:pStyle w:val="Contents2"/>
            <w:tabs>
              <w:tab w:val="clear" w:pos="8743"/>
              <w:tab w:val="right" w:pos="9026" w:leader="dot"/>
            </w:tabs>
            <w:rPr/>
          </w:pPr>
          <w:hyperlink w:anchor="__RefHeading___Toc2667143_373438147">
            <w:r>
              <w:rPr>
                <w:webHidden/>
                <w:rStyle w:val="IndexLink"/>
                <w:rtl w:val="true"/>
              </w:rPr>
              <w:t>بخش دوم آشنايي با كشورهاي اسلامي‌</w:t>
            </w:r>
            <w:r>
              <w:rPr>
                <w:rStyle w:val="IndexLink"/>
                <w:rtl w:val="true"/>
              </w:rPr>
              <w:tab/>
            </w:r>
            <w:r>
              <w:rPr>
                <w:rStyle w:val="IndexLink"/>
              </w:rPr>
              <w:t>62</w:t>
            </w:r>
          </w:hyperlink>
        </w:p>
        <w:p>
          <w:pPr>
            <w:pStyle w:val="Contents3"/>
            <w:tabs>
              <w:tab w:val="clear" w:pos="8459"/>
              <w:tab w:val="right" w:pos="9026" w:leader="dot"/>
            </w:tabs>
            <w:rPr/>
          </w:pPr>
          <w:hyperlink w:anchor="__RefHeading___Toc2667145_373438147">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667147_373438147">
            <w:r>
              <w:rPr>
                <w:webHidden/>
                <w:rStyle w:val="IndexLink"/>
                <w:rtl w:val="true"/>
              </w:rPr>
              <w:t>درس سوم عربستان سعودي مشخصات و شرايط عمومي عربستان سعودي‌</w:t>
            </w:r>
            <w:r>
              <w:rPr>
                <w:rStyle w:val="IndexLink"/>
                <w:rtl w:val="true"/>
              </w:rPr>
              <w:tab/>
            </w:r>
            <w:r>
              <w:rPr>
                <w:rStyle w:val="IndexLink"/>
              </w:rPr>
              <w:t>64</w:t>
            </w:r>
          </w:hyperlink>
        </w:p>
        <w:p>
          <w:pPr>
            <w:pStyle w:val="Contents4"/>
            <w:tabs>
              <w:tab w:val="clear" w:pos="8176"/>
              <w:tab w:val="right" w:pos="9026" w:leader="dot"/>
            </w:tabs>
            <w:rPr/>
          </w:pPr>
          <w:hyperlink w:anchor="__RefHeading___Toc2667149_37343814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667151_373438147">
            <w:r>
              <w:rPr>
                <w:webHidden/>
                <w:rStyle w:val="IndexLink"/>
                <w:rtl w:val="true"/>
              </w:rPr>
              <w:t>موقعيت جغرافيايي‌</w:t>
            </w:r>
            <w:r>
              <w:rPr>
                <w:rStyle w:val="IndexLink"/>
                <w:rtl w:val="true"/>
              </w:rPr>
              <w:tab/>
            </w:r>
            <w:r>
              <w:rPr>
                <w:rStyle w:val="IndexLink"/>
              </w:rPr>
              <w:t>65</w:t>
            </w:r>
          </w:hyperlink>
        </w:p>
        <w:p>
          <w:pPr>
            <w:pStyle w:val="Contents4"/>
            <w:tabs>
              <w:tab w:val="clear" w:pos="8176"/>
              <w:tab w:val="right" w:pos="9026" w:leader="dot"/>
            </w:tabs>
            <w:rPr/>
          </w:pPr>
          <w:hyperlink w:anchor="__RefHeading___Toc2667153_373438147">
            <w:r>
              <w:rPr>
                <w:webHidden/>
                <w:rStyle w:val="IndexLink"/>
                <w:rtl w:val="true"/>
              </w:rPr>
              <w:t>جمعيت‌</w:t>
            </w:r>
            <w:r>
              <w:rPr>
                <w:rStyle w:val="IndexLink"/>
                <w:rtl w:val="true"/>
              </w:rPr>
              <w:tab/>
            </w:r>
            <w:r>
              <w:rPr>
                <w:rStyle w:val="IndexLink"/>
              </w:rPr>
              <w:t>65</w:t>
            </w:r>
          </w:hyperlink>
        </w:p>
        <w:p>
          <w:pPr>
            <w:pStyle w:val="Contents4"/>
            <w:tabs>
              <w:tab w:val="clear" w:pos="8176"/>
              <w:tab w:val="right" w:pos="9026" w:leader="dot"/>
            </w:tabs>
            <w:rPr/>
          </w:pPr>
          <w:hyperlink w:anchor="__RefHeading___Toc2667155_373438147">
            <w:r>
              <w:rPr>
                <w:webHidden/>
                <w:rStyle w:val="IndexLink"/>
                <w:rtl w:val="true"/>
              </w:rPr>
              <w:t>پيش زمينه تاريخي‌</w:t>
            </w:r>
            <w:r>
              <w:rPr>
                <w:rStyle w:val="IndexLink"/>
                <w:rtl w:val="true"/>
              </w:rPr>
              <w:tab/>
            </w:r>
            <w:r>
              <w:rPr>
                <w:rStyle w:val="IndexLink"/>
              </w:rPr>
              <w:t>66</w:t>
            </w:r>
          </w:hyperlink>
        </w:p>
        <w:p>
          <w:pPr>
            <w:pStyle w:val="Contents4"/>
            <w:tabs>
              <w:tab w:val="clear" w:pos="8176"/>
              <w:tab w:val="right" w:pos="9026" w:leader="dot"/>
            </w:tabs>
            <w:rPr/>
          </w:pPr>
          <w:hyperlink w:anchor="__RefHeading___Toc2667157_373438147">
            <w:r>
              <w:rPr>
                <w:webHidden/>
                <w:rStyle w:val="IndexLink"/>
                <w:rtl w:val="true"/>
              </w:rPr>
              <w:t>ساختار اجتماعي</w:t>
            </w:r>
            <w:r>
              <w:rPr>
                <w:rStyle w:val="IndexLink"/>
                <w:rtl w:val="true"/>
              </w:rPr>
              <w:t xml:space="preserve">- </w:t>
            </w:r>
            <w:r>
              <w:rPr>
                <w:rStyle w:val="IndexLink"/>
                <w:rtl w:val="true"/>
              </w:rPr>
              <w:t>فرهنگي‌</w:t>
            </w:r>
            <w:r>
              <w:rPr>
                <w:rStyle w:val="IndexLink"/>
                <w:rtl w:val="true"/>
              </w:rPr>
              <w:tab/>
            </w:r>
            <w:r>
              <w:rPr>
                <w:rStyle w:val="IndexLink"/>
              </w:rPr>
              <w:t>67</w:t>
            </w:r>
          </w:hyperlink>
        </w:p>
        <w:p>
          <w:pPr>
            <w:pStyle w:val="Contents4"/>
            <w:tabs>
              <w:tab w:val="clear" w:pos="8176"/>
              <w:tab w:val="right" w:pos="9026" w:leader="dot"/>
            </w:tabs>
            <w:rPr/>
          </w:pPr>
          <w:hyperlink w:anchor="__RefHeading___Toc2667159_373438147">
            <w:r>
              <w:rPr>
                <w:webHidden/>
                <w:rStyle w:val="IndexLink"/>
                <w:rtl w:val="true"/>
              </w:rPr>
              <w:t>نظام سياسي عربستان‌</w:t>
            </w:r>
            <w:r>
              <w:rPr>
                <w:rStyle w:val="IndexLink"/>
                <w:rtl w:val="true"/>
              </w:rPr>
              <w:tab/>
            </w:r>
            <w:r>
              <w:rPr>
                <w:rStyle w:val="IndexLink"/>
              </w:rPr>
              <w:t>69</w:t>
            </w:r>
          </w:hyperlink>
        </w:p>
        <w:p>
          <w:pPr>
            <w:pStyle w:val="Contents4"/>
            <w:tabs>
              <w:tab w:val="clear" w:pos="8176"/>
              <w:tab w:val="right" w:pos="9026" w:leader="dot"/>
            </w:tabs>
            <w:rPr/>
          </w:pPr>
          <w:hyperlink w:anchor="__RefHeading___Toc2667161_373438147">
            <w:r>
              <w:rPr>
                <w:webHidden/>
                <w:rStyle w:val="IndexLink"/>
                <w:rtl w:val="true"/>
              </w:rPr>
              <w:t>ساختار و شرايط اقتصادي‌</w:t>
            </w:r>
            <w:r>
              <w:rPr>
                <w:rStyle w:val="IndexLink"/>
                <w:rtl w:val="true"/>
              </w:rPr>
              <w:tab/>
            </w:r>
            <w:r>
              <w:rPr>
                <w:rStyle w:val="IndexLink"/>
              </w:rPr>
              <w:t>70</w:t>
            </w:r>
          </w:hyperlink>
        </w:p>
        <w:p>
          <w:pPr>
            <w:pStyle w:val="Contents4"/>
            <w:tabs>
              <w:tab w:val="clear" w:pos="8176"/>
              <w:tab w:val="right" w:pos="9026" w:leader="dot"/>
            </w:tabs>
            <w:rPr/>
          </w:pPr>
          <w:hyperlink w:anchor="__RefHeading___Toc2667163_373438147">
            <w:r>
              <w:rPr>
                <w:webHidden/>
                <w:rStyle w:val="IndexLink"/>
                <w:rtl w:val="true"/>
              </w:rPr>
              <w:t>جريان‌ها و گروه‌هاي سياسي عربستان سعودي‌</w:t>
            </w:r>
            <w:r>
              <w:rPr>
                <w:rStyle w:val="IndexLink"/>
                <w:rtl w:val="true"/>
              </w:rPr>
              <w:tab/>
            </w:r>
            <w:r>
              <w:rPr>
                <w:rStyle w:val="IndexLink"/>
              </w:rPr>
              <w:t>72</w:t>
            </w:r>
          </w:hyperlink>
        </w:p>
        <w:p>
          <w:pPr>
            <w:pStyle w:val="Contents4"/>
            <w:tabs>
              <w:tab w:val="clear" w:pos="8176"/>
              <w:tab w:val="right" w:pos="9026" w:leader="dot"/>
            </w:tabs>
            <w:rPr/>
          </w:pPr>
          <w:hyperlink w:anchor="__RefHeading___Toc2667165_373438147">
            <w:r>
              <w:rPr>
                <w:webHidden/>
                <w:rStyle w:val="IndexLink"/>
                <w:rtl w:val="true"/>
              </w:rPr>
              <w:t>سياست خارجي ايران در قبال عربستان سعودي‌</w:t>
            </w:r>
            <w:r>
              <w:rPr>
                <w:rStyle w:val="IndexLink"/>
                <w:rtl w:val="true"/>
              </w:rPr>
              <w:tab/>
            </w:r>
            <w:r>
              <w:rPr>
                <w:rStyle w:val="IndexLink"/>
              </w:rPr>
              <w:t>73</w:t>
            </w:r>
          </w:hyperlink>
        </w:p>
        <w:p>
          <w:pPr>
            <w:pStyle w:val="Contents4"/>
            <w:tabs>
              <w:tab w:val="clear" w:pos="8176"/>
              <w:tab w:val="right" w:pos="9026" w:leader="dot"/>
            </w:tabs>
            <w:rPr/>
          </w:pPr>
          <w:hyperlink w:anchor="__RefHeading___Toc2667167_373438147">
            <w:r>
              <w:rPr>
                <w:webHidden/>
                <w:rStyle w:val="IndexLink"/>
                <w:rtl w:val="true"/>
              </w:rPr>
              <w:t>خلاصه درس‌</w:t>
            </w:r>
            <w:r>
              <w:rPr>
                <w:rStyle w:val="IndexLink"/>
                <w:rtl w:val="true"/>
              </w:rPr>
              <w:tab/>
            </w:r>
            <w:r>
              <w:rPr>
                <w:rStyle w:val="IndexLink"/>
              </w:rPr>
              <w:t>75</w:t>
            </w:r>
          </w:hyperlink>
        </w:p>
        <w:p>
          <w:pPr>
            <w:pStyle w:val="Contents4"/>
            <w:tabs>
              <w:tab w:val="clear" w:pos="8176"/>
              <w:tab w:val="right" w:pos="9026" w:leader="dot"/>
            </w:tabs>
            <w:rPr/>
          </w:pPr>
          <w:hyperlink w:anchor="__RefHeading___Toc2667169_373438147">
            <w:r>
              <w:rPr>
                <w:webHidden/>
                <w:rStyle w:val="IndexLink"/>
                <w:rtl w:val="true"/>
              </w:rPr>
              <w:t>خود آزمايي‌</w:t>
            </w:r>
            <w:r>
              <w:rPr>
                <w:rStyle w:val="IndexLink"/>
                <w:rtl w:val="true"/>
              </w:rPr>
              <w:tab/>
            </w:r>
            <w:r>
              <w:rPr>
                <w:rStyle w:val="IndexLink"/>
              </w:rPr>
              <w:t>76</w:t>
            </w:r>
          </w:hyperlink>
        </w:p>
        <w:p>
          <w:pPr>
            <w:pStyle w:val="Contents3"/>
            <w:tabs>
              <w:tab w:val="clear" w:pos="8459"/>
              <w:tab w:val="right" w:pos="9026" w:leader="dot"/>
            </w:tabs>
            <w:rPr/>
          </w:pPr>
          <w:hyperlink w:anchor="__RefHeading___Toc2667171_373438147">
            <w:r>
              <w:rPr>
                <w:webHidden/>
                <w:rStyle w:val="IndexLink"/>
                <w:rtl w:val="true"/>
              </w:rPr>
              <w:t>درس چهارم عراق مشخصات و شرايط عمومي عراق‌</w:t>
            </w:r>
            <w:r>
              <w:rPr>
                <w:rStyle w:val="IndexLink"/>
                <w:rtl w:val="true"/>
              </w:rPr>
              <w:tab/>
            </w:r>
            <w:r>
              <w:rPr>
                <w:rStyle w:val="IndexLink"/>
              </w:rPr>
              <w:t>77</w:t>
            </w:r>
          </w:hyperlink>
        </w:p>
        <w:p>
          <w:pPr>
            <w:pStyle w:val="Contents4"/>
            <w:tabs>
              <w:tab w:val="clear" w:pos="8176"/>
              <w:tab w:val="right" w:pos="9026" w:leader="dot"/>
            </w:tabs>
            <w:rPr/>
          </w:pPr>
          <w:hyperlink w:anchor="__RefHeading___Toc2667173_37343814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667175_373438147">
            <w:r>
              <w:rPr>
                <w:webHidden/>
                <w:rStyle w:val="IndexLink"/>
                <w:rtl w:val="true"/>
              </w:rPr>
              <w:t>موقعيت جغرافيايي‌</w:t>
            </w:r>
            <w:r>
              <w:rPr>
                <w:rStyle w:val="IndexLink"/>
                <w:rtl w:val="true"/>
              </w:rPr>
              <w:tab/>
            </w:r>
            <w:r>
              <w:rPr>
                <w:rStyle w:val="IndexLink"/>
              </w:rPr>
              <w:t>78</w:t>
            </w:r>
          </w:hyperlink>
        </w:p>
        <w:p>
          <w:pPr>
            <w:pStyle w:val="Contents4"/>
            <w:tabs>
              <w:tab w:val="clear" w:pos="8176"/>
              <w:tab w:val="right" w:pos="9026" w:leader="dot"/>
            </w:tabs>
            <w:rPr/>
          </w:pPr>
          <w:hyperlink w:anchor="__RefHeading___Toc2667177_373438147">
            <w:r>
              <w:rPr>
                <w:webHidden/>
                <w:rStyle w:val="IndexLink"/>
                <w:rtl w:val="true"/>
              </w:rPr>
              <w:t>جمعيت‌</w:t>
            </w:r>
            <w:r>
              <w:rPr>
                <w:rStyle w:val="IndexLink"/>
                <w:rtl w:val="true"/>
              </w:rPr>
              <w:tab/>
            </w:r>
            <w:r>
              <w:rPr>
                <w:rStyle w:val="IndexLink"/>
              </w:rPr>
              <w:t>78</w:t>
            </w:r>
          </w:hyperlink>
        </w:p>
        <w:p>
          <w:pPr>
            <w:pStyle w:val="Contents4"/>
            <w:tabs>
              <w:tab w:val="clear" w:pos="8176"/>
              <w:tab w:val="right" w:pos="9026" w:leader="dot"/>
            </w:tabs>
            <w:rPr/>
          </w:pPr>
          <w:hyperlink w:anchor="__RefHeading___Toc2667179_373438147">
            <w:r>
              <w:rPr>
                <w:webHidden/>
                <w:rStyle w:val="IndexLink"/>
                <w:rtl w:val="true"/>
              </w:rPr>
              <w:t>پيش‌زمينه تاريخي‌</w:t>
            </w:r>
            <w:r>
              <w:rPr>
                <w:rStyle w:val="IndexLink"/>
                <w:rtl w:val="true"/>
              </w:rPr>
              <w:tab/>
            </w:r>
            <w:r>
              <w:rPr>
                <w:rStyle w:val="IndexLink"/>
              </w:rPr>
              <w:t>79</w:t>
            </w:r>
          </w:hyperlink>
        </w:p>
        <w:p>
          <w:pPr>
            <w:pStyle w:val="Contents4"/>
            <w:tabs>
              <w:tab w:val="clear" w:pos="8176"/>
              <w:tab w:val="right" w:pos="9026" w:leader="dot"/>
            </w:tabs>
            <w:rPr/>
          </w:pPr>
          <w:hyperlink w:anchor="__RefHeading___Toc2667181_373438147">
            <w:r>
              <w:rPr>
                <w:webHidden/>
                <w:rStyle w:val="IndexLink"/>
                <w:rtl w:val="true"/>
              </w:rPr>
              <w:t>ساختار اجتماعي</w:t>
            </w:r>
            <w:r>
              <w:rPr>
                <w:rStyle w:val="IndexLink"/>
                <w:rtl w:val="true"/>
              </w:rPr>
              <w:t xml:space="preserve">- </w:t>
            </w:r>
            <w:r>
              <w:rPr>
                <w:rStyle w:val="IndexLink"/>
                <w:rtl w:val="true"/>
              </w:rPr>
              <w:t>فرهنگي‌</w:t>
            </w:r>
            <w:r>
              <w:rPr>
                <w:rStyle w:val="IndexLink"/>
                <w:rtl w:val="true"/>
              </w:rPr>
              <w:tab/>
            </w:r>
            <w:r>
              <w:rPr>
                <w:rStyle w:val="IndexLink"/>
              </w:rPr>
              <w:t>80</w:t>
            </w:r>
          </w:hyperlink>
        </w:p>
        <w:p>
          <w:pPr>
            <w:pStyle w:val="Contents4"/>
            <w:tabs>
              <w:tab w:val="clear" w:pos="8176"/>
              <w:tab w:val="right" w:pos="9026" w:leader="dot"/>
            </w:tabs>
            <w:rPr/>
          </w:pPr>
          <w:hyperlink w:anchor="__RefHeading___Toc2667183_373438147">
            <w:r>
              <w:rPr>
                <w:webHidden/>
                <w:rStyle w:val="IndexLink"/>
                <w:rtl w:val="true"/>
              </w:rPr>
              <w:t>نظام سياسي عراق‌</w:t>
            </w:r>
            <w:r>
              <w:rPr>
                <w:rStyle w:val="IndexLink"/>
                <w:rtl w:val="true"/>
              </w:rPr>
              <w:tab/>
            </w:r>
            <w:r>
              <w:rPr>
                <w:rStyle w:val="IndexLink"/>
              </w:rPr>
              <w:t>83</w:t>
            </w:r>
          </w:hyperlink>
        </w:p>
        <w:p>
          <w:pPr>
            <w:pStyle w:val="Contents4"/>
            <w:tabs>
              <w:tab w:val="clear" w:pos="8176"/>
              <w:tab w:val="right" w:pos="9026" w:leader="dot"/>
            </w:tabs>
            <w:rPr/>
          </w:pPr>
          <w:hyperlink w:anchor="__RefHeading___Toc2667185_373438147">
            <w:r>
              <w:rPr>
                <w:webHidden/>
                <w:rStyle w:val="IndexLink"/>
                <w:rtl w:val="true"/>
              </w:rPr>
              <w:t>ساختار و شرايط اقتصادي‌</w:t>
            </w:r>
            <w:r>
              <w:rPr>
                <w:rStyle w:val="IndexLink"/>
                <w:rtl w:val="true"/>
              </w:rPr>
              <w:tab/>
            </w:r>
            <w:r>
              <w:rPr>
                <w:rStyle w:val="IndexLink"/>
              </w:rPr>
              <w:t>84</w:t>
            </w:r>
          </w:hyperlink>
        </w:p>
        <w:p>
          <w:pPr>
            <w:pStyle w:val="Contents4"/>
            <w:tabs>
              <w:tab w:val="clear" w:pos="8176"/>
              <w:tab w:val="right" w:pos="9026" w:leader="dot"/>
            </w:tabs>
            <w:rPr/>
          </w:pPr>
          <w:hyperlink w:anchor="__RefHeading___Toc2667187_373438147">
            <w:r>
              <w:rPr>
                <w:webHidden/>
                <w:rStyle w:val="IndexLink"/>
                <w:rtl w:val="true"/>
              </w:rPr>
              <w:t>جريان‌ها و گروه‌هاي سياسي عراق‌</w:t>
            </w:r>
            <w:r>
              <w:rPr>
                <w:rStyle w:val="IndexLink"/>
                <w:rtl w:val="true"/>
              </w:rPr>
              <w:tab/>
            </w:r>
            <w:r>
              <w:rPr>
                <w:rStyle w:val="IndexLink"/>
              </w:rPr>
              <w:t>85</w:t>
            </w:r>
          </w:hyperlink>
        </w:p>
        <w:p>
          <w:pPr>
            <w:pStyle w:val="Contents4"/>
            <w:tabs>
              <w:tab w:val="clear" w:pos="8176"/>
              <w:tab w:val="right" w:pos="9026" w:leader="dot"/>
            </w:tabs>
            <w:rPr/>
          </w:pPr>
          <w:hyperlink w:anchor="__RefHeading___Toc2667189_373438147">
            <w:r>
              <w:rPr>
                <w:webHidden/>
                <w:rStyle w:val="IndexLink"/>
                <w:rtl w:val="true"/>
              </w:rPr>
              <w:t>سياست خارجي ايران در قبال عراق پس از صدام‌</w:t>
            </w:r>
            <w:r>
              <w:rPr>
                <w:rStyle w:val="IndexLink"/>
                <w:rtl w:val="true"/>
              </w:rPr>
              <w:tab/>
            </w:r>
            <w:r>
              <w:rPr>
                <w:rStyle w:val="IndexLink"/>
              </w:rPr>
              <w:t>89</w:t>
            </w:r>
          </w:hyperlink>
        </w:p>
        <w:p>
          <w:pPr>
            <w:pStyle w:val="Contents5"/>
            <w:tabs>
              <w:tab w:val="clear" w:pos="7892"/>
              <w:tab w:val="right" w:pos="9026" w:leader="dot"/>
            </w:tabs>
            <w:rPr/>
          </w:pPr>
          <w:hyperlink w:anchor="__RefHeading___Toc2667191_373438147">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667193_373438147">
            <w:r>
              <w:rPr>
                <w:webHidden/>
                <w:rStyle w:val="IndexLink"/>
              </w:rPr>
              <w:t>1</w:t>
            </w:r>
            <w:r>
              <w:rPr>
                <w:rStyle w:val="IndexLink"/>
                <w:rtl w:val="true"/>
              </w:rPr>
              <w:t xml:space="preserve">. </w:t>
            </w:r>
            <w:r>
              <w:rPr>
                <w:rStyle w:val="IndexLink"/>
                <w:rtl w:val="true"/>
              </w:rPr>
              <w:t>حمايت از دموكراسي‌سازي در عراق‌</w:t>
            </w:r>
            <w:r>
              <w:rPr>
                <w:rStyle w:val="IndexLink"/>
                <w:rtl w:val="true"/>
              </w:rPr>
              <w:tab/>
            </w:r>
            <w:r>
              <w:rPr>
                <w:rStyle w:val="IndexLink"/>
              </w:rPr>
              <w:t>89</w:t>
            </w:r>
          </w:hyperlink>
        </w:p>
        <w:p>
          <w:pPr>
            <w:pStyle w:val="Contents5"/>
            <w:tabs>
              <w:tab w:val="clear" w:pos="7892"/>
              <w:tab w:val="right" w:pos="9026" w:leader="dot"/>
            </w:tabs>
            <w:rPr/>
          </w:pPr>
          <w:hyperlink w:anchor="__RefHeading___Toc2667195_373438147">
            <w:r>
              <w:rPr>
                <w:webHidden/>
                <w:rStyle w:val="IndexLink"/>
              </w:rPr>
              <w:t>2</w:t>
            </w:r>
            <w:r>
              <w:rPr>
                <w:rStyle w:val="IndexLink"/>
                <w:rtl w:val="true"/>
              </w:rPr>
              <w:t xml:space="preserve">. </w:t>
            </w:r>
            <w:r>
              <w:rPr>
                <w:rStyle w:val="IndexLink"/>
                <w:rtl w:val="true"/>
              </w:rPr>
              <w:t>بهبود تصوير ايران در افكار عمومي عراق‌</w:t>
            </w:r>
            <w:r>
              <w:rPr>
                <w:rStyle w:val="IndexLink"/>
                <w:rtl w:val="true"/>
              </w:rPr>
              <w:tab/>
            </w:r>
            <w:r>
              <w:rPr>
                <w:rStyle w:val="IndexLink"/>
              </w:rPr>
              <w:t>90</w:t>
            </w:r>
          </w:hyperlink>
        </w:p>
        <w:p>
          <w:pPr>
            <w:pStyle w:val="Contents5"/>
            <w:tabs>
              <w:tab w:val="clear" w:pos="7892"/>
              <w:tab w:val="right" w:pos="9026" w:leader="dot"/>
            </w:tabs>
            <w:rPr/>
          </w:pPr>
          <w:hyperlink w:anchor="__RefHeading___Toc2667197_373438147">
            <w:r>
              <w:rPr>
                <w:webHidden/>
                <w:rStyle w:val="IndexLink"/>
              </w:rPr>
              <w:t>3</w:t>
            </w:r>
            <w:r>
              <w:rPr>
                <w:rStyle w:val="IndexLink"/>
                <w:rtl w:val="true"/>
              </w:rPr>
              <w:t xml:space="preserve">. </w:t>
            </w:r>
            <w:r>
              <w:rPr>
                <w:rStyle w:val="IndexLink"/>
                <w:rtl w:val="true"/>
              </w:rPr>
              <w:t>حمايت از گروه‌هاي شيعي‌</w:t>
            </w:r>
            <w:r>
              <w:rPr>
                <w:rStyle w:val="IndexLink"/>
                <w:rtl w:val="true"/>
              </w:rPr>
              <w:tab/>
            </w:r>
            <w:r>
              <w:rPr>
                <w:rStyle w:val="IndexLink"/>
              </w:rPr>
              <w:t>90</w:t>
            </w:r>
          </w:hyperlink>
        </w:p>
        <w:p>
          <w:pPr>
            <w:pStyle w:val="Contents5"/>
            <w:tabs>
              <w:tab w:val="clear" w:pos="7892"/>
              <w:tab w:val="right" w:pos="9026" w:leader="dot"/>
            </w:tabs>
            <w:rPr/>
          </w:pPr>
          <w:hyperlink w:anchor="__RefHeading___Toc2667199_373438147">
            <w:r>
              <w:rPr>
                <w:webHidden/>
                <w:rStyle w:val="IndexLink"/>
              </w:rPr>
              <w:t>4</w:t>
            </w:r>
            <w:r>
              <w:rPr>
                <w:rStyle w:val="IndexLink"/>
                <w:rtl w:val="true"/>
              </w:rPr>
              <w:t xml:space="preserve">. </w:t>
            </w:r>
            <w:r>
              <w:rPr>
                <w:rStyle w:val="IndexLink"/>
                <w:rtl w:val="true"/>
              </w:rPr>
              <w:t>تلاش براي برقراري رابطه استراتژيك‌</w:t>
            </w:r>
            <w:r>
              <w:rPr>
                <w:rStyle w:val="IndexLink"/>
                <w:rtl w:val="true"/>
              </w:rPr>
              <w:tab/>
            </w:r>
            <w:r>
              <w:rPr>
                <w:rStyle w:val="IndexLink"/>
              </w:rPr>
              <w:t>91</w:t>
            </w:r>
          </w:hyperlink>
        </w:p>
        <w:p>
          <w:pPr>
            <w:pStyle w:val="Contents5"/>
            <w:tabs>
              <w:tab w:val="clear" w:pos="7892"/>
              <w:tab w:val="right" w:pos="9026" w:leader="dot"/>
            </w:tabs>
            <w:rPr/>
          </w:pPr>
          <w:hyperlink w:anchor="__RefHeading___Toc2667201_373438147">
            <w:r>
              <w:rPr>
                <w:webHidden/>
                <w:rStyle w:val="IndexLink"/>
              </w:rPr>
              <w:t>5</w:t>
            </w:r>
            <w:r>
              <w:rPr>
                <w:rStyle w:val="IndexLink"/>
                <w:rtl w:val="true"/>
              </w:rPr>
              <w:t xml:space="preserve">. </w:t>
            </w:r>
            <w:r>
              <w:rPr>
                <w:rStyle w:val="IndexLink"/>
                <w:rtl w:val="true"/>
              </w:rPr>
              <w:t>كمك به بازسازي عراق‌</w:t>
            </w:r>
            <w:r>
              <w:rPr>
                <w:rStyle w:val="IndexLink"/>
                <w:rtl w:val="true"/>
              </w:rPr>
              <w:tab/>
            </w:r>
            <w:r>
              <w:rPr>
                <w:rStyle w:val="IndexLink"/>
              </w:rPr>
              <w:t>91</w:t>
            </w:r>
          </w:hyperlink>
        </w:p>
        <w:p>
          <w:pPr>
            <w:pStyle w:val="Contents4"/>
            <w:tabs>
              <w:tab w:val="clear" w:pos="8176"/>
              <w:tab w:val="right" w:pos="9026" w:leader="dot"/>
            </w:tabs>
            <w:rPr/>
          </w:pPr>
          <w:hyperlink w:anchor="__RefHeading___Toc2667203_373438147">
            <w:r>
              <w:rPr>
                <w:webHidden/>
                <w:rStyle w:val="IndexLink"/>
                <w:rtl w:val="true"/>
              </w:rPr>
              <w:t>خلاصه درس‌</w:t>
            </w:r>
            <w:r>
              <w:rPr>
                <w:rStyle w:val="IndexLink"/>
                <w:rtl w:val="true"/>
              </w:rPr>
              <w:tab/>
            </w:r>
            <w:r>
              <w:rPr>
                <w:rStyle w:val="IndexLink"/>
              </w:rPr>
              <w:t>91</w:t>
            </w:r>
          </w:hyperlink>
        </w:p>
        <w:p>
          <w:pPr>
            <w:pStyle w:val="Contents4"/>
            <w:tabs>
              <w:tab w:val="clear" w:pos="8176"/>
              <w:tab w:val="right" w:pos="9026" w:leader="dot"/>
            </w:tabs>
            <w:rPr/>
          </w:pPr>
          <w:hyperlink w:anchor="__RefHeading___Toc2667205_373438147">
            <w:r>
              <w:rPr>
                <w:webHidden/>
                <w:rStyle w:val="IndexLink"/>
                <w:rtl w:val="true"/>
              </w:rPr>
              <w:t>خود آزمايي‌</w:t>
            </w:r>
            <w:r>
              <w:rPr>
                <w:rStyle w:val="IndexLink"/>
                <w:rtl w:val="true"/>
              </w:rPr>
              <w:tab/>
            </w:r>
            <w:r>
              <w:rPr>
                <w:rStyle w:val="IndexLink"/>
              </w:rPr>
              <w:t>93</w:t>
            </w:r>
          </w:hyperlink>
        </w:p>
        <w:p>
          <w:pPr>
            <w:pStyle w:val="Contents3"/>
            <w:tabs>
              <w:tab w:val="clear" w:pos="8459"/>
              <w:tab w:val="right" w:pos="9026" w:leader="dot"/>
            </w:tabs>
            <w:rPr/>
          </w:pPr>
          <w:hyperlink w:anchor="__RefHeading___Toc2667207_373438147">
            <w:r>
              <w:rPr>
                <w:webHidden/>
                <w:rStyle w:val="IndexLink"/>
                <w:rtl w:val="true"/>
              </w:rPr>
              <w:t>درس پنجم شيخ‌نشين‌هاي حاشيه جنوبي خليج فارس‌</w:t>
            </w:r>
            <w:r>
              <w:rPr>
                <w:rStyle w:val="IndexLink"/>
                <w:rtl w:val="true"/>
              </w:rPr>
              <w:tab/>
            </w:r>
            <w:r>
              <w:rPr>
                <w:rStyle w:val="IndexLink"/>
              </w:rPr>
              <w:t>94</w:t>
            </w:r>
          </w:hyperlink>
        </w:p>
        <w:p>
          <w:pPr>
            <w:pStyle w:val="Contents4"/>
            <w:tabs>
              <w:tab w:val="clear" w:pos="8176"/>
              <w:tab w:val="right" w:pos="9026" w:leader="dot"/>
            </w:tabs>
            <w:rPr/>
          </w:pPr>
          <w:hyperlink w:anchor="__RefHeading___Toc2667209_373438147">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667211_373438147">
            <w:r>
              <w:rPr>
                <w:webHidden/>
                <w:rStyle w:val="IndexLink"/>
              </w:rPr>
              <w:t>1</w:t>
            </w:r>
            <w:r>
              <w:rPr>
                <w:rStyle w:val="IndexLink"/>
                <w:rtl w:val="true"/>
              </w:rPr>
              <w:t xml:space="preserve"> </w:t>
            </w:r>
            <w:r>
              <w:rPr>
                <w:rStyle w:val="IndexLink"/>
                <w:rtl w:val="true"/>
              </w:rPr>
              <w:t>امارات متحده عربي‌</w:t>
            </w:r>
            <w:r>
              <w:rPr>
                <w:rStyle w:val="IndexLink"/>
                <w:rtl w:val="true"/>
              </w:rPr>
              <w:tab/>
            </w:r>
            <w:r>
              <w:rPr>
                <w:rStyle w:val="IndexLink"/>
              </w:rPr>
              <w:t>96</w:t>
            </w:r>
          </w:hyperlink>
        </w:p>
        <w:p>
          <w:pPr>
            <w:pStyle w:val="Contents4"/>
            <w:tabs>
              <w:tab w:val="clear" w:pos="8176"/>
              <w:tab w:val="right" w:pos="9026" w:leader="dot"/>
            </w:tabs>
            <w:rPr/>
          </w:pPr>
          <w:hyperlink w:anchor="__RefHeading___Toc2667213_373438147">
            <w:r>
              <w:rPr>
                <w:webHidden/>
                <w:rStyle w:val="IndexLink"/>
              </w:rPr>
              <w:t>2</w:t>
            </w:r>
            <w:r>
              <w:rPr>
                <w:rStyle w:val="IndexLink"/>
                <w:rtl w:val="true"/>
              </w:rPr>
              <w:t xml:space="preserve">. </w:t>
            </w:r>
            <w:r>
              <w:rPr>
                <w:rStyle w:val="IndexLink"/>
                <w:rtl w:val="true"/>
              </w:rPr>
              <w:t>كويت‌</w:t>
            </w:r>
            <w:r>
              <w:rPr>
                <w:rStyle w:val="IndexLink"/>
                <w:rtl w:val="true"/>
              </w:rPr>
              <w:tab/>
            </w:r>
            <w:r>
              <w:rPr>
                <w:rStyle w:val="IndexLink"/>
              </w:rPr>
              <w:t>99</w:t>
            </w:r>
          </w:hyperlink>
        </w:p>
        <w:p>
          <w:pPr>
            <w:pStyle w:val="Contents4"/>
            <w:tabs>
              <w:tab w:val="clear" w:pos="8176"/>
              <w:tab w:val="right" w:pos="9026" w:leader="dot"/>
            </w:tabs>
            <w:rPr/>
          </w:pPr>
          <w:hyperlink w:anchor="__RefHeading___Toc2667215_373438147">
            <w:r>
              <w:rPr>
                <w:webHidden/>
                <w:rStyle w:val="IndexLink"/>
              </w:rPr>
              <w:t>3</w:t>
            </w:r>
            <w:r>
              <w:rPr>
                <w:rStyle w:val="IndexLink"/>
                <w:rtl w:val="true"/>
              </w:rPr>
              <w:t xml:space="preserve"> </w:t>
            </w:r>
            <w:r>
              <w:rPr>
                <w:rStyle w:val="IndexLink"/>
                <w:rtl w:val="true"/>
              </w:rPr>
              <w:t>قطر</w:t>
            </w:r>
            <w:r>
              <w:rPr>
                <w:rStyle w:val="IndexLink"/>
                <w:rtl w:val="true"/>
              </w:rPr>
              <w:tab/>
            </w:r>
            <w:r>
              <w:rPr>
                <w:rStyle w:val="IndexLink"/>
              </w:rPr>
              <w:t>103</w:t>
            </w:r>
          </w:hyperlink>
        </w:p>
        <w:p>
          <w:pPr>
            <w:pStyle w:val="Contents4"/>
            <w:tabs>
              <w:tab w:val="clear" w:pos="8176"/>
              <w:tab w:val="right" w:pos="9026" w:leader="dot"/>
            </w:tabs>
            <w:rPr/>
          </w:pPr>
          <w:hyperlink w:anchor="__RefHeading___Toc2667217_373438147">
            <w:r>
              <w:rPr>
                <w:webHidden/>
                <w:rStyle w:val="IndexLink"/>
              </w:rPr>
              <w:t>5</w:t>
            </w:r>
            <w:r>
              <w:rPr>
                <w:rStyle w:val="IndexLink"/>
                <w:rtl w:val="true"/>
              </w:rPr>
              <w:t xml:space="preserve"> </w:t>
            </w:r>
            <w:r>
              <w:rPr>
                <w:rStyle w:val="IndexLink"/>
                <w:rtl w:val="true"/>
              </w:rPr>
              <w:t>بحرين‌</w:t>
            </w:r>
            <w:r>
              <w:rPr>
                <w:rStyle w:val="IndexLink"/>
                <w:rtl w:val="true"/>
              </w:rPr>
              <w:tab/>
            </w:r>
            <w:r>
              <w:rPr>
                <w:rStyle w:val="IndexLink"/>
              </w:rPr>
              <w:t>107</w:t>
            </w:r>
          </w:hyperlink>
        </w:p>
        <w:p>
          <w:pPr>
            <w:pStyle w:val="Contents4"/>
            <w:tabs>
              <w:tab w:val="clear" w:pos="8176"/>
              <w:tab w:val="right" w:pos="9026" w:leader="dot"/>
            </w:tabs>
            <w:rPr/>
          </w:pPr>
          <w:hyperlink w:anchor="__RefHeading___Toc2667219_373438147">
            <w:r>
              <w:rPr>
                <w:webHidden/>
                <w:rStyle w:val="IndexLink"/>
                <w:rtl w:val="true"/>
              </w:rPr>
              <w:t>خلاصه درس‌</w:t>
            </w:r>
            <w:r>
              <w:rPr>
                <w:rStyle w:val="IndexLink"/>
                <w:rtl w:val="true"/>
              </w:rPr>
              <w:tab/>
            </w:r>
            <w:r>
              <w:rPr>
                <w:rStyle w:val="IndexLink"/>
              </w:rPr>
              <w:t>111</w:t>
            </w:r>
          </w:hyperlink>
        </w:p>
        <w:p>
          <w:pPr>
            <w:pStyle w:val="Contents4"/>
            <w:tabs>
              <w:tab w:val="clear" w:pos="8176"/>
              <w:tab w:val="right" w:pos="9026" w:leader="dot"/>
            </w:tabs>
            <w:rPr/>
          </w:pPr>
          <w:hyperlink w:anchor="__RefHeading___Toc2667221_373438147">
            <w:r>
              <w:rPr>
                <w:webHidden/>
                <w:rStyle w:val="IndexLink"/>
                <w:rtl w:val="true"/>
              </w:rPr>
              <w:t>خود آزمايي‌</w:t>
            </w:r>
            <w:r>
              <w:rPr>
                <w:rStyle w:val="IndexLink"/>
                <w:rtl w:val="true"/>
              </w:rPr>
              <w:tab/>
            </w:r>
            <w:r>
              <w:rPr>
                <w:rStyle w:val="IndexLink"/>
              </w:rPr>
              <w:t>113</w:t>
            </w:r>
          </w:hyperlink>
        </w:p>
        <w:p>
          <w:pPr>
            <w:pStyle w:val="Contents3"/>
            <w:tabs>
              <w:tab w:val="clear" w:pos="8459"/>
              <w:tab w:val="right" w:pos="9026" w:leader="dot"/>
            </w:tabs>
            <w:rPr/>
          </w:pPr>
          <w:hyperlink w:anchor="__RefHeading___Toc2667223_373438147">
            <w:r>
              <w:rPr>
                <w:webHidden/>
                <w:rStyle w:val="IndexLink"/>
                <w:rtl w:val="true"/>
              </w:rPr>
              <w:t>درس ششم عمان مشخصات و شرايط عمومي عمان‌</w:t>
            </w:r>
            <w:r>
              <w:rPr>
                <w:rStyle w:val="IndexLink"/>
                <w:rtl w:val="true"/>
              </w:rPr>
              <w:tab/>
            </w:r>
            <w:r>
              <w:rPr>
                <w:rStyle w:val="IndexLink"/>
              </w:rPr>
              <w:t>114</w:t>
            </w:r>
          </w:hyperlink>
        </w:p>
        <w:p>
          <w:pPr>
            <w:pStyle w:val="Contents4"/>
            <w:tabs>
              <w:tab w:val="clear" w:pos="8176"/>
              <w:tab w:val="right" w:pos="9026" w:leader="dot"/>
            </w:tabs>
            <w:rPr/>
          </w:pPr>
          <w:hyperlink w:anchor="__RefHeading___Toc2667225_37343814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667227_373438147">
            <w:r>
              <w:rPr>
                <w:webHidden/>
                <w:rStyle w:val="IndexLink"/>
                <w:rtl w:val="true"/>
              </w:rPr>
              <w:t>موقعيت جغرافيايي‌</w:t>
            </w:r>
            <w:r>
              <w:rPr>
                <w:rStyle w:val="IndexLink"/>
                <w:rtl w:val="true"/>
              </w:rPr>
              <w:tab/>
            </w:r>
            <w:r>
              <w:rPr>
                <w:rStyle w:val="IndexLink"/>
              </w:rPr>
              <w:t>115</w:t>
            </w:r>
          </w:hyperlink>
        </w:p>
        <w:p>
          <w:pPr>
            <w:pStyle w:val="Contents4"/>
            <w:tabs>
              <w:tab w:val="clear" w:pos="8176"/>
              <w:tab w:val="right" w:pos="9026" w:leader="dot"/>
            </w:tabs>
            <w:rPr/>
          </w:pPr>
          <w:hyperlink w:anchor="__RefHeading___Toc2667229_373438147">
            <w:r>
              <w:rPr>
                <w:webHidden/>
                <w:rStyle w:val="IndexLink"/>
                <w:rtl w:val="true"/>
              </w:rPr>
              <w:t>جمعيت‌</w:t>
            </w:r>
            <w:r>
              <w:rPr>
                <w:rStyle w:val="IndexLink"/>
                <w:rtl w:val="true"/>
              </w:rPr>
              <w:tab/>
            </w:r>
            <w:r>
              <w:rPr>
                <w:rStyle w:val="IndexLink"/>
              </w:rPr>
              <w:t>115</w:t>
            </w:r>
          </w:hyperlink>
        </w:p>
        <w:p>
          <w:pPr>
            <w:pStyle w:val="Contents4"/>
            <w:tabs>
              <w:tab w:val="clear" w:pos="8176"/>
              <w:tab w:val="right" w:pos="9026" w:leader="dot"/>
            </w:tabs>
            <w:rPr/>
          </w:pPr>
          <w:hyperlink w:anchor="__RefHeading___Toc2667231_373438147">
            <w:r>
              <w:rPr>
                <w:webHidden/>
                <w:rStyle w:val="IndexLink"/>
                <w:rtl w:val="true"/>
              </w:rPr>
              <w:t>پيش زمينه تاريخي‌</w:t>
            </w:r>
            <w:r>
              <w:rPr>
                <w:rStyle w:val="IndexLink"/>
                <w:rtl w:val="true"/>
              </w:rPr>
              <w:tab/>
            </w:r>
            <w:r>
              <w:rPr>
                <w:rStyle w:val="IndexLink"/>
              </w:rPr>
              <w:t>116</w:t>
            </w:r>
          </w:hyperlink>
        </w:p>
        <w:p>
          <w:pPr>
            <w:pStyle w:val="Contents4"/>
            <w:tabs>
              <w:tab w:val="clear" w:pos="8176"/>
              <w:tab w:val="right" w:pos="9026" w:leader="dot"/>
            </w:tabs>
            <w:rPr/>
          </w:pPr>
          <w:hyperlink w:anchor="__RefHeading___Toc2667233_373438147">
            <w:r>
              <w:rPr>
                <w:webHidden/>
                <w:rStyle w:val="IndexLink"/>
                <w:rtl w:val="true"/>
              </w:rPr>
              <w:t>ساختار اجتماعي</w:t>
            </w:r>
            <w:r>
              <w:rPr>
                <w:rStyle w:val="IndexLink"/>
                <w:rtl w:val="true"/>
              </w:rPr>
              <w:t xml:space="preserve">- </w:t>
            </w:r>
            <w:r>
              <w:rPr>
                <w:rStyle w:val="IndexLink"/>
                <w:rtl w:val="true"/>
              </w:rPr>
              <w:t>فرهنگي‌</w:t>
            </w:r>
            <w:r>
              <w:rPr>
                <w:rStyle w:val="IndexLink"/>
                <w:rtl w:val="true"/>
              </w:rPr>
              <w:tab/>
            </w:r>
            <w:r>
              <w:rPr>
                <w:rStyle w:val="IndexLink"/>
              </w:rPr>
              <w:t>117</w:t>
            </w:r>
          </w:hyperlink>
        </w:p>
        <w:p>
          <w:pPr>
            <w:pStyle w:val="Contents4"/>
            <w:tabs>
              <w:tab w:val="clear" w:pos="8176"/>
              <w:tab w:val="right" w:pos="9026" w:leader="dot"/>
            </w:tabs>
            <w:rPr/>
          </w:pPr>
          <w:hyperlink w:anchor="__RefHeading___Toc2667235_373438147">
            <w:r>
              <w:rPr>
                <w:webHidden/>
                <w:rStyle w:val="IndexLink"/>
                <w:rtl w:val="true"/>
              </w:rPr>
              <w:t>نظام سياسي عمان‌</w:t>
            </w:r>
            <w:r>
              <w:rPr>
                <w:rStyle w:val="IndexLink"/>
                <w:rtl w:val="true"/>
              </w:rPr>
              <w:tab/>
            </w:r>
            <w:r>
              <w:rPr>
                <w:rStyle w:val="IndexLink"/>
              </w:rPr>
              <w:t>118</w:t>
            </w:r>
          </w:hyperlink>
        </w:p>
        <w:p>
          <w:pPr>
            <w:pStyle w:val="Contents4"/>
            <w:tabs>
              <w:tab w:val="clear" w:pos="8176"/>
              <w:tab w:val="right" w:pos="9026" w:leader="dot"/>
            </w:tabs>
            <w:rPr/>
          </w:pPr>
          <w:hyperlink w:anchor="__RefHeading___Toc2667237_373438147">
            <w:r>
              <w:rPr>
                <w:webHidden/>
                <w:rStyle w:val="IndexLink"/>
                <w:rtl w:val="true"/>
              </w:rPr>
              <w:t>ساختار و شرايط اقتصادي‌</w:t>
            </w:r>
            <w:r>
              <w:rPr>
                <w:rStyle w:val="IndexLink"/>
                <w:rtl w:val="true"/>
              </w:rPr>
              <w:tab/>
            </w:r>
            <w:r>
              <w:rPr>
                <w:rStyle w:val="IndexLink"/>
              </w:rPr>
              <w:t>119</w:t>
            </w:r>
          </w:hyperlink>
        </w:p>
        <w:p>
          <w:pPr>
            <w:pStyle w:val="Contents4"/>
            <w:tabs>
              <w:tab w:val="clear" w:pos="8176"/>
              <w:tab w:val="right" w:pos="9026" w:leader="dot"/>
            </w:tabs>
            <w:rPr/>
          </w:pPr>
          <w:hyperlink w:anchor="__RefHeading___Toc2667239_373438147">
            <w:r>
              <w:rPr>
                <w:webHidden/>
                <w:rStyle w:val="IndexLink"/>
                <w:rtl w:val="true"/>
              </w:rPr>
              <w:t>روابط عمان و ايران‌</w:t>
            </w:r>
            <w:r>
              <w:rPr>
                <w:rStyle w:val="IndexLink"/>
                <w:rtl w:val="true"/>
              </w:rPr>
              <w:tab/>
            </w:r>
            <w:r>
              <w:rPr>
                <w:rStyle w:val="IndexLink"/>
              </w:rPr>
              <w:t>120</w:t>
            </w:r>
          </w:hyperlink>
        </w:p>
        <w:p>
          <w:pPr>
            <w:pStyle w:val="Contents4"/>
            <w:tabs>
              <w:tab w:val="clear" w:pos="8176"/>
              <w:tab w:val="right" w:pos="9026" w:leader="dot"/>
            </w:tabs>
            <w:rPr/>
          </w:pPr>
          <w:hyperlink w:anchor="__RefHeading___Toc2667241_373438147">
            <w:r>
              <w:rPr>
                <w:webHidden/>
                <w:rStyle w:val="IndexLink"/>
                <w:rtl w:val="true"/>
              </w:rPr>
              <w:t>خلاصه درس‌</w:t>
            </w:r>
            <w:r>
              <w:rPr>
                <w:rStyle w:val="IndexLink"/>
                <w:rtl w:val="true"/>
              </w:rPr>
              <w:tab/>
            </w:r>
            <w:r>
              <w:rPr>
                <w:rStyle w:val="IndexLink"/>
              </w:rPr>
              <w:t>121</w:t>
            </w:r>
          </w:hyperlink>
        </w:p>
        <w:p>
          <w:pPr>
            <w:pStyle w:val="Contents4"/>
            <w:tabs>
              <w:tab w:val="clear" w:pos="8176"/>
              <w:tab w:val="right" w:pos="9026" w:leader="dot"/>
            </w:tabs>
            <w:rPr/>
          </w:pPr>
          <w:hyperlink w:anchor="__RefHeading___Toc2667243_373438147">
            <w:r>
              <w:rPr>
                <w:webHidden/>
                <w:rStyle w:val="IndexLink"/>
                <w:rtl w:val="true"/>
              </w:rPr>
              <w:t>خود آزمايي‌</w:t>
            </w:r>
            <w:r>
              <w:rPr>
                <w:rStyle w:val="IndexLink"/>
                <w:rtl w:val="true"/>
              </w:rPr>
              <w:tab/>
            </w:r>
            <w:r>
              <w:rPr>
                <w:rStyle w:val="IndexLink"/>
              </w:rPr>
              <w:t>122</w:t>
            </w:r>
          </w:hyperlink>
        </w:p>
        <w:p>
          <w:pPr>
            <w:pStyle w:val="Contents3"/>
            <w:tabs>
              <w:tab w:val="clear" w:pos="8459"/>
              <w:tab w:val="right" w:pos="9026" w:leader="dot"/>
            </w:tabs>
            <w:rPr/>
          </w:pPr>
          <w:hyperlink w:anchor="__RefHeading___Toc2667245_373438147">
            <w:r>
              <w:rPr>
                <w:webHidden/>
                <w:rStyle w:val="IndexLink"/>
                <w:rtl w:val="true"/>
              </w:rPr>
              <w:t>درس هفتم تركيه‌</w:t>
            </w:r>
            <w:r>
              <w:rPr>
                <w:rStyle w:val="IndexLink"/>
                <w:rtl w:val="true"/>
              </w:rPr>
              <w:tab/>
            </w:r>
            <w:r>
              <w:rPr>
                <w:rStyle w:val="IndexLink"/>
              </w:rPr>
              <w:t>123</w:t>
            </w:r>
          </w:hyperlink>
        </w:p>
        <w:p>
          <w:pPr>
            <w:pStyle w:val="Contents4"/>
            <w:tabs>
              <w:tab w:val="clear" w:pos="8176"/>
              <w:tab w:val="right" w:pos="9026" w:leader="dot"/>
            </w:tabs>
            <w:rPr/>
          </w:pPr>
          <w:hyperlink w:anchor="__RefHeading___Toc2667247_37343814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667249_373438147">
            <w:r>
              <w:rPr>
                <w:webHidden/>
                <w:rStyle w:val="IndexLink"/>
                <w:rtl w:val="true"/>
              </w:rPr>
              <w:t>موقعيت جغرافيايي‌</w:t>
            </w:r>
            <w:r>
              <w:rPr>
                <w:rStyle w:val="IndexLink"/>
                <w:rtl w:val="true"/>
              </w:rPr>
              <w:tab/>
            </w:r>
            <w:r>
              <w:rPr>
                <w:rStyle w:val="IndexLink"/>
              </w:rPr>
              <w:t>124</w:t>
            </w:r>
          </w:hyperlink>
        </w:p>
        <w:p>
          <w:pPr>
            <w:pStyle w:val="Contents4"/>
            <w:tabs>
              <w:tab w:val="clear" w:pos="8176"/>
              <w:tab w:val="right" w:pos="9026" w:leader="dot"/>
            </w:tabs>
            <w:rPr/>
          </w:pPr>
          <w:hyperlink w:anchor="__RefHeading___Toc2667251_373438147">
            <w:r>
              <w:rPr>
                <w:webHidden/>
                <w:rStyle w:val="IndexLink"/>
                <w:rtl w:val="true"/>
              </w:rPr>
              <w:t>زبان، ساختار جمعيتي و مذهبي‌</w:t>
            </w:r>
            <w:r>
              <w:rPr>
                <w:rStyle w:val="IndexLink"/>
                <w:rtl w:val="true"/>
              </w:rPr>
              <w:tab/>
            </w:r>
            <w:r>
              <w:rPr>
                <w:rStyle w:val="IndexLink"/>
              </w:rPr>
              <w:t>124</w:t>
            </w:r>
          </w:hyperlink>
        </w:p>
        <w:p>
          <w:pPr>
            <w:pStyle w:val="Contents5"/>
            <w:tabs>
              <w:tab w:val="clear" w:pos="7892"/>
              <w:tab w:val="right" w:pos="9026" w:leader="dot"/>
            </w:tabs>
            <w:rPr/>
          </w:pPr>
          <w:hyperlink w:anchor="__RefHeading___Toc2667253_37343814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667255_373438147">
            <w:r>
              <w:rPr>
                <w:webHidden/>
                <w:rStyle w:val="IndexLink"/>
                <w:rtl w:val="true"/>
              </w:rPr>
              <w:t>الف</w:t>
            </w:r>
            <w:r>
              <w:rPr>
                <w:rStyle w:val="IndexLink"/>
                <w:rtl w:val="true"/>
              </w:rPr>
              <w:t xml:space="preserve">) </w:t>
            </w:r>
            <w:r>
              <w:rPr>
                <w:rStyle w:val="IndexLink"/>
                <w:rtl w:val="true"/>
              </w:rPr>
              <w:t>پيروان اسلام‌</w:t>
            </w:r>
            <w:r>
              <w:rPr>
                <w:rStyle w:val="IndexLink"/>
                <w:rtl w:val="true"/>
              </w:rPr>
              <w:tab/>
            </w:r>
            <w:r>
              <w:rPr>
                <w:rStyle w:val="IndexLink"/>
              </w:rPr>
              <w:t>127</w:t>
            </w:r>
          </w:hyperlink>
        </w:p>
        <w:p>
          <w:pPr>
            <w:pStyle w:val="Contents5"/>
            <w:tabs>
              <w:tab w:val="clear" w:pos="7892"/>
              <w:tab w:val="right" w:pos="9026" w:leader="dot"/>
            </w:tabs>
            <w:rPr/>
          </w:pPr>
          <w:hyperlink w:anchor="__RefHeading___Toc2667257_373438147">
            <w:r>
              <w:rPr>
                <w:webHidden/>
                <w:rStyle w:val="IndexLink"/>
                <w:rtl w:val="true"/>
              </w:rPr>
              <w:t>ب</w:t>
            </w:r>
            <w:r>
              <w:rPr>
                <w:rStyle w:val="IndexLink"/>
                <w:rtl w:val="true"/>
              </w:rPr>
              <w:t xml:space="preserve">) </w:t>
            </w:r>
            <w:r>
              <w:rPr>
                <w:rStyle w:val="IndexLink"/>
                <w:rtl w:val="true"/>
              </w:rPr>
              <w:t>پيروان ساير اديان‌</w:t>
            </w:r>
            <w:r>
              <w:rPr>
                <w:rStyle w:val="IndexLink"/>
                <w:rtl w:val="true"/>
              </w:rPr>
              <w:tab/>
            </w:r>
            <w:r>
              <w:rPr>
                <w:rStyle w:val="IndexLink"/>
              </w:rPr>
              <w:t>127</w:t>
            </w:r>
          </w:hyperlink>
        </w:p>
        <w:p>
          <w:pPr>
            <w:pStyle w:val="Contents4"/>
            <w:tabs>
              <w:tab w:val="clear" w:pos="8176"/>
              <w:tab w:val="right" w:pos="9026" w:leader="dot"/>
            </w:tabs>
            <w:rPr/>
          </w:pPr>
          <w:hyperlink w:anchor="__RefHeading___Toc2667259_373438147">
            <w:r>
              <w:rPr>
                <w:webHidden/>
                <w:rStyle w:val="IndexLink"/>
                <w:rtl w:val="true"/>
              </w:rPr>
              <w:t>پيش زمينه‌تاريخي‌</w:t>
            </w:r>
            <w:r>
              <w:rPr>
                <w:rStyle w:val="IndexLink"/>
                <w:rtl w:val="true"/>
              </w:rPr>
              <w:tab/>
            </w:r>
            <w:r>
              <w:rPr>
                <w:rStyle w:val="IndexLink"/>
              </w:rPr>
              <w:t>127</w:t>
            </w:r>
          </w:hyperlink>
        </w:p>
        <w:p>
          <w:pPr>
            <w:pStyle w:val="Contents4"/>
            <w:tabs>
              <w:tab w:val="clear" w:pos="8176"/>
              <w:tab w:val="right" w:pos="9026" w:leader="dot"/>
            </w:tabs>
            <w:rPr/>
          </w:pPr>
          <w:hyperlink w:anchor="__RefHeading___Toc2667261_373438147">
            <w:r>
              <w:rPr>
                <w:webHidden/>
                <w:rStyle w:val="IndexLink"/>
                <w:rtl w:val="true"/>
              </w:rPr>
              <w:t>موقعيت استراتژيك‌</w:t>
            </w:r>
            <w:r>
              <w:rPr>
                <w:rStyle w:val="IndexLink"/>
                <w:rtl w:val="true"/>
              </w:rPr>
              <w:tab/>
            </w:r>
            <w:r>
              <w:rPr>
                <w:rStyle w:val="IndexLink"/>
              </w:rPr>
              <w:t>130</w:t>
            </w:r>
          </w:hyperlink>
        </w:p>
        <w:p>
          <w:pPr>
            <w:pStyle w:val="Contents4"/>
            <w:tabs>
              <w:tab w:val="clear" w:pos="8176"/>
              <w:tab w:val="right" w:pos="9026" w:leader="dot"/>
            </w:tabs>
            <w:rPr/>
          </w:pPr>
          <w:hyperlink w:anchor="__RefHeading___Toc2667263_373438147">
            <w:r>
              <w:rPr>
                <w:webHidden/>
                <w:rStyle w:val="IndexLink"/>
                <w:rtl w:val="true"/>
              </w:rPr>
              <w:t>نظام سياسي تركيه‌</w:t>
            </w:r>
            <w:r>
              <w:rPr>
                <w:rStyle w:val="IndexLink"/>
                <w:rtl w:val="true"/>
              </w:rPr>
              <w:tab/>
            </w:r>
            <w:r>
              <w:rPr>
                <w:rStyle w:val="IndexLink"/>
              </w:rPr>
              <w:t>131</w:t>
            </w:r>
          </w:hyperlink>
        </w:p>
        <w:p>
          <w:pPr>
            <w:pStyle w:val="Contents4"/>
            <w:tabs>
              <w:tab w:val="clear" w:pos="8176"/>
              <w:tab w:val="right" w:pos="9026" w:leader="dot"/>
            </w:tabs>
            <w:rPr/>
          </w:pPr>
          <w:hyperlink w:anchor="__RefHeading___Toc2667265_373438147">
            <w:r>
              <w:rPr>
                <w:webHidden/>
                <w:rStyle w:val="IndexLink"/>
                <w:rtl w:val="true"/>
              </w:rPr>
              <w:t>روابط خارجي تركيه‌</w:t>
            </w:r>
            <w:r>
              <w:rPr>
                <w:rStyle w:val="IndexLink"/>
                <w:rtl w:val="true"/>
              </w:rPr>
              <w:tab/>
            </w:r>
            <w:r>
              <w:rPr>
                <w:rStyle w:val="IndexLink"/>
              </w:rPr>
              <w:t>132</w:t>
            </w:r>
          </w:hyperlink>
        </w:p>
        <w:p>
          <w:pPr>
            <w:pStyle w:val="Contents4"/>
            <w:tabs>
              <w:tab w:val="clear" w:pos="8176"/>
              <w:tab w:val="right" w:pos="9026" w:leader="dot"/>
            </w:tabs>
            <w:rPr/>
          </w:pPr>
          <w:hyperlink w:anchor="__RefHeading___Toc2667267_373438147">
            <w:r>
              <w:rPr>
                <w:webHidden/>
                <w:rStyle w:val="IndexLink"/>
                <w:rtl w:val="true"/>
              </w:rPr>
              <w:t>مشكلات تركيه با كشورهاي همجوار</w:t>
            </w:r>
            <w:r>
              <w:rPr>
                <w:rStyle w:val="IndexLink"/>
                <w:rtl w:val="true"/>
              </w:rPr>
              <w:tab/>
            </w:r>
            <w:r>
              <w:rPr>
                <w:rStyle w:val="IndexLink"/>
              </w:rPr>
              <w:t>133</w:t>
            </w:r>
          </w:hyperlink>
        </w:p>
        <w:p>
          <w:pPr>
            <w:pStyle w:val="Contents4"/>
            <w:tabs>
              <w:tab w:val="clear" w:pos="8176"/>
              <w:tab w:val="right" w:pos="9026" w:leader="dot"/>
            </w:tabs>
            <w:rPr/>
          </w:pPr>
          <w:hyperlink w:anchor="__RefHeading___Toc2667269_373438147">
            <w:r>
              <w:rPr>
                <w:webHidden/>
                <w:rStyle w:val="IndexLink"/>
                <w:rtl w:val="true"/>
              </w:rPr>
              <w:t>اطلاعات تكميلي‌</w:t>
            </w:r>
            <w:r>
              <w:rPr>
                <w:rStyle w:val="IndexLink"/>
                <w:rtl w:val="true"/>
              </w:rPr>
              <w:tab/>
            </w:r>
            <w:r>
              <w:rPr>
                <w:rStyle w:val="IndexLink"/>
              </w:rPr>
              <w:t>134</w:t>
            </w:r>
          </w:hyperlink>
        </w:p>
        <w:p>
          <w:pPr>
            <w:pStyle w:val="Contents4"/>
            <w:tabs>
              <w:tab w:val="clear" w:pos="8176"/>
              <w:tab w:val="right" w:pos="9026" w:leader="dot"/>
            </w:tabs>
            <w:rPr/>
          </w:pPr>
          <w:hyperlink w:anchor="__RefHeading___Toc2667271_373438147">
            <w:r>
              <w:rPr>
                <w:webHidden/>
                <w:rStyle w:val="IndexLink"/>
                <w:rtl w:val="true"/>
              </w:rPr>
              <w:t>خلاصه درس‌</w:t>
            </w:r>
            <w:r>
              <w:rPr>
                <w:rStyle w:val="IndexLink"/>
                <w:rtl w:val="true"/>
              </w:rPr>
              <w:tab/>
            </w:r>
            <w:r>
              <w:rPr>
                <w:rStyle w:val="IndexLink"/>
              </w:rPr>
              <w:t>136</w:t>
            </w:r>
          </w:hyperlink>
        </w:p>
        <w:p>
          <w:pPr>
            <w:pStyle w:val="Contents4"/>
            <w:tabs>
              <w:tab w:val="clear" w:pos="8176"/>
              <w:tab w:val="right" w:pos="9026" w:leader="dot"/>
            </w:tabs>
            <w:rPr/>
          </w:pPr>
          <w:hyperlink w:anchor="__RefHeading___Toc2667273_373438147">
            <w:r>
              <w:rPr>
                <w:webHidden/>
                <w:rStyle w:val="IndexLink"/>
                <w:rtl w:val="true"/>
              </w:rPr>
              <w:t>خود آزمايي‌</w:t>
            </w:r>
            <w:r>
              <w:rPr>
                <w:rStyle w:val="IndexLink"/>
                <w:rtl w:val="true"/>
              </w:rPr>
              <w:tab/>
            </w:r>
            <w:r>
              <w:rPr>
                <w:rStyle w:val="IndexLink"/>
              </w:rPr>
              <w:t>138</w:t>
            </w:r>
          </w:hyperlink>
        </w:p>
        <w:p>
          <w:pPr>
            <w:pStyle w:val="Contents3"/>
            <w:tabs>
              <w:tab w:val="clear" w:pos="8459"/>
              <w:tab w:val="right" w:pos="9026" w:leader="dot"/>
            </w:tabs>
            <w:rPr/>
          </w:pPr>
          <w:hyperlink w:anchor="__RefHeading___Toc2667275_373438147">
            <w:r>
              <w:rPr>
                <w:webHidden/>
                <w:rStyle w:val="IndexLink"/>
                <w:rtl w:val="true"/>
              </w:rPr>
              <w:t>درس هشتم فلسطين‌</w:t>
            </w:r>
            <w:r>
              <w:rPr>
                <w:rStyle w:val="IndexLink"/>
                <w:rtl w:val="true"/>
              </w:rPr>
              <w:tab/>
            </w:r>
            <w:r>
              <w:rPr>
                <w:rStyle w:val="IndexLink"/>
              </w:rPr>
              <w:t>139</w:t>
            </w:r>
          </w:hyperlink>
        </w:p>
        <w:p>
          <w:pPr>
            <w:pStyle w:val="Contents4"/>
            <w:tabs>
              <w:tab w:val="clear" w:pos="8176"/>
              <w:tab w:val="right" w:pos="9026" w:leader="dot"/>
            </w:tabs>
            <w:rPr/>
          </w:pPr>
          <w:hyperlink w:anchor="__RefHeading___Toc2667277_37343814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667279_373438147">
            <w:r>
              <w:rPr>
                <w:webHidden/>
                <w:rStyle w:val="IndexLink"/>
                <w:rtl w:val="true"/>
              </w:rPr>
              <w:t>مقدمه‌</w:t>
            </w:r>
            <w:r>
              <w:rPr>
                <w:rStyle w:val="IndexLink"/>
                <w:rtl w:val="true"/>
              </w:rPr>
              <w:tab/>
            </w:r>
            <w:r>
              <w:rPr>
                <w:rStyle w:val="IndexLink"/>
              </w:rPr>
              <w:t>139</w:t>
            </w:r>
          </w:hyperlink>
        </w:p>
        <w:p>
          <w:pPr>
            <w:pStyle w:val="Contents4"/>
            <w:tabs>
              <w:tab w:val="clear" w:pos="8176"/>
              <w:tab w:val="right" w:pos="9026" w:leader="dot"/>
            </w:tabs>
            <w:rPr/>
          </w:pPr>
          <w:hyperlink w:anchor="__RefHeading___Toc2667281_373438147">
            <w:r>
              <w:rPr>
                <w:webHidden/>
                <w:rStyle w:val="IndexLink"/>
                <w:rtl w:val="true"/>
              </w:rPr>
              <w:t>موقعيت جغرافيايي‌</w:t>
            </w:r>
            <w:r>
              <w:rPr>
                <w:rStyle w:val="IndexLink"/>
                <w:rtl w:val="true"/>
              </w:rPr>
              <w:tab/>
            </w:r>
            <w:r>
              <w:rPr>
                <w:rStyle w:val="IndexLink"/>
              </w:rPr>
              <w:t>140</w:t>
            </w:r>
          </w:hyperlink>
        </w:p>
        <w:p>
          <w:pPr>
            <w:pStyle w:val="Contents4"/>
            <w:tabs>
              <w:tab w:val="clear" w:pos="8176"/>
              <w:tab w:val="right" w:pos="9026" w:leader="dot"/>
            </w:tabs>
            <w:rPr/>
          </w:pPr>
          <w:hyperlink w:anchor="__RefHeading___Toc2667283_373438147">
            <w:r>
              <w:rPr>
                <w:webHidden/>
                <w:rStyle w:val="IndexLink"/>
                <w:rtl w:val="true"/>
              </w:rPr>
              <w:t>پيش زمينه تاريخي فلسطين‌</w:t>
            </w:r>
            <w:r>
              <w:rPr>
                <w:rStyle w:val="IndexLink"/>
                <w:rtl w:val="true"/>
              </w:rPr>
              <w:tab/>
            </w:r>
            <w:r>
              <w:rPr>
                <w:rStyle w:val="IndexLink"/>
              </w:rPr>
              <w:t>140</w:t>
            </w:r>
          </w:hyperlink>
        </w:p>
        <w:p>
          <w:pPr>
            <w:pStyle w:val="Contents4"/>
            <w:tabs>
              <w:tab w:val="clear" w:pos="8176"/>
              <w:tab w:val="right" w:pos="9026" w:leader="dot"/>
            </w:tabs>
            <w:rPr/>
          </w:pPr>
          <w:hyperlink w:anchor="__RefHeading___Toc2667285_373438147">
            <w:r>
              <w:rPr>
                <w:webHidden/>
                <w:rStyle w:val="IndexLink"/>
                <w:rtl w:val="true"/>
              </w:rPr>
              <w:t>گروه‌ها و نيروهاي اصلي در فلسطين‌</w:t>
            </w:r>
            <w:r>
              <w:rPr>
                <w:rStyle w:val="IndexLink"/>
                <w:rtl w:val="true"/>
              </w:rPr>
              <w:tab/>
            </w:r>
            <w:r>
              <w:rPr>
                <w:rStyle w:val="IndexLink"/>
              </w:rPr>
              <w:t>148</w:t>
            </w:r>
          </w:hyperlink>
        </w:p>
        <w:p>
          <w:pPr>
            <w:pStyle w:val="Contents5"/>
            <w:tabs>
              <w:tab w:val="clear" w:pos="7892"/>
              <w:tab w:val="right" w:pos="9026" w:leader="dot"/>
            </w:tabs>
            <w:rPr/>
          </w:pPr>
          <w:hyperlink w:anchor="__RefHeading___Toc2667287_37343814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667289_373438147">
            <w:r>
              <w:rPr>
                <w:webHidden/>
                <w:rStyle w:val="IndexLink"/>
              </w:rPr>
              <w:t>1</w:t>
            </w:r>
            <w:r>
              <w:rPr>
                <w:rStyle w:val="IndexLink"/>
                <w:rtl w:val="true"/>
              </w:rPr>
              <w:t xml:space="preserve">. </w:t>
            </w:r>
            <w:r>
              <w:rPr>
                <w:rStyle w:val="IndexLink"/>
                <w:rtl w:val="true"/>
              </w:rPr>
              <w:t xml:space="preserve">حركه التحرير الوطني الفلسطينيه </w:t>
            </w:r>
            <w:r>
              <w:rPr>
                <w:rStyle w:val="IndexLink"/>
                <w:rtl w:val="true"/>
              </w:rPr>
              <w:t>(</w:t>
            </w:r>
            <w:r>
              <w:rPr>
                <w:rStyle w:val="IndexLink"/>
                <w:rtl w:val="true"/>
              </w:rPr>
              <w:t>جنبش فتح</w:t>
            </w:r>
            <w:r>
              <w:rPr>
                <w:rStyle w:val="IndexLink"/>
                <w:rtl w:val="true"/>
              </w:rPr>
              <w:t>)</w:t>
              <w:tab/>
            </w:r>
            <w:r>
              <w:rPr>
                <w:rStyle w:val="IndexLink"/>
              </w:rPr>
              <w:t>149</w:t>
            </w:r>
          </w:hyperlink>
        </w:p>
        <w:p>
          <w:pPr>
            <w:pStyle w:val="Contents5"/>
            <w:tabs>
              <w:tab w:val="clear" w:pos="7892"/>
              <w:tab w:val="right" w:pos="9026" w:leader="dot"/>
            </w:tabs>
            <w:rPr/>
          </w:pPr>
          <w:hyperlink w:anchor="__RefHeading___Toc2667291_373438147">
            <w:r>
              <w:rPr>
                <w:webHidden/>
                <w:rStyle w:val="IndexLink"/>
              </w:rPr>
              <w:t>2</w:t>
            </w:r>
            <w:r>
              <w:rPr>
                <w:rStyle w:val="IndexLink"/>
                <w:rtl w:val="true"/>
              </w:rPr>
              <w:t xml:space="preserve">. </w:t>
            </w:r>
            <w:r>
              <w:rPr>
                <w:rStyle w:val="IndexLink"/>
                <w:rtl w:val="true"/>
              </w:rPr>
              <w:t xml:space="preserve">حركه المقاومه الاسلاميه </w:t>
            </w:r>
            <w:r>
              <w:rPr>
                <w:rStyle w:val="IndexLink"/>
                <w:rtl w:val="true"/>
              </w:rPr>
              <w:t>(</w:t>
            </w:r>
            <w:r>
              <w:rPr>
                <w:rStyle w:val="IndexLink"/>
                <w:rtl w:val="true"/>
              </w:rPr>
              <w:t>جنبش مقاومت اسلامي</w:t>
            </w:r>
            <w:r>
              <w:rPr>
                <w:rStyle w:val="IndexLink"/>
                <w:rtl w:val="true"/>
              </w:rPr>
              <w:t xml:space="preserve">- </w:t>
            </w:r>
            <w:r>
              <w:rPr>
                <w:rStyle w:val="IndexLink"/>
                <w:rtl w:val="true"/>
              </w:rPr>
              <w:t>حماس</w:t>
            </w:r>
            <w:r>
              <w:rPr>
                <w:rStyle w:val="IndexLink"/>
                <w:rtl w:val="true"/>
              </w:rPr>
              <w:t>-)</w:t>
              <w:tab/>
            </w:r>
            <w:r>
              <w:rPr>
                <w:rStyle w:val="IndexLink"/>
              </w:rPr>
              <w:t>149</w:t>
            </w:r>
          </w:hyperlink>
        </w:p>
        <w:p>
          <w:pPr>
            <w:pStyle w:val="Contents5"/>
            <w:tabs>
              <w:tab w:val="clear" w:pos="7892"/>
              <w:tab w:val="right" w:pos="9026" w:leader="dot"/>
            </w:tabs>
            <w:rPr/>
          </w:pPr>
          <w:hyperlink w:anchor="__RefHeading___Toc2667293_373438147">
            <w:r>
              <w:rPr>
                <w:webHidden/>
                <w:rStyle w:val="IndexLink"/>
              </w:rPr>
              <w:t>3</w:t>
            </w:r>
            <w:r>
              <w:rPr>
                <w:rStyle w:val="IndexLink"/>
                <w:rtl w:val="true"/>
              </w:rPr>
              <w:t xml:space="preserve">. </w:t>
            </w:r>
            <w:r>
              <w:rPr>
                <w:rStyle w:val="IndexLink"/>
                <w:rtl w:val="true"/>
              </w:rPr>
              <w:t>جنبش جهاد اسلامي‌</w:t>
            </w:r>
            <w:r>
              <w:rPr>
                <w:rStyle w:val="IndexLink"/>
                <w:rtl w:val="true"/>
              </w:rPr>
              <w:tab/>
            </w:r>
            <w:r>
              <w:rPr>
                <w:rStyle w:val="IndexLink"/>
              </w:rPr>
              <w:t>150</w:t>
            </w:r>
          </w:hyperlink>
        </w:p>
        <w:p>
          <w:pPr>
            <w:pStyle w:val="Contents5"/>
            <w:tabs>
              <w:tab w:val="clear" w:pos="7892"/>
              <w:tab w:val="right" w:pos="9026" w:leader="dot"/>
            </w:tabs>
            <w:rPr/>
          </w:pPr>
          <w:hyperlink w:anchor="__RefHeading___Toc2667295_373438147">
            <w:r>
              <w:rPr>
                <w:webHidden/>
                <w:rStyle w:val="IndexLink"/>
              </w:rPr>
              <w:t>4</w:t>
            </w:r>
            <w:r>
              <w:rPr>
                <w:rStyle w:val="IndexLink"/>
                <w:rtl w:val="true"/>
              </w:rPr>
              <w:t xml:space="preserve">. </w:t>
            </w:r>
            <w:r>
              <w:rPr>
                <w:rStyle w:val="IndexLink"/>
                <w:rtl w:val="true"/>
              </w:rPr>
              <w:t xml:space="preserve">جبهه خلق براي آزادي فلسطين </w:t>
            </w:r>
            <w:r>
              <w:rPr>
                <w:rStyle w:val="IndexLink"/>
                <w:rtl w:val="true"/>
              </w:rPr>
              <w:t>(</w:t>
            </w:r>
            <w:r>
              <w:rPr>
                <w:rStyle w:val="IndexLink"/>
                <w:rtl w:val="true"/>
              </w:rPr>
              <w:t>فرماندهي كل</w:t>
            </w:r>
            <w:r>
              <w:rPr>
                <w:rStyle w:val="IndexLink"/>
                <w:rtl w:val="true"/>
              </w:rPr>
              <w:t xml:space="preserve">) </w:t>
            </w:r>
            <w:r>
              <w:rPr>
                <w:rStyle w:val="IndexLink"/>
                <w:rtl w:val="true"/>
              </w:rPr>
              <w:t>به دبير كلي احمد جبرئل‌</w:t>
            </w:r>
            <w:r>
              <w:rPr>
                <w:rStyle w:val="IndexLink"/>
                <w:rtl w:val="true"/>
              </w:rPr>
              <w:tab/>
            </w:r>
            <w:r>
              <w:rPr>
                <w:rStyle w:val="IndexLink"/>
              </w:rPr>
              <w:t>150</w:t>
            </w:r>
          </w:hyperlink>
        </w:p>
        <w:p>
          <w:pPr>
            <w:pStyle w:val="Contents5"/>
            <w:tabs>
              <w:tab w:val="clear" w:pos="7892"/>
              <w:tab w:val="right" w:pos="9026" w:leader="dot"/>
            </w:tabs>
            <w:rPr/>
          </w:pPr>
          <w:hyperlink w:anchor="__RefHeading___Toc2667297_373438147">
            <w:r>
              <w:rPr>
                <w:webHidden/>
                <w:rStyle w:val="IndexLink"/>
              </w:rPr>
              <w:t>5</w:t>
            </w:r>
            <w:r>
              <w:rPr>
                <w:rStyle w:val="IndexLink"/>
                <w:rtl w:val="true"/>
              </w:rPr>
              <w:t xml:space="preserve">. </w:t>
            </w:r>
            <w:r>
              <w:rPr>
                <w:rStyle w:val="IndexLink"/>
                <w:rtl w:val="true"/>
              </w:rPr>
              <w:t>جبهه آزاديبخش فلسطين</w:t>
            </w:r>
            <w:r>
              <w:rPr>
                <w:rStyle w:val="IndexLink"/>
              </w:rPr>
              <w:t>‌</w:t>
            </w:r>
            <w:r>
              <w:rPr>
                <w:rStyle w:val="IndexLink"/>
              </w:rPr>
              <w:t>PLF</w:t>
            </w:r>
            <w:r>
              <w:rPr>
                <w:rStyle w:val="IndexLink"/>
                <w:rtl w:val="true"/>
              </w:rPr>
              <w:tab/>
            </w:r>
            <w:r>
              <w:rPr>
                <w:rStyle w:val="IndexLink"/>
              </w:rPr>
              <w:t>150</w:t>
            </w:r>
          </w:hyperlink>
        </w:p>
        <w:p>
          <w:pPr>
            <w:pStyle w:val="Contents5"/>
            <w:tabs>
              <w:tab w:val="clear" w:pos="7892"/>
              <w:tab w:val="right" w:pos="9026" w:leader="dot"/>
            </w:tabs>
            <w:rPr/>
          </w:pPr>
          <w:hyperlink w:anchor="__RefHeading___Toc2667299_373438147">
            <w:r>
              <w:rPr>
                <w:webHidden/>
                <w:rStyle w:val="IndexLink"/>
              </w:rPr>
              <w:t>6</w:t>
            </w:r>
            <w:r>
              <w:rPr>
                <w:rStyle w:val="IndexLink"/>
                <w:rtl w:val="true"/>
              </w:rPr>
              <w:t xml:space="preserve">. </w:t>
            </w:r>
            <w:r>
              <w:rPr>
                <w:rStyle w:val="IndexLink"/>
                <w:rtl w:val="true"/>
              </w:rPr>
              <w:t>جبهه دموكراتيك براي آزادي فلسطين‌</w:t>
            </w:r>
            <w:r>
              <w:rPr>
                <w:rStyle w:val="IndexLink"/>
                <w:rtl w:val="true"/>
              </w:rPr>
              <w:tab/>
            </w:r>
            <w:r>
              <w:rPr>
                <w:rStyle w:val="IndexLink"/>
              </w:rPr>
              <w:t>150</w:t>
            </w:r>
          </w:hyperlink>
        </w:p>
        <w:p>
          <w:pPr>
            <w:pStyle w:val="Contents5"/>
            <w:tabs>
              <w:tab w:val="clear" w:pos="7892"/>
              <w:tab w:val="right" w:pos="9026" w:leader="dot"/>
            </w:tabs>
            <w:rPr/>
          </w:pPr>
          <w:hyperlink w:anchor="__RefHeading___Toc2667301_373438147">
            <w:r>
              <w:rPr>
                <w:webHidden/>
                <w:rStyle w:val="IndexLink"/>
              </w:rPr>
              <w:t>7</w:t>
            </w:r>
            <w:r>
              <w:rPr>
                <w:rStyle w:val="IndexLink"/>
                <w:rtl w:val="true"/>
              </w:rPr>
              <w:t xml:space="preserve">. </w:t>
            </w:r>
            <w:r>
              <w:rPr>
                <w:rStyle w:val="IndexLink"/>
                <w:rtl w:val="true"/>
              </w:rPr>
              <w:t>جبهه مقاومت مردمي فلسطين‌</w:t>
            </w:r>
            <w:r>
              <w:rPr>
                <w:rStyle w:val="IndexLink"/>
                <w:rtl w:val="true"/>
              </w:rPr>
              <w:tab/>
            </w:r>
            <w:r>
              <w:rPr>
                <w:rStyle w:val="IndexLink"/>
              </w:rPr>
              <w:t>150</w:t>
            </w:r>
          </w:hyperlink>
        </w:p>
        <w:p>
          <w:pPr>
            <w:pStyle w:val="Contents4"/>
            <w:tabs>
              <w:tab w:val="clear" w:pos="8176"/>
              <w:tab w:val="right" w:pos="9026" w:leader="dot"/>
            </w:tabs>
            <w:rPr/>
          </w:pPr>
          <w:hyperlink w:anchor="__RefHeading___Toc2667303_373438147">
            <w:r>
              <w:rPr>
                <w:webHidden/>
                <w:rStyle w:val="IndexLink"/>
                <w:rtl w:val="true"/>
              </w:rPr>
              <w:t>موضع جمهوري اسلامي ايران‌</w:t>
            </w:r>
            <w:r>
              <w:rPr>
                <w:rStyle w:val="IndexLink"/>
                <w:rtl w:val="true"/>
              </w:rPr>
              <w:tab/>
            </w:r>
            <w:r>
              <w:rPr>
                <w:rStyle w:val="IndexLink"/>
              </w:rPr>
              <w:t>150</w:t>
            </w:r>
          </w:hyperlink>
        </w:p>
        <w:p>
          <w:pPr>
            <w:pStyle w:val="Contents4"/>
            <w:tabs>
              <w:tab w:val="clear" w:pos="8176"/>
              <w:tab w:val="right" w:pos="9026" w:leader="dot"/>
            </w:tabs>
            <w:rPr/>
          </w:pPr>
          <w:hyperlink w:anchor="__RefHeading___Toc2667305_373438147">
            <w:r>
              <w:rPr>
                <w:webHidden/>
                <w:rStyle w:val="IndexLink"/>
                <w:rtl w:val="true"/>
              </w:rPr>
              <w:t>خلاصه درس‌</w:t>
            </w:r>
            <w:r>
              <w:rPr>
                <w:rStyle w:val="IndexLink"/>
                <w:rtl w:val="true"/>
              </w:rPr>
              <w:tab/>
            </w:r>
            <w:r>
              <w:rPr>
                <w:rStyle w:val="IndexLink"/>
              </w:rPr>
              <w:t>152</w:t>
            </w:r>
          </w:hyperlink>
        </w:p>
        <w:p>
          <w:pPr>
            <w:pStyle w:val="Contents4"/>
            <w:tabs>
              <w:tab w:val="clear" w:pos="8176"/>
              <w:tab w:val="right" w:pos="9026" w:leader="dot"/>
            </w:tabs>
            <w:rPr/>
          </w:pPr>
          <w:hyperlink w:anchor="__RefHeading___Toc2667307_373438147">
            <w:r>
              <w:rPr>
                <w:webHidden/>
                <w:rStyle w:val="IndexLink"/>
                <w:rtl w:val="true"/>
              </w:rPr>
              <w:t>خودآزمايي‌</w:t>
            </w:r>
            <w:r>
              <w:rPr>
                <w:rStyle w:val="IndexLink"/>
                <w:rtl w:val="true"/>
              </w:rPr>
              <w:tab/>
            </w:r>
            <w:r>
              <w:rPr>
                <w:rStyle w:val="IndexLink"/>
              </w:rPr>
              <w:t>154</w:t>
            </w:r>
          </w:hyperlink>
        </w:p>
        <w:p>
          <w:pPr>
            <w:pStyle w:val="Contents3"/>
            <w:tabs>
              <w:tab w:val="clear" w:pos="8459"/>
              <w:tab w:val="right" w:pos="9026" w:leader="dot"/>
            </w:tabs>
            <w:rPr/>
          </w:pPr>
          <w:hyperlink w:anchor="__RefHeading___Toc2667309_373438147">
            <w:r>
              <w:rPr>
                <w:webHidden/>
                <w:rStyle w:val="IndexLink"/>
                <w:rtl w:val="true"/>
              </w:rPr>
              <w:t>درس نهم لبنان‌</w:t>
            </w:r>
            <w:r>
              <w:rPr>
                <w:rStyle w:val="IndexLink"/>
                <w:rtl w:val="true"/>
              </w:rPr>
              <w:tab/>
            </w:r>
            <w:r>
              <w:rPr>
                <w:rStyle w:val="IndexLink"/>
              </w:rPr>
              <w:t>155</w:t>
            </w:r>
          </w:hyperlink>
        </w:p>
        <w:p>
          <w:pPr>
            <w:pStyle w:val="Contents4"/>
            <w:tabs>
              <w:tab w:val="clear" w:pos="8176"/>
              <w:tab w:val="right" w:pos="9026" w:leader="dot"/>
            </w:tabs>
            <w:rPr/>
          </w:pPr>
          <w:hyperlink w:anchor="__RefHeading___Toc2667311_37343814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667313_373438147">
            <w:r>
              <w:rPr>
                <w:webHidden/>
                <w:rStyle w:val="IndexLink"/>
                <w:rtl w:val="true"/>
              </w:rPr>
              <w:t>موقعيت جغرافيايي و طبيعي‌</w:t>
            </w:r>
            <w:r>
              <w:rPr>
                <w:rStyle w:val="IndexLink"/>
                <w:rtl w:val="true"/>
              </w:rPr>
              <w:tab/>
            </w:r>
            <w:r>
              <w:rPr>
                <w:rStyle w:val="IndexLink"/>
              </w:rPr>
              <w:t>156</w:t>
            </w:r>
          </w:hyperlink>
        </w:p>
        <w:p>
          <w:pPr>
            <w:pStyle w:val="Contents4"/>
            <w:tabs>
              <w:tab w:val="clear" w:pos="8176"/>
              <w:tab w:val="right" w:pos="9026" w:leader="dot"/>
            </w:tabs>
            <w:rPr/>
          </w:pPr>
          <w:hyperlink w:anchor="__RefHeading___Toc2667315_373438147">
            <w:r>
              <w:rPr>
                <w:webHidden/>
                <w:rStyle w:val="IndexLink"/>
                <w:rtl w:val="true"/>
              </w:rPr>
              <w:t>ساختار جمعيتي و مذهبي‌</w:t>
            </w:r>
            <w:r>
              <w:rPr>
                <w:rStyle w:val="IndexLink"/>
                <w:rtl w:val="true"/>
              </w:rPr>
              <w:tab/>
            </w:r>
            <w:r>
              <w:rPr>
                <w:rStyle w:val="IndexLink"/>
              </w:rPr>
              <w:t>157</w:t>
            </w:r>
          </w:hyperlink>
        </w:p>
        <w:p>
          <w:pPr>
            <w:pStyle w:val="Contents4"/>
            <w:tabs>
              <w:tab w:val="clear" w:pos="8176"/>
              <w:tab w:val="right" w:pos="9026" w:leader="dot"/>
            </w:tabs>
            <w:rPr/>
          </w:pPr>
          <w:hyperlink w:anchor="__RefHeading___Toc2667317_373438147">
            <w:r>
              <w:rPr>
                <w:webHidden/>
                <w:rStyle w:val="IndexLink"/>
                <w:rtl w:val="true"/>
              </w:rPr>
              <w:t>پيش زمينه تاريخي لبنان‌</w:t>
            </w:r>
            <w:r>
              <w:rPr>
                <w:rStyle w:val="IndexLink"/>
                <w:rtl w:val="true"/>
              </w:rPr>
              <w:tab/>
            </w:r>
            <w:r>
              <w:rPr>
                <w:rStyle w:val="IndexLink"/>
              </w:rPr>
              <w:t>158</w:t>
            </w:r>
          </w:hyperlink>
        </w:p>
        <w:p>
          <w:pPr>
            <w:pStyle w:val="Contents4"/>
            <w:tabs>
              <w:tab w:val="clear" w:pos="8176"/>
              <w:tab w:val="right" w:pos="9026" w:leader="dot"/>
            </w:tabs>
            <w:rPr/>
          </w:pPr>
          <w:hyperlink w:anchor="__RefHeading___Toc2667319_373438147">
            <w:r>
              <w:rPr>
                <w:webHidden/>
                <w:rStyle w:val="IndexLink"/>
                <w:rtl w:val="true"/>
              </w:rPr>
              <w:t>فرهنگ و زبان‌</w:t>
            </w:r>
            <w:r>
              <w:rPr>
                <w:rStyle w:val="IndexLink"/>
                <w:rtl w:val="true"/>
              </w:rPr>
              <w:tab/>
            </w:r>
            <w:r>
              <w:rPr>
                <w:rStyle w:val="IndexLink"/>
              </w:rPr>
              <w:t>160</w:t>
            </w:r>
          </w:hyperlink>
        </w:p>
        <w:p>
          <w:pPr>
            <w:pStyle w:val="Contents4"/>
            <w:tabs>
              <w:tab w:val="clear" w:pos="8176"/>
              <w:tab w:val="right" w:pos="9026" w:leader="dot"/>
            </w:tabs>
            <w:rPr/>
          </w:pPr>
          <w:hyperlink w:anchor="__RefHeading___Toc2667321_373438147">
            <w:r>
              <w:rPr>
                <w:webHidden/>
                <w:rStyle w:val="IndexLink"/>
                <w:rtl w:val="true"/>
              </w:rPr>
              <w:t>نظام سياسي لبنان‌</w:t>
            </w:r>
            <w:r>
              <w:rPr>
                <w:rStyle w:val="IndexLink"/>
                <w:rtl w:val="true"/>
              </w:rPr>
              <w:tab/>
            </w:r>
            <w:r>
              <w:rPr>
                <w:rStyle w:val="IndexLink"/>
              </w:rPr>
              <w:t>161</w:t>
            </w:r>
          </w:hyperlink>
        </w:p>
        <w:p>
          <w:pPr>
            <w:pStyle w:val="Contents4"/>
            <w:tabs>
              <w:tab w:val="clear" w:pos="8176"/>
              <w:tab w:val="right" w:pos="9026" w:leader="dot"/>
            </w:tabs>
            <w:rPr/>
          </w:pPr>
          <w:hyperlink w:anchor="__RefHeading___Toc2667323_373438147">
            <w:r>
              <w:rPr>
                <w:webHidden/>
                <w:rStyle w:val="IndexLink"/>
                <w:rtl w:val="true"/>
              </w:rPr>
              <w:t>تحولات جاري‌</w:t>
            </w:r>
            <w:r>
              <w:rPr>
                <w:rStyle w:val="IndexLink"/>
                <w:rtl w:val="true"/>
              </w:rPr>
              <w:tab/>
            </w:r>
            <w:r>
              <w:rPr>
                <w:rStyle w:val="IndexLink"/>
              </w:rPr>
              <w:t>162</w:t>
            </w:r>
          </w:hyperlink>
        </w:p>
        <w:p>
          <w:pPr>
            <w:pStyle w:val="Contents4"/>
            <w:tabs>
              <w:tab w:val="clear" w:pos="8176"/>
              <w:tab w:val="right" w:pos="9026" w:leader="dot"/>
            </w:tabs>
            <w:rPr/>
          </w:pPr>
          <w:hyperlink w:anchor="__RefHeading___Toc2667325_373438147">
            <w:r>
              <w:rPr>
                <w:webHidden/>
                <w:rStyle w:val="IndexLink"/>
                <w:rtl w:val="true"/>
              </w:rPr>
              <w:t>احزاب سياسي‌</w:t>
            </w:r>
            <w:r>
              <w:rPr>
                <w:rStyle w:val="IndexLink"/>
                <w:rtl w:val="true"/>
              </w:rPr>
              <w:tab/>
            </w:r>
            <w:r>
              <w:rPr>
                <w:rStyle w:val="IndexLink"/>
              </w:rPr>
              <w:t>165</w:t>
            </w:r>
          </w:hyperlink>
        </w:p>
        <w:p>
          <w:pPr>
            <w:pStyle w:val="Contents4"/>
            <w:tabs>
              <w:tab w:val="clear" w:pos="8176"/>
              <w:tab w:val="right" w:pos="9026" w:leader="dot"/>
            </w:tabs>
            <w:rPr/>
          </w:pPr>
          <w:hyperlink w:anchor="__RefHeading___Toc2667327_373438147">
            <w:r>
              <w:rPr>
                <w:webHidden/>
                <w:rStyle w:val="IndexLink"/>
                <w:rtl w:val="true"/>
              </w:rPr>
              <w:t xml:space="preserve">جنگ </w:t>
            </w:r>
            <w:r>
              <w:rPr>
                <w:rStyle w:val="IndexLink"/>
              </w:rPr>
              <w:t>33</w:t>
            </w:r>
            <w:r>
              <w:rPr>
                <w:rStyle w:val="IndexLink"/>
                <w:rtl w:val="true"/>
              </w:rPr>
              <w:t xml:space="preserve"> </w:t>
            </w:r>
            <w:r>
              <w:rPr>
                <w:rStyle w:val="IndexLink"/>
                <w:rtl w:val="true"/>
              </w:rPr>
              <w:t>روزه‌</w:t>
            </w:r>
            <w:r>
              <w:rPr>
                <w:rStyle w:val="IndexLink"/>
                <w:rtl w:val="true"/>
              </w:rPr>
              <w:tab/>
            </w:r>
            <w:r>
              <w:rPr>
                <w:rStyle w:val="IndexLink"/>
              </w:rPr>
              <w:t>166</w:t>
            </w:r>
          </w:hyperlink>
        </w:p>
        <w:p>
          <w:pPr>
            <w:pStyle w:val="Contents4"/>
            <w:tabs>
              <w:tab w:val="clear" w:pos="8176"/>
              <w:tab w:val="right" w:pos="9026" w:leader="dot"/>
            </w:tabs>
            <w:rPr/>
          </w:pPr>
          <w:hyperlink w:anchor="__RefHeading___Toc2667329_373438147">
            <w:r>
              <w:rPr>
                <w:webHidden/>
                <w:rStyle w:val="IndexLink"/>
                <w:rtl w:val="true"/>
              </w:rPr>
              <w:t>موضع جمهوري اسلامي ايران‌</w:t>
            </w:r>
            <w:r>
              <w:rPr>
                <w:rStyle w:val="IndexLink"/>
                <w:rtl w:val="true"/>
              </w:rPr>
              <w:tab/>
            </w:r>
            <w:r>
              <w:rPr>
                <w:rStyle w:val="IndexLink"/>
              </w:rPr>
              <w:t>167</w:t>
            </w:r>
          </w:hyperlink>
        </w:p>
        <w:p>
          <w:pPr>
            <w:pStyle w:val="Contents4"/>
            <w:tabs>
              <w:tab w:val="clear" w:pos="8176"/>
              <w:tab w:val="right" w:pos="9026" w:leader="dot"/>
            </w:tabs>
            <w:rPr/>
          </w:pPr>
          <w:hyperlink w:anchor="__RefHeading___Toc2667331_373438147">
            <w:r>
              <w:rPr>
                <w:webHidden/>
                <w:rStyle w:val="IndexLink"/>
                <w:rtl w:val="true"/>
              </w:rPr>
              <w:t>خلاصه درس‌</w:t>
            </w:r>
            <w:r>
              <w:rPr>
                <w:rStyle w:val="IndexLink"/>
                <w:rtl w:val="true"/>
              </w:rPr>
              <w:tab/>
            </w:r>
            <w:r>
              <w:rPr>
                <w:rStyle w:val="IndexLink"/>
              </w:rPr>
              <w:t>168</w:t>
            </w:r>
          </w:hyperlink>
        </w:p>
        <w:p>
          <w:pPr>
            <w:pStyle w:val="Contents4"/>
            <w:tabs>
              <w:tab w:val="clear" w:pos="8176"/>
              <w:tab w:val="right" w:pos="9026" w:leader="dot"/>
            </w:tabs>
            <w:rPr/>
          </w:pPr>
          <w:hyperlink w:anchor="__RefHeading___Toc2667333_373438147">
            <w:r>
              <w:rPr>
                <w:webHidden/>
                <w:rStyle w:val="IndexLink"/>
                <w:rtl w:val="true"/>
              </w:rPr>
              <w:t>خودآزمايي‌</w:t>
            </w:r>
            <w:r>
              <w:rPr>
                <w:rStyle w:val="IndexLink"/>
                <w:rtl w:val="true"/>
              </w:rPr>
              <w:tab/>
            </w:r>
            <w:r>
              <w:rPr>
                <w:rStyle w:val="IndexLink"/>
              </w:rPr>
              <w:t>170</w:t>
            </w:r>
          </w:hyperlink>
        </w:p>
        <w:p>
          <w:pPr>
            <w:pStyle w:val="Contents3"/>
            <w:tabs>
              <w:tab w:val="clear" w:pos="8459"/>
              <w:tab w:val="right" w:pos="9026" w:leader="dot"/>
            </w:tabs>
            <w:rPr/>
          </w:pPr>
          <w:hyperlink w:anchor="__RefHeading___Toc2667335_373438147">
            <w:r>
              <w:rPr>
                <w:webHidden/>
                <w:rStyle w:val="IndexLink"/>
                <w:rtl w:val="true"/>
              </w:rPr>
              <w:t>درس دهم سوريه‌</w:t>
            </w:r>
            <w:r>
              <w:rPr>
                <w:rStyle w:val="IndexLink"/>
                <w:rtl w:val="true"/>
              </w:rPr>
              <w:tab/>
            </w:r>
            <w:r>
              <w:rPr>
                <w:rStyle w:val="IndexLink"/>
              </w:rPr>
              <w:t>171</w:t>
            </w:r>
          </w:hyperlink>
        </w:p>
        <w:p>
          <w:pPr>
            <w:pStyle w:val="Contents4"/>
            <w:tabs>
              <w:tab w:val="clear" w:pos="8176"/>
              <w:tab w:val="right" w:pos="9026" w:leader="dot"/>
            </w:tabs>
            <w:rPr/>
          </w:pPr>
          <w:hyperlink w:anchor="__RefHeading___Toc2667337_373438147">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667339_373438147">
            <w:r>
              <w:rPr>
                <w:webHidden/>
                <w:rStyle w:val="IndexLink"/>
                <w:rtl w:val="true"/>
              </w:rPr>
              <w:t>مقدمه‌</w:t>
            </w:r>
            <w:r>
              <w:rPr>
                <w:rStyle w:val="IndexLink"/>
                <w:rtl w:val="true"/>
              </w:rPr>
              <w:tab/>
            </w:r>
            <w:r>
              <w:rPr>
                <w:rStyle w:val="IndexLink"/>
              </w:rPr>
              <w:t>171</w:t>
            </w:r>
          </w:hyperlink>
        </w:p>
        <w:p>
          <w:pPr>
            <w:pStyle w:val="Contents4"/>
            <w:tabs>
              <w:tab w:val="clear" w:pos="8176"/>
              <w:tab w:val="right" w:pos="9026" w:leader="dot"/>
            </w:tabs>
            <w:rPr/>
          </w:pPr>
          <w:hyperlink w:anchor="__RefHeading___Toc2667341_373438147">
            <w:r>
              <w:rPr>
                <w:webHidden/>
                <w:rStyle w:val="IndexLink"/>
                <w:rtl w:val="true"/>
              </w:rPr>
              <w:t>موقعيت جغرافيايي و طبيعي‌</w:t>
            </w:r>
            <w:r>
              <w:rPr>
                <w:rStyle w:val="IndexLink"/>
                <w:rtl w:val="true"/>
              </w:rPr>
              <w:tab/>
            </w:r>
            <w:r>
              <w:rPr>
                <w:rStyle w:val="IndexLink"/>
              </w:rPr>
              <w:t>171</w:t>
            </w:r>
          </w:hyperlink>
        </w:p>
        <w:p>
          <w:pPr>
            <w:pStyle w:val="Contents4"/>
            <w:tabs>
              <w:tab w:val="clear" w:pos="8176"/>
              <w:tab w:val="right" w:pos="9026" w:leader="dot"/>
            </w:tabs>
            <w:rPr/>
          </w:pPr>
          <w:hyperlink w:anchor="__RefHeading___Toc2667343_373438147">
            <w:r>
              <w:rPr>
                <w:webHidden/>
                <w:rStyle w:val="IndexLink"/>
                <w:rtl w:val="true"/>
              </w:rPr>
              <w:t>وجه تسميه شام و سوريه‌</w:t>
            </w:r>
            <w:r>
              <w:rPr>
                <w:rStyle w:val="IndexLink"/>
                <w:rtl w:val="true"/>
              </w:rPr>
              <w:tab/>
            </w:r>
            <w:r>
              <w:rPr>
                <w:rStyle w:val="IndexLink"/>
              </w:rPr>
              <w:t>174</w:t>
            </w:r>
          </w:hyperlink>
        </w:p>
        <w:p>
          <w:pPr>
            <w:pStyle w:val="Contents4"/>
            <w:tabs>
              <w:tab w:val="clear" w:pos="8176"/>
              <w:tab w:val="right" w:pos="9026" w:leader="dot"/>
            </w:tabs>
            <w:rPr/>
          </w:pPr>
          <w:hyperlink w:anchor="__RefHeading___Toc2667345_373438147">
            <w:r>
              <w:rPr>
                <w:webHidden/>
                <w:rStyle w:val="IndexLink"/>
                <w:rtl w:val="true"/>
              </w:rPr>
              <w:t>ساختار جمعيتي و مذهبي‌</w:t>
            </w:r>
            <w:r>
              <w:rPr>
                <w:rStyle w:val="IndexLink"/>
                <w:rtl w:val="true"/>
              </w:rPr>
              <w:tab/>
            </w:r>
            <w:r>
              <w:rPr>
                <w:rStyle w:val="IndexLink"/>
              </w:rPr>
              <w:t>175</w:t>
            </w:r>
          </w:hyperlink>
        </w:p>
        <w:p>
          <w:pPr>
            <w:pStyle w:val="Contents4"/>
            <w:tabs>
              <w:tab w:val="clear" w:pos="8176"/>
              <w:tab w:val="right" w:pos="9026" w:leader="dot"/>
            </w:tabs>
            <w:rPr/>
          </w:pPr>
          <w:hyperlink w:anchor="__RefHeading___Toc2667347_373438147">
            <w:r>
              <w:rPr>
                <w:webHidden/>
                <w:rStyle w:val="IndexLink"/>
                <w:rtl w:val="true"/>
              </w:rPr>
              <w:t>پيش زمينه تاريخي سوريه‌</w:t>
            </w:r>
            <w:r>
              <w:rPr>
                <w:rStyle w:val="IndexLink"/>
                <w:rtl w:val="true"/>
              </w:rPr>
              <w:tab/>
            </w:r>
            <w:r>
              <w:rPr>
                <w:rStyle w:val="IndexLink"/>
              </w:rPr>
              <w:t>181</w:t>
            </w:r>
          </w:hyperlink>
        </w:p>
        <w:p>
          <w:pPr>
            <w:pStyle w:val="Contents4"/>
            <w:tabs>
              <w:tab w:val="clear" w:pos="8176"/>
              <w:tab w:val="right" w:pos="9026" w:leader="dot"/>
            </w:tabs>
            <w:rPr/>
          </w:pPr>
          <w:hyperlink w:anchor="__RefHeading___Toc2667349_373438147">
            <w:r>
              <w:rPr>
                <w:webHidden/>
                <w:rStyle w:val="IndexLink"/>
                <w:rtl w:val="true"/>
              </w:rPr>
              <w:t>پيش از اسلام‌</w:t>
            </w:r>
            <w:r>
              <w:rPr>
                <w:rStyle w:val="IndexLink"/>
                <w:rtl w:val="true"/>
              </w:rPr>
              <w:tab/>
            </w:r>
            <w:r>
              <w:rPr>
                <w:rStyle w:val="IndexLink"/>
              </w:rPr>
              <w:t>182</w:t>
            </w:r>
          </w:hyperlink>
        </w:p>
        <w:p>
          <w:pPr>
            <w:pStyle w:val="Contents4"/>
            <w:tabs>
              <w:tab w:val="clear" w:pos="8176"/>
              <w:tab w:val="right" w:pos="9026" w:leader="dot"/>
            </w:tabs>
            <w:rPr/>
          </w:pPr>
          <w:hyperlink w:anchor="__RefHeading___Toc2667351_373438147">
            <w:r>
              <w:rPr>
                <w:webHidden/>
                <w:rStyle w:val="IndexLink"/>
                <w:rtl w:val="true"/>
              </w:rPr>
              <w:t>پس از اسلام‌</w:t>
            </w:r>
            <w:r>
              <w:rPr>
                <w:rStyle w:val="IndexLink"/>
                <w:rtl w:val="true"/>
              </w:rPr>
              <w:tab/>
            </w:r>
            <w:r>
              <w:rPr>
                <w:rStyle w:val="IndexLink"/>
              </w:rPr>
              <w:t>184</w:t>
            </w:r>
          </w:hyperlink>
        </w:p>
        <w:p>
          <w:pPr>
            <w:pStyle w:val="Contents4"/>
            <w:tabs>
              <w:tab w:val="clear" w:pos="8176"/>
              <w:tab w:val="right" w:pos="9026" w:leader="dot"/>
            </w:tabs>
            <w:rPr/>
          </w:pPr>
          <w:hyperlink w:anchor="__RefHeading___Toc2667353_373438147">
            <w:r>
              <w:rPr>
                <w:webHidden/>
                <w:rStyle w:val="IndexLink"/>
                <w:rtl w:val="true"/>
              </w:rPr>
              <w:t>دوران معاصر</w:t>
            </w:r>
            <w:r>
              <w:rPr>
                <w:rStyle w:val="IndexLink"/>
                <w:rtl w:val="true"/>
              </w:rPr>
              <w:tab/>
            </w:r>
            <w:r>
              <w:rPr>
                <w:rStyle w:val="IndexLink"/>
              </w:rPr>
              <w:t>186</w:t>
            </w:r>
          </w:hyperlink>
        </w:p>
        <w:p>
          <w:pPr>
            <w:pStyle w:val="Contents4"/>
            <w:tabs>
              <w:tab w:val="clear" w:pos="8176"/>
              <w:tab w:val="right" w:pos="9026" w:leader="dot"/>
            </w:tabs>
            <w:rPr/>
          </w:pPr>
          <w:hyperlink w:anchor="__RefHeading___Toc2667355_373438147">
            <w:r>
              <w:rPr>
                <w:webHidden/>
                <w:rStyle w:val="IndexLink"/>
                <w:rtl w:val="true"/>
              </w:rPr>
              <w:t>خلاصه درس‌</w:t>
            </w:r>
            <w:r>
              <w:rPr>
                <w:rStyle w:val="IndexLink"/>
                <w:rtl w:val="true"/>
              </w:rPr>
              <w:tab/>
            </w:r>
            <w:r>
              <w:rPr>
                <w:rStyle w:val="IndexLink"/>
              </w:rPr>
              <w:t>189</w:t>
            </w:r>
          </w:hyperlink>
        </w:p>
        <w:p>
          <w:pPr>
            <w:pStyle w:val="Contents4"/>
            <w:tabs>
              <w:tab w:val="clear" w:pos="8176"/>
              <w:tab w:val="right" w:pos="9026" w:leader="dot"/>
            </w:tabs>
            <w:rPr/>
          </w:pPr>
          <w:hyperlink w:anchor="__RefHeading___Toc2667357_373438147">
            <w:r>
              <w:rPr>
                <w:webHidden/>
                <w:rStyle w:val="IndexLink"/>
                <w:rtl w:val="true"/>
              </w:rPr>
              <w:t>خودآزمايي‌</w:t>
            </w:r>
            <w:r>
              <w:rPr>
                <w:rStyle w:val="IndexLink"/>
                <w:rtl w:val="true"/>
              </w:rPr>
              <w:tab/>
            </w:r>
            <w:r>
              <w:rPr>
                <w:rStyle w:val="IndexLink"/>
              </w:rPr>
              <w:t>190</w:t>
            </w:r>
          </w:hyperlink>
        </w:p>
        <w:p>
          <w:pPr>
            <w:pStyle w:val="Contents3"/>
            <w:tabs>
              <w:tab w:val="clear" w:pos="8459"/>
              <w:tab w:val="right" w:pos="9026" w:leader="dot"/>
            </w:tabs>
            <w:rPr/>
          </w:pPr>
          <w:hyperlink w:anchor="__RefHeading___Toc2667359_373438147">
            <w:r>
              <w:rPr>
                <w:webHidden/>
                <w:rStyle w:val="IndexLink"/>
                <w:rtl w:val="true"/>
              </w:rPr>
              <w:t>درس يازدهم مصر</w:t>
            </w:r>
            <w:r>
              <w:rPr>
                <w:rStyle w:val="IndexLink"/>
                <w:rtl w:val="true"/>
              </w:rPr>
              <w:tab/>
            </w:r>
            <w:r>
              <w:rPr>
                <w:rStyle w:val="IndexLink"/>
              </w:rPr>
              <w:t>191</w:t>
            </w:r>
          </w:hyperlink>
        </w:p>
        <w:p>
          <w:pPr>
            <w:pStyle w:val="Contents4"/>
            <w:tabs>
              <w:tab w:val="clear" w:pos="8176"/>
              <w:tab w:val="right" w:pos="9026" w:leader="dot"/>
            </w:tabs>
            <w:rPr/>
          </w:pPr>
          <w:hyperlink w:anchor="__RefHeading___Toc2667361_37343814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667363_373438147">
            <w:r>
              <w:rPr>
                <w:webHidden/>
                <w:rStyle w:val="IndexLink"/>
                <w:rtl w:val="true"/>
              </w:rPr>
              <w:t>موقعيت جغرافيايي و طبيعي‌</w:t>
            </w:r>
            <w:r>
              <w:rPr>
                <w:rStyle w:val="IndexLink"/>
                <w:rtl w:val="true"/>
              </w:rPr>
              <w:tab/>
            </w:r>
            <w:r>
              <w:rPr>
                <w:rStyle w:val="IndexLink"/>
              </w:rPr>
              <w:t>192</w:t>
            </w:r>
          </w:hyperlink>
        </w:p>
        <w:p>
          <w:pPr>
            <w:pStyle w:val="Contents4"/>
            <w:tabs>
              <w:tab w:val="clear" w:pos="8176"/>
              <w:tab w:val="right" w:pos="9026" w:leader="dot"/>
            </w:tabs>
            <w:rPr/>
          </w:pPr>
          <w:hyperlink w:anchor="__RefHeading___Toc2667365_373438147">
            <w:r>
              <w:rPr>
                <w:webHidden/>
                <w:rStyle w:val="IndexLink"/>
                <w:rtl w:val="true"/>
              </w:rPr>
              <w:t>ساختار جمعيتي و مذهبي‌</w:t>
            </w:r>
            <w:r>
              <w:rPr>
                <w:rStyle w:val="IndexLink"/>
                <w:rtl w:val="true"/>
              </w:rPr>
              <w:tab/>
            </w:r>
            <w:r>
              <w:rPr>
                <w:rStyle w:val="IndexLink"/>
              </w:rPr>
              <w:t>194</w:t>
            </w:r>
          </w:hyperlink>
        </w:p>
        <w:p>
          <w:pPr>
            <w:pStyle w:val="Contents4"/>
            <w:tabs>
              <w:tab w:val="clear" w:pos="8176"/>
              <w:tab w:val="right" w:pos="9026" w:leader="dot"/>
            </w:tabs>
            <w:rPr/>
          </w:pPr>
          <w:hyperlink w:anchor="__RefHeading___Toc2667367_373438147">
            <w:r>
              <w:rPr>
                <w:webHidden/>
                <w:rStyle w:val="IndexLink"/>
                <w:rtl w:val="true"/>
              </w:rPr>
              <w:t>پيش زمينه تاريخي مصر</w:t>
            </w:r>
            <w:r>
              <w:rPr>
                <w:rStyle w:val="IndexLink"/>
                <w:rtl w:val="true"/>
              </w:rPr>
              <w:tab/>
            </w:r>
            <w:r>
              <w:rPr>
                <w:rStyle w:val="IndexLink"/>
              </w:rPr>
              <w:t>196</w:t>
            </w:r>
          </w:hyperlink>
        </w:p>
        <w:p>
          <w:pPr>
            <w:pStyle w:val="Contents4"/>
            <w:tabs>
              <w:tab w:val="clear" w:pos="8176"/>
              <w:tab w:val="right" w:pos="9026" w:leader="dot"/>
            </w:tabs>
            <w:rPr/>
          </w:pPr>
          <w:hyperlink w:anchor="__RefHeading___Toc2667369_373438147">
            <w:r>
              <w:rPr>
                <w:webHidden/>
                <w:rStyle w:val="IndexLink"/>
                <w:rtl w:val="true"/>
              </w:rPr>
              <w:t>نظام سياسي و تقسيمات كشوري‌</w:t>
            </w:r>
            <w:r>
              <w:rPr>
                <w:rStyle w:val="IndexLink"/>
                <w:rtl w:val="true"/>
              </w:rPr>
              <w:tab/>
            </w:r>
            <w:r>
              <w:rPr>
                <w:rStyle w:val="IndexLink"/>
              </w:rPr>
              <w:t>200</w:t>
            </w:r>
          </w:hyperlink>
        </w:p>
        <w:p>
          <w:pPr>
            <w:pStyle w:val="Contents4"/>
            <w:tabs>
              <w:tab w:val="clear" w:pos="8176"/>
              <w:tab w:val="right" w:pos="9026" w:leader="dot"/>
            </w:tabs>
            <w:rPr/>
          </w:pPr>
          <w:hyperlink w:anchor="__RefHeading___Toc2667371_373438147">
            <w:r>
              <w:rPr>
                <w:webHidden/>
                <w:rStyle w:val="IndexLink"/>
                <w:rtl w:val="true"/>
              </w:rPr>
              <w:t>احزاب سياسي‌</w:t>
            </w:r>
            <w:r>
              <w:rPr>
                <w:rStyle w:val="IndexLink"/>
                <w:rtl w:val="true"/>
              </w:rPr>
              <w:tab/>
            </w:r>
            <w:r>
              <w:rPr>
                <w:rStyle w:val="IndexLink"/>
              </w:rPr>
              <w:t>201</w:t>
            </w:r>
          </w:hyperlink>
        </w:p>
        <w:p>
          <w:pPr>
            <w:pStyle w:val="Contents5"/>
            <w:tabs>
              <w:tab w:val="clear" w:pos="7892"/>
              <w:tab w:val="right" w:pos="9026" w:leader="dot"/>
            </w:tabs>
            <w:rPr/>
          </w:pPr>
          <w:hyperlink w:anchor="__RefHeading___Toc2667373_373438147">
            <w:r>
              <w:rPr>
                <w:webHidden/>
                <w:rStyle w:val="IndexLink"/>
                <w:rtl w:val="true"/>
              </w:rPr>
              <w:t>اخوان المسلمين‌</w:t>
            </w:r>
            <w:r>
              <w:rPr>
                <w:rStyle w:val="IndexLink"/>
                <w:rtl w:val="true"/>
              </w:rPr>
              <w:tab/>
            </w:r>
            <w:r>
              <w:rPr>
                <w:rStyle w:val="IndexLink"/>
              </w:rPr>
              <w:t>201</w:t>
            </w:r>
          </w:hyperlink>
        </w:p>
        <w:p>
          <w:pPr>
            <w:pStyle w:val="Contents5"/>
            <w:tabs>
              <w:tab w:val="clear" w:pos="7892"/>
              <w:tab w:val="right" w:pos="9026" w:leader="dot"/>
            </w:tabs>
            <w:rPr/>
          </w:pPr>
          <w:hyperlink w:anchor="__RefHeading___Toc2667375_373438147">
            <w:r>
              <w:rPr>
                <w:webHidden/>
                <w:rStyle w:val="IndexLink"/>
                <w:rtl w:val="true"/>
              </w:rPr>
              <w:t xml:space="preserve">حزب دموكراتيك ملي </w:t>
            </w:r>
            <w:r>
              <w:rPr>
                <w:rStyle w:val="IndexLink"/>
                <w:rtl w:val="true"/>
              </w:rPr>
              <w:t>(</w:t>
            </w:r>
            <w:r>
              <w:rPr>
                <w:rStyle w:val="IndexLink"/>
                <w:rtl w:val="true"/>
              </w:rPr>
              <w:t>حزب الوطني الذيمقراطي</w:t>
            </w:r>
            <w:r>
              <w:rPr>
                <w:rStyle w:val="IndexLink"/>
                <w:rtl w:val="true"/>
              </w:rPr>
              <w:t>)</w:t>
              <w:tab/>
            </w:r>
            <w:r>
              <w:rPr>
                <w:rStyle w:val="IndexLink"/>
              </w:rPr>
              <w:t>202</w:t>
            </w:r>
          </w:hyperlink>
        </w:p>
        <w:p>
          <w:pPr>
            <w:pStyle w:val="Contents5"/>
            <w:tabs>
              <w:tab w:val="clear" w:pos="7892"/>
              <w:tab w:val="right" w:pos="9026" w:leader="dot"/>
            </w:tabs>
            <w:rPr/>
          </w:pPr>
          <w:hyperlink w:anchor="__RefHeading___Toc2667377_373438147">
            <w:r>
              <w:rPr>
                <w:webHidden/>
                <w:rStyle w:val="IndexLink"/>
                <w:rtl w:val="true"/>
              </w:rPr>
              <w:t xml:space="preserve">حزب وفد </w:t>
            </w:r>
            <w:r>
              <w:rPr>
                <w:rStyle w:val="IndexLink"/>
                <w:rtl w:val="true"/>
              </w:rPr>
              <w:t>(</w:t>
            </w:r>
            <w:r>
              <w:rPr>
                <w:rStyle w:val="IndexLink"/>
                <w:rtl w:val="true"/>
              </w:rPr>
              <w:t>حزب الوفدالجديد</w:t>
            </w:r>
            <w:r>
              <w:rPr>
                <w:rStyle w:val="IndexLink"/>
                <w:rtl w:val="true"/>
              </w:rPr>
              <w:t>)</w:t>
              <w:tab/>
            </w:r>
            <w:r>
              <w:rPr>
                <w:rStyle w:val="IndexLink"/>
              </w:rPr>
              <w:t>202</w:t>
            </w:r>
          </w:hyperlink>
        </w:p>
        <w:p>
          <w:pPr>
            <w:pStyle w:val="Contents5"/>
            <w:tabs>
              <w:tab w:val="clear" w:pos="7892"/>
              <w:tab w:val="right" w:pos="9026" w:leader="dot"/>
            </w:tabs>
            <w:rPr/>
          </w:pPr>
          <w:hyperlink w:anchor="__RefHeading___Toc2667379_373438147">
            <w:r>
              <w:rPr>
                <w:webHidden/>
                <w:rStyle w:val="IndexLink"/>
                <w:rtl w:val="true"/>
              </w:rPr>
              <w:t>حزب متحد پيشرو</w:t>
            </w:r>
            <w:r>
              <w:rPr>
                <w:rStyle w:val="IndexLink"/>
                <w:rtl w:val="true"/>
              </w:rPr>
              <w:tab/>
            </w:r>
            <w:r>
              <w:rPr>
                <w:rStyle w:val="IndexLink"/>
              </w:rPr>
              <w:t>203</w:t>
            </w:r>
          </w:hyperlink>
        </w:p>
        <w:p>
          <w:pPr>
            <w:pStyle w:val="Contents5"/>
            <w:tabs>
              <w:tab w:val="clear" w:pos="7892"/>
              <w:tab w:val="right" w:pos="9026" w:leader="dot"/>
            </w:tabs>
            <w:rPr/>
          </w:pPr>
          <w:hyperlink w:anchor="__RefHeading___Toc2667381_373438147">
            <w:r>
              <w:rPr>
                <w:webHidden/>
                <w:rStyle w:val="IndexLink"/>
                <w:rtl w:val="true"/>
              </w:rPr>
              <w:t xml:space="preserve">حزب فردا </w:t>
            </w:r>
            <w:r>
              <w:rPr>
                <w:rStyle w:val="IndexLink"/>
                <w:rtl w:val="true"/>
              </w:rPr>
              <w:t>(</w:t>
            </w:r>
            <w:r>
              <w:rPr>
                <w:rStyle w:val="IndexLink"/>
                <w:rtl w:val="true"/>
              </w:rPr>
              <w:t>حزب الغد</w:t>
            </w:r>
            <w:r>
              <w:rPr>
                <w:rStyle w:val="IndexLink"/>
                <w:rtl w:val="true"/>
              </w:rPr>
              <w:t>)</w:t>
              <w:tab/>
            </w:r>
            <w:r>
              <w:rPr>
                <w:rStyle w:val="IndexLink"/>
              </w:rPr>
              <w:t>203</w:t>
            </w:r>
          </w:hyperlink>
        </w:p>
        <w:p>
          <w:pPr>
            <w:pStyle w:val="Contents4"/>
            <w:tabs>
              <w:tab w:val="clear" w:pos="8176"/>
              <w:tab w:val="right" w:pos="9026" w:leader="dot"/>
            </w:tabs>
            <w:rPr/>
          </w:pPr>
          <w:hyperlink w:anchor="__RefHeading___Toc2667383_373438147">
            <w:r>
              <w:rPr>
                <w:webHidden/>
                <w:rStyle w:val="IndexLink"/>
                <w:rtl w:val="true"/>
              </w:rPr>
              <w:t>سياست خارجي مصر</w:t>
            </w:r>
            <w:r>
              <w:rPr>
                <w:rStyle w:val="IndexLink"/>
                <w:rtl w:val="true"/>
              </w:rPr>
              <w:tab/>
            </w:r>
            <w:r>
              <w:rPr>
                <w:rStyle w:val="IndexLink"/>
              </w:rPr>
              <w:t>203</w:t>
            </w:r>
          </w:hyperlink>
        </w:p>
        <w:p>
          <w:pPr>
            <w:pStyle w:val="Contents4"/>
            <w:tabs>
              <w:tab w:val="clear" w:pos="8176"/>
              <w:tab w:val="right" w:pos="9026" w:leader="dot"/>
            </w:tabs>
            <w:rPr/>
          </w:pPr>
          <w:hyperlink w:anchor="__RefHeading___Toc2667385_373438147">
            <w:r>
              <w:rPr>
                <w:webHidden/>
                <w:rStyle w:val="IndexLink"/>
                <w:rtl w:val="true"/>
              </w:rPr>
              <w:t>روابط با جمهوري اسلامي ايران‌</w:t>
            </w:r>
            <w:r>
              <w:rPr>
                <w:rStyle w:val="IndexLink"/>
                <w:rtl w:val="true"/>
              </w:rPr>
              <w:tab/>
            </w:r>
            <w:r>
              <w:rPr>
                <w:rStyle w:val="IndexLink"/>
              </w:rPr>
              <w:t>205</w:t>
            </w:r>
          </w:hyperlink>
        </w:p>
        <w:p>
          <w:pPr>
            <w:pStyle w:val="Contents4"/>
            <w:tabs>
              <w:tab w:val="clear" w:pos="8176"/>
              <w:tab w:val="right" w:pos="9026" w:leader="dot"/>
            </w:tabs>
            <w:rPr/>
          </w:pPr>
          <w:hyperlink w:anchor="__RefHeading___Toc2667387_373438147">
            <w:r>
              <w:rPr>
                <w:webHidden/>
                <w:rStyle w:val="IndexLink"/>
                <w:rtl w:val="true"/>
              </w:rPr>
              <w:t>خلاصه درس‌</w:t>
            </w:r>
            <w:r>
              <w:rPr>
                <w:rStyle w:val="IndexLink"/>
                <w:rtl w:val="true"/>
              </w:rPr>
              <w:tab/>
            </w:r>
            <w:r>
              <w:rPr>
                <w:rStyle w:val="IndexLink"/>
              </w:rPr>
              <w:t>207</w:t>
            </w:r>
          </w:hyperlink>
        </w:p>
        <w:p>
          <w:pPr>
            <w:pStyle w:val="Contents4"/>
            <w:tabs>
              <w:tab w:val="clear" w:pos="8176"/>
              <w:tab w:val="right" w:pos="9026" w:leader="dot"/>
            </w:tabs>
            <w:rPr/>
          </w:pPr>
          <w:hyperlink w:anchor="__RefHeading___Toc2667389_373438147">
            <w:r>
              <w:rPr>
                <w:webHidden/>
                <w:rStyle w:val="IndexLink"/>
                <w:rtl w:val="true"/>
              </w:rPr>
              <w:t>خودآزمايي‌</w:t>
            </w:r>
            <w:r>
              <w:rPr>
                <w:rStyle w:val="IndexLink"/>
                <w:rtl w:val="true"/>
              </w:rPr>
              <w:tab/>
            </w:r>
            <w:r>
              <w:rPr>
                <w:rStyle w:val="IndexLink"/>
              </w:rPr>
              <w:t>210</w:t>
            </w:r>
          </w:hyperlink>
        </w:p>
        <w:p>
          <w:pPr>
            <w:pStyle w:val="Contents3"/>
            <w:tabs>
              <w:tab w:val="clear" w:pos="8459"/>
              <w:tab w:val="right" w:pos="9026" w:leader="dot"/>
            </w:tabs>
            <w:rPr/>
          </w:pPr>
          <w:hyperlink w:anchor="__RefHeading___Toc2667391_373438147">
            <w:r>
              <w:rPr>
                <w:webHidden/>
                <w:rStyle w:val="IndexLink"/>
                <w:rtl w:val="true"/>
              </w:rPr>
              <w:t>درس دوازدهم الجزاير</w:t>
            </w:r>
            <w:r>
              <w:rPr>
                <w:rStyle w:val="IndexLink"/>
                <w:rtl w:val="true"/>
              </w:rPr>
              <w:tab/>
            </w:r>
            <w:r>
              <w:rPr>
                <w:rStyle w:val="IndexLink"/>
              </w:rPr>
              <w:t>211</w:t>
            </w:r>
          </w:hyperlink>
        </w:p>
        <w:p>
          <w:pPr>
            <w:pStyle w:val="Contents4"/>
            <w:tabs>
              <w:tab w:val="clear" w:pos="8176"/>
              <w:tab w:val="right" w:pos="9026" w:leader="dot"/>
            </w:tabs>
            <w:rPr/>
          </w:pPr>
          <w:hyperlink w:anchor="__RefHeading___Toc2667393_37343814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667395_373438147">
            <w:r>
              <w:rPr>
                <w:webHidden/>
                <w:rStyle w:val="IndexLink"/>
                <w:rtl w:val="true"/>
              </w:rPr>
              <w:t>موقعيت جغرافيايي‌</w:t>
            </w:r>
            <w:r>
              <w:rPr>
                <w:rStyle w:val="IndexLink"/>
                <w:rtl w:val="true"/>
              </w:rPr>
              <w:tab/>
            </w:r>
            <w:r>
              <w:rPr>
                <w:rStyle w:val="IndexLink"/>
              </w:rPr>
              <w:t>211</w:t>
            </w:r>
          </w:hyperlink>
        </w:p>
        <w:p>
          <w:pPr>
            <w:pStyle w:val="Contents4"/>
            <w:tabs>
              <w:tab w:val="clear" w:pos="8176"/>
              <w:tab w:val="right" w:pos="9026" w:leader="dot"/>
            </w:tabs>
            <w:rPr/>
          </w:pPr>
          <w:hyperlink w:anchor="__RefHeading___Toc2667397_373438147">
            <w:r>
              <w:rPr>
                <w:webHidden/>
                <w:rStyle w:val="IndexLink"/>
                <w:rtl w:val="true"/>
              </w:rPr>
              <w:t>جمعيت‌</w:t>
            </w:r>
            <w:r>
              <w:rPr>
                <w:rStyle w:val="IndexLink"/>
                <w:rtl w:val="true"/>
              </w:rPr>
              <w:tab/>
            </w:r>
            <w:r>
              <w:rPr>
                <w:rStyle w:val="IndexLink"/>
              </w:rPr>
              <w:t>212</w:t>
            </w:r>
          </w:hyperlink>
        </w:p>
        <w:p>
          <w:pPr>
            <w:pStyle w:val="Contents4"/>
            <w:tabs>
              <w:tab w:val="clear" w:pos="8176"/>
              <w:tab w:val="right" w:pos="9026" w:leader="dot"/>
            </w:tabs>
            <w:rPr/>
          </w:pPr>
          <w:hyperlink w:anchor="__RefHeading___Toc2667399_373438147">
            <w:r>
              <w:rPr>
                <w:webHidden/>
                <w:rStyle w:val="IndexLink"/>
                <w:rtl w:val="true"/>
              </w:rPr>
              <w:t>پيش زمينه تاريخي‌</w:t>
            </w:r>
            <w:r>
              <w:rPr>
                <w:rStyle w:val="IndexLink"/>
                <w:rtl w:val="true"/>
              </w:rPr>
              <w:tab/>
            </w:r>
            <w:r>
              <w:rPr>
                <w:rStyle w:val="IndexLink"/>
              </w:rPr>
              <w:t>213</w:t>
            </w:r>
          </w:hyperlink>
        </w:p>
        <w:p>
          <w:pPr>
            <w:pStyle w:val="Contents4"/>
            <w:tabs>
              <w:tab w:val="clear" w:pos="8176"/>
              <w:tab w:val="right" w:pos="9026" w:leader="dot"/>
            </w:tabs>
            <w:rPr/>
          </w:pPr>
          <w:hyperlink w:anchor="__RefHeading___Toc2667401_373438147">
            <w:r>
              <w:rPr>
                <w:webHidden/>
                <w:rStyle w:val="IndexLink"/>
                <w:rtl w:val="true"/>
              </w:rPr>
              <w:t>ساختار اجتماعي</w:t>
            </w:r>
            <w:r>
              <w:rPr>
                <w:rStyle w:val="IndexLink"/>
                <w:rtl w:val="true"/>
              </w:rPr>
              <w:t xml:space="preserve">- </w:t>
            </w:r>
            <w:r>
              <w:rPr>
                <w:rStyle w:val="IndexLink"/>
                <w:rtl w:val="true"/>
              </w:rPr>
              <w:t>فرهنگي‌</w:t>
            </w:r>
            <w:r>
              <w:rPr>
                <w:rStyle w:val="IndexLink"/>
                <w:rtl w:val="true"/>
              </w:rPr>
              <w:tab/>
            </w:r>
            <w:r>
              <w:rPr>
                <w:rStyle w:val="IndexLink"/>
              </w:rPr>
              <w:t>216</w:t>
            </w:r>
          </w:hyperlink>
        </w:p>
        <w:p>
          <w:pPr>
            <w:pStyle w:val="Contents4"/>
            <w:tabs>
              <w:tab w:val="clear" w:pos="8176"/>
              <w:tab w:val="right" w:pos="9026" w:leader="dot"/>
            </w:tabs>
            <w:rPr/>
          </w:pPr>
          <w:hyperlink w:anchor="__RefHeading___Toc2667403_373438147">
            <w:r>
              <w:rPr>
                <w:webHidden/>
                <w:rStyle w:val="IndexLink"/>
                <w:rtl w:val="true"/>
              </w:rPr>
              <w:t>نظام سياسي الجزاير</w:t>
            </w:r>
            <w:r>
              <w:rPr>
                <w:rStyle w:val="IndexLink"/>
                <w:rtl w:val="true"/>
              </w:rPr>
              <w:tab/>
            </w:r>
            <w:r>
              <w:rPr>
                <w:rStyle w:val="IndexLink"/>
              </w:rPr>
              <w:t>218</w:t>
            </w:r>
          </w:hyperlink>
        </w:p>
        <w:p>
          <w:pPr>
            <w:pStyle w:val="Contents4"/>
            <w:tabs>
              <w:tab w:val="clear" w:pos="8176"/>
              <w:tab w:val="right" w:pos="9026" w:leader="dot"/>
            </w:tabs>
            <w:rPr/>
          </w:pPr>
          <w:hyperlink w:anchor="__RefHeading___Toc2667405_373438147">
            <w:r>
              <w:rPr>
                <w:webHidden/>
                <w:rStyle w:val="IndexLink"/>
                <w:rtl w:val="true"/>
              </w:rPr>
              <w:t>اقتصاد</w:t>
            </w:r>
            <w:r>
              <w:rPr>
                <w:rStyle w:val="IndexLink"/>
                <w:rtl w:val="true"/>
              </w:rPr>
              <w:tab/>
            </w:r>
            <w:r>
              <w:rPr>
                <w:rStyle w:val="IndexLink"/>
              </w:rPr>
              <w:t>219</w:t>
            </w:r>
          </w:hyperlink>
        </w:p>
        <w:p>
          <w:pPr>
            <w:pStyle w:val="Contents4"/>
            <w:tabs>
              <w:tab w:val="clear" w:pos="8176"/>
              <w:tab w:val="right" w:pos="9026" w:leader="dot"/>
            </w:tabs>
            <w:rPr/>
          </w:pPr>
          <w:hyperlink w:anchor="__RefHeading___Toc2667407_373438147">
            <w:r>
              <w:rPr>
                <w:webHidden/>
                <w:rStyle w:val="IndexLink"/>
                <w:rtl w:val="true"/>
              </w:rPr>
              <w:t>روابط ايران و الجزاير</w:t>
            </w:r>
            <w:r>
              <w:rPr>
                <w:rStyle w:val="IndexLink"/>
                <w:rtl w:val="true"/>
              </w:rPr>
              <w:tab/>
            </w:r>
            <w:r>
              <w:rPr>
                <w:rStyle w:val="IndexLink"/>
              </w:rPr>
              <w:t>220</w:t>
            </w:r>
          </w:hyperlink>
        </w:p>
        <w:p>
          <w:pPr>
            <w:pStyle w:val="Contents4"/>
            <w:tabs>
              <w:tab w:val="clear" w:pos="8176"/>
              <w:tab w:val="right" w:pos="9026" w:leader="dot"/>
            </w:tabs>
            <w:rPr/>
          </w:pPr>
          <w:hyperlink w:anchor="__RefHeading___Toc2667409_373438147">
            <w:r>
              <w:rPr>
                <w:webHidden/>
                <w:rStyle w:val="IndexLink"/>
                <w:rtl w:val="true"/>
              </w:rPr>
              <w:t>خلاصه درس‌</w:t>
            </w:r>
            <w:r>
              <w:rPr>
                <w:rStyle w:val="IndexLink"/>
                <w:rtl w:val="true"/>
              </w:rPr>
              <w:tab/>
            </w:r>
            <w:r>
              <w:rPr>
                <w:rStyle w:val="IndexLink"/>
              </w:rPr>
              <w:t>221</w:t>
            </w:r>
          </w:hyperlink>
        </w:p>
        <w:p>
          <w:pPr>
            <w:pStyle w:val="Contents4"/>
            <w:tabs>
              <w:tab w:val="clear" w:pos="8176"/>
              <w:tab w:val="right" w:pos="9026" w:leader="dot"/>
            </w:tabs>
            <w:rPr/>
          </w:pPr>
          <w:hyperlink w:anchor="__RefHeading___Toc2667411_373438147">
            <w:r>
              <w:rPr>
                <w:webHidden/>
                <w:rStyle w:val="IndexLink"/>
                <w:rtl w:val="true"/>
              </w:rPr>
              <w:t>خودآزمايي‌</w:t>
            </w:r>
            <w:r>
              <w:rPr>
                <w:rStyle w:val="IndexLink"/>
                <w:rtl w:val="true"/>
              </w:rPr>
              <w:tab/>
            </w:r>
            <w:r>
              <w:rPr>
                <w:rStyle w:val="IndexLink"/>
              </w:rPr>
              <w:t>222</w:t>
            </w:r>
          </w:hyperlink>
        </w:p>
        <w:p>
          <w:pPr>
            <w:pStyle w:val="Contents3"/>
            <w:tabs>
              <w:tab w:val="clear" w:pos="8459"/>
              <w:tab w:val="right" w:pos="9026" w:leader="dot"/>
            </w:tabs>
            <w:rPr/>
          </w:pPr>
          <w:hyperlink w:anchor="__RefHeading___Toc2667413_373438147">
            <w:r>
              <w:rPr>
                <w:webHidden/>
                <w:rStyle w:val="IndexLink"/>
                <w:rtl w:val="true"/>
              </w:rPr>
              <w:t>درس سيزدهم مراكش‌</w:t>
            </w:r>
            <w:r>
              <w:rPr>
                <w:rStyle w:val="IndexLink"/>
                <w:rtl w:val="true"/>
              </w:rPr>
              <w:tab/>
            </w:r>
            <w:r>
              <w:rPr>
                <w:rStyle w:val="IndexLink"/>
              </w:rPr>
              <w:t>223</w:t>
            </w:r>
          </w:hyperlink>
        </w:p>
        <w:p>
          <w:pPr>
            <w:pStyle w:val="Contents4"/>
            <w:tabs>
              <w:tab w:val="clear" w:pos="8176"/>
              <w:tab w:val="right" w:pos="9026" w:leader="dot"/>
            </w:tabs>
            <w:rPr/>
          </w:pPr>
          <w:hyperlink w:anchor="__RefHeading___Toc2667415_37343814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667417_373438147">
            <w:r>
              <w:rPr>
                <w:webHidden/>
                <w:rStyle w:val="IndexLink"/>
                <w:rtl w:val="true"/>
              </w:rPr>
              <w:t>موقعيت جغرافيايي و طبيعي‌</w:t>
            </w:r>
            <w:r>
              <w:rPr>
                <w:rStyle w:val="IndexLink"/>
                <w:rtl w:val="true"/>
              </w:rPr>
              <w:tab/>
            </w:r>
            <w:r>
              <w:rPr>
                <w:rStyle w:val="IndexLink"/>
              </w:rPr>
              <w:t>223</w:t>
            </w:r>
          </w:hyperlink>
        </w:p>
        <w:p>
          <w:pPr>
            <w:pStyle w:val="Contents4"/>
            <w:tabs>
              <w:tab w:val="clear" w:pos="8176"/>
              <w:tab w:val="right" w:pos="9026" w:leader="dot"/>
            </w:tabs>
            <w:rPr/>
          </w:pPr>
          <w:hyperlink w:anchor="__RefHeading___Toc2667419_373438147">
            <w:r>
              <w:rPr>
                <w:webHidden/>
                <w:rStyle w:val="IndexLink"/>
                <w:rtl w:val="true"/>
              </w:rPr>
              <w:t>پيش زمينه تاريخي‌</w:t>
            </w:r>
            <w:r>
              <w:rPr>
                <w:rStyle w:val="IndexLink"/>
                <w:rtl w:val="true"/>
              </w:rPr>
              <w:tab/>
            </w:r>
            <w:r>
              <w:rPr>
                <w:rStyle w:val="IndexLink"/>
              </w:rPr>
              <w:t>226</w:t>
            </w:r>
          </w:hyperlink>
        </w:p>
        <w:p>
          <w:pPr>
            <w:pStyle w:val="Contents4"/>
            <w:tabs>
              <w:tab w:val="clear" w:pos="8176"/>
              <w:tab w:val="right" w:pos="9026" w:leader="dot"/>
            </w:tabs>
            <w:rPr/>
          </w:pPr>
          <w:hyperlink w:anchor="__RefHeading___Toc2667421_373438147">
            <w:r>
              <w:rPr>
                <w:webHidden/>
                <w:rStyle w:val="IndexLink"/>
                <w:rtl w:val="true"/>
              </w:rPr>
              <w:t>نظام سياسي‌</w:t>
            </w:r>
            <w:r>
              <w:rPr>
                <w:rStyle w:val="IndexLink"/>
                <w:rtl w:val="true"/>
              </w:rPr>
              <w:tab/>
            </w:r>
            <w:r>
              <w:rPr>
                <w:rStyle w:val="IndexLink"/>
              </w:rPr>
              <w:t>228</w:t>
            </w:r>
          </w:hyperlink>
        </w:p>
        <w:p>
          <w:pPr>
            <w:pStyle w:val="Contents4"/>
            <w:tabs>
              <w:tab w:val="clear" w:pos="8176"/>
              <w:tab w:val="right" w:pos="9026" w:leader="dot"/>
            </w:tabs>
            <w:rPr/>
          </w:pPr>
          <w:hyperlink w:anchor="__RefHeading___Toc2667423_373438147">
            <w:r>
              <w:rPr>
                <w:webHidden/>
                <w:rStyle w:val="IndexLink"/>
                <w:rtl w:val="true"/>
              </w:rPr>
              <w:t>ساختار فرهنگي‌</w:t>
            </w:r>
            <w:r>
              <w:rPr>
                <w:rStyle w:val="IndexLink"/>
                <w:rtl w:val="true"/>
              </w:rPr>
              <w:tab/>
            </w:r>
            <w:r>
              <w:rPr>
                <w:rStyle w:val="IndexLink"/>
              </w:rPr>
              <w:t>229</w:t>
            </w:r>
          </w:hyperlink>
        </w:p>
        <w:p>
          <w:pPr>
            <w:pStyle w:val="Contents4"/>
            <w:tabs>
              <w:tab w:val="clear" w:pos="8176"/>
              <w:tab w:val="right" w:pos="9026" w:leader="dot"/>
            </w:tabs>
            <w:rPr/>
          </w:pPr>
          <w:hyperlink w:anchor="__RefHeading___Toc2667425_373438147">
            <w:r>
              <w:rPr>
                <w:webHidden/>
                <w:rStyle w:val="IndexLink"/>
                <w:rtl w:val="true"/>
              </w:rPr>
              <w:t>آثار تاريخي‌</w:t>
            </w:r>
            <w:r>
              <w:rPr>
                <w:rStyle w:val="IndexLink"/>
                <w:rtl w:val="true"/>
              </w:rPr>
              <w:tab/>
            </w:r>
            <w:r>
              <w:rPr>
                <w:rStyle w:val="IndexLink"/>
              </w:rPr>
              <w:t>231</w:t>
            </w:r>
          </w:hyperlink>
        </w:p>
        <w:p>
          <w:pPr>
            <w:pStyle w:val="Contents4"/>
            <w:tabs>
              <w:tab w:val="clear" w:pos="8176"/>
              <w:tab w:val="right" w:pos="9026" w:leader="dot"/>
            </w:tabs>
            <w:rPr/>
          </w:pPr>
          <w:hyperlink w:anchor="__RefHeading___Toc2667427_373438147">
            <w:r>
              <w:rPr>
                <w:webHidden/>
                <w:rStyle w:val="IndexLink"/>
                <w:rtl w:val="true"/>
              </w:rPr>
              <w:t>اوضاع اقتصادي‌</w:t>
            </w:r>
            <w:r>
              <w:rPr>
                <w:rStyle w:val="IndexLink"/>
                <w:rtl w:val="true"/>
              </w:rPr>
              <w:tab/>
            </w:r>
            <w:r>
              <w:rPr>
                <w:rStyle w:val="IndexLink"/>
              </w:rPr>
              <w:t>232</w:t>
            </w:r>
          </w:hyperlink>
        </w:p>
        <w:p>
          <w:pPr>
            <w:pStyle w:val="Contents4"/>
            <w:tabs>
              <w:tab w:val="clear" w:pos="8176"/>
              <w:tab w:val="right" w:pos="9026" w:leader="dot"/>
            </w:tabs>
            <w:rPr/>
          </w:pPr>
          <w:hyperlink w:anchor="__RefHeading___Toc2667429_373438147">
            <w:r>
              <w:rPr>
                <w:webHidden/>
                <w:rStyle w:val="IndexLink"/>
                <w:rtl w:val="true"/>
              </w:rPr>
              <w:t>خلاصه درس‌</w:t>
            </w:r>
            <w:r>
              <w:rPr>
                <w:rStyle w:val="IndexLink"/>
                <w:rtl w:val="true"/>
              </w:rPr>
              <w:tab/>
            </w:r>
            <w:r>
              <w:rPr>
                <w:rStyle w:val="IndexLink"/>
              </w:rPr>
              <w:t>233</w:t>
            </w:r>
          </w:hyperlink>
        </w:p>
        <w:p>
          <w:pPr>
            <w:pStyle w:val="Contents4"/>
            <w:tabs>
              <w:tab w:val="clear" w:pos="8176"/>
              <w:tab w:val="right" w:pos="9026" w:leader="dot"/>
            </w:tabs>
            <w:rPr/>
          </w:pPr>
          <w:hyperlink w:anchor="__RefHeading___Toc2667431_373438147">
            <w:r>
              <w:rPr>
                <w:webHidden/>
                <w:rStyle w:val="IndexLink"/>
                <w:rtl w:val="true"/>
              </w:rPr>
              <w:t>خودآزمايي‌</w:t>
            </w:r>
            <w:r>
              <w:rPr>
                <w:rStyle w:val="IndexLink"/>
                <w:rtl w:val="true"/>
              </w:rPr>
              <w:tab/>
            </w:r>
            <w:r>
              <w:rPr>
                <w:rStyle w:val="IndexLink"/>
              </w:rPr>
              <w:t>234</w:t>
            </w:r>
          </w:hyperlink>
        </w:p>
        <w:p>
          <w:pPr>
            <w:pStyle w:val="Contents3"/>
            <w:tabs>
              <w:tab w:val="clear" w:pos="8459"/>
              <w:tab w:val="right" w:pos="9026" w:leader="dot"/>
            </w:tabs>
            <w:rPr/>
          </w:pPr>
          <w:hyperlink w:anchor="__RefHeading___Toc2667433_373438147">
            <w:r>
              <w:rPr>
                <w:webHidden/>
                <w:rStyle w:val="IndexLink"/>
                <w:rtl w:val="true"/>
              </w:rPr>
              <w:t>درس چهاردهم تونس‌</w:t>
            </w:r>
            <w:r>
              <w:rPr>
                <w:rStyle w:val="IndexLink"/>
                <w:rtl w:val="true"/>
              </w:rPr>
              <w:tab/>
            </w:r>
            <w:r>
              <w:rPr>
                <w:rStyle w:val="IndexLink"/>
              </w:rPr>
              <w:t>235</w:t>
            </w:r>
          </w:hyperlink>
        </w:p>
        <w:p>
          <w:pPr>
            <w:pStyle w:val="Contents4"/>
            <w:tabs>
              <w:tab w:val="clear" w:pos="8176"/>
              <w:tab w:val="right" w:pos="9026" w:leader="dot"/>
            </w:tabs>
            <w:rPr/>
          </w:pPr>
          <w:hyperlink w:anchor="__RefHeading___Toc2667435_37343814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667437_373438147">
            <w:r>
              <w:rPr>
                <w:webHidden/>
                <w:rStyle w:val="IndexLink"/>
                <w:rtl w:val="true"/>
              </w:rPr>
              <w:t>مشخصات كلي‌</w:t>
            </w:r>
            <w:r>
              <w:rPr>
                <w:rStyle w:val="IndexLink"/>
                <w:rtl w:val="true"/>
              </w:rPr>
              <w:tab/>
            </w:r>
            <w:r>
              <w:rPr>
                <w:rStyle w:val="IndexLink"/>
              </w:rPr>
              <w:t>235</w:t>
            </w:r>
          </w:hyperlink>
        </w:p>
        <w:p>
          <w:pPr>
            <w:pStyle w:val="Contents4"/>
            <w:tabs>
              <w:tab w:val="clear" w:pos="8176"/>
              <w:tab w:val="right" w:pos="9026" w:leader="dot"/>
            </w:tabs>
            <w:rPr/>
          </w:pPr>
          <w:hyperlink w:anchor="__RefHeading___Toc2667439_373438147">
            <w:r>
              <w:rPr>
                <w:webHidden/>
                <w:rStyle w:val="IndexLink"/>
                <w:rtl w:val="true"/>
              </w:rPr>
              <w:t>نظام سياسي‌</w:t>
            </w:r>
            <w:r>
              <w:rPr>
                <w:rStyle w:val="IndexLink"/>
                <w:rtl w:val="true"/>
              </w:rPr>
              <w:tab/>
            </w:r>
            <w:r>
              <w:rPr>
                <w:rStyle w:val="IndexLink"/>
              </w:rPr>
              <w:t>238</w:t>
            </w:r>
          </w:hyperlink>
        </w:p>
        <w:p>
          <w:pPr>
            <w:pStyle w:val="Contents4"/>
            <w:tabs>
              <w:tab w:val="clear" w:pos="8176"/>
              <w:tab w:val="right" w:pos="9026" w:leader="dot"/>
            </w:tabs>
            <w:rPr/>
          </w:pPr>
          <w:hyperlink w:anchor="__RefHeading___Toc2667441_373438147">
            <w:r>
              <w:rPr>
                <w:webHidden/>
                <w:rStyle w:val="IndexLink"/>
                <w:rtl w:val="true"/>
              </w:rPr>
              <w:t>سياست خارجي‌</w:t>
            </w:r>
            <w:r>
              <w:rPr>
                <w:rStyle w:val="IndexLink"/>
                <w:rtl w:val="true"/>
              </w:rPr>
              <w:tab/>
            </w:r>
            <w:r>
              <w:rPr>
                <w:rStyle w:val="IndexLink"/>
              </w:rPr>
              <w:t>238</w:t>
            </w:r>
          </w:hyperlink>
        </w:p>
        <w:p>
          <w:pPr>
            <w:pStyle w:val="Contents4"/>
            <w:tabs>
              <w:tab w:val="clear" w:pos="8176"/>
              <w:tab w:val="right" w:pos="9026" w:leader="dot"/>
            </w:tabs>
            <w:rPr/>
          </w:pPr>
          <w:hyperlink w:anchor="__RefHeading___Toc2667443_373438147">
            <w:r>
              <w:rPr>
                <w:webHidden/>
                <w:rStyle w:val="IndexLink"/>
                <w:rtl w:val="true"/>
              </w:rPr>
              <w:t>تونس و ايران‌</w:t>
            </w:r>
            <w:r>
              <w:rPr>
                <w:rStyle w:val="IndexLink"/>
                <w:rtl w:val="true"/>
              </w:rPr>
              <w:tab/>
            </w:r>
            <w:r>
              <w:rPr>
                <w:rStyle w:val="IndexLink"/>
              </w:rPr>
              <w:t>239</w:t>
            </w:r>
          </w:hyperlink>
        </w:p>
        <w:p>
          <w:pPr>
            <w:pStyle w:val="Contents4"/>
            <w:tabs>
              <w:tab w:val="clear" w:pos="8176"/>
              <w:tab w:val="right" w:pos="9026" w:leader="dot"/>
            </w:tabs>
            <w:rPr/>
          </w:pPr>
          <w:hyperlink w:anchor="__RefHeading___Toc2667445_373438147">
            <w:r>
              <w:rPr>
                <w:webHidden/>
                <w:rStyle w:val="IndexLink"/>
                <w:rtl w:val="true"/>
              </w:rPr>
              <w:t>خلاصه درس‌</w:t>
            </w:r>
            <w:r>
              <w:rPr>
                <w:rStyle w:val="IndexLink"/>
                <w:rtl w:val="true"/>
              </w:rPr>
              <w:tab/>
            </w:r>
            <w:r>
              <w:rPr>
                <w:rStyle w:val="IndexLink"/>
              </w:rPr>
              <w:t>241</w:t>
            </w:r>
          </w:hyperlink>
        </w:p>
        <w:p>
          <w:pPr>
            <w:pStyle w:val="Contents4"/>
            <w:tabs>
              <w:tab w:val="clear" w:pos="8176"/>
              <w:tab w:val="right" w:pos="9026" w:leader="dot"/>
            </w:tabs>
            <w:rPr/>
          </w:pPr>
          <w:hyperlink w:anchor="__RefHeading___Toc2667447_373438147">
            <w:r>
              <w:rPr>
                <w:webHidden/>
                <w:rStyle w:val="IndexLink"/>
                <w:rtl w:val="true"/>
              </w:rPr>
              <w:t>خودآزمايي‌</w:t>
            </w:r>
            <w:r>
              <w:rPr>
                <w:rStyle w:val="IndexLink"/>
                <w:rtl w:val="true"/>
              </w:rPr>
              <w:tab/>
            </w:r>
            <w:r>
              <w:rPr>
                <w:rStyle w:val="IndexLink"/>
              </w:rPr>
              <w:t>242</w:t>
            </w:r>
          </w:hyperlink>
        </w:p>
        <w:p>
          <w:pPr>
            <w:pStyle w:val="Contents3"/>
            <w:tabs>
              <w:tab w:val="clear" w:pos="8459"/>
              <w:tab w:val="right" w:pos="9026" w:leader="dot"/>
            </w:tabs>
            <w:rPr/>
          </w:pPr>
          <w:hyperlink w:anchor="__RefHeading___Toc2667449_373438147">
            <w:r>
              <w:rPr>
                <w:webHidden/>
                <w:rStyle w:val="IndexLink"/>
                <w:rtl w:val="true"/>
              </w:rPr>
              <w:t>درس پانزدهم افغانستان‌</w:t>
            </w:r>
            <w:r>
              <w:rPr>
                <w:rStyle w:val="IndexLink"/>
                <w:rtl w:val="true"/>
              </w:rPr>
              <w:tab/>
            </w:r>
            <w:r>
              <w:rPr>
                <w:rStyle w:val="IndexLink"/>
              </w:rPr>
              <w:t>243</w:t>
            </w:r>
          </w:hyperlink>
        </w:p>
        <w:p>
          <w:pPr>
            <w:pStyle w:val="Contents4"/>
            <w:tabs>
              <w:tab w:val="clear" w:pos="8176"/>
              <w:tab w:val="right" w:pos="9026" w:leader="dot"/>
            </w:tabs>
            <w:rPr/>
          </w:pPr>
          <w:hyperlink w:anchor="__RefHeading___Toc2667451_37343814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667453_373438147">
            <w:r>
              <w:rPr>
                <w:webHidden/>
                <w:rStyle w:val="IndexLink"/>
                <w:rtl w:val="true"/>
              </w:rPr>
              <w:t>موقعيت جغرافيايي و طبيعي‌</w:t>
            </w:r>
            <w:r>
              <w:rPr>
                <w:rStyle w:val="IndexLink"/>
                <w:rtl w:val="true"/>
              </w:rPr>
              <w:tab/>
            </w:r>
            <w:r>
              <w:rPr>
                <w:rStyle w:val="IndexLink"/>
              </w:rPr>
              <w:t>244</w:t>
            </w:r>
          </w:hyperlink>
        </w:p>
        <w:p>
          <w:pPr>
            <w:pStyle w:val="Contents4"/>
            <w:tabs>
              <w:tab w:val="clear" w:pos="8176"/>
              <w:tab w:val="right" w:pos="9026" w:leader="dot"/>
            </w:tabs>
            <w:rPr/>
          </w:pPr>
          <w:hyperlink w:anchor="__RefHeading___Toc2667455_373438147">
            <w:r>
              <w:rPr>
                <w:webHidden/>
                <w:rStyle w:val="IndexLink"/>
                <w:rtl w:val="true"/>
              </w:rPr>
              <w:t>ساختار جمعيتي و فرهنگي‌</w:t>
            </w:r>
            <w:r>
              <w:rPr>
                <w:rStyle w:val="IndexLink"/>
                <w:rtl w:val="true"/>
              </w:rPr>
              <w:tab/>
            </w:r>
            <w:r>
              <w:rPr>
                <w:rStyle w:val="IndexLink"/>
              </w:rPr>
              <w:t>252</w:t>
            </w:r>
          </w:hyperlink>
        </w:p>
        <w:p>
          <w:pPr>
            <w:pStyle w:val="Contents4"/>
            <w:tabs>
              <w:tab w:val="clear" w:pos="8176"/>
              <w:tab w:val="right" w:pos="9026" w:leader="dot"/>
            </w:tabs>
            <w:rPr/>
          </w:pPr>
          <w:hyperlink w:anchor="__RefHeading___Toc2667457_373438147">
            <w:r>
              <w:rPr>
                <w:webHidden/>
                <w:rStyle w:val="IndexLink"/>
                <w:rtl w:val="true"/>
              </w:rPr>
              <w:t>پيش زمينه تاريخي‌</w:t>
            </w:r>
            <w:r>
              <w:rPr>
                <w:rStyle w:val="IndexLink"/>
                <w:rtl w:val="true"/>
              </w:rPr>
              <w:tab/>
            </w:r>
            <w:r>
              <w:rPr>
                <w:rStyle w:val="IndexLink"/>
              </w:rPr>
              <w:t>260</w:t>
            </w:r>
          </w:hyperlink>
        </w:p>
        <w:p>
          <w:pPr>
            <w:pStyle w:val="Contents4"/>
            <w:tabs>
              <w:tab w:val="clear" w:pos="8176"/>
              <w:tab w:val="right" w:pos="9026" w:leader="dot"/>
            </w:tabs>
            <w:rPr/>
          </w:pPr>
          <w:hyperlink w:anchor="__RefHeading___Toc2667459_373438147">
            <w:r>
              <w:rPr>
                <w:webHidden/>
                <w:rStyle w:val="IndexLink"/>
                <w:rtl w:val="true"/>
              </w:rPr>
              <w:t>آموزش و پرورش‌</w:t>
            </w:r>
            <w:r>
              <w:rPr>
                <w:rStyle w:val="IndexLink"/>
                <w:rtl w:val="true"/>
              </w:rPr>
              <w:tab/>
            </w:r>
            <w:r>
              <w:rPr>
                <w:rStyle w:val="IndexLink"/>
              </w:rPr>
              <w:t>268</w:t>
            </w:r>
          </w:hyperlink>
        </w:p>
        <w:p>
          <w:pPr>
            <w:pStyle w:val="Contents4"/>
            <w:tabs>
              <w:tab w:val="clear" w:pos="8176"/>
              <w:tab w:val="right" w:pos="9026" w:leader="dot"/>
            </w:tabs>
            <w:rPr/>
          </w:pPr>
          <w:hyperlink w:anchor="__RefHeading___Toc2667461_373438147">
            <w:r>
              <w:rPr>
                <w:webHidden/>
                <w:rStyle w:val="IndexLink"/>
                <w:rtl w:val="true"/>
              </w:rPr>
              <w:t>نظام قانوني‌</w:t>
            </w:r>
            <w:r>
              <w:rPr>
                <w:rStyle w:val="IndexLink"/>
                <w:rtl w:val="true"/>
              </w:rPr>
              <w:tab/>
            </w:r>
            <w:r>
              <w:rPr>
                <w:rStyle w:val="IndexLink"/>
              </w:rPr>
              <w:t>270</w:t>
            </w:r>
          </w:hyperlink>
        </w:p>
        <w:p>
          <w:pPr>
            <w:pStyle w:val="Contents4"/>
            <w:tabs>
              <w:tab w:val="clear" w:pos="8176"/>
              <w:tab w:val="right" w:pos="9026" w:leader="dot"/>
            </w:tabs>
            <w:rPr/>
          </w:pPr>
          <w:hyperlink w:anchor="__RefHeading___Toc2667463_373438147">
            <w:r>
              <w:rPr>
                <w:webHidden/>
                <w:rStyle w:val="IndexLink"/>
                <w:rtl w:val="true"/>
              </w:rPr>
              <w:t>اقتصاد</w:t>
            </w:r>
            <w:r>
              <w:rPr>
                <w:rStyle w:val="IndexLink"/>
                <w:rtl w:val="true"/>
              </w:rPr>
              <w:tab/>
            </w:r>
            <w:r>
              <w:rPr>
                <w:rStyle w:val="IndexLink"/>
              </w:rPr>
              <w:t>272</w:t>
            </w:r>
          </w:hyperlink>
        </w:p>
        <w:p>
          <w:pPr>
            <w:pStyle w:val="Contents4"/>
            <w:tabs>
              <w:tab w:val="clear" w:pos="8176"/>
              <w:tab w:val="right" w:pos="9026" w:leader="dot"/>
            </w:tabs>
            <w:rPr/>
          </w:pPr>
          <w:hyperlink w:anchor="__RefHeading___Toc2667465_373438147">
            <w:r>
              <w:rPr>
                <w:webHidden/>
                <w:rStyle w:val="IndexLink"/>
                <w:rtl w:val="true"/>
              </w:rPr>
              <w:t>جنبشهاي اسلامي‌</w:t>
            </w:r>
            <w:r>
              <w:rPr>
                <w:rStyle w:val="IndexLink"/>
                <w:rtl w:val="true"/>
              </w:rPr>
              <w:tab/>
            </w:r>
            <w:r>
              <w:rPr>
                <w:rStyle w:val="IndexLink"/>
              </w:rPr>
              <w:t>277</w:t>
            </w:r>
          </w:hyperlink>
        </w:p>
        <w:p>
          <w:pPr>
            <w:pStyle w:val="Contents4"/>
            <w:tabs>
              <w:tab w:val="clear" w:pos="8176"/>
              <w:tab w:val="right" w:pos="9026" w:leader="dot"/>
            </w:tabs>
            <w:rPr/>
          </w:pPr>
          <w:hyperlink w:anchor="__RefHeading___Toc2667467_373438147">
            <w:r>
              <w:rPr>
                <w:webHidden/>
                <w:rStyle w:val="IndexLink"/>
                <w:rtl w:val="true"/>
              </w:rPr>
              <w:t>احزاب اصلي در حال فعاليت‌</w:t>
            </w:r>
            <w:r>
              <w:rPr>
                <w:rStyle w:val="IndexLink"/>
                <w:rtl w:val="true"/>
              </w:rPr>
              <w:tab/>
            </w:r>
            <w:r>
              <w:rPr>
                <w:rStyle w:val="IndexLink"/>
              </w:rPr>
              <w:t>281</w:t>
            </w:r>
          </w:hyperlink>
        </w:p>
        <w:p>
          <w:pPr>
            <w:pStyle w:val="Contents4"/>
            <w:tabs>
              <w:tab w:val="clear" w:pos="8176"/>
              <w:tab w:val="right" w:pos="9026" w:leader="dot"/>
            </w:tabs>
            <w:rPr/>
          </w:pPr>
          <w:hyperlink w:anchor="__RefHeading___Toc2667469_373438147">
            <w:r>
              <w:rPr>
                <w:webHidden/>
                <w:rStyle w:val="IndexLink"/>
                <w:rtl w:val="true"/>
              </w:rPr>
              <w:t>احزاب اقليت در حال فعاليت‌</w:t>
            </w:r>
            <w:r>
              <w:rPr>
                <w:rStyle w:val="IndexLink"/>
                <w:rtl w:val="true"/>
              </w:rPr>
              <w:tab/>
            </w:r>
            <w:r>
              <w:rPr>
                <w:rStyle w:val="IndexLink"/>
              </w:rPr>
              <w:t>281</w:t>
            </w:r>
          </w:hyperlink>
        </w:p>
        <w:p>
          <w:pPr>
            <w:pStyle w:val="Contents4"/>
            <w:tabs>
              <w:tab w:val="clear" w:pos="8176"/>
              <w:tab w:val="right" w:pos="9026" w:leader="dot"/>
            </w:tabs>
            <w:rPr/>
          </w:pPr>
          <w:hyperlink w:anchor="__RefHeading___Toc2667471_373438147">
            <w:r>
              <w:rPr>
                <w:webHidden/>
                <w:rStyle w:val="IndexLink"/>
                <w:rtl w:val="true"/>
              </w:rPr>
              <w:t>احزاب ممنوع شده‌</w:t>
            </w:r>
            <w:r>
              <w:rPr>
                <w:rStyle w:val="IndexLink"/>
                <w:rtl w:val="true"/>
              </w:rPr>
              <w:tab/>
            </w:r>
            <w:r>
              <w:rPr>
                <w:rStyle w:val="IndexLink"/>
              </w:rPr>
              <w:t>281</w:t>
            </w:r>
          </w:hyperlink>
        </w:p>
        <w:p>
          <w:pPr>
            <w:pStyle w:val="Contents4"/>
            <w:tabs>
              <w:tab w:val="clear" w:pos="8176"/>
              <w:tab w:val="right" w:pos="9026" w:leader="dot"/>
            </w:tabs>
            <w:rPr/>
          </w:pPr>
          <w:hyperlink w:anchor="__RefHeading___Toc2667473_373438147">
            <w:r>
              <w:rPr>
                <w:webHidden/>
                <w:rStyle w:val="IndexLink"/>
                <w:rtl w:val="true"/>
              </w:rPr>
              <w:t>جماعت اسلامي‌</w:t>
            </w:r>
            <w:r>
              <w:rPr>
                <w:rStyle w:val="IndexLink"/>
                <w:rtl w:val="true"/>
              </w:rPr>
              <w:tab/>
            </w:r>
            <w:r>
              <w:rPr>
                <w:rStyle w:val="IndexLink"/>
              </w:rPr>
              <w:t>281</w:t>
            </w:r>
          </w:hyperlink>
        </w:p>
        <w:p>
          <w:pPr>
            <w:pStyle w:val="Contents4"/>
            <w:tabs>
              <w:tab w:val="clear" w:pos="8176"/>
              <w:tab w:val="right" w:pos="9026" w:leader="dot"/>
            </w:tabs>
            <w:rPr/>
          </w:pPr>
          <w:hyperlink w:anchor="__RefHeading___Toc2667475_373438147">
            <w:r>
              <w:rPr>
                <w:webHidden/>
                <w:rStyle w:val="IndexLink"/>
                <w:rtl w:val="true"/>
              </w:rPr>
              <w:t>حزب وحدت‌</w:t>
            </w:r>
            <w:r>
              <w:rPr>
                <w:rStyle w:val="IndexLink"/>
                <w:rtl w:val="true"/>
              </w:rPr>
              <w:tab/>
            </w:r>
            <w:r>
              <w:rPr>
                <w:rStyle w:val="IndexLink"/>
              </w:rPr>
              <w:t>282</w:t>
            </w:r>
          </w:hyperlink>
        </w:p>
        <w:p>
          <w:pPr>
            <w:pStyle w:val="Contents4"/>
            <w:tabs>
              <w:tab w:val="clear" w:pos="8176"/>
              <w:tab w:val="right" w:pos="9026" w:leader="dot"/>
            </w:tabs>
            <w:rPr/>
          </w:pPr>
          <w:hyperlink w:anchor="__RefHeading___Toc2667477_373438147">
            <w:r>
              <w:rPr>
                <w:webHidden/>
                <w:rStyle w:val="IndexLink"/>
                <w:rtl w:val="true"/>
              </w:rPr>
              <w:t>حزب اسلامي‌</w:t>
            </w:r>
            <w:r>
              <w:rPr>
                <w:rStyle w:val="IndexLink"/>
                <w:rtl w:val="true"/>
              </w:rPr>
              <w:tab/>
            </w:r>
            <w:r>
              <w:rPr>
                <w:rStyle w:val="IndexLink"/>
              </w:rPr>
              <w:t>283</w:t>
            </w:r>
          </w:hyperlink>
        </w:p>
        <w:p>
          <w:pPr>
            <w:pStyle w:val="Contents4"/>
            <w:tabs>
              <w:tab w:val="clear" w:pos="8176"/>
              <w:tab w:val="right" w:pos="9026" w:leader="dot"/>
            </w:tabs>
            <w:rPr/>
          </w:pPr>
          <w:hyperlink w:anchor="__RefHeading___Toc2667479_373438147">
            <w:r>
              <w:rPr>
                <w:webHidden/>
                <w:rStyle w:val="IndexLink"/>
                <w:rtl w:val="true"/>
              </w:rPr>
              <w:t xml:space="preserve">جنبش اسلامي ملي افغانستان </w:t>
            </w:r>
            <w:r>
              <w:rPr>
                <w:rStyle w:val="IndexLink"/>
                <w:rtl w:val="true"/>
              </w:rPr>
              <w:t>(</w:t>
            </w:r>
            <w:r>
              <w:rPr>
                <w:rStyle w:val="IndexLink"/>
                <w:rtl w:val="true"/>
              </w:rPr>
              <w:t>جنبش ملي اسلامي افغانستان</w:t>
            </w:r>
            <w:r>
              <w:rPr>
                <w:rStyle w:val="IndexLink"/>
                <w:rtl w:val="true"/>
              </w:rPr>
              <w:t>)</w:t>
              <w:tab/>
            </w:r>
            <w:r>
              <w:rPr>
                <w:rStyle w:val="IndexLink"/>
              </w:rPr>
              <w:t>284</w:t>
            </w:r>
          </w:hyperlink>
        </w:p>
        <w:p>
          <w:pPr>
            <w:pStyle w:val="Contents4"/>
            <w:tabs>
              <w:tab w:val="clear" w:pos="8176"/>
              <w:tab w:val="right" w:pos="9026" w:leader="dot"/>
            </w:tabs>
            <w:rPr/>
          </w:pPr>
          <w:hyperlink w:anchor="__RefHeading___Toc2667481_373438147">
            <w:r>
              <w:rPr>
                <w:webHidden/>
                <w:rStyle w:val="IndexLink"/>
                <w:rtl w:val="true"/>
              </w:rPr>
              <w:t>خلاصه درس‌</w:t>
            </w:r>
            <w:r>
              <w:rPr>
                <w:rStyle w:val="IndexLink"/>
                <w:rtl w:val="true"/>
              </w:rPr>
              <w:tab/>
            </w:r>
            <w:r>
              <w:rPr>
                <w:rStyle w:val="IndexLink"/>
              </w:rPr>
              <w:t>284</w:t>
            </w:r>
          </w:hyperlink>
        </w:p>
        <w:p>
          <w:pPr>
            <w:pStyle w:val="Contents4"/>
            <w:tabs>
              <w:tab w:val="clear" w:pos="8176"/>
              <w:tab w:val="right" w:pos="9026" w:leader="dot"/>
            </w:tabs>
            <w:rPr/>
          </w:pPr>
          <w:hyperlink w:anchor="__RefHeading___Toc2667483_373438147">
            <w:r>
              <w:rPr>
                <w:webHidden/>
                <w:rStyle w:val="IndexLink"/>
                <w:rtl w:val="true"/>
              </w:rPr>
              <w:t>خودآزمايي‌</w:t>
            </w:r>
            <w:r>
              <w:rPr>
                <w:rStyle w:val="IndexLink"/>
                <w:rtl w:val="true"/>
              </w:rPr>
              <w:tab/>
            </w:r>
            <w:r>
              <w:rPr>
                <w:rStyle w:val="IndexLink"/>
              </w:rPr>
              <w:t>287</w:t>
            </w:r>
          </w:hyperlink>
        </w:p>
        <w:p>
          <w:pPr>
            <w:pStyle w:val="Contents3"/>
            <w:tabs>
              <w:tab w:val="clear" w:pos="8459"/>
              <w:tab w:val="right" w:pos="9026" w:leader="dot"/>
            </w:tabs>
            <w:rPr/>
          </w:pPr>
          <w:hyperlink w:anchor="__RefHeading___Toc2667485_373438147">
            <w:r>
              <w:rPr>
                <w:webHidden/>
                <w:rStyle w:val="IndexLink"/>
                <w:rtl w:val="true"/>
              </w:rPr>
              <w:t>درس شانزدهم پاكستان‌</w:t>
            </w:r>
            <w:r>
              <w:rPr>
                <w:rStyle w:val="IndexLink"/>
                <w:rtl w:val="true"/>
              </w:rPr>
              <w:tab/>
            </w:r>
            <w:r>
              <w:rPr>
                <w:rStyle w:val="IndexLink"/>
              </w:rPr>
              <w:t>288</w:t>
            </w:r>
          </w:hyperlink>
        </w:p>
        <w:p>
          <w:pPr>
            <w:pStyle w:val="Contents4"/>
            <w:tabs>
              <w:tab w:val="clear" w:pos="8176"/>
              <w:tab w:val="right" w:pos="9026" w:leader="dot"/>
            </w:tabs>
            <w:rPr/>
          </w:pPr>
          <w:hyperlink w:anchor="__RefHeading___Toc2667487_373438147">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2667489_373438147">
            <w:r>
              <w:rPr>
                <w:webHidden/>
                <w:rStyle w:val="IndexLink"/>
                <w:rtl w:val="true"/>
              </w:rPr>
              <w:t>موقعيت جغرافيايي و طبيعي‌</w:t>
            </w:r>
            <w:r>
              <w:rPr>
                <w:rStyle w:val="IndexLink"/>
                <w:rtl w:val="true"/>
              </w:rPr>
              <w:tab/>
            </w:r>
            <w:r>
              <w:rPr>
                <w:rStyle w:val="IndexLink"/>
              </w:rPr>
              <w:t>289</w:t>
            </w:r>
          </w:hyperlink>
        </w:p>
        <w:p>
          <w:pPr>
            <w:pStyle w:val="Contents4"/>
            <w:tabs>
              <w:tab w:val="clear" w:pos="8176"/>
              <w:tab w:val="right" w:pos="9026" w:leader="dot"/>
            </w:tabs>
            <w:rPr/>
          </w:pPr>
          <w:hyperlink w:anchor="__RefHeading___Toc2667491_373438147">
            <w:r>
              <w:rPr>
                <w:webHidden/>
                <w:rStyle w:val="IndexLink"/>
                <w:rtl w:val="true"/>
              </w:rPr>
              <w:t>جمعيت‌</w:t>
            </w:r>
            <w:r>
              <w:rPr>
                <w:rStyle w:val="IndexLink"/>
                <w:rtl w:val="true"/>
              </w:rPr>
              <w:tab/>
            </w:r>
            <w:r>
              <w:rPr>
                <w:rStyle w:val="IndexLink"/>
              </w:rPr>
              <w:t>290</w:t>
            </w:r>
          </w:hyperlink>
        </w:p>
        <w:p>
          <w:pPr>
            <w:pStyle w:val="Contents4"/>
            <w:tabs>
              <w:tab w:val="clear" w:pos="8176"/>
              <w:tab w:val="right" w:pos="9026" w:leader="dot"/>
            </w:tabs>
            <w:rPr/>
          </w:pPr>
          <w:hyperlink w:anchor="__RefHeading___Toc2667493_373438147">
            <w:r>
              <w:rPr>
                <w:webHidden/>
                <w:rStyle w:val="IndexLink"/>
                <w:rtl w:val="true"/>
              </w:rPr>
              <w:t>ساختار حكومتي‌</w:t>
            </w:r>
            <w:r>
              <w:rPr>
                <w:rStyle w:val="IndexLink"/>
                <w:rtl w:val="true"/>
              </w:rPr>
              <w:tab/>
            </w:r>
            <w:r>
              <w:rPr>
                <w:rStyle w:val="IndexLink"/>
              </w:rPr>
              <w:t>292</w:t>
            </w:r>
          </w:hyperlink>
        </w:p>
        <w:p>
          <w:pPr>
            <w:pStyle w:val="Contents5"/>
            <w:tabs>
              <w:tab w:val="clear" w:pos="7892"/>
              <w:tab w:val="right" w:pos="9026" w:leader="dot"/>
            </w:tabs>
            <w:rPr/>
          </w:pPr>
          <w:hyperlink w:anchor="__RefHeading___Toc2667495_373438147">
            <w:r>
              <w:rPr>
                <w:webHidden/>
                <w:rStyle w:val="IndexLink"/>
                <w:rtl w:val="true"/>
              </w:rPr>
              <w:t>قوه مجريه‌</w:t>
            </w:r>
            <w:r>
              <w:rPr>
                <w:rStyle w:val="IndexLink"/>
                <w:rtl w:val="true"/>
              </w:rPr>
              <w:tab/>
            </w:r>
            <w:r>
              <w:rPr>
                <w:rStyle w:val="IndexLink"/>
              </w:rPr>
              <w:t>292</w:t>
            </w:r>
          </w:hyperlink>
        </w:p>
        <w:p>
          <w:pPr>
            <w:pStyle w:val="Contents5"/>
            <w:tabs>
              <w:tab w:val="clear" w:pos="7892"/>
              <w:tab w:val="right" w:pos="9026" w:leader="dot"/>
            </w:tabs>
            <w:rPr/>
          </w:pPr>
          <w:hyperlink w:anchor="__RefHeading___Toc2667497_373438147">
            <w:r>
              <w:rPr>
                <w:webHidden/>
                <w:rStyle w:val="IndexLink"/>
                <w:rtl w:val="true"/>
              </w:rPr>
              <w:t>قوه قانون‌گذاري‌</w:t>
            </w:r>
            <w:r>
              <w:rPr>
                <w:rStyle w:val="IndexLink"/>
                <w:rtl w:val="true"/>
              </w:rPr>
              <w:tab/>
            </w:r>
            <w:r>
              <w:rPr>
                <w:rStyle w:val="IndexLink"/>
              </w:rPr>
              <w:t>293</w:t>
            </w:r>
          </w:hyperlink>
        </w:p>
        <w:p>
          <w:pPr>
            <w:pStyle w:val="Contents5"/>
            <w:tabs>
              <w:tab w:val="clear" w:pos="7892"/>
              <w:tab w:val="right" w:pos="9026" w:leader="dot"/>
            </w:tabs>
            <w:rPr/>
          </w:pPr>
          <w:hyperlink w:anchor="__RefHeading___Toc2667499_373438147">
            <w:r>
              <w:rPr>
                <w:webHidden/>
                <w:rStyle w:val="IndexLink"/>
                <w:rtl w:val="true"/>
              </w:rPr>
              <w:t>حكومت محلي و سيستم مجالس قانون‌گذاري‌</w:t>
            </w:r>
            <w:r>
              <w:rPr>
                <w:rStyle w:val="IndexLink"/>
                <w:rtl w:val="true"/>
              </w:rPr>
              <w:tab/>
            </w:r>
            <w:r>
              <w:rPr>
                <w:rStyle w:val="IndexLink"/>
              </w:rPr>
              <w:t>294</w:t>
            </w:r>
          </w:hyperlink>
        </w:p>
        <w:p>
          <w:pPr>
            <w:pStyle w:val="Contents5"/>
            <w:tabs>
              <w:tab w:val="clear" w:pos="7892"/>
              <w:tab w:val="right" w:pos="9026" w:leader="dot"/>
            </w:tabs>
            <w:rPr/>
          </w:pPr>
          <w:hyperlink w:anchor="__RefHeading___Toc2667501_373438147">
            <w:r>
              <w:rPr>
                <w:webHidden/>
                <w:rStyle w:val="IndexLink"/>
                <w:rtl w:val="true"/>
              </w:rPr>
              <w:t>قوه قضائيه‌</w:t>
            </w:r>
            <w:r>
              <w:rPr>
                <w:rStyle w:val="IndexLink"/>
                <w:rtl w:val="true"/>
              </w:rPr>
              <w:tab/>
            </w:r>
            <w:r>
              <w:rPr>
                <w:rStyle w:val="IndexLink"/>
              </w:rPr>
              <w:t>294</w:t>
            </w:r>
          </w:hyperlink>
        </w:p>
        <w:p>
          <w:pPr>
            <w:pStyle w:val="Contents4"/>
            <w:tabs>
              <w:tab w:val="clear" w:pos="8176"/>
              <w:tab w:val="right" w:pos="9026" w:leader="dot"/>
            </w:tabs>
            <w:rPr/>
          </w:pPr>
          <w:hyperlink w:anchor="__RefHeading___Toc2667503_373438147">
            <w:r>
              <w:rPr>
                <w:webHidden/>
                <w:rStyle w:val="IndexLink"/>
                <w:rtl w:val="true"/>
              </w:rPr>
              <w:t>جايگاه قوا در اداره كشور</w:t>
            </w:r>
            <w:r>
              <w:rPr>
                <w:rStyle w:val="IndexLink"/>
                <w:rtl w:val="true"/>
              </w:rPr>
              <w:tab/>
            </w:r>
            <w:r>
              <w:rPr>
                <w:rStyle w:val="IndexLink"/>
              </w:rPr>
              <w:t>296</w:t>
            </w:r>
          </w:hyperlink>
        </w:p>
        <w:p>
          <w:pPr>
            <w:pStyle w:val="Contents5"/>
            <w:tabs>
              <w:tab w:val="clear" w:pos="7892"/>
              <w:tab w:val="right" w:pos="9026" w:leader="dot"/>
            </w:tabs>
            <w:rPr/>
          </w:pPr>
          <w:hyperlink w:anchor="__RefHeading___Toc2667505_373438147">
            <w:r>
              <w:rPr>
                <w:webHidden/>
                <w:rStyle w:val="IndexLink"/>
                <w:rtl w:val="true"/>
              </w:rPr>
              <w:t>وظايف و اختيارات قوه مجريه‌</w:t>
            </w:r>
            <w:r>
              <w:rPr>
                <w:rStyle w:val="IndexLink"/>
                <w:rtl w:val="true"/>
              </w:rPr>
              <w:tab/>
            </w:r>
            <w:r>
              <w:rPr>
                <w:rStyle w:val="IndexLink"/>
              </w:rPr>
              <w:t>296</w:t>
            </w:r>
          </w:hyperlink>
        </w:p>
        <w:p>
          <w:pPr>
            <w:pStyle w:val="Contents4"/>
            <w:tabs>
              <w:tab w:val="clear" w:pos="8176"/>
              <w:tab w:val="right" w:pos="9026" w:leader="dot"/>
            </w:tabs>
            <w:rPr/>
          </w:pPr>
          <w:hyperlink w:anchor="__RefHeading___Toc2667507_373438147">
            <w:r>
              <w:rPr>
                <w:webHidden/>
                <w:rStyle w:val="IndexLink"/>
                <w:rtl w:val="true"/>
              </w:rPr>
              <w:t>وظايف و اختيارات قوه مقننه‌</w:t>
            </w:r>
            <w:r>
              <w:rPr>
                <w:rStyle w:val="IndexLink"/>
                <w:rtl w:val="true"/>
              </w:rPr>
              <w:tab/>
            </w:r>
            <w:r>
              <w:rPr>
                <w:rStyle w:val="IndexLink"/>
              </w:rPr>
              <w:t>296</w:t>
            </w:r>
          </w:hyperlink>
        </w:p>
        <w:p>
          <w:pPr>
            <w:pStyle w:val="Contents4"/>
            <w:tabs>
              <w:tab w:val="clear" w:pos="8176"/>
              <w:tab w:val="right" w:pos="9026" w:leader="dot"/>
            </w:tabs>
            <w:rPr/>
          </w:pPr>
          <w:hyperlink w:anchor="__RefHeading___Toc2667509_373438147">
            <w:r>
              <w:rPr>
                <w:webHidden/>
                <w:rStyle w:val="IndexLink"/>
                <w:rtl w:val="true"/>
              </w:rPr>
              <w:t>وظايف و اختيارات قوه قضائيه‌</w:t>
            </w:r>
            <w:r>
              <w:rPr>
                <w:rStyle w:val="IndexLink"/>
                <w:rtl w:val="true"/>
              </w:rPr>
              <w:tab/>
            </w:r>
            <w:r>
              <w:rPr>
                <w:rStyle w:val="IndexLink"/>
              </w:rPr>
              <w:t>297</w:t>
            </w:r>
          </w:hyperlink>
        </w:p>
        <w:p>
          <w:pPr>
            <w:pStyle w:val="Contents4"/>
            <w:tabs>
              <w:tab w:val="clear" w:pos="8176"/>
              <w:tab w:val="right" w:pos="9026" w:leader="dot"/>
            </w:tabs>
            <w:rPr/>
          </w:pPr>
          <w:hyperlink w:anchor="__RefHeading___Toc2667511_373438147">
            <w:r>
              <w:rPr>
                <w:webHidden/>
                <w:rStyle w:val="IndexLink"/>
                <w:rtl w:val="true"/>
              </w:rPr>
              <w:t>تكوين مذاهب در شبه قاره‌</w:t>
            </w:r>
            <w:r>
              <w:rPr>
                <w:rStyle w:val="IndexLink"/>
                <w:rtl w:val="true"/>
              </w:rPr>
              <w:tab/>
            </w:r>
            <w:r>
              <w:rPr>
                <w:rStyle w:val="IndexLink"/>
              </w:rPr>
              <w:t>297</w:t>
            </w:r>
          </w:hyperlink>
        </w:p>
        <w:p>
          <w:pPr>
            <w:pStyle w:val="Contents4"/>
            <w:tabs>
              <w:tab w:val="clear" w:pos="8176"/>
              <w:tab w:val="right" w:pos="9026" w:leader="dot"/>
            </w:tabs>
            <w:rPr/>
          </w:pPr>
          <w:hyperlink w:anchor="__RefHeading___Toc2667513_373438147">
            <w:r>
              <w:rPr>
                <w:webHidden/>
                <w:rStyle w:val="IndexLink"/>
                <w:rtl w:val="true"/>
              </w:rPr>
              <w:t>نفوذ اديان در حاكميت‌</w:t>
            </w:r>
            <w:r>
              <w:rPr>
                <w:rStyle w:val="IndexLink"/>
                <w:rtl w:val="true"/>
              </w:rPr>
              <w:tab/>
            </w:r>
            <w:r>
              <w:rPr>
                <w:rStyle w:val="IndexLink"/>
              </w:rPr>
              <w:t>301</w:t>
            </w:r>
          </w:hyperlink>
        </w:p>
        <w:p>
          <w:pPr>
            <w:pStyle w:val="Contents4"/>
            <w:tabs>
              <w:tab w:val="clear" w:pos="8176"/>
              <w:tab w:val="right" w:pos="9026" w:leader="dot"/>
            </w:tabs>
            <w:rPr/>
          </w:pPr>
          <w:hyperlink w:anchor="__RefHeading___Toc2667515_373438147">
            <w:r>
              <w:rPr>
                <w:webHidden/>
                <w:rStyle w:val="IndexLink"/>
                <w:rtl w:val="true"/>
              </w:rPr>
              <w:t>درگيري ميان اديان و مذاهب مختلف‌</w:t>
            </w:r>
            <w:r>
              <w:rPr>
                <w:rStyle w:val="IndexLink"/>
                <w:rtl w:val="true"/>
              </w:rPr>
              <w:tab/>
            </w:r>
            <w:r>
              <w:rPr>
                <w:rStyle w:val="IndexLink"/>
              </w:rPr>
              <w:t>303</w:t>
            </w:r>
          </w:hyperlink>
        </w:p>
        <w:p>
          <w:pPr>
            <w:pStyle w:val="Contents4"/>
            <w:tabs>
              <w:tab w:val="clear" w:pos="8176"/>
              <w:tab w:val="right" w:pos="9026" w:leader="dot"/>
            </w:tabs>
            <w:rPr/>
          </w:pPr>
          <w:hyperlink w:anchor="__RefHeading___Toc2667517_373438147">
            <w:r>
              <w:rPr>
                <w:webHidden/>
                <w:rStyle w:val="IndexLink"/>
                <w:rtl w:val="true"/>
              </w:rPr>
              <w:t>آداب و سنن مذهبي و ميزان پايبندي مردم به مذهب‌</w:t>
            </w:r>
            <w:r>
              <w:rPr>
                <w:rStyle w:val="IndexLink"/>
                <w:rtl w:val="true"/>
              </w:rPr>
              <w:tab/>
            </w:r>
            <w:r>
              <w:rPr>
                <w:rStyle w:val="IndexLink"/>
              </w:rPr>
              <w:t>303</w:t>
            </w:r>
          </w:hyperlink>
        </w:p>
        <w:p>
          <w:pPr>
            <w:pStyle w:val="Contents4"/>
            <w:tabs>
              <w:tab w:val="clear" w:pos="8176"/>
              <w:tab w:val="right" w:pos="9026" w:leader="dot"/>
            </w:tabs>
            <w:rPr/>
          </w:pPr>
          <w:hyperlink w:anchor="__RefHeading___Toc2667519_373438147">
            <w:r>
              <w:rPr>
                <w:webHidden/>
                <w:rStyle w:val="IndexLink"/>
                <w:rtl w:val="true"/>
              </w:rPr>
              <w:t>تشكيلات مذهبي‌</w:t>
            </w:r>
            <w:r>
              <w:rPr>
                <w:rStyle w:val="IndexLink"/>
                <w:rtl w:val="true"/>
              </w:rPr>
              <w:tab/>
            </w:r>
            <w:r>
              <w:rPr>
                <w:rStyle w:val="IndexLink"/>
              </w:rPr>
              <w:t>304</w:t>
            </w:r>
          </w:hyperlink>
        </w:p>
        <w:p>
          <w:pPr>
            <w:pStyle w:val="Contents4"/>
            <w:tabs>
              <w:tab w:val="clear" w:pos="8176"/>
              <w:tab w:val="right" w:pos="9026" w:leader="dot"/>
            </w:tabs>
            <w:rPr/>
          </w:pPr>
          <w:hyperlink w:anchor="__RefHeading___Toc2667521_373438147">
            <w:r>
              <w:rPr>
                <w:webHidden/>
                <w:rStyle w:val="IndexLink"/>
                <w:rtl w:val="true"/>
              </w:rPr>
              <w:t>حوزه‌هاي ديني و رهبران مذهبي‌</w:t>
            </w:r>
            <w:r>
              <w:rPr>
                <w:rStyle w:val="IndexLink"/>
                <w:rtl w:val="true"/>
              </w:rPr>
              <w:tab/>
            </w:r>
            <w:r>
              <w:rPr>
                <w:rStyle w:val="IndexLink"/>
              </w:rPr>
              <w:t>305</w:t>
            </w:r>
          </w:hyperlink>
        </w:p>
        <w:p>
          <w:pPr>
            <w:pStyle w:val="Contents4"/>
            <w:tabs>
              <w:tab w:val="clear" w:pos="8176"/>
              <w:tab w:val="right" w:pos="9026" w:leader="dot"/>
            </w:tabs>
            <w:rPr/>
          </w:pPr>
          <w:hyperlink w:anchor="__RefHeading___Toc2667523_373438147">
            <w:r>
              <w:rPr>
                <w:webHidden/>
                <w:rStyle w:val="IndexLink"/>
                <w:rtl w:val="true"/>
              </w:rPr>
              <w:t>سير تحولات فرهنگي‌</w:t>
            </w:r>
            <w:r>
              <w:rPr>
                <w:rStyle w:val="IndexLink"/>
                <w:rtl w:val="true"/>
              </w:rPr>
              <w:tab/>
            </w:r>
            <w:r>
              <w:rPr>
                <w:rStyle w:val="IndexLink"/>
              </w:rPr>
              <w:t>307</w:t>
            </w:r>
          </w:hyperlink>
        </w:p>
        <w:p>
          <w:pPr>
            <w:pStyle w:val="Contents4"/>
            <w:tabs>
              <w:tab w:val="clear" w:pos="8176"/>
              <w:tab w:val="right" w:pos="9026" w:leader="dot"/>
            </w:tabs>
            <w:rPr/>
          </w:pPr>
          <w:hyperlink w:anchor="__RefHeading___Toc2667525_373438147">
            <w:r>
              <w:rPr>
                <w:webHidden/>
                <w:rStyle w:val="IndexLink"/>
                <w:rtl w:val="true"/>
              </w:rPr>
              <w:t>ويژگي‌هاي اقتصادي‌</w:t>
            </w:r>
            <w:r>
              <w:rPr>
                <w:rStyle w:val="IndexLink"/>
                <w:rtl w:val="true"/>
              </w:rPr>
              <w:tab/>
            </w:r>
            <w:r>
              <w:rPr>
                <w:rStyle w:val="IndexLink"/>
              </w:rPr>
              <w:t>309</w:t>
            </w:r>
          </w:hyperlink>
        </w:p>
        <w:p>
          <w:pPr>
            <w:pStyle w:val="Contents4"/>
            <w:tabs>
              <w:tab w:val="clear" w:pos="8176"/>
              <w:tab w:val="right" w:pos="9026" w:leader="dot"/>
            </w:tabs>
            <w:rPr/>
          </w:pPr>
          <w:hyperlink w:anchor="__RefHeading___Toc2667527_373438147">
            <w:r>
              <w:rPr>
                <w:webHidden/>
                <w:rStyle w:val="IndexLink"/>
                <w:rtl w:val="true"/>
              </w:rPr>
              <w:t>كمك‌هاي خارجي‌</w:t>
            </w:r>
            <w:r>
              <w:rPr>
                <w:rStyle w:val="IndexLink"/>
                <w:rtl w:val="true"/>
              </w:rPr>
              <w:tab/>
            </w:r>
            <w:r>
              <w:rPr>
                <w:rStyle w:val="IndexLink"/>
              </w:rPr>
              <w:t>310</w:t>
            </w:r>
          </w:hyperlink>
        </w:p>
        <w:p>
          <w:pPr>
            <w:pStyle w:val="Contents4"/>
            <w:tabs>
              <w:tab w:val="clear" w:pos="8176"/>
              <w:tab w:val="right" w:pos="9026" w:leader="dot"/>
            </w:tabs>
            <w:rPr/>
          </w:pPr>
          <w:hyperlink w:anchor="__RefHeading___Toc2667529_373438147">
            <w:r>
              <w:rPr>
                <w:webHidden/>
                <w:rStyle w:val="IndexLink"/>
                <w:rtl w:val="true"/>
              </w:rPr>
              <w:t>توان هسته‌اي‌</w:t>
            </w:r>
            <w:r>
              <w:rPr>
                <w:rStyle w:val="IndexLink"/>
                <w:rtl w:val="true"/>
              </w:rPr>
              <w:tab/>
            </w:r>
            <w:r>
              <w:rPr>
                <w:rStyle w:val="IndexLink"/>
              </w:rPr>
              <w:t>311</w:t>
            </w:r>
          </w:hyperlink>
        </w:p>
        <w:p>
          <w:pPr>
            <w:pStyle w:val="Contents4"/>
            <w:tabs>
              <w:tab w:val="clear" w:pos="8176"/>
              <w:tab w:val="right" w:pos="9026" w:leader="dot"/>
            </w:tabs>
            <w:rPr/>
          </w:pPr>
          <w:hyperlink w:anchor="__RefHeading___Toc2667531_373438147">
            <w:r>
              <w:rPr>
                <w:webHidden/>
                <w:rStyle w:val="IndexLink"/>
                <w:rtl w:val="true"/>
              </w:rPr>
              <w:t>مباني و اصول سياست خارجي‌</w:t>
            </w:r>
            <w:r>
              <w:rPr>
                <w:rStyle w:val="IndexLink"/>
                <w:rtl w:val="true"/>
              </w:rPr>
              <w:tab/>
            </w:r>
            <w:r>
              <w:rPr>
                <w:rStyle w:val="IndexLink"/>
              </w:rPr>
              <w:t>312</w:t>
            </w:r>
          </w:hyperlink>
        </w:p>
        <w:p>
          <w:pPr>
            <w:pStyle w:val="Contents4"/>
            <w:tabs>
              <w:tab w:val="clear" w:pos="8176"/>
              <w:tab w:val="right" w:pos="9026" w:leader="dot"/>
            </w:tabs>
            <w:rPr/>
          </w:pPr>
          <w:hyperlink w:anchor="__RefHeading___Toc2667533_373438147">
            <w:r>
              <w:rPr>
                <w:webHidden/>
                <w:rStyle w:val="IndexLink"/>
                <w:rtl w:val="true"/>
              </w:rPr>
              <w:t>روابط ايران و پاكستان‌</w:t>
            </w:r>
            <w:r>
              <w:rPr>
                <w:rStyle w:val="IndexLink"/>
                <w:rtl w:val="true"/>
              </w:rPr>
              <w:tab/>
            </w:r>
            <w:r>
              <w:rPr>
                <w:rStyle w:val="IndexLink"/>
              </w:rPr>
              <w:t>315</w:t>
            </w:r>
          </w:hyperlink>
        </w:p>
        <w:p>
          <w:pPr>
            <w:pStyle w:val="Contents4"/>
            <w:tabs>
              <w:tab w:val="clear" w:pos="8176"/>
              <w:tab w:val="right" w:pos="9026" w:leader="dot"/>
            </w:tabs>
            <w:rPr/>
          </w:pPr>
          <w:hyperlink w:anchor="__RefHeading___Toc2667535_373438147">
            <w:r>
              <w:rPr>
                <w:webHidden/>
                <w:rStyle w:val="IndexLink"/>
                <w:rtl w:val="true"/>
              </w:rPr>
              <w:t>خلاصه درس‌</w:t>
            </w:r>
            <w:r>
              <w:rPr>
                <w:rStyle w:val="IndexLink"/>
                <w:rtl w:val="true"/>
              </w:rPr>
              <w:tab/>
            </w:r>
            <w:r>
              <w:rPr>
                <w:rStyle w:val="IndexLink"/>
              </w:rPr>
              <w:t>317</w:t>
            </w:r>
          </w:hyperlink>
        </w:p>
        <w:p>
          <w:pPr>
            <w:pStyle w:val="Contents4"/>
            <w:tabs>
              <w:tab w:val="clear" w:pos="8176"/>
              <w:tab w:val="right" w:pos="9026" w:leader="dot"/>
            </w:tabs>
            <w:rPr/>
          </w:pPr>
          <w:hyperlink w:anchor="__RefHeading___Toc2667537_373438147">
            <w:r>
              <w:rPr>
                <w:webHidden/>
                <w:rStyle w:val="IndexLink"/>
                <w:rtl w:val="true"/>
              </w:rPr>
              <w:t>خودآزمايي‌</w:t>
            </w:r>
            <w:r>
              <w:rPr>
                <w:rStyle w:val="IndexLink"/>
                <w:rtl w:val="true"/>
              </w:rPr>
              <w:tab/>
            </w:r>
            <w:r>
              <w:rPr>
                <w:rStyle w:val="IndexLink"/>
              </w:rPr>
              <w:t>322</w:t>
            </w:r>
          </w:hyperlink>
        </w:p>
        <w:p>
          <w:pPr>
            <w:pStyle w:val="Contents3"/>
            <w:tabs>
              <w:tab w:val="clear" w:pos="8459"/>
              <w:tab w:val="right" w:pos="9026" w:leader="dot"/>
            </w:tabs>
            <w:rPr/>
          </w:pPr>
          <w:hyperlink w:anchor="__RefHeading___Toc2667539_373438147">
            <w:r>
              <w:rPr>
                <w:webHidden/>
                <w:rStyle w:val="IndexLink"/>
                <w:rtl w:val="true"/>
              </w:rPr>
              <w:t>درس هفدهم هندوستان‌</w:t>
            </w:r>
            <w:r>
              <w:rPr>
                <w:rStyle w:val="IndexLink"/>
                <w:rtl w:val="true"/>
              </w:rPr>
              <w:tab/>
            </w:r>
            <w:r>
              <w:rPr>
                <w:rStyle w:val="IndexLink"/>
              </w:rPr>
              <w:t>324</w:t>
            </w:r>
          </w:hyperlink>
        </w:p>
        <w:p>
          <w:pPr>
            <w:pStyle w:val="Contents4"/>
            <w:tabs>
              <w:tab w:val="clear" w:pos="8176"/>
              <w:tab w:val="right" w:pos="9026" w:leader="dot"/>
            </w:tabs>
            <w:rPr/>
          </w:pPr>
          <w:hyperlink w:anchor="__RefHeading___Toc2667541_37343814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2667543_373438147">
            <w:r>
              <w:rPr>
                <w:webHidden/>
                <w:rStyle w:val="IndexLink"/>
                <w:rtl w:val="true"/>
              </w:rPr>
              <w:t>مشخصات كلي‌</w:t>
            </w:r>
            <w:r>
              <w:rPr>
                <w:rStyle w:val="IndexLink"/>
                <w:rtl w:val="true"/>
              </w:rPr>
              <w:tab/>
            </w:r>
            <w:r>
              <w:rPr>
                <w:rStyle w:val="IndexLink"/>
              </w:rPr>
              <w:t>325</w:t>
            </w:r>
          </w:hyperlink>
        </w:p>
        <w:p>
          <w:pPr>
            <w:pStyle w:val="Contents4"/>
            <w:tabs>
              <w:tab w:val="clear" w:pos="8176"/>
              <w:tab w:val="right" w:pos="9026" w:leader="dot"/>
            </w:tabs>
            <w:rPr/>
          </w:pPr>
          <w:hyperlink w:anchor="__RefHeading___Toc2667545_373438147">
            <w:r>
              <w:rPr>
                <w:webHidden/>
                <w:rStyle w:val="IndexLink"/>
                <w:rtl w:val="true"/>
              </w:rPr>
              <w:t>موقعيت سرزميني‌</w:t>
            </w:r>
            <w:r>
              <w:rPr>
                <w:rStyle w:val="IndexLink"/>
                <w:rtl w:val="true"/>
              </w:rPr>
              <w:tab/>
            </w:r>
            <w:r>
              <w:rPr>
                <w:rStyle w:val="IndexLink"/>
              </w:rPr>
              <w:t>325</w:t>
            </w:r>
          </w:hyperlink>
        </w:p>
        <w:p>
          <w:pPr>
            <w:pStyle w:val="Contents4"/>
            <w:tabs>
              <w:tab w:val="clear" w:pos="8176"/>
              <w:tab w:val="right" w:pos="9026" w:leader="dot"/>
            </w:tabs>
            <w:rPr/>
          </w:pPr>
          <w:hyperlink w:anchor="__RefHeading___Toc2667547_373438147">
            <w:r>
              <w:rPr>
                <w:webHidden/>
                <w:rStyle w:val="IndexLink"/>
                <w:rtl w:val="true"/>
              </w:rPr>
              <w:t>جمعيت‌</w:t>
            </w:r>
            <w:r>
              <w:rPr>
                <w:rStyle w:val="IndexLink"/>
                <w:rtl w:val="true"/>
              </w:rPr>
              <w:tab/>
            </w:r>
            <w:r>
              <w:rPr>
                <w:rStyle w:val="IndexLink"/>
              </w:rPr>
              <w:t>326</w:t>
            </w:r>
          </w:hyperlink>
        </w:p>
        <w:p>
          <w:pPr>
            <w:pStyle w:val="Contents4"/>
            <w:tabs>
              <w:tab w:val="clear" w:pos="8176"/>
              <w:tab w:val="right" w:pos="9026" w:leader="dot"/>
            </w:tabs>
            <w:rPr/>
          </w:pPr>
          <w:hyperlink w:anchor="__RefHeading___Toc2667549_373438147">
            <w:r>
              <w:rPr>
                <w:webHidden/>
                <w:rStyle w:val="IndexLink"/>
                <w:rtl w:val="true"/>
              </w:rPr>
              <w:t>اقتصاد هند</w:t>
            </w:r>
            <w:r>
              <w:rPr>
                <w:rStyle w:val="IndexLink"/>
                <w:rtl w:val="true"/>
              </w:rPr>
              <w:tab/>
            </w:r>
            <w:r>
              <w:rPr>
                <w:rStyle w:val="IndexLink"/>
              </w:rPr>
              <w:t>327</w:t>
            </w:r>
          </w:hyperlink>
        </w:p>
        <w:p>
          <w:pPr>
            <w:pStyle w:val="Contents4"/>
            <w:tabs>
              <w:tab w:val="clear" w:pos="8176"/>
              <w:tab w:val="right" w:pos="9026" w:leader="dot"/>
            </w:tabs>
            <w:rPr/>
          </w:pPr>
          <w:hyperlink w:anchor="__RefHeading___Toc2667551_373438147">
            <w:r>
              <w:rPr>
                <w:webHidden/>
                <w:rStyle w:val="IndexLink"/>
                <w:rtl w:val="true"/>
              </w:rPr>
              <w:t>كشاورزي‌</w:t>
            </w:r>
            <w:r>
              <w:rPr>
                <w:rStyle w:val="IndexLink"/>
                <w:rtl w:val="true"/>
              </w:rPr>
              <w:tab/>
            </w:r>
            <w:r>
              <w:rPr>
                <w:rStyle w:val="IndexLink"/>
              </w:rPr>
              <w:t>332</w:t>
            </w:r>
          </w:hyperlink>
        </w:p>
        <w:p>
          <w:pPr>
            <w:pStyle w:val="Contents4"/>
            <w:tabs>
              <w:tab w:val="clear" w:pos="8176"/>
              <w:tab w:val="right" w:pos="9026" w:leader="dot"/>
            </w:tabs>
            <w:rPr/>
          </w:pPr>
          <w:hyperlink w:anchor="__RefHeading___Toc2667553_373438147">
            <w:r>
              <w:rPr>
                <w:webHidden/>
                <w:rStyle w:val="IndexLink"/>
                <w:rtl w:val="true"/>
              </w:rPr>
              <w:t>تقسيمات كشوري‌</w:t>
            </w:r>
            <w:r>
              <w:rPr>
                <w:rStyle w:val="IndexLink"/>
                <w:rtl w:val="true"/>
              </w:rPr>
              <w:tab/>
            </w:r>
            <w:r>
              <w:rPr>
                <w:rStyle w:val="IndexLink"/>
              </w:rPr>
              <w:t>333</w:t>
            </w:r>
          </w:hyperlink>
        </w:p>
        <w:p>
          <w:pPr>
            <w:pStyle w:val="Contents4"/>
            <w:tabs>
              <w:tab w:val="clear" w:pos="8176"/>
              <w:tab w:val="right" w:pos="9026" w:leader="dot"/>
            </w:tabs>
            <w:rPr/>
          </w:pPr>
          <w:hyperlink w:anchor="__RefHeading___Toc2667555_373438147">
            <w:r>
              <w:rPr>
                <w:webHidden/>
                <w:rStyle w:val="IndexLink"/>
                <w:rtl w:val="true"/>
              </w:rPr>
              <w:t>ايالت‌هاي هند</w:t>
            </w:r>
            <w:r>
              <w:rPr>
                <w:rStyle w:val="IndexLink"/>
                <w:rtl w:val="true"/>
              </w:rPr>
              <w:tab/>
            </w:r>
            <w:r>
              <w:rPr>
                <w:rStyle w:val="IndexLink"/>
              </w:rPr>
              <w:t>333</w:t>
            </w:r>
          </w:hyperlink>
        </w:p>
        <w:p>
          <w:pPr>
            <w:pStyle w:val="Contents4"/>
            <w:tabs>
              <w:tab w:val="clear" w:pos="8176"/>
              <w:tab w:val="right" w:pos="9026" w:leader="dot"/>
            </w:tabs>
            <w:rPr/>
          </w:pPr>
          <w:hyperlink w:anchor="__RefHeading___Toc2667557_373438147">
            <w:r>
              <w:rPr>
                <w:webHidden/>
                <w:rStyle w:val="IndexLink"/>
                <w:rtl w:val="true"/>
              </w:rPr>
              <w:t>سياست‌</w:t>
            </w:r>
            <w:r>
              <w:rPr>
                <w:rStyle w:val="IndexLink"/>
                <w:rtl w:val="true"/>
              </w:rPr>
              <w:tab/>
            </w:r>
            <w:r>
              <w:rPr>
                <w:rStyle w:val="IndexLink"/>
              </w:rPr>
              <w:t>333</w:t>
            </w:r>
          </w:hyperlink>
        </w:p>
        <w:p>
          <w:pPr>
            <w:pStyle w:val="Contents4"/>
            <w:tabs>
              <w:tab w:val="clear" w:pos="8176"/>
              <w:tab w:val="right" w:pos="9026" w:leader="dot"/>
            </w:tabs>
            <w:rPr/>
          </w:pPr>
          <w:hyperlink w:anchor="__RefHeading___Toc2667559_373438147">
            <w:r>
              <w:rPr>
                <w:webHidden/>
                <w:rStyle w:val="IndexLink"/>
                <w:rtl w:val="true"/>
              </w:rPr>
              <w:t>نظام قضائي‌</w:t>
            </w:r>
            <w:r>
              <w:rPr>
                <w:rStyle w:val="IndexLink"/>
                <w:rtl w:val="true"/>
              </w:rPr>
              <w:tab/>
            </w:r>
            <w:r>
              <w:rPr>
                <w:rStyle w:val="IndexLink"/>
              </w:rPr>
              <w:t>337</w:t>
            </w:r>
          </w:hyperlink>
        </w:p>
        <w:p>
          <w:pPr>
            <w:pStyle w:val="Contents4"/>
            <w:tabs>
              <w:tab w:val="clear" w:pos="8176"/>
              <w:tab w:val="right" w:pos="9026" w:leader="dot"/>
            </w:tabs>
            <w:rPr/>
          </w:pPr>
          <w:hyperlink w:anchor="__RefHeading___Toc2667561_373438147">
            <w:r>
              <w:rPr>
                <w:webHidden/>
                <w:rStyle w:val="IndexLink"/>
                <w:rtl w:val="true"/>
              </w:rPr>
              <w:t>زبان‌</w:t>
            </w:r>
            <w:r>
              <w:rPr>
                <w:rStyle w:val="IndexLink"/>
                <w:rtl w:val="true"/>
              </w:rPr>
              <w:tab/>
            </w:r>
            <w:r>
              <w:rPr>
                <w:rStyle w:val="IndexLink"/>
              </w:rPr>
              <w:t>338</w:t>
            </w:r>
          </w:hyperlink>
        </w:p>
        <w:p>
          <w:pPr>
            <w:pStyle w:val="Contents4"/>
            <w:tabs>
              <w:tab w:val="clear" w:pos="8176"/>
              <w:tab w:val="right" w:pos="9026" w:leader="dot"/>
            </w:tabs>
            <w:rPr/>
          </w:pPr>
          <w:hyperlink w:anchor="__RefHeading___Toc2667563_373438147">
            <w:r>
              <w:rPr>
                <w:webHidden/>
                <w:rStyle w:val="IndexLink"/>
                <w:rtl w:val="true"/>
              </w:rPr>
              <w:t>زبان فارسي در هند</w:t>
            </w:r>
            <w:r>
              <w:rPr>
                <w:rStyle w:val="IndexLink"/>
                <w:rtl w:val="true"/>
              </w:rPr>
              <w:tab/>
            </w:r>
            <w:r>
              <w:rPr>
                <w:rStyle w:val="IndexLink"/>
              </w:rPr>
              <w:t>340</w:t>
            </w:r>
          </w:hyperlink>
        </w:p>
        <w:p>
          <w:pPr>
            <w:pStyle w:val="Contents4"/>
            <w:tabs>
              <w:tab w:val="clear" w:pos="8176"/>
              <w:tab w:val="right" w:pos="9026" w:leader="dot"/>
            </w:tabs>
            <w:rPr/>
          </w:pPr>
          <w:hyperlink w:anchor="__RefHeading___Toc2667565_373438147">
            <w:r>
              <w:rPr>
                <w:webHidden/>
                <w:rStyle w:val="IndexLink"/>
                <w:rtl w:val="true"/>
              </w:rPr>
              <w:t>اديان‌</w:t>
            </w:r>
            <w:r>
              <w:rPr>
                <w:rStyle w:val="IndexLink"/>
                <w:rtl w:val="true"/>
              </w:rPr>
              <w:tab/>
            </w:r>
            <w:r>
              <w:rPr>
                <w:rStyle w:val="IndexLink"/>
              </w:rPr>
              <w:t>343</w:t>
            </w:r>
          </w:hyperlink>
        </w:p>
        <w:p>
          <w:pPr>
            <w:pStyle w:val="Contents4"/>
            <w:tabs>
              <w:tab w:val="clear" w:pos="8176"/>
              <w:tab w:val="right" w:pos="9026" w:leader="dot"/>
            </w:tabs>
            <w:rPr/>
          </w:pPr>
          <w:hyperlink w:anchor="__RefHeading___Toc2667567_373438147">
            <w:r>
              <w:rPr>
                <w:webHidden/>
                <w:rStyle w:val="IndexLink"/>
                <w:rtl w:val="true"/>
              </w:rPr>
              <w:t>ورود اسلام به هند</w:t>
            </w:r>
            <w:r>
              <w:rPr>
                <w:rStyle w:val="IndexLink"/>
                <w:rtl w:val="true"/>
              </w:rPr>
              <w:tab/>
            </w:r>
            <w:r>
              <w:rPr>
                <w:rStyle w:val="IndexLink"/>
              </w:rPr>
              <w:t>345</w:t>
            </w:r>
          </w:hyperlink>
        </w:p>
        <w:p>
          <w:pPr>
            <w:pStyle w:val="Contents4"/>
            <w:tabs>
              <w:tab w:val="clear" w:pos="8176"/>
              <w:tab w:val="right" w:pos="9026" w:leader="dot"/>
            </w:tabs>
            <w:rPr/>
          </w:pPr>
          <w:hyperlink w:anchor="__RefHeading___Toc2667569_373438147">
            <w:r>
              <w:rPr>
                <w:webHidden/>
                <w:rStyle w:val="IndexLink"/>
                <w:rtl w:val="true"/>
              </w:rPr>
              <w:t>موقعيت مسلمانان هند</w:t>
            </w:r>
            <w:r>
              <w:rPr>
                <w:rStyle w:val="IndexLink"/>
                <w:rtl w:val="true"/>
              </w:rPr>
              <w:tab/>
            </w:r>
            <w:r>
              <w:rPr>
                <w:rStyle w:val="IndexLink"/>
              </w:rPr>
              <w:t>347</w:t>
            </w:r>
          </w:hyperlink>
        </w:p>
        <w:p>
          <w:pPr>
            <w:pStyle w:val="Contents4"/>
            <w:tabs>
              <w:tab w:val="clear" w:pos="8176"/>
              <w:tab w:val="right" w:pos="9026" w:leader="dot"/>
            </w:tabs>
            <w:rPr/>
          </w:pPr>
          <w:hyperlink w:anchor="__RefHeading___Toc2667571_373438147">
            <w:r>
              <w:rPr>
                <w:webHidden/>
                <w:rStyle w:val="IndexLink"/>
                <w:rtl w:val="true"/>
              </w:rPr>
              <w:t>استقلال هند و جدايي پاكستان‌</w:t>
            </w:r>
            <w:r>
              <w:rPr>
                <w:rStyle w:val="IndexLink"/>
                <w:rtl w:val="true"/>
              </w:rPr>
              <w:tab/>
            </w:r>
            <w:r>
              <w:rPr>
                <w:rStyle w:val="IndexLink"/>
              </w:rPr>
              <w:t>349</w:t>
            </w:r>
          </w:hyperlink>
        </w:p>
        <w:p>
          <w:pPr>
            <w:pStyle w:val="Contents4"/>
            <w:tabs>
              <w:tab w:val="clear" w:pos="8176"/>
              <w:tab w:val="right" w:pos="9026" w:leader="dot"/>
            </w:tabs>
            <w:rPr/>
          </w:pPr>
          <w:hyperlink w:anchor="__RefHeading___Toc2667573_373438147">
            <w:r>
              <w:rPr>
                <w:webHidden/>
                <w:rStyle w:val="IndexLink"/>
                <w:rtl w:val="true"/>
              </w:rPr>
              <w:t>رسانه‌ها</w:t>
            </w:r>
            <w:r>
              <w:rPr>
                <w:rStyle w:val="IndexLink"/>
                <w:rtl w:val="true"/>
              </w:rPr>
              <w:tab/>
            </w:r>
            <w:r>
              <w:rPr>
                <w:rStyle w:val="IndexLink"/>
              </w:rPr>
              <w:t>351</w:t>
            </w:r>
          </w:hyperlink>
        </w:p>
        <w:p>
          <w:pPr>
            <w:pStyle w:val="Contents4"/>
            <w:tabs>
              <w:tab w:val="clear" w:pos="8176"/>
              <w:tab w:val="right" w:pos="9026" w:leader="dot"/>
            </w:tabs>
            <w:rPr/>
          </w:pPr>
          <w:hyperlink w:anchor="__RefHeading___Toc2667575_373438147">
            <w:r>
              <w:rPr>
                <w:webHidden/>
                <w:rStyle w:val="IndexLink"/>
                <w:rtl w:val="true"/>
              </w:rPr>
              <w:t>روابط ايران و هند</w:t>
            </w:r>
            <w:r>
              <w:rPr>
                <w:rStyle w:val="IndexLink"/>
                <w:rtl w:val="true"/>
              </w:rPr>
              <w:tab/>
            </w:r>
            <w:r>
              <w:rPr>
                <w:rStyle w:val="IndexLink"/>
              </w:rPr>
              <w:t>352</w:t>
            </w:r>
          </w:hyperlink>
        </w:p>
        <w:p>
          <w:pPr>
            <w:pStyle w:val="Contents4"/>
            <w:tabs>
              <w:tab w:val="clear" w:pos="8176"/>
              <w:tab w:val="right" w:pos="9026" w:leader="dot"/>
            </w:tabs>
            <w:rPr/>
          </w:pPr>
          <w:hyperlink w:anchor="__RefHeading___Toc2667577_373438147">
            <w:r>
              <w:rPr>
                <w:webHidden/>
                <w:rStyle w:val="IndexLink"/>
                <w:rtl w:val="true"/>
              </w:rPr>
              <w:t>خلاصه درس‌</w:t>
            </w:r>
            <w:r>
              <w:rPr>
                <w:rStyle w:val="IndexLink"/>
                <w:rtl w:val="true"/>
              </w:rPr>
              <w:tab/>
            </w:r>
            <w:r>
              <w:rPr>
                <w:rStyle w:val="IndexLink"/>
              </w:rPr>
              <w:t>355</w:t>
            </w:r>
          </w:hyperlink>
        </w:p>
        <w:p>
          <w:pPr>
            <w:pStyle w:val="Contents4"/>
            <w:tabs>
              <w:tab w:val="clear" w:pos="8176"/>
              <w:tab w:val="right" w:pos="9026" w:leader="dot"/>
            </w:tabs>
            <w:rPr/>
          </w:pPr>
          <w:hyperlink w:anchor="__RefHeading___Toc2667579_373438147">
            <w:r>
              <w:rPr>
                <w:webHidden/>
                <w:rStyle w:val="IndexLink"/>
                <w:rtl w:val="true"/>
              </w:rPr>
              <w:t>خودآزمايي‌</w:t>
            </w:r>
            <w:r>
              <w:rPr>
                <w:rStyle w:val="IndexLink"/>
                <w:rtl w:val="true"/>
              </w:rPr>
              <w:tab/>
            </w:r>
            <w:r>
              <w:rPr>
                <w:rStyle w:val="IndexLink"/>
              </w:rPr>
              <w:t>358</w:t>
            </w:r>
          </w:hyperlink>
        </w:p>
        <w:p>
          <w:pPr>
            <w:pStyle w:val="Contents3"/>
            <w:tabs>
              <w:tab w:val="clear" w:pos="8459"/>
              <w:tab w:val="right" w:pos="9026" w:leader="dot"/>
            </w:tabs>
            <w:rPr/>
          </w:pPr>
          <w:hyperlink w:anchor="__RefHeading___Toc2667581_373438147">
            <w:r>
              <w:rPr>
                <w:webHidden/>
                <w:rStyle w:val="IndexLink"/>
                <w:rtl w:val="true"/>
              </w:rPr>
              <w:t>درس هيجدهم مالزي‌</w:t>
            </w:r>
            <w:r>
              <w:rPr>
                <w:rStyle w:val="IndexLink"/>
                <w:rtl w:val="true"/>
              </w:rPr>
              <w:tab/>
            </w:r>
            <w:r>
              <w:rPr>
                <w:rStyle w:val="IndexLink"/>
              </w:rPr>
              <w:t>360</w:t>
            </w:r>
          </w:hyperlink>
        </w:p>
        <w:p>
          <w:pPr>
            <w:pStyle w:val="Contents4"/>
            <w:tabs>
              <w:tab w:val="clear" w:pos="8176"/>
              <w:tab w:val="right" w:pos="9026" w:leader="dot"/>
            </w:tabs>
            <w:rPr/>
          </w:pPr>
          <w:hyperlink w:anchor="__RefHeading___Toc2667583_373438147">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2667585_373438147">
            <w:r>
              <w:rPr>
                <w:webHidden/>
                <w:rStyle w:val="IndexLink"/>
                <w:rtl w:val="true"/>
              </w:rPr>
              <w:t>دولت و سياست‌</w:t>
            </w:r>
            <w:r>
              <w:rPr>
                <w:rStyle w:val="IndexLink"/>
                <w:rtl w:val="true"/>
              </w:rPr>
              <w:tab/>
            </w:r>
            <w:r>
              <w:rPr>
                <w:rStyle w:val="IndexLink"/>
              </w:rPr>
              <w:t>362</w:t>
            </w:r>
          </w:hyperlink>
        </w:p>
        <w:p>
          <w:pPr>
            <w:pStyle w:val="Contents4"/>
            <w:tabs>
              <w:tab w:val="clear" w:pos="8176"/>
              <w:tab w:val="right" w:pos="9026" w:leader="dot"/>
            </w:tabs>
            <w:rPr/>
          </w:pPr>
          <w:hyperlink w:anchor="__RefHeading___Toc2667587_373438147">
            <w:r>
              <w:rPr>
                <w:webHidden/>
                <w:rStyle w:val="IndexLink"/>
                <w:rtl w:val="true"/>
              </w:rPr>
              <w:t>تقسيمات كشوري‌</w:t>
            </w:r>
            <w:r>
              <w:rPr>
                <w:rStyle w:val="IndexLink"/>
                <w:rtl w:val="true"/>
              </w:rPr>
              <w:tab/>
            </w:r>
            <w:r>
              <w:rPr>
                <w:rStyle w:val="IndexLink"/>
              </w:rPr>
              <w:t>364</w:t>
            </w:r>
          </w:hyperlink>
        </w:p>
        <w:p>
          <w:pPr>
            <w:pStyle w:val="Contents4"/>
            <w:tabs>
              <w:tab w:val="clear" w:pos="8176"/>
              <w:tab w:val="right" w:pos="9026" w:leader="dot"/>
            </w:tabs>
            <w:rPr/>
          </w:pPr>
          <w:hyperlink w:anchor="__RefHeading___Toc2667589_373438147">
            <w:r>
              <w:rPr>
                <w:webHidden/>
                <w:rStyle w:val="IndexLink"/>
                <w:rtl w:val="true"/>
              </w:rPr>
              <w:t>جغرافيا</w:t>
            </w:r>
            <w:r>
              <w:rPr>
                <w:rStyle w:val="IndexLink"/>
                <w:rtl w:val="true"/>
              </w:rPr>
              <w:tab/>
            </w:r>
            <w:r>
              <w:rPr>
                <w:rStyle w:val="IndexLink"/>
              </w:rPr>
              <w:t>364</w:t>
            </w:r>
          </w:hyperlink>
        </w:p>
        <w:p>
          <w:pPr>
            <w:pStyle w:val="Contents4"/>
            <w:tabs>
              <w:tab w:val="clear" w:pos="8176"/>
              <w:tab w:val="right" w:pos="9026" w:leader="dot"/>
            </w:tabs>
            <w:rPr/>
          </w:pPr>
          <w:hyperlink w:anchor="__RefHeading___Toc2667591_373438147">
            <w:r>
              <w:rPr>
                <w:webHidden/>
                <w:rStyle w:val="IndexLink"/>
                <w:rtl w:val="true"/>
              </w:rPr>
              <w:t>منابع طبيعي‌</w:t>
            </w:r>
            <w:r>
              <w:rPr>
                <w:rStyle w:val="IndexLink"/>
                <w:rtl w:val="true"/>
              </w:rPr>
              <w:tab/>
            </w:r>
            <w:r>
              <w:rPr>
                <w:rStyle w:val="IndexLink"/>
              </w:rPr>
              <w:t>365</w:t>
            </w:r>
          </w:hyperlink>
        </w:p>
        <w:p>
          <w:pPr>
            <w:pStyle w:val="Contents4"/>
            <w:tabs>
              <w:tab w:val="clear" w:pos="8176"/>
              <w:tab w:val="right" w:pos="9026" w:leader="dot"/>
            </w:tabs>
            <w:rPr/>
          </w:pPr>
          <w:hyperlink w:anchor="__RefHeading___Toc2667593_373438147">
            <w:r>
              <w:rPr>
                <w:webHidden/>
                <w:rStyle w:val="IndexLink"/>
                <w:rtl w:val="true"/>
              </w:rPr>
              <w:t>اقتصاد</w:t>
            </w:r>
            <w:r>
              <w:rPr>
                <w:rStyle w:val="IndexLink"/>
                <w:rtl w:val="true"/>
              </w:rPr>
              <w:tab/>
            </w:r>
            <w:r>
              <w:rPr>
                <w:rStyle w:val="IndexLink"/>
              </w:rPr>
              <w:t>366</w:t>
            </w:r>
          </w:hyperlink>
        </w:p>
        <w:p>
          <w:pPr>
            <w:pStyle w:val="Contents4"/>
            <w:tabs>
              <w:tab w:val="clear" w:pos="8176"/>
              <w:tab w:val="right" w:pos="9026" w:leader="dot"/>
            </w:tabs>
            <w:rPr/>
          </w:pPr>
          <w:hyperlink w:anchor="__RefHeading___Toc2667595_373438147">
            <w:r>
              <w:rPr>
                <w:webHidden/>
                <w:rStyle w:val="IndexLink"/>
                <w:rtl w:val="true"/>
              </w:rPr>
              <w:t>آموزش‌</w:t>
            </w:r>
            <w:r>
              <w:rPr>
                <w:rStyle w:val="IndexLink"/>
                <w:rtl w:val="true"/>
              </w:rPr>
              <w:tab/>
            </w:r>
            <w:r>
              <w:rPr>
                <w:rStyle w:val="IndexLink"/>
              </w:rPr>
              <w:t>367</w:t>
            </w:r>
          </w:hyperlink>
        </w:p>
        <w:p>
          <w:pPr>
            <w:pStyle w:val="Contents4"/>
            <w:tabs>
              <w:tab w:val="clear" w:pos="8176"/>
              <w:tab w:val="right" w:pos="9026" w:leader="dot"/>
            </w:tabs>
            <w:rPr/>
          </w:pPr>
          <w:hyperlink w:anchor="__RefHeading___Toc2667597_373438147">
            <w:r>
              <w:rPr>
                <w:webHidden/>
                <w:rStyle w:val="IndexLink"/>
                <w:rtl w:val="true"/>
              </w:rPr>
              <w:t>نژاد و جمعيت‌</w:t>
            </w:r>
            <w:r>
              <w:rPr>
                <w:rStyle w:val="IndexLink"/>
                <w:rtl w:val="true"/>
              </w:rPr>
              <w:tab/>
            </w:r>
            <w:r>
              <w:rPr>
                <w:rStyle w:val="IndexLink"/>
              </w:rPr>
              <w:t>368</w:t>
            </w:r>
          </w:hyperlink>
        </w:p>
        <w:p>
          <w:pPr>
            <w:pStyle w:val="Contents4"/>
            <w:tabs>
              <w:tab w:val="clear" w:pos="8176"/>
              <w:tab w:val="right" w:pos="9026" w:leader="dot"/>
            </w:tabs>
            <w:rPr/>
          </w:pPr>
          <w:hyperlink w:anchor="__RefHeading___Toc2667599_373438147">
            <w:r>
              <w:rPr>
                <w:webHidden/>
                <w:rStyle w:val="IndexLink"/>
                <w:rtl w:val="true"/>
              </w:rPr>
              <w:t>مذهب‌</w:t>
            </w:r>
            <w:r>
              <w:rPr>
                <w:rStyle w:val="IndexLink"/>
                <w:rtl w:val="true"/>
              </w:rPr>
              <w:tab/>
            </w:r>
            <w:r>
              <w:rPr>
                <w:rStyle w:val="IndexLink"/>
              </w:rPr>
              <w:t>369</w:t>
            </w:r>
          </w:hyperlink>
        </w:p>
        <w:p>
          <w:pPr>
            <w:pStyle w:val="Contents4"/>
            <w:tabs>
              <w:tab w:val="clear" w:pos="8176"/>
              <w:tab w:val="right" w:pos="9026" w:leader="dot"/>
            </w:tabs>
            <w:rPr/>
          </w:pPr>
          <w:hyperlink w:anchor="__RefHeading___Toc2667601_373438147">
            <w:r>
              <w:rPr>
                <w:webHidden/>
                <w:rStyle w:val="IndexLink"/>
                <w:rtl w:val="true"/>
              </w:rPr>
              <w:t>فرهنگ‌</w:t>
            </w:r>
            <w:r>
              <w:rPr>
                <w:rStyle w:val="IndexLink"/>
                <w:rtl w:val="true"/>
              </w:rPr>
              <w:tab/>
            </w:r>
            <w:r>
              <w:rPr>
                <w:rStyle w:val="IndexLink"/>
              </w:rPr>
              <w:t>369</w:t>
            </w:r>
          </w:hyperlink>
        </w:p>
        <w:p>
          <w:pPr>
            <w:pStyle w:val="Contents4"/>
            <w:tabs>
              <w:tab w:val="clear" w:pos="8176"/>
              <w:tab w:val="right" w:pos="9026" w:leader="dot"/>
            </w:tabs>
            <w:rPr/>
          </w:pPr>
          <w:hyperlink w:anchor="__RefHeading___Toc2667603_373438147">
            <w:r>
              <w:rPr>
                <w:webHidden/>
                <w:rStyle w:val="IndexLink"/>
                <w:rtl w:val="true"/>
              </w:rPr>
              <w:t>خلاصه درس‌</w:t>
            </w:r>
            <w:r>
              <w:rPr>
                <w:rStyle w:val="IndexLink"/>
                <w:rtl w:val="true"/>
              </w:rPr>
              <w:tab/>
            </w:r>
            <w:r>
              <w:rPr>
                <w:rStyle w:val="IndexLink"/>
              </w:rPr>
              <w:t>369</w:t>
            </w:r>
          </w:hyperlink>
        </w:p>
        <w:p>
          <w:pPr>
            <w:pStyle w:val="Contents4"/>
            <w:tabs>
              <w:tab w:val="clear" w:pos="8176"/>
              <w:tab w:val="right" w:pos="9026" w:leader="dot"/>
            </w:tabs>
            <w:rPr/>
          </w:pPr>
          <w:hyperlink w:anchor="__RefHeading___Toc2667605_373438147">
            <w:r>
              <w:rPr>
                <w:webHidden/>
                <w:rStyle w:val="IndexLink"/>
                <w:rtl w:val="true"/>
              </w:rPr>
              <w:t>خودآزمايي‌</w:t>
            </w:r>
            <w:r>
              <w:rPr>
                <w:rStyle w:val="IndexLink"/>
                <w:rtl w:val="true"/>
              </w:rPr>
              <w:tab/>
            </w:r>
            <w:r>
              <w:rPr>
                <w:rStyle w:val="IndexLink"/>
              </w:rPr>
              <w:t>371</w:t>
            </w:r>
          </w:hyperlink>
        </w:p>
        <w:p>
          <w:pPr>
            <w:pStyle w:val="Contents3"/>
            <w:tabs>
              <w:tab w:val="clear" w:pos="8459"/>
              <w:tab w:val="right" w:pos="9026" w:leader="dot"/>
            </w:tabs>
            <w:rPr/>
          </w:pPr>
          <w:hyperlink w:anchor="__RefHeading___Toc2667607_373438147">
            <w:r>
              <w:rPr>
                <w:webHidden/>
                <w:rStyle w:val="IndexLink"/>
                <w:rtl w:val="true"/>
              </w:rPr>
              <w:t>درس نوزدهم اندونزي‌</w:t>
            </w:r>
            <w:r>
              <w:rPr>
                <w:rStyle w:val="IndexLink"/>
                <w:rtl w:val="true"/>
              </w:rPr>
              <w:tab/>
            </w:r>
            <w:r>
              <w:rPr>
                <w:rStyle w:val="IndexLink"/>
              </w:rPr>
              <w:t>372</w:t>
            </w:r>
          </w:hyperlink>
        </w:p>
        <w:p>
          <w:pPr>
            <w:pStyle w:val="Contents4"/>
            <w:tabs>
              <w:tab w:val="clear" w:pos="8176"/>
              <w:tab w:val="right" w:pos="9026" w:leader="dot"/>
            </w:tabs>
            <w:rPr/>
          </w:pPr>
          <w:hyperlink w:anchor="__RefHeading___Toc2667609_37343814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2667611_373438147">
            <w:r>
              <w:rPr>
                <w:webHidden/>
                <w:rStyle w:val="IndexLink"/>
                <w:rtl w:val="true"/>
              </w:rPr>
              <w:t>تاريخ‌</w:t>
            </w:r>
            <w:r>
              <w:rPr>
                <w:rStyle w:val="IndexLink"/>
                <w:rtl w:val="true"/>
              </w:rPr>
              <w:tab/>
            </w:r>
            <w:r>
              <w:rPr>
                <w:rStyle w:val="IndexLink"/>
              </w:rPr>
              <w:t>372</w:t>
            </w:r>
          </w:hyperlink>
        </w:p>
        <w:p>
          <w:pPr>
            <w:pStyle w:val="Contents4"/>
            <w:tabs>
              <w:tab w:val="clear" w:pos="8176"/>
              <w:tab w:val="right" w:pos="9026" w:leader="dot"/>
            </w:tabs>
            <w:rPr/>
          </w:pPr>
          <w:hyperlink w:anchor="__RefHeading___Toc2667613_373438147">
            <w:r>
              <w:rPr>
                <w:webHidden/>
                <w:rStyle w:val="IndexLink"/>
                <w:rtl w:val="true"/>
              </w:rPr>
              <w:t>جغرافيا</w:t>
            </w:r>
            <w:r>
              <w:rPr>
                <w:rStyle w:val="IndexLink"/>
                <w:rtl w:val="true"/>
              </w:rPr>
              <w:tab/>
            </w:r>
            <w:r>
              <w:rPr>
                <w:rStyle w:val="IndexLink"/>
              </w:rPr>
              <w:t>373</w:t>
            </w:r>
          </w:hyperlink>
        </w:p>
        <w:p>
          <w:pPr>
            <w:pStyle w:val="Contents4"/>
            <w:tabs>
              <w:tab w:val="clear" w:pos="8176"/>
              <w:tab w:val="right" w:pos="9026" w:leader="dot"/>
            </w:tabs>
            <w:rPr/>
          </w:pPr>
          <w:hyperlink w:anchor="__RefHeading___Toc2667615_373438147">
            <w:r>
              <w:rPr>
                <w:webHidden/>
                <w:rStyle w:val="IndexLink"/>
                <w:rtl w:val="true"/>
              </w:rPr>
              <w:t>جمعيت‌</w:t>
            </w:r>
            <w:r>
              <w:rPr>
                <w:rStyle w:val="IndexLink"/>
                <w:rtl w:val="true"/>
              </w:rPr>
              <w:tab/>
            </w:r>
            <w:r>
              <w:rPr>
                <w:rStyle w:val="IndexLink"/>
              </w:rPr>
              <w:t>374</w:t>
            </w:r>
          </w:hyperlink>
        </w:p>
        <w:p>
          <w:pPr>
            <w:pStyle w:val="Contents4"/>
            <w:tabs>
              <w:tab w:val="clear" w:pos="8176"/>
              <w:tab w:val="right" w:pos="9026" w:leader="dot"/>
            </w:tabs>
            <w:rPr/>
          </w:pPr>
          <w:hyperlink w:anchor="__RefHeading___Toc2667617_373438147">
            <w:r>
              <w:rPr>
                <w:webHidden/>
                <w:rStyle w:val="IndexLink"/>
                <w:rtl w:val="true"/>
              </w:rPr>
              <w:t>حكومت‌</w:t>
            </w:r>
            <w:r>
              <w:rPr>
                <w:rStyle w:val="IndexLink"/>
                <w:rtl w:val="true"/>
              </w:rPr>
              <w:tab/>
            </w:r>
            <w:r>
              <w:rPr>
                <w:rStyle w:val="IndexLink"/>
              </w:rPr>
              <w:t>374</w:t>
            </w:r>
          </w:hyperlink>
        </w:p>
        <w:p>
          <w:pPr>
            <w:pStyle w:val="Contents4"/>
            <w:tabs>
              <w:tab w:val="clear" w:pos="8176"/>
              <w:tab w:val="right" w:pos="9026" w:leader="dot"/>
            </w:tabs>
            <w:rPr/>
          </w:pPr>
          <w:hyperlink w:anchor="__RefHeading___Toc2667619_373438147">
            <w:r>
              <w:rPr>
                <w:webHidden/>
                <w:rStyle w:val="IndexLink"/>
                <w:rtl w:val="true"/>
              </w:rPr>
              <w:t>آموزش‌</w:t>
            </w:r>
            <w:r>
              <w:rPr>
                <w:rStyle w:val="IndexLink"/>
                <w:rtl w:val="true"/>
              </w:rPr>
              <w:tab/>
            </w:r>
            <w:r>
              <w:rPr>
                <w:rStyle w:val="IndexLink"/>
              </w:rPr>
              <w:t>375</w:t>
            </w:r>
          </w:hyperlink>
        </w:p>
        <w:p>
          <w:pPr>
            <w:pStyle w:val="Contents4"/>
            <w:tabs>
              <w:tab w:val="clear" w:pos="8176"/>
              <w:tab w:val="right" w:pos="9026" w:leader="dot"/>
            </w:tabs>
            <w:rPr/>
          </w:pPr>
          <w:hyperlink w:anchor="__RefHeading___Toc2667621_373438147">
            <w:r>
              <w:rPr>
                <w:webHidden/>
                <w:rStyle w:val="IndexLink"/>
                <w:rtl w:val="true"/>
              </w:rPr>
              <w:t>اقتصاد</w:t>
            </w:r>
            <w:r>
              <w:rPr>
                <w:rStyle w:val="IndexLink"/>
                <w:rtl w:val="true"/>
              </w:rPr>
              <w:tab/>
            </w:r>
            <w:r>
              <w:rPr>
                <w:rStyle w:val="IndexLink"/>
              </w:rPr>
              <w:t>375</w:t>
            </w:r>
          </w:hyperlink>
        </w:p>
        <w:p>
          <w:pPr>
            <w:pStyle w:val="Contents4"/>
            <w:tabs>
              <w:tab w:val="clear" w:pos="8176"/>
              <w:tab w:val="right" w:pos="9026" w:leader="dot"/>
            </w:tabs>
            <w:rPr/>
          </w:pPr>
          <w:hyperlink w:anchor="__RefHeading___Toc2667623_373438147">
            <w:r>
              <w:rPr>
                <w:webHidden/>
                <w:rStyle w:val="IndexLink"/>
                <w:rtl w:val="true"/>
              </w:rPr>
              <w:t>خلاصه درس‌</w:t>
            </w:r>
            <w:r>
              <w:rPr>
                <w:rStyle w:val="IndexLink"/>
                <w:rtl w:val="true"/>
              </w:rPr>
              <w:tab/>
            </w:r>
            <w:r>
              <w:rPr>
                <w:rStyle w:val="IndexLink"/>
              </w:rPr>
              <w:t>376</w:t>
            </w:r>
          </w:hyperlink>
        </w:p>
        <w:p>
          <w:pPr>
            <w:pStyle w:val="Contents4"/>
            <w:tabs>
              <w:tab w:val="clear" w:pos="8176"/>
              <w:tab w:val="right" w:pos="9026" w:leader="dot"/>
            </w:tabs>
            <w:rPr/>
          </w:pPr>
          <w:hyperlink w:anchor="__RefHeading___Toc2667625_373438147">
            <w:r>
              <w:rPr>
                <w:webHidden/>
                <w:rStyle w:val="IndexLink"/>
                <w:rtl w:val="true"/>
              </w:rPr>
              <w:t>خودآزمايي‌</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6_7158"/>
      <w:bookmarkStart w:id="1" w:name="pg1206_7158"/>
      <w:bookmarkEnd w:id="1"/>
    </w:p>
    <w:p>
      <w:pPr>
        <w:pStyle w:val="Heading2"/>
        <w:numPr>
          <w:ilvl w:val="1"/>
          <w:numId w:val="1"/>
        </w:numPr>
        <w:rPr/>
      </w:pPr>
      <w:bookmarkStart w:id="2" w:name="pg1206_7158"/>
      <w:bookmarkStart w:id="3" w:name="__RefHeading___Toc2667075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آشنايي با كشورهاي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همكاري جمعي از پژوهشگران مركز تحقيقات استراتژيك ؛ زير نظر حسن روحاني ؛ تدوين و آماده‌سازي معاونت آموزش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كشورهاي اسلامي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روحاني، حسن، </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تشخيص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استراتژيك</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رهبري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۰۹۷۶۷۱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۲۰۳۴۲۸۰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7077_373438147"/>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مراتب معنوي حج، كه سرمايه جاودانه است و انسان را به افق توحيد و تنزيه نزديك مي‌نمايد، حاصل نخواهد شد مگر آنكه دستورات عبادي حج به طور صحيح و شايسته و مو به مو عمل 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حج نمايشي باشكوه از اوج رهايي انسان موحد از همه چيز جز او و عرصه پيكاري فرا راه توسن نفس و جلوه بي‌مانندي از عشق، ايثار، آگاهي و مسئوليت در گستره حيات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ارزش‌هاي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توحيد مي‌زدايند و با حضرت دوست تجديد ميثاق مي‌كنند و گرچه ميراث ادب و فرهنگ ما، مشحون از آموزه‌هاي حيات‌بخش حج است، اما هنوز ابعاد بي‌شماري از اين فريضه مهم، ناشناخته و مهجور مانده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پيروزي انقلاب اسلامي ايران، در پرتو انديشه‌هاي تابناك امام خميني حج را نيز همچون ديگر معارف و احكام اسلامي، در جايگاه واقعي خويش نشاند و سيماي راستين و محتواي غني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راهي دراز در پيش است تا فلسفه، ابعاد، آثار و بركات آن شناخته و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راستاي تحقق اين هدف بزرگ، با الهام از انديشه‌هاي والا و ماندگار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حج ابراهيمي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بهره‌گيري از رهنمودهاي ارزشمند رهبر عزيز انقلاب اسلامي، حضرت آيت الله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رهبري، تلاش مي‌كند با كاربردي كردن متون آموزشي، فصل جديدي فرا راه كارگزاران حج و زائران حرمين شريفين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كارشناسي‌هاي متعدد و بهره‌گيري از اساتيد و متخصصان فن، تلاش گرديده تا براي تهيه درسنامه‌ها و محتواي مورد نياز در سفر حج و عمره، عناوين، موضوعات، سرفصل‌ها و منابع هر درس را مشخص و جلسات آموزشي آنها زمان‌بندي گردد تا به نحو بهينه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درسنامه‌ها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آشنايي با تاريخ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تاريخ و اماكن مقدس مكه و مدينه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مبتلابه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كشورهاي اسلامي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سيماي عقايد شيعه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عربستان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محاوره عربي</w:t>
      </w:r>
    </w:p>
    <w:p>
      <w:pPr>
        <w:pStyle w:val="BookText"/>
        <w:rPr/>
      </w:pPr>
      <w:r>
        <w:rPr>
          <w:rFonts w:ascii="IRNazanin" w:hAnsi="IRNazanin" w:eastAsia="IRNazanin"/>
          <w:color w:val="111111"/>
          <w:sz w:val="28"/>
          <w:sz w:val="28"/>
          <w:szCs w:val="28"/>
          <w:rtl w:val="true"/>
          <w:lang w:bidi="fa-IR"/>
        </w:rPr>
        <w:t>بي‌ترديد آغاز هر كاري با كاستي‌ها و نواقص احتمالي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مي‌رود با بهره‌گيري از نظرات خوانندگان ارجمند، نقاط قوت و ضعف اين مجموعه شناسايي و به تقويت داشته‌ها و زدودن كاستي‌هاي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كساني كه ما را در تهيه و تنظيم اين مجموعه ياري كرده‌اند، توفيق همگان را از خداوند منان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اداره كل آموزش</w:t>
      </w:r>
      <w:bookmarkStart w:id="7" w:name="pg1206_7178"/>
    </w:p>
    <w:p>
      <w:pPr>
        <w:pStyle w:val="BookText"/>
        <w:rPr/>
      </w:pPr>
      <w:bookmarkEnd w:id="7"/>
      <w:r>
        <w:rPr>
          <w:rFonts w:ascii="IRNazanin" w:hAnsi="IRNazanin" w:eastAsia="IRNazanin"/>
          <w:color w:val="111111"/>
          <w:sz w:val="28"/>
          <w:sz w:val="28"/>
          <w:szCs w:val="28"/>
          <w:rtl w:val="true"/>
          <w:lang w:bidi="fa-IR"/>
        </w:rPr>
        <w:t>پيشگفتار</w:t>
      </w:r>
    </w:p>
    <w:p>
      <w:pPr>
        <w:pStyle w:val="Heading2"/>
        <w:numPr>
          <w:ilvl w:val="1"/>
          <w:numId w:val="1"/>
        </w:numPr>
        <w:rPr/>
      </w:pPr>
      <w:bookmarkStart w:id="8" w:name="__RefHeading___Toc2667079_373438147"/>
      <w:bookmarkStart w:id="9" w:name="_Toc3"/>
      <w:bookmarkEnd w:id="8"/>
      <w:r>
        <w:rPr>
          <w:rtl w:val="true"/>
        </w:rPr>
        <w:t>پيشگفتار</w:t>
      </w:r>
      <w:bookmarkEnd w:id="9"/>
    </w:p>
    <w:p>
      <w:pPr>
        <w:pStyle w:val="Heading3"/>
        <w:numPr>
          <w:ilvl w:val="2"/>
          <w:numId w:val="1"/>
        </w:numPr>
        <w:rPr/>
      </w:pPr>
      <w:bookmarkStart w:id="10" w:name="__RefHeading___Toc2667081_373438147"/>
      <w:bookmarkStart w:id="11" w:name="_Toc4"/>
      <w:bookmarkEnd w:id="10"/>
      <w:r>
        <w:rPr>
          <w:rtl w:val="true"/>
        </w:rPr>
        <w:t>جهان اسلام، ظرفيت‌ها و امكانات‌</w:t>
      </w:r>
      <w:bookmarkEnd w:id="11"/>
    </w:p>
    <w:p>
      <w:pPr>
        <w:pStyle w:val="BookText"/>
        <w:rPr/>
      </w:pPr>
      <w:r>
        <w:rPr>
          <w:rFonts w:ascii="IRNazanin" w:hAnsi="IRNazanin" w:eastAsia="IRNazanin"/>
          <w:color w:val="111111"/>
          <w:sz w:val="28"/>
          <w:sz w:val="28"/>
          <w:szCs w:val="28"/>
          <w:rtl w:val="true"/>
          <w:lang w:bidi="fa-IR"/>
        </w:rPr>
        <w:t>جهان اسلام با داشتن بيش از يك پنجم جمعيت جهان، كشور و سرزمين‌هاي وسيعي كه از شرق آسيا تا غرب آفريقا گسترده شده است، مجموعه‌متنوع و در عين حال توانمندي را تشكيل مي‌دهد كه به ويژه در چند دهه اخير به مثابه يك هويت واحد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آن‌كه بيانگر يك موقعيت جغرافيايي باشد، معرف هويت بيش از يك و نيم ميليارد انسان است كه داراي آيين و ديني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اين جمعيت عظيم را عليرغم اختلافات نژادي، قومي و زباني به يكديگر پيوند مي‌دهد، اعتقادات مشترك آن‌ها نسبت به خداي واحد، قرآن، پيامبر گرامي اسلام و دستورات و احكامي است كه خداوند توسط پيامبر و در قرآن كريم آن‌ها را تبيين كرده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جغرافيايي مي‌توان گفت پيروان اسلام در قاره‌هاي مختلف جهان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آسيا بيش از يك ميليارد مسلمان جهان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ساكن آفريقا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مسلمان در اروپا و بيش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در روسيه</w:t>
      </w:r>
    </w:p>
    <w:p>
      <w:pPr>
        <w:pStyle w:val="BookText"/>
        <w:rPr/>
      </w:pPr>
      <w:r>
        <w:rPr>
          <w:rFonts w:ascii="IRNazanin" w:hAnsi="IRNazanin" w:eastAsia="IRNazanin"/>
          <w:color w:val="111111"/>
          <w:sz w:val="28"/>
          <w:sz w:val="28"/>
          <w:szCs w:val="28"/>
          <w:rtl w:val="true"/>
          <w:lang w:bidi="fa-IR"/>
        </w:rPr>
        <w:t>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حدود يك و نيم ميليون مسلمان در آمريكاي لاتين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در آمريكا و كانادا 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وسعت سرزمين‌هاي اسلامي و ميليون‌ها مسلماني كه در نقاط مختلف زندگي مي‌كنند، تنوع زباني در جهان اسلام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زبان‌هاي عربي، فارسي و تركي از زبان‌هاي مهم در جهان اسلام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زيادي از مسلمانان در كشورهاي پاكستان و هند به زبان اردو تكلم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مسلمانان كه در كشورهاي اندونزي و مالزي زندگي مي‌كنند، به زبان مالايي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دركنار كشورهاي اسلامي، كشورهايي وجود دارند كه مسلمانان به صورت اقليت در آن‌ها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برخي نظير مسلمانان چين و بالكان از قرن‌ها پيش در اين مناطق ساكن بوده‌اند و گروهي ديگر از مسلمانان نيز به صورت مهاجر در كشورهاي اروپايي و آمريكايي زندگي مي‌كنند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امتيازات مهم مكتب اسلام كه در آيات و روايات به آن اشاره شده، اين است كه اسلام منحصر به قوم، زبان، مليت و جغرافياي خاصي نيست و دين جهاني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ملل مسلمان از نژادهاي مختلف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اسلامي، اكثريت با نژاد سامي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اقليت‌هاي ديگر نژادي نظير كردها نيز در كشورهاي عربي چون عراق و سوريه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w:t>
      </w:r>
    </w:p>
    <w:p>
      <w:pPr>
        <w:pStyle w:val="BookText"/>
        <w:rPr/>
      </w:pPr>
      <w:r>
        <w:rPr>
          <w:rFonts w:ascii="IRNazanin" w:hAnsi="IRNazanin" w:eastAsia="IRNazanin"/>
          <w:color w:val="111111"/>
          <w:sz w:val="28"/>
          <w:sz w:val="28"/>
          <w:szCs w:val="28"/>
          <w:rtl w:val="true"/>
          <w:lang w:bidi="fa-IR"/>
        </w:rPr>
        <w:t>آفريقايي عرب زبان نيز جمعيت‌هاي بربر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كشورهاي مسلمان قاره آفريقا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داراي اكثريت سياه پوست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نژادي برخي از مسلمانان كه در آسيا زندگي مي‌كنند، زرد است و شامل تيره‌هايي نظير مغولي تاتار، زرد مالايايي و زرد اندونزيايي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نژادي ايراني‌ها، افغان‌ها و تاجيك‌ها، آريايي است و مردم پاكستان از نژاد سفيد و تيره‌هاي سند و پنجابي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اسلامي است كه پرجمعيت‌ترين آن‌ها، اندونزي و كم جمعيت‌ترين آن‌ها مالديو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ويژگي جمعيتي، به لحاظ جغرافيايي، زيست محيطي و ذخاير طبيعي نيز سرزمين‌هاي اسلامي از شمار غني‌ترين مناطق كره زمين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و ويژگي‌هاي اين سرزمين‌ها باعث شده است تا در طي قرن‌هاي متمادي، جهان اسلام نقش بسيار مهم و تأثيرگذاري در صحنه روابط بين‌الملل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اسلامي بيش از درصد منابع انرژي جهان را كه شاهرگ حياتي نظام صنعتي به شمار مي‌آيد، در اختيار دارند و به لحاظ جغرافيايي و استراتژيك نيز كشورهاي اسلامي بر بسياري از درياها و آبراه‌هاي بزرگ مانند خليج فارس، تنگه هرمز، درياي سرخ و كانال سوئز احاطه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تأكيدي كه دين مبين اسلام بر كسب علم و دانش دارد، مسلمانان در چندين قرن پس از بعثت پيامبر گرامي اسلام فراگيري علم را چنان در دستوركار خود قرار دادند كه در اندك زماني، توانستند دروازه‌هاي علوم و فنون را فتح كنند و در روزگاري كه غرب در عصر</w:t>
      </w:r>
    </w:p>
    <w:p>
      <w:pPr>
        <w:pStyle w:val="BookText"/>
        <w:rPr/>
      </w:pPr>
      <w:r>
        <w:rPr>
          <w:rFonts w:ascii="IRNazanin" w:hAnsi="IRNazanin" w:eastAsia="IRNazanin"/>
          <w:color w:val="111111"/>
          <w:sz w:val="28"/>
          <w:sz w:val="28"/>
          <w:szCs w:val="28"/>
          <w:rtl w:val="true"/>
          <w:lang w:bidi="fa-IR"/>
        </w:rPr>
        <w:t>تاريكي به سر مي‌برد، انديشمندان مسلمان به كشفيات نويني در عرصه‌هاي علمي دست يافتند و آرام آرام اين حركت علمي مسلمانان تا آندلس و قلب اروپا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غربي از دستاوردهاي علمي مسلمانان بهره گرفتند و توانستند پايه‌هاي تمدن امروز خويش را با استفاده از كشفيات و توليدات علمي جهان اسلام بنا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آن‌كه جهان اسلام در روزگاري مركز توليد و صدور علم محسوب مي‌شد، يكباره با ركود علمي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با وجود آن‌كه مسلمانان در سال‌هايي كه كشورهاي اروپايي در وضعيت قرون وسطايي بسر مي‌بردندصاحب تمدن عظيم و قدرتمندي بودند كه بر بسياري از مناطق جهان احاطه داشت، اما به دليل بروز اختلافات شديد و تفرقه ميان مسلمانان به وضعيتي دچار شدند كه در آغاز قرن بيستم هيچ كشور اسلامي قدرتمندي در جهان و در صحنه روابط بين‌الملل حضور نداشت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فرقه‌هاي مذهبي و رواج خرافات و بدعت‌ها، افراط و تفريط در نحوه درك و فهم احكام اسلامي و شيوه‌هاي اجرائي آنان بويژه در زمينه مسائل اجتماعي ازجمله علل فاصله‌گرفتن مسلمانان از ارزش‌ها و سنن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تفسير واحدي از اسلام نداشته و گاه در برخي زمينه‌ها، ديدگاه‌هاي آن‌ها با يكديگر بسيار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موجب شد كه در عمل نيز مسلمانان چندگونه و گاه متضاد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درحالي است كه اسلام و مباني آن، از يك حقيقت واحد سرچشمه مي‌گيرد</w:t>
      </w:r>
      <w:r>
        <w:rPr>
          <w:rFonts w:eastAsia="IRNazanin" w:cs="IRNazanin"/>
          <w:color w:val="111111"/>
          <w:sz w:val="28"/>
          <w:szCs w:val="28"/>
          <w:rtl w:val="true"/>
          <w:lang w:bidi="fa-IR"/>
        </w:rPr>
        <w:t>.</w:t>
      </w:r>
      <w:bookmarkStart w:id="12" w:name="pg1206_7182"/>
    </w:p>
    <w:p>
      <w:pPr>
        <w:pStyle w:val="Heading3"/>
        <w:numPr>
          <w:ilvl w:val="2"/>
          <w:numId w:val="1"/>
        </w:numPr>
        <w:rPr/>
      </w:pPr>
      <w:bookmarkStart w:id="13" w:name="__RefHeading___Toc2667083_373438147"/>
      <w:bookmarkStart w:id="14" w:name="_Toc5"/>
      <w:bookmarkEnd w:id="12"/>
      <w:bookmarkEnd w:id="13"/>
      <w:r>
        <w:rPr>
          <w:rtl w:val="true"/>
        </w:rPr>
        <w:t>وضعيت موجود و چالش‌هاي پيش‌رو</w:t>
      </w:r>
      <w:bookmarkEnd w:id="14"/>
    </w:p>
    <w:p>
      <w:pPr>
        <w:pStyle w:val="BookText"/>
        <w:rPr/>
      </w:pPr>
      <w:r>
        <w:rPr>
          <w:rFonts w:ascii="IRNazanin" w:hAnsi="IRNazanin" w:eastAsia="IRNazanin"/>
          <w:color w:val="111111"/>
          <w:sz w:val="28"/>
          <w:sz w:val="28"/>
          <w:szCs w:val="28"/>
          <w:rtl w:val="true"/>
          <w:lang w:bidi="fa-IR"/>
        </w:rPr>
        <w:t>به رغم سهم قابل توجه مسلمانان از جمعيت و منابع مادي جهاني، در حال حاضر سهم آنان از اقتصاد، سياست، علم و فناوري جهاني چندان قابل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عضويت بيش از پنجاه و شش كشور مسلمان در سازمان ملل، نمايندگان كشورهاي اسلامي تأثير چنداني بر تصميمات جهاني ندارند و حتي مجموعه‌بزرگتري مانند سازمان كنفرانس اسلامي نيز به دليل اختلافات دروني نقش بسزايي در مسايل جهاني و منطقه‌اي ايفا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جايگاه مهم انرژي در تحولات سياسي و اقتصادي جهان، كشورهاي اسلامي از ابزار بسيار قدرتمندي در اين زمينه برخوردارند، اما متاسفانه در طول دهه‌هاي گذشته به دليل تسلط قدرت‌هاي بزرگ بر بسياري از كشورهاي اسلامي، اين كشورها جز در موارد اندكي نتوانسته‌اند از اين ابزار در جهت حفظ و تأمين منافع مشروع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دليل وابستگي سياسي و فساد داخلي، اين ابزار در خدمت رشد و توسعه مسلمانان قرار نگرفته و مسلمانان به رغم بهره‌مندي از منابع عظيم نفت و گاز، در سطوح پاييني از رشد و توسعه اقتصادي و همچنين در زمينه مسائل علمي و فناوري‌هاي پيشرفته قرار داشته‌اند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بنيان‌هاي اصلي ضعف دولت‌هاي جهان اسلام در برقراري ثبات سياسي داخلي را بايد در ناكامي اين كشورها در تكميل پروژه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ملت‌سازي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به‌طوركلي، عدم جذب‌تقاضاهاي قومي، ظهور دولت‌هاي اقتدارگرا از متن نيمه‌تمام پروژه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ملت‌سازي و</w:t>
      </w:r>
    </w:p>
    <w:p>
      <w:pPr>
        <w:pStyle w:val="BookText"/>
        <w:rPr/>
      </w:pPr>
      <w:r>
        <w:rPr>
          <w:rFonts w:ascii="IRNazanin" w:hAnsi="IRNazanin" w:eastAsia="IRNazanin"/>
          <w:color w:val="111111"/>
          <w:sz w:val="28"/>
          <w:sz w:val="28"/>
          <w:szCs w:val="28"/>
          <w:rtl w:val="true"/>
          <w:lang w:bidi="fa-IR"/>
        </w:rPr>
        <w:t>پيدايش چرخه تركيبي از نزاع‌هاي قومي و بين دولتي در اين كشورها، از جمله عواملي هستند كه پروسه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ملت‌سازي را در ميان كشورهاي اسلامي به ضعف و ركود دچار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فقدان ثبات سياسي و امنيت كافي در جوامع اسلامي ريشه در ناكامي اين كشورها در خلق ايده‌هايي همچون انگاره هويت ملي و حاكميت ملي يا به طور كلي پروسه دولت‌سازي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فشار عوامل محيطي نيز در اين زمينه تأثير بسيار اساسي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يكي از معضلات موجود، ضعف بينش سياسي براي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ازكشورهاي اسلامي بر اين اعتقادند كه منافعشان از طريق ارتقاي روابط با غرب زير چتر توليدات، تكنولوژي، آموزش، بازار و امنيت غربي بهتر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بي‌ثباتي سياسي در كشورهاي اسلامي و تهديد جنگ‌هاي داخلي و منطقه‌اي، بعضي از كشورها را به معضل ناامني دچار كرده است و در نتيجه آن‌ها براي حمايت به غرب، خصوصاً آمريكا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همچنين موجب شده است كه بسياري از كشورهاي اسلامي براي تأمين امنيت خود به خريد انواع تسليحات از كشورهاي غربي روي آورند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برخي آمارها در حدود دوسوم فروش تسليحات به كشورهاي در حال توسعه انجام مي‌شود و در اين ميان، خاورميانه بزرگ‌ترين خريدار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سي سال گذشته، هزينه‌هاي نظامي جهان عرب به تنهايي به صدها ميليارد دلار بالغ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توليد ناخالص ملي خود را به نيروي نظامي اختصاص</w:t>
      </w:r>
    </w:p>
    <w:p>
      <w:pPr>
        <w:pStyle w:val="BookText"/>
        <w:rPr/>
      </w:pPr>
      <w:r>
        <w:rPr>
          <w:rFonts w:ascii="Amiri" w:hAnsi="Amiri" w:eastAsia="Amiri" w:cs="Amiri"/>
          <w:color w:val="111111"/>
          <w:sz w:val="28"/>
          <w:sz w:val="28"/>
          <w:szCs w:val="28"/>
          <w:rtl w:val="true"/>
          <w:lang w:bidi="ar-SA"/>
        </w:rPr>
        <w:t xml:space="preserve">مي‌دهند كه اين رقم در ساير كشورهاي جهان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مسائل و مشكلات داخلي كشورهاي اسلامي، رقابت و برتري‌جويي قدرت‌هاي جهان در مناطق استراتژيكي همچون خاورميانه و خليج فارس نيز مشكلات و گرفتاري‌هاي زيادي را براي كشورهاي منطقه ايجاد كرده است؛ اشغال نظامي افغانستان و عراق را مي‌توان از اين دست برشمرد كه نتايج ناگواري براي منطقه دربر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فشار كشورهاي غربي و تحريم‌هاي اقتصادي و مالي نيز يكي ديگر از مشكلاتي است كه بخشي از مسلمانان با آن مواجه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كميسارياي عالي حمايت از پناهندگان ملل متحد، بالغ بر سيصد ميليون نفر مسلمان تحت شرايط بسيار سخت اقتصادي با حمايت سازمان ملل متحد زندگي مي‌كنند كه اين وضعيت مرگ هزاران نفر بي‌گناه را باعث مي‌شود و تأثير ويرانگري بر وضعيت سياسي، اقتصادي و اجتماعي جوامع كشورهاي درگير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مسلمانان بي‌پناه و آواره از هر گروهي در جهان بيشتر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چالش‌هاي اقتصادي جهاني، شايد بزرگ‌ترين چالش پيش‌روي مسلمانان، در وضعيت جهاني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ساختارهاي صنعتي و تجاري قدرتمند، كشورهاي اسلامي را در روند رقابت جهاني براي كسب بازارهاي بيشتر دچار مشكل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كشورهاي اسلامي از يك سو نيازمند اتخاذ سياست‌هاي اقتصادي موثر و منطقي به منظور افزايش قدرت رقابت‌پذيري در سطح داخلي هستند و از سوي ديگر بايد ساز و كارهاي همكاري را در ميان خود تقويت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همكاري‌هاي اقتصادي در اين زمينه بايد از طريق ايجاد اتحاديه‌هاي گمركي، توافقات دوجانبه و چندجانبه، مناطق آزاد تجاري و گروه‌هاي منطقه‌اي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براي افزايش قدرت اقتصادي جهاني در معاملات بازرگاني و ميزان تأثيرگذاري بر نوسانات بازار جهاني، بايد بتوانند استانداردهاي بين‌المللي را رعايت و مهارت‌هاي لازم را در حيطه مزيت نسبي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كشورهاي جهان اسلام، به تنهايي توانايي مقابله با فشارهاي بازيگران قدرتمند جهاني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توجه به آنچه بيان شد و با توجه به شرايط منطقه‌اي كشورهاي جهان اسلام، نيازي فوري به تأسيس و گسترش سازمان‌هاي منطقه‌اي، مثل بانك توسعه اسلامي، براي افزايش رقابت و هدايت صحيح سرمايه‌هاي موجود،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پي‌گيري سياست همكاري بين مسلمانان و تنظيم سياست‌هاي مشترك، منافع منطقه‌اي و جهاني آن‌ها را تضمين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هدف نهادهايي چون سازمان كنفرانس اسلامي تلاش براي گسترش وحدت و تفاهم بين دولت‌هاي عضو است، اما كشورهاي اسلامي از اختلافات دروني زيادي رنج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حتي معضل و فاجعه بزرگي مانند فلسطين نيز نتوانسته است در كاهش اين اختلافات نقش مؤثري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 دوگانه برخي از كشورهاي اسلامي در اين زمينه تاكنون امكان دستيابي به يك وحدت‌رويه را در ميان كشورهاي اسلامي دشوار ساخته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اختلافات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فرقه‌اي در ميان مسلمانان كه اغلب</w:t>
      </w:r>
      <w:bookmarkStart w:id="15" w:name="pg1206_7186"/>
    </w:p>
    <w:p>
      <w:pPr>
        <w:pStyle w:val="BookText"/>
        <w:rPr/>
      </w:pPr>
      <w:bookmarkEnd w:id="15"/>
      <w:r>
        <w:rPr>
          <w:rFonts w:ascii="IRNazanin" w:hAnsi="IRNazanin" w:eastAsia="IRNazanin"/>
          <w:color w:val="111111"/>
          <w:sz w:val="28"/>
          <w:sz w:val="28"/>
          <w:szCs w:val="28"/>
          <w:rtl w:val="true"/>
          <w:lang w:bidi="fa-IR"/>
        </w:rPr>
        <w:t>توسط قدرت‌هاي بيروني دامن زده مي‌شود، يكي ديگر از چالش‌هاي كنوني مسلمانان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احساسات افراطي ملي‌گرايانه در كنار اختلافات ارضي كشورهاي اسلامي و از همه مهم‌تر مسأله اختلاف ميان شيعيان و اهل تسنن، يكي از بزرگ‌ترين معضلاتي است كه در حال حاضر گريبان‌گير جوامع اسلامي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بهبود نسبي موقعيت شيعيان در لبنان و عراق موجب نگراني برخي قدرت‌هاي منطقه‌اي و فرامنطقه‌اي گرديده و در نتيجه به تشديد تلاش‌هاي آنان از طريق افزايش تنش و اختلاف ميان شيعيان و اهل تسنن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امروزه برداشت‌هاي مختلف و گاه افراطي از اسلام، زمينه دخالت ابرقدرت‌ها را در برخي از كشورهاي اسلامي پيش از گذشته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نگاه افراطي‌طالبان به اسلام و مغايرت رفتار آن‌ها با اصول منطقي اسلام، بهانه‌اي براي كشورها و رسانه‌هاي غربي شده تا اسلام را مورد حمله شديد قرار دهند</w:t>
      </w:r>
      <w:r>
        <w:rPr>
          <w:rFonts w:eastAsia="IRNazanin" w:cs="IRNazanin"/>
          <w:color w:val="111111"/>
          <w:sz w:val="28"/>
          <w:szCs w:val="28"/>
          <w:rtl w:val="true"/>
          <w:lang w:bidi="fa-IR"/>
        </w:rPr>
        <w:t>.</w:t>
      </w:r>
    </w:p>
    <w:p>
      <w:pPr>
        <w:pStyle w:val="Heading3"/>
        <w:numPr>
          <w:ilvl w:val="2"/>
          <w:numId w:val="1"/>
        </w:numPr>
        <w:rPr/>
      </w:pPr>
      <w:bookmarkStart w:id="16" w:name="__RefHeading___Toc2667085_373438147"/>
      <w:bookmarkStart w:id="17" w:name="_Toc6"/>
      <w:bookmarkEnd w:id="16"/>
      <w:r>
        <w:rPr>
          <w:rtl w:val="true"/>
        </w:rPr>
        <w:t>فرصت‌هاي پيش‌روي جهان اسلام‌</w:t>
      </w:r>
      <w:bookmarkEnd w:id="17"/>
    </w:p>
    <w:p>
      <w:pPr>
        <w:pStyle w:val="BookText"/>
        <w:rPr/>
      </w:pPr>
      <w:r>
        <w:rPr>
          <w:rFonts w:ascii="IRNazanin" w:hAnsi="IRNazanin" w:eastAsia="IRNazanin"/>
          <w:color w:val="111111"/>
          <w:sz w:val="28"/>
          <w:sz w:val="28"/>
          <w:szCs w:val="28"/>
          <w:rtl w:val="true"/>
          <w:lang w:bidi="fa-IR"/>
        </w:rPr>
        <w:t>به طور كلي با توجه به شرايط موجود، مي‌توان گفت كه مسلمانان در جهان امروز چهار منبع مهم قدرت را در اختيار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توانمندي‌ها و ظرفيت‌هاي فرهنگي و عقيدتي اسلام كه در حال حاضر مهم‌ترين عامل قدرت و اتحاد كشورهاي اسلامي به شمار مي‌آيد؛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عظيم نفت و گاز و همچنين بسياري ديگر از منابع مهم اقتصادي؛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قابل توجه مسلمانان كه نسبت به چند دهه گذشته از سطح</w:t>
      </w:r>
    </w:p>
    <w:p>
      <w:pPr>
        <w:pStyle w:val="BookText"/>
        <w:rPr/>
      </w:pPr>
      <w:r>
        <w:rPr>
          <w:rFonts w:ascii="Amiri" w:hAnsi="Amiri" w:eastAsia="Amiri" w:cs="Amiri"/>
          <w:color w:val="111111"/>
          <w:sz w:val="28"/>
          <w:sz w:val="28"/>
          <w:szCs w:val="28"/>
          <w:rtl w:val="true"/>
          <w:lang w:bidi="ar-SA"/>
        </w:rPr>
        <w:t>دانش و تخصص بالايي برخوردار شده‌اند؛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استراتژيك و ژئواستراتژيك كشورهاي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 است كه تعريف مشترك از هويت و منافع، عامل اصلي ايجاد يكپارچگي و وحدت دروني جهان اسلام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رفع اختلافات موجود، كه اساساً ريشه در سنت‌هاي ديرين و مطرود دارد، خود اساس همبستگي و اتحاد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ابعاد سياسي دين مبين اسلام به قدري گويا، واضح و روشن مي‌باشد كه صرف‌نظر از ايجاد هرگونه ساختاري قادر خواهد بود تا ملت اسلام را به طور خودجوش، در مسيري كه بايد بپيمايند،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كه بنا به سفارش معاونت آموزش و پژوهش بعثه مقام معظّم رهبري و با تلاش تني چند از محققين مركز تحقيقات استراتژيك تهيه و تنظيم شده است، كوششي در جهت فراهم ساختن زمينه‌هاي آشنايي هرچه بيشتر با مسلمانان برخي از كشورهاي مهم جهان اسلام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اين مجموعه تلاش شده است تا به طور ساده و روان برخي اطلاعات ضروري در اين زمينه در اختيار خوانندگان محترم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روحاني</w:t>
      </w:r>
    </w:p>
    <w:p>
      <w:pPr>
        <w:pStyle w:val="BookText"/>
        <w:rPr/>
      </w:pPr>
      <w:r>
        <w:rPr>
          <w:rFonts w:ascii="IRNazanin" w:hAnsi="IRNazanin" w:eastAsia="IRNazanin"/>
          <w:color w:val="111111"/>
          <w:sz w:val="28"/>
          <w:sz w:val="28"/>
          <w:szCs w:val="28"/>
          <w:rtl w:val="true"/>
          <w:lang w:bidi="fa-IR"/>
        </w:rPr>
        <w:t>رئيس مركز تحقيقات استراتژيك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1387</w:t>
      </w:r>
      <w:bookmarkStart w:id="18" w:name="pg1206_7188"/>
    </w:p>
    <w:p>
      <w:pPr>
        <w:pStyle w:val="Heading2"/>
        <w:numPr>
          <w:ilvl w:val="1"/>
          <w:numId w:val="1"/>
        </w:numPr>
        <w:rPr/>
      </w:pPr>
      <w:bookmarkStart w:id="19" w:name="__RefHeading___Toc2667087_373438147"/>
      <w:bookmarkStart w:id="20" w:name="_Toc7"/>
      <w:bookmarkEnd w:id="18"/>
      <w:bookmarkEnd w:id="19"/>
      <w:r>
        <w:rPr>
          <w:rtl w:val="true"/>
        </w:rPr>
        <w:t>بخش اول سياست‌هاي خارجي و جهان اسلام‌</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667089_373438147"/>
      <w:bookmarkStart w:id="22" w:name="_Toc8"/>
      <w:bookmarkEnd w:id="21"/>
      <w:r>
        <w:rPr>
          <w:rtl w:val="true"/>
        </w:rPr>
        <w:t>اشاره</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سياست‌هاي خارجي و جهان اسلام</w:t>
      </w:r>
      <w:bookmarkStart w:id="23" w:name="pg1206_7190"/>
    </w:p>
    <w:p>
      <w:pPr>
        <w:pStyle w:val="Heading3"/>
        <w:numPr>
          <w:ilvl w:val="2"/>
          <w:numId w:val="1"/>
        </w:numPr>
        <w:rPr/>
      </w:pPr>
      <w:bookmarkStart w:id="24" w:name="__RefHeading___Toc2667091_373438147"/>
      <w:bookmarkStart w:id="25" w:name="_Toc9"/>
      <w:bookmarkEnd w:id="23"/>
      <w:bookmarkEnd w:id="24"/>
      <w:r>
        <w:rPr>
          <w:rtl w:val="true"/>
        </w:rPr>
        <w:t xml:space="preserve">درس اول سياست جهان سلطه در رابطه با اسلام و كشورهاي اسلامي </w:t>
      </w:r>
      <w:r>
        <w:rPr>
          <w:rtl w:val="true"/>
        </w:rPr>
        <w:t>(</w:t>
      </w:r>
      <w:r>
        <w:rPr>
          <w:rtl w:val="true"/>
        </w:rPr>
        <w:t>طرح خاورميانه‌بزرگ</w:t>
      </w:r>
      <w:r>
        <w:rPr>
          <w:rtl w:val="true"/>
        </w:rPr>
        <w:t xml:space="preserve">: </w:t>
      </w:r>
      <w:r>
        <w:rPr>
          <w:rtl w:val="true"/>
        </w:rPr>
        <w:t>نقشه‌راه آينده‌آمريكا براي منطقه</w:t>
      </w:r>
      <w:r>
        <w:rPr>
          <w:rtl w:val="true"/>
        </w:rPr>
        <w:t>)</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2667093_373438147"/>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شاكله اصلي الگوي ليبراليستي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واكنش انديشمندان اروپايي و آمريكايي در مقابل طرح موضوع جايگزين شدن اسلام و حاكميت وحي در صحنه‌هاي ملي و فرا ملي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زمينه‌ساز طرح خاورميانه بزرگ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راهكارهاي جهان سلطه در جهت كاهش رشد روند اسلام‌خواهي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نظم ليبراليست بين المللي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اهداف امريكا و غرب از ارائه طرح خاورميانه بزرگ‌تر با اطلاع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الگوي نظم ليبراليستي، طرح خاورميانه بزرگ‌تر، عوامل زمينه ساز اين طرح و اهداف غرب از ارائه طرح خاورميانه بزرگ‌تر به اختصار بيان مي‌گردد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وستفالي در سال، روابط بين‌الملل براساس يك الگوي ليبراليستي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اصلي اين الگو، تفكيك و جدايي ميان دو حوزه ديانت و سياست و تابع قرار دادن حوزه ديانت از عوامل حاكم بر قدرت و سياست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انقلاب اسلامي ايران اين رابطه و معادله را پس از قرن‌ها دچار دگرگوني نموده و شالوده و خميرمايه نظم ليبراليستي بين‌المللي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انفصال و تبعيد اجباري وحي از حوزه سياست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دوره، ذهن</w:t>
      </w:r>
    </w:p>
    <w:p>
      <w:pPr>
        <w:pStyle w:val="BookText"/>
        <w:rPr/>
      </w:pPr>
      <w:r>
        <w:rPr>
          <w:rFonts w:ascii="IRNazanin" w:hAnsi="IRNazanin" w:eastAsia="IRNazanin"/>
          <w:color w:val="111111"/>
          <w:sz w:val="28"/>
          <w:sz w:val="28"/>
          <w:szCs w:val="28"/>
          <w:rtl w:val="true"/>
          <w:lang w:bidi="fa-IR"/>
        </w:rPr>
        <w:t>استراتژيست‌هاي غربي درگير مسأله فوري‌تر و مهم‌تري به نام جنگ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جنگ سرد، مفهوم ملت‌سازي نيز براساس الگوي نظم وستفالي، يعني هويت براساس ملت و خاك، معرفي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جنگ سرد، غرب با هدف مقابله با اتحاد جماهير شوروي و كمونيسم بين‌الملل، نظام سياسي و ايدئولوژيك را به عنوان محور ملت‌سازي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جهان به دو بلوك شرق و غرب 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جنگ سرد، انديشمندان، تصميم‌سازان و سياست‌گذاران راهبرد كلان امنيت ملي در آمريكا در جست‌وجوي ترسيم نقشه راه آينده آمريكا در قرن بيست‌ويك بر آمدند و بر اين امر متفق گرديدند كه اسلام و حضور آن در صحنه‌هاي گوناگون سياسي، اجتماعي و فرهنگي كه در پي شكل‌گيري انقلاب اسلامي در ايران در سال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چالش و تهديد اصلي فراروي نظم ليبراليستي بين‌المللي به رهبري ايالات متحده در قرن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اسلام در چارچوب حضور در حاكميت و حكومت جوامع پس از قرن‌ها در حاشيه بودن دين از صحنه اجتماعي، با موج چهارم دموكراسي و مردم‌سالاري پس از انقلاب اسلامي ايران آغاز شده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تصويري كه ايالات متحده به عنوان مدير و ناظم نظم ليبراليستي بين‌المللي در اوايل قرن بيست‌ويك با آن مواجه بود، رشد اسلام‌خواهي ملت‌ها از يك سو و ناتواني دولت‌ها در هدايت و مديريت اين نضج از</w:t>
      </w:r>
    </w:p>
    <w:p>
      <w:pPr>
        <w:pStyle w:val="BookText"/>
        <w:rPr/>
      </w:pPr>
      <w:r>
        <w:rPr>
          <w:rFonts w:ascii="IRNazanin" w:hAnsi="IRNazanin" w:eastAsia="IRNazanin"/>
          <w:color w:val="111111"/>
          <w:sz w:val="28"/>
          <w:sz w:val="28"/>
          <w:szCs w:val="28"/>
          <w:rtl w:val="true"/>
          <w:lang w:bidi="fa-IR"/>
        </w:rPr>
        <w:t>سوي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موضوع جايگزين شدن اسلام و حاكميت وحي در صحنه‌هاي ملي و فراملي، بار ديگر موضوع مقابله با يك انديشه و ايدئولوژي در ميان انديشمندان، تصميم‌سازان و سياست‌گذاران اروپايي و آمريكايي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الهام از روش قياسي و رجعت به نيمه دوم قرن بيست و جايگزين نمودن كمونيسم و فاشيسم با اسلام، تلاش نمودند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مذهب و تمدن جهاني در قالب جنگ تمدن‌ها يا تقابل آرمان‌هاي نظم ليبراليستي بين‌المللي با حاكميت وحي به طور جدي مطرح و پيگيري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اسلامي ايران كه براساس قدرت منطق و اقناع‌سازي رهبر فقيد و كبير انقلاب و منطق حكمت و موعظه حسنه و مجادله به احسن و بنيان‌هاي مستدل و استوار الهي و مردمي شكل گرفته بود، بهانه‌هاي لازم را براي غرب در جهت ايجاد يك جريان هماهنگ عليه اسلام فراهم نمي‌ساخت و در واقع آن‌ها را به لحاظ منطق خلع سلاح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منطق انقلاب اسلامي ايران و مردم سالاري ديني ناشي از آن، بهانه‌هاي غرب را براي به چالش كشيدن اسلام به عنوان عامل خشونت و عقب‌ماندگي سلب مي‌كرد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ليبراليستي بين‌المللي در نيمه اول قرن بيست فاشيسم و نازيسم و در نيمه دوم آن، كمونيسم را دشمن و رقيب خويش معرفي مي‌كرد و براساس آن راهبرد كلان امنيت ملي ايالات متحده آمريكا به عنوان ناظم و مدير اين نظم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بيست‌ويك، چين هنوز</w:t>
      </w:r>
    </w:p>
    <w:p>
      <w:pPr>
        <w:pStyle w:val="BookText"/>
        <w:rPr/>
      </w:pPr>
      <w:r>
        <w:rPr>
          <w:rFonts w:ascii="IRNazanin" w:hAnsi="IRNazanin" w:eastAsia="IRNazanin"/>
          <w:color w:val="111111"/>
          <w:sz w:val="28"/>
          <w:sz w:val="28"/>
          <w:szCs w:val="28"/>
          <w:rtl w:val="true"/>
          <w:lang w:bidi="fa-IR"/>
        </w:rPr>
        <w:t>چالش‌گر بالقوه بود و نمي‌توانست در قالب بالفعل به عنوان رقيب نظم ليبراليستي بين‌المللي تلقي و معرفي شود، اما گرايش به اسلام و حاكميت وحي كه پس از انقلاب اسلامي در ايران به وجود آمد از چنان پيچيدگي و مهارت‌هاي فرهنگي و از چنان رهبري داهيانه و خردمندانه‌اي برخوردار بود كه به غرب اجازه نمي‌داد راهبرد كلان امنيت ملي والزامات نظامي، امنيتي، سياسي و صرف هزينه‌هاي هنگفت را براي مقابله با انقلاب اسلامي توجيه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يازدهم سپتامبر اين فرصت و بهانه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تروريسمي كه توسط اقليتي از مسلمانان داراي گرايشات خاص سلفي و به نام اسلام به اجرا گذاشته شد، اين فرصت را در اختيار نظم ليبرال دموكراسي، خصوصاً گرايشات نومحافظه‌كار آنان قرارداد تا اهداف خود را عملي و عملياتي نمايد و دشمني را كه براي استمرار خويش بدان نياز داشت يافته و از آن به نحو كامل بهره‌برداري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وقايع يازدهم سپتامبر، آمريكا در راستاي همان طرح‌هاي مقابله با اسلام، طرح خاورميانه بزرگ‌تر را ارائه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ليبراليستي كليد واژه اصلي درك طرح خاورميانه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خاورميانه بزرگ‌تر نه يك طرح مستقل، بلكه بخشي از راهبرد كلان امنيت ملي آمريكا براي استقرار يك نظم ليبراليستي بين‌المللي در منطقه اسلامي خاورميانه و شمال آفريقا و استمرار آن در سطح و صحنه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وقايع بود كه مفاهيمي مانند جنگ سوم جهاني و جنگ طولاني مدت و پايان‌ناپذير و</w:t>
      </w:r>
    </w:p>
    <w:p>
      <w:pPr>
        <w:pStyle w:val="BookText"/>
        <w:rPr/>
      </w:pPr>
      <w:r>
        <w:rPr>
          <w:rFonts w:ascii="IRNazanin" w:hAnsi="IRNazanin" w:eastAsia="IRNazanin"/>
          <w:color w:val="111111"/>
          <w:sz w:val="28"/>
          <w:sz w:val="28"/>
          <w:szCs w:val="28"/>
          <w:rtl w:val="true"/>
          <w:lang w:bidi="fa-IR"/>
        </w:rPr>
        <w:t>نهايتاً جنگ صليبي ميان تمدن غرب و آن چه كه آن‌ها فاشيسم اسلامي مي‌ناميدند در ادبيات سياسي غرب مطرح و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تحليل‌گران اروپا و آمريكا درصدد آسيب‌شناسي علل عقب‌افتادگي جوامع شرقي و اسلامي برآمده و در نهايت، نظم ليبراليستي بين‌المللي و ليبرال دموكراسي حاكم بر غرب را به عنوان تنها الگو و درمان و پيشگيري معرفي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جلوگيري از رشد روند اسلام‌خواهي، جهان سلطه به فكر جلوگيري از زمينه‌ها و عللي افتاد كه اين گرايش را موجب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محافل فكري و تصميم‌سازي‌هاي كلان در اروپا و آمريكا اين مسأله در دستور كار قرار گرفت كه علل گرايش جوامع و ملل جهان به شكل عام و خاورميانه و شمال آفريقا به شكل خاص به اسلام و حكومت اسلامي در اواخر قرن بيست و اوايل قرن بيست‌ويكم چيست؟ پس از بررسي‌هاي تاريخي و جامعه شناختي بسيار، به اين جمع‌بندي رسيدند كه گريز از استبداد سياسي و حرمان اجتماعي و محروميت‌هاي موجود، عامل اصلي گرايش ملل و به ويژه جوانان و بانوان به اسلام و حاكميت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نتيجه رسيدند كه با ايجاد فرصت مشاركت در صحنه‌هاي سياسي، اجتماعي، اقتصادي و فرهنگي براي اقشار گوناگون و به ويژه جوانان و زنان مي‌توان از گرايش آنان به اسلام جلوگيري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طرح خاورميانه بزرگ‌تر را مي‌توان فرآيند پيش‌گيرانه يا پيش‌دستانه و هم چنين درمان براي گرايش به حكومت ديني و حاكميت</w:t>
      </w:r>
    </w:p>
    <w:p>
      <w:pPr>
        <w:pStyle w:val="BookText"/>
        <w:rPr/>
      </w:pPr>
      <w:r>
        <w:rPr>
          <w:rFonts w:ascii="IRNazanin" w:hAnsi="IRNazanin" w:eastAsia="IRNazanin"/>
          <w:color w:val="111111"/>
          <w:sz w:val="28"/>
          <w:sz w:val="28"/>
          <w:szCs w:val="28"/>
          <w:rtl w:val="true"/>
          <w:lang w:bidi="fa-IR"/>
        </w:rPr>
        <w:t>وحي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ميان خود تصميم‌سازان و حتي انديشمندان غربي ميان تقدم و تأخر و اولويت‌بندي ليبراليسم و دموكراسي نسبت به يكديگر، اختلاف‌نظر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نحله‌هاي نومحافظه‌كار غالباً بر لزوم و اولويت برقراري دموكراسي در اين مناطق تأكيد داشته‌اند و به همين دليل حتي با توسل به قوه قهريه به دنبال برقراري دموكراسي‌هاي هدايت شده در سرزمين‌هاي شرق اسلامي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دو كشور اسلامي افغانستان و عراق توسط دولت نومحافظه‌كار بوش پسر، به اين نگرش بي‌ارتباط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مي‌توان از طريق بهره‌گيري از قوه قهريه نظامي برتر نيروهاي مسلح ايالات متحده، به ملت‌سازي در ممالك اسلامي دست زد و از اين طريق تا ساليان متمادي امنيت و منافع آمريكا و غرب را تأمين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دموكراسي هدايت شده و نوسازي اجباري در كشورهاي مسلمان از طريق اشغال نظامي را مي‌توان راهكار نومحافظه‌كاران براي تأمين امنيت ملي و منافع ملي آمريكا و غرب در قرن بيست‌ويك دانست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نوليبرال‌ها با تأكيد بر اولويت ليبراليسم بر دموكراسي، اعلام مي‌كردند كه برقراري مردم‌سالاري بدون ليبراليسم، نه تنها مانع حاكميت وحي محور نخواهد شد، بلكه بدان مشروعيت خواهد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با تأكيد بر مكانيسم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بهينه‌سازي عملكرد دولت‌هاي مستبد موجود در جهان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منطقه خاورميانه و شمال آفريقا و استفاده از توانمندي‌هاي دولت‌هاي موجود دوست غرب، براي ايجاد تغييرات تدريجي از طريق ليبراليزه كردن</w:t>
      </w:r>
    </w:p>
    <w:p>
      <w:pPr>
        <w:pStyle w:val="BookText"/>
        <w:rPr/>
      </w:pPr>
      <w:r>
        <w:rPr>
          <w:rFonts w:ascii="IRNazanin" w:hAnsi="IRNazanin" w:eastAsia="IRNazanin"/>
          <w:color w:val="111111"/>
          <w:sz w:val="28"/>
          <w:sz w:val="28"/>
          <w:szCs w:val="28"/>
          <w:rtl w:val="true"/>
          <w:lang w:bidi="fa-IR"/>
        </w:rPr>
        <w:t xml:space="preserve">صحنه اجتماع، سياست، اقتصاد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ملت‌سازي و سرنگوني دولت‌هاي مستبد به شكل اجباري و قهري كه مورد توصيه محافظه‌كاران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راستا، آمريكا و غرب بايد به دنبال دستاويز عامه پسندتري جهت آغاز مرحله جديد تهاجم خود عليه دنياي اسلام مي‌گشتند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 را در اختيار آنان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و استفاده از خشونت جهت نيل به اهداف سياسي از دير باز مطرح و عليه دولت‌ها، ملت‌ها و گروه‌هاي مختلف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فاشيسم اسلامي و تروريسم اسلامي توسط غرب به ويژه آمريكا نمايانگر اين امر بود كه برخورد با اصل گرايش به وحي و حضور اسلام در صحنه حكومت و حاكميت به تنهايي نمي‌توانست عامل و محوريتي براي سامان‌دهي راهبرد كلان غرب در صيانت از استمرار نظم ليبراليستي بين‌المللي تلقي شود، اما خشونت‌ورزي و تروريسم اقليتي از مسلمانان كه از ارتكاب هيچ جنايتي ابا نداشته و شنيع‌ترين اقدامات را عليه مخالفان خويش اعمال مي‌نمايند، مي‌توانست و مي‌تواند جايگزين كمونيسم، فاشيسم و نازيسم در قرن بيست‌ويك گرديده و لزوم مقابله با آن در قالب يك جنگ جهاني مورد تأكيد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كردار اصحاب منطق زور و قوه قهريه تحت هر عنوان و مسلكي باعث مي‌گردد كه اهل قدرت منطق و اقناع‌سازي از طريق گفت‌وگو، مذاكره، مكاتبه و مبادله افكار و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متن صريح وحي بدان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محاق قرار گيرند و تحت‌الشعاع اين جو واقع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ايالات متحده خود، تجلي عيني تضاد و دوگانگي ميان دموكراسي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اكثريت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ليبراليسم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نخبگان واجد شرايط و صاحب صلاحيت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قواعد و ضوابط از پيش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 مرحله‌اي رئيس جمهور آمريكا توسط آراء عمومي و سپس توسط كالج الكترال در همين رهگذر معنا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آمريكا به عنوان ناظم و مدير نظم ليبراليستي بين‌المللي، آشكارا اين امر را به نمايش مي‌گذارد كه در ليبرال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خاورميانه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دموكراسي تابع ليبراليسم و در خدمت آن مي‌باشد و بدون ليبراليسم، دموكراسي، فاقد مشروعيت و صلاحيت براي اداره اجتماع، سياست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جوامع و نظام‌هاي سياسي به چهار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ليبراليستي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دموكراسي غيرليبرال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غيرليبرال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آغاز قرن بيست‌ويك را بايد تقابل و تعاطي ميان دو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دموكراسي غيرليبرال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ليبرال دموكراسي استبداد ليبراليستي دموكراسي غير ليبرال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 طور كه در نمودار خطي فوق ملاحظه مي‌شود، در حد فاصل اين دو جريان آغازين قرن بيست‌ويك، سازمان‌دهي و مديريت جوامع مسلمان در خاورميانه و شمال آفريقا براساس الگوي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ليبراليستي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صحنه‌هاي اجتماعي، فرهنگي و اقتصادي به شدت ليبراليزه شده اما حوزه سياست كماكان استبدادي باقي مي‌ماند تا استمرار نظم ليبراليستي بين‌المللي به رهبري ايالات متحده آمريكا را</w:t>
      </w:r>
    </w:p>
    <w:p>
      <w:pPr>
        <w:pStyle w:val="BookText"/>
        <w:rPr/>
      </w:pPr>
      <w:r>
        <w:rPr>
          <w:rFonts w:ascii="IRNazanin" w:hAnsi="IRNazanin" w:eastAsia="IRNazanin"/>
          <w:color w:val="111111"/>
          <w:sz w:val="28"/>
          <w:sz w:val="28"/>
          <w:szCs w:val="28"/>
          <w:rtl w:val="true"/>
          <w:lang w:bidi="fa-IR"/>
        </w:rPr>
        <w:t>تضمين نمايد و از شكل‌گيري يا موفقيت دموكراسي‌هاي وحي محور جلوگيري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ليبراليستي بين‌المللي مورد نظر غرب، براساس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گرفته است كه در آن مذهب در قالب يك نظام سياسي حاكم بر يك محيط جغرافيايي مشخص و مرزبندي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مي‌يابد و در واقع تابعي از مدنيت آن جامعه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اين امر، انديشه سياسي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مدنيت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كه تلاش مي‌نمايد جوامع و نظام‌هاي گوناگون اجتماعي بشر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خاورميانه بزرگ‌تر در قالب نظم ليبراليستي بين‌المللي، تجلي عيني، عملي و نظري جهاني‌سازي مذهب مدني است و اين امر درست در نقطه مقابل مدنيت مذهبي و تلاش جهت جهاني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نظم ليبراليستي بين‌المللي مستتر در طرح خاورميانه بزرگ‌تر، همانند خود ليبراليسم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نفي مذهب در حوزه فردي و خصوصي نمي‌پردازد بلكه تأكيد دارد كه وحي و حاكميت الهي نبايد به حوزه سياست، اقتصاد، امنيت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جايگاه و جولانگاه حاكمان ثروت و قدرت در نظام‌هاي سياسي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ماهيت نظم ليبراليستي موجود در طرح خاورميانه بزرگ‌تر را نبايد يك رويكرد پيشرو و آينده‌نگر، بلكه بايد رويكردي كاملًا معطوف به گذشته و نظم شكل‌گرفته ناشي از صلح وستفالي در دانست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از نظر آمريكا و غرب، همان گونه كه ورود اروپا به</w:t>
      </w:r>
    </w:p>
    <w:p>
      <w:pPr>
        <w:pStyle w:val="BookText"/>
        <w:rPr/>
      </w:pPr>
      <w:r>
        <w:rPr>
          <w:rFonts w:ascii="IRNazanin" w:hAnsi="IRNazanin" w:eastAsia="IRNazanin"/>
          <w:color w:val="111111"/>
          <w:sz w:val="28"/>
          <w:sz w:val="28"/>
          <w:szCs w:val="28"/>
          <w:rtl w:val="true"/>
          <w:lang w:bidi="fa-IR"/>
        </w:rPr>
        <w:t xml:space="preserve">عصر مدرنيسم به دنبال صلح وستفالي، پس از جنگ‌هاي ساله مذهبي ميان كاتوليك‌ها و پروتستان‌ها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اين جنگ‌ها در واقع عامل سازمان‌دهي نظم و صلح وستفالي به شمار مي‌آيد، در شرايط فعلي نيز ايجاد تغيير، دگرگوني و بحران و جنگ در مناطق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خاورميانه و شمال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زمينه‌ساز استقرار ثبات و آرامش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فرآيند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تخريب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انرژي قبل از استقرار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اركان و ابعاد اصلي نظم ليبراليستي بين‌المللي به نحو عام و طرح خاورميانه بزرگ‌تر به شكل خاص تلقي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استقلال آمريكا تاكنون، منطق حاكم بر راهبرد كلان امنيت ملي ايالات متحده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تفوق و حاكميت و استيلاي نظامي و عمليات پيش‌دستانه عليه چالشگران و دشمنان بالقوه و بالفعل واقعي و خيالي بوده و هست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مبدأ تاريخي طرح خاورميانه بزرگ‌تر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راستاي همين راهبرد كلان يعني جهت ايجاد امنيت مطلق براي ايالات متحده آمريكا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همان زمان استقلال آمريكا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در قرن نوزده اين چالشگر و دشمن، امپراتوري انگلستان، در نيمه اول قرن بيستم فاشيسم و نازيسم و در نيمه دوم قرن بيستم اتحاد جماهير شوروي و كمونيسم و در قرن بيست‌ويك موج چهارم دموكراسي و حاكميت وحي به عنوان دشمن آرماني و الهامي و چين به عنوان رقيب جغرافيايي و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خاورميانه بزرگ‌تر از اين‌رو مي‌بايست در قالب راهبرد كلان امنيت ملي ايالات متحده</w:t>
      </w:r>
    </w:p>
    <w:p>
      <w:pPr>
        <w:pStyle w:val="BookText"/>
        <w:rPr/>
      </w:pPr>
      <w:r>
        <w:rPr>
          <w:rFonts w:ascii="IRNazanin" w:hAnsi="IRNazanin" w:eastAsia="IRNazanin"/>
          <w:color w:val="111111"/>
          <w:sz w:val="28"/>
          <w:sz w:val="28"/>
          <w:szCs w:val="28"/>
          <w:rtl w:val="true"/>
          <w:lang w:bidi="fa-IR"/>
        </w:rPr>
        <w:t xml:space="preserve">آمريكا در طول تاريخ لااقل دو قرن اخير، براي استقرار و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درك و فهم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چالشگر جغرافيايي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چالش‌گر ايدئولوژيك</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امپراتوري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اول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w:t>
      </w:r>
    </w:p>
    <w:p>
      <w:pPr>
        <w:pStyle w:val="BookText"/>
        <w:rPr/>
      </w:pPr>
      <w:r>
        <w:rPr>
          <w:rFonts w:ascii="Amiri" w:hAnsi="Amiri" w:eastAsia="Amiri" w:cs="Amiri"/>
          <w:color w:val="111111"/>
          <w:sz w:val="28"/>
          <w:sz w:val="28"/>
          <w:szCs w:val="28"/>
          <w:rtl w:val="true"/>
          <w:lang w:bidi="ar-SA"/>
        </w:rPr>
        <w:t>نيمه دوم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اول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فاشيسم</w:t>
      </w:r>
    </w:p>
    <w:p>
      <w:pPr>
        <w:pStyle w:val="BookText"/>
        <w:rPr/>
      </w:pPr>
      <w:r>
        <w:rPr>
          <w:rFonts w:ascii="Amiri" w:hAnsi="Amiri" w:eastAsia="Amiri" w:cs="Amiri"/>
          <w:color w:val="111111"/>
          <w:sz w:val="28"/>
          <w:sz w:val="28"/>
          <w:szCs w:val="28"/>
          <w:rtl w:val="true"/>
          <w:lang w:bidi="ar-SA"/>
        </w:rPr>
        <w:t>نيمه دوم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كمونيسم</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دوم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اول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حاكميت وحي</w:t>
      </w:r>
    </w:p>
    <w:p>
      <w:pPr>
        <w:pStyle w:val="BookText"/>
        <w:rPr/>
      </w:pPr>
      <w:r>
        <w:rPr>
          <w:rFonts w:ascii="IRNazanin" w:hAnsi="IRNazanin" w:eastAsia="IRNazanin"/>
          <w:color w:val="111111"/>
          <w:sz w:val="28"/>
          <w:sz w:val="28"/>
          <w:szCs w:val="28"/>
          <w:rtl w:val="true"/>
          <w:lang w:bidi="fa-IR"/>
        </w:rPr>
        <w:t xml:space="preserve">اين جدول نشان مي‌دهد كه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خاورميانه و شمال آفريقا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سو و چين از سوي ديگر، خطر بالقوه و بالفعل براي آمريكا ترسيم شده‌اند و تنها در صورت انقياد و تسليم محض و يا اضمحلال و نابودي قدرت دشمن و رقيب، تهديدات عليه امنيت مطلق ايالات متحده رفع يا دفع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شالوده راهبرد كلان امنيت ملي ايالات متحده آمريكا را در قرن بيست‌ويك تشكيل مي‌دهد و بدون حصول اطمينان از امنيت مطلق و حذف آسيب‌پذيري به شكل مطلق و تام، اين كشور دست از تلاش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الگويي كه يك تهديد واقعي و يا فرضي را به شكل بالقوه يا بالفعل به نمايش بگذارد، از نظر آمريكا تنها دو گزاره انقياد و تسليم و يا اضمحلال و نابودي را در پيش‌رو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ماهيت آمريكا با نظم ليبراليستي بين‌المللي گره خورده است، هر آن چه كه تهديد بالقوه يا بالفعل اين نظم باشد، تهديد عليه</w:t>
      </w:r>
    </w:p>
    <w:p>
      <w:pPr>
        <w:pStyle w:val="BookText"/>
        <w:rPr/>
      </w:pPr>
      <w:r>
        <w:rPr>
          <w:rFonts w:ascii="IRNazanin" w:hAnsi="IRNazanin" w:eastAsia="IRNazanin"/>
          <w:color w:val="111111"/>
          <w:sz w:val="28"/>
          <w:sz w:val="28"/>
          <w:szCs w:val="28"/>
          <w:rtl w:val="true"/>
          <w:lang w:bidi="fa-IR"/>
        </w:rPr>
        <w:t>امنيت مطلق ايالات متحده نيز محسوب شده و با آن مقابله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كلان امنيت ملي آمريكا كه در قالب طرح خاورميانه بزرگ‌تر خود نمايي كرده است، در واقع تلاش براي مقابله با اسلام به عنوان چالشگر ايدئولوژيك عليه نظم ليبراليستي بين‌المللي و عليه منافع و امنيت مطلق آمريكاست و اين همان طرح‌هايي است كه آمريكا مي‌خواهد در منطقه اجرا نمايد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اهداف آمريكا و غرب نه ايجاد اصلاحات و تغييرات مردمي حقيقي و دموكراتيزه كردن مناطق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خاورميانه و شمال آفريقا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ليبراليزه كردن و تغيير انگاره‌هاي قومي و ديني و گفتارها و رفتارهاي متناسب با آن كه در اين جوامع موجود است، به قواعد و هنجارهاي ليبراليستي و هم سو با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قواعد موجود در جوامع شرق اسلامي از نظر غرب و جهان سلطه، داراي مباني ديني و وابسته به دوران ماقبل مدرن تصور شده‌اند و نظم ليبراليستي و قواعد مربوط به آن مترادف با مدرنيته انگاشته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آنان تغيير قواعد موجود در اين جوامع به قواعد مدرن امري اجتناب‌ناپذير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اهداف آمريكا و غرب از ارائه طرح خاورميانه بزرگ‌تر را مي‌توان بدين شكل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جديد و خطر بالفعلي را براي طراحي و اجراي راهبرد كلان امنيت ملي ايالات متحده آمريكا معرفي نمايند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رويكردي آفندي، امپراتوري و براساس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را با استفاده از نيروهاي مسلح آمريكا و متحدان آن به منظور استمرار نظم</w:t>
      </w:r>
      <w:bookmarkStart w:id="28" w:name="pg1206_7203"/>
    </w:p>
    <w:p>
      <w:pPr>
        <w:pStyle w:val="BookText"/>
        <w:rPr/>
      </w:pPr>
      <w:bookmarkEnd w:id="28"/>
      <w:r>
        <w:rPr>
          <w:rFonts w:ascii="Amiri" w:hAnsi="Amiri" w:eastAsia="Amiri" w:cs="Amiri"/>
          <w:color w:val="111111"/>
          <w:sz w:val="28"/>
          <w:sz w:val="28"/>
          <w:szCs w:val="28"/>
          <w:rtl w:val="true"/>
          <w:lang w:bidi="ar-SA"/>
        </w:rPr>
        <w:t>ليبراليستي بين‌المللي در راهبرد كلان خود عليه اسلام و مسلمانان نهادينه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استيلا و برتري علي‌الاطلاق آمريكا و غرب را در حوزه‌هاي نظامي، سياسي، امنيتي و اقتصادي، براي دهه‌هاي متوالي در نظام بين‌المللي در قالب مقابله با تهديد فاشيسم و تروريسم اسلامي تضمين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تسلط بر منابع اصلي انرژي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 به عنوان منابع اوليه ثروت و قدرت در قرن بيست‌ويك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تضمين و با رقبايي كه با استفاده از اين منابع قصد چالش‌گري دارند، به شكل پيش‌دستانه مقابله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 منافع و امنيت آمريكا و غرب در قرن بيست‌ويك را كه ممكن است به چالشگري دست بزنند، در نطفه خفه نموده و انحصار قدرت هسته‌اي را نيز توسط خود تضمين نمايند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9" w:name="__RefHeading___Toc2667095_373438147"/>
      <w:bookmarkStart w:id="30" w:name="_Toc11"/>
      <w:bookmarkEnd w:id="29"/>
      <w:r>
        <w:rPr>
          <w:rtl w:val="true"/>
        </w:rPr>
        <w:t>خلاصه درس‌</w:t>
      </w:r>
      <w:bookmarkEnd w:id="30"/>
    </w:p>
    <w:p>
      <w:pPr>
        <w:pStyle w:val="BookText"/>
        <w:rPr/>
      </w:pPr>
      <w:r>
        <w:rPr>
          <w:rFonts w:ascii="IRNazanin" w:hAnsi="IRNazanin" w:eastAsia="IRNazanin"/>
          <w:color w:val="111111"/>
          <w:sz w:val="28"/>
          <w:sz w:val="28"/>
          <w:szCs w:val="28"/>
          <w:rtl w:val="true"/>
          <w:lang w:bidi="fa-IR"/>
        </w:rPr>
        <w:t>پس از صلح وستفالي در سال، روابط بين‌الملل براساس يك الگوي ليبراليستي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اصلي اين الگو، تفكيك و جدايي ميان دو حوزه ديانت و سياست و تابع قرار دادن حوزه ديانت از عوامل حاكم بر قدرت و سياست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دوره، ذهن استراتژيست‌هاي غربي درگير مسأله فوري‌تر و مهم‌تري به نام جنگ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جنگ سرد، انديشمندان،</w:t>
      </w:r>
    </w:p>
    <w:p>
      <w:pPr>
        <w:pStyle w:val="BookText"/>
        <w:rPr/>
      </w:pPr>
      <w:r>
        <w:rPr>
          <w:rFonts w:ascii="IRNazanin" w:hAnsi="IRNazanin" w:eastAsia="IRNazanin"/>
          <w:color w:val="111111"/>
          <w:sz w:val="28"/>
          <w:sz w:val="28"/>
          <w:szCs w:val="28"/>
          <w:rtl w:val="true"/>
          <w:lang w:bidi="fa-IR"/>
        </w:rPr>
        <w:t>تصميم‌سازان و سياست‌گذاران راهبرد كلان امنيت ملي در آمريكا بر اين امر متفق گرديدند كه اسلام و حضور آن در صحنه‌هاي گوناگون، چالش و تهديد اصلي فراروي نظم ليبراليستي بين‌المللي به رهبري ايالات متحده در قرن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موضوع جايگزين شدن اسلام و حاكميت وحي در صحنه‌هاي ملي و فراملي، بار ديگر موضوع مقابله با يك انديشه و ايدئولوژي در ميان انديشمندان، تصميم‌سازان و سياست‌گذاران اروپايي و آمريكايي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لذاتلاش نمودند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مذهب و تمدن جهاني در قالب جنگ تمدن‌ها يا تقابل آرمان‌هاي نظم ليبراليستي بين‌المللي با حاكميت وحي به طور جدي مطرح و پيگيري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يازدهم سپتامبر اين فرصت و بهانه را فراهم كرد كه آمريكا در راستاي همان طرح‌هاي مقابله با اسلام، طرح خاورميانه بزرگ‌تر را ارائه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اين نتيجه رسيدند كه با ايجاد فرصت مشاركت در صحنه‌هاي سياسي، اجتماعي، اقتصادي و فرهنگي براي اقشار گوناگون و به ويژه جوانان و زنان مي‌توان از گرايش آنان به اسلام جلوگيري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طرح خاورميانه بزرگ‌تر را مي‌توان فرآيند پيش‌گيرانه يا پيش‌دستانه و هم چنين درمان براي گرايش به حكومت ديني و حاكميت وحي انگاشت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و غرب به دنبال دستاويز عامه پسندتري جهت آغاز مرحله</w:t>
      </w:r>
    </w:p>
    <w:p>
      <w:pPr>
        <w:pStyle w:val="BookText"/>
        <w:rPr/>
      </w:pPr>
      <w:r>
        <w:rPr>
          <w:rFonts w:ascii="IRNazanin" w:hAnsi="IRNazanin" w:eastAsia="IRNazanin"/>
          <w:color w:val="111111"/>
          <w:sz w:val="28"/>
          <w:sz w:val="28"/>
          <w:szCs w:val="28"/>
          <w:rtl w:val="true"/>
          <w:lang w:bidi="fa-IR"/>
        </w:rPr>
        <w:t xml:space="preserve">جديد تهاجم خود عليه دنياي اسلام مي‌گشتند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 را در اختيار آنان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موضوع فاشيسم اسلامي و تروريسم اسلامي توسط غرب به ويژه آمريكا نمايانگر اين امر بود كه برخورد با اصل گرايش به وحي و حضور اسلام در صحنه حكومت و حاكميت به تنهايي نمي‌توانست عامل و محوريتي براي سامان‌دهي راهبرد كلان غرب در صيانت از استمرار نظم ليبراليستي بين‌المللي تلقي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ليبراليستي بين‌المللي مستتر در طرح خاورميانه بزرگ‌تر، همانند خود ليبراليسم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نفي مذهب در حوزه فردي و خصوصي نمي‌پردازد بلكه تأكيد دارد كه وحي و حاكميت الهي نبايد به حوزه سياست، اقتصاد، امنيت و اجتماع تسري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مبدأ تاريخي طرح خاورميانه بز رگ‌تر به همان زمان استقلال آمريكا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كلان امنيت ملي آمريكا كه در قالب طرح خاورميانه بزرگ‌تر خود نمايي كرده است، در واقع تلاش براي مقابله با اسلام به عنوان چالشگر ايدئولوژيك عليه نظم ليبراليستي بين‌المللي و عليه منافع و امنيت مطلق آمريكاست و اين همان طرح‌هايي است كه آمريكا مي‌خواهد در منطقه اجرا نمايد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ياد مي‌كند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اهداف آمريكا و غرب نه ايجاد اصلاحات و تغييرات مردمي حقيقي و دموكراتيزه كردن مناطق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خاورميانه و شمال آفريقا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ليبراليزه كردن و تغيير انگاره‌هاي قومي و ديني و گفتارها و</w:t>
      </w:r>
      <w:bookmarkStart w:id="31" w:name="pg1206_7206"/>
    </w:p>
    <w:p>
      <w:pPr>
        <w:pStyle w:val="BookText"/>
        <w:rPr/>
      </w:pPr>
      <w:bookmarkEnd w:id="31"/>
      <w:r>
        <w:rPr>
          <w:rFonts w:ascii="Amiri" w:hAnsi="Amiri" w:eastAsia="Amiri" w:cs="Amiri"/>
          <w:color w:val="111111"/>
          <w:sz w:val="28"/>
          <w:sz w:val="28"/>
          <w:szCs w:val="28"/>
          <w:rtl w:val="true"/>
          <w:lang w:bidi="ar-SA"/>
        </w:rPr>
        <w:t>رفتارهاي متناسب با آن كه در اين جوامع موجود است، به قواعد و هنجارهاي ليبراليستي و هم سو با غرب است، مي‌باشد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667097_373438147"/>
      <w:bookmarkStart w:id="33" w:name="_Toc12"/>
      <w:bookmarkEnd w:id="32"/>
      <w:r>
        <w:rPr>
          <w:rtl w:val="true"/>
        </w:rPr>
        <w:t>خودآزمايي‌</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زمينه ساز شكل‌گيري طرح خاورميانه بزرگ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نظم ليبراليست بين المللي را به طور خلاصه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امريكا و اروپااز ارائه طرح خاورميانه بزرگ‌تر چه اهدافي را دنبال مي‌كنند، شرح دهيد</w:t>
      </w:r>
      <w:r>
        <w:rPr>
          <w:rFonts w:eastAsia="IRNazanin" w:cs="IRNazanin"/>
          <w:color w:val="111111"/>
          <w:sz w:val="28"/>
          <w:szCs w:val="28"/>
          <w:rtl w:val="true"/>
          <w:lang w:bidi="fa-IR"/>
        </w:rPr>
        <w:t>.</w:t>
      </w:r>
      <w:bookmarkStart w:id="34" w:name="pg1206_7207"/>
    </w:p>
    <w:p>
      <w:pPr>
        <w:pStyle w:val="Heading3"/>
        <w:numPr>
          <w:ilvl w:val="2"/>
          <w:numId w:val="1"/>
        </w:numPr>
        <w:rPr/>
      </w:pPr>
      <w:bookmarkStart w:id="35" w:name="__RefHeading___Toc2667099_373438147"/>
      <w:bookmarkStart w:id="36" w:name="_Toc13"/>
      <w:bookmarkEnd w:id="34"/>
      <w:bookmarkEnd w:id="35"/>
      <w:r>
        <w:rPr>
          <w:rtl w:val="true"/>
        </w:rPr>
        <w:t>درس دوم مواضع نظام جمهوري اسلامي ايران در ارتباط با جريان‌هاي مختلف موجود در كشورهاي اسلامي‌</w:t>
      </w:r>
      <w:bookmarkEnd w:id="36"/>
    </w:p>
    <w:p>
      <w:pPr>
        <w:pStyle w:val="Heading4"/>
        <w:numPr>
          <w:ilvl w:val="3"/>
          <w:numId w:val="1"/>
        </w:numPr>
        <w:rPr/>
      </w:pPr>
      <w:bookmarkStart w:id="37" w:name="__RefHeading___Toc2667101_373438147"/>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 و احزاب جهان اسلام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منشور جنبش حزب الله لبنان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گسترش ارتباط ايران با جنبش اخوان المسلمين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ماهيت سازمان القاعده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تفكرات ايدئولوژيك القاعده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روند شكل‌گيري وهابيت جديد واقف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سازمان القاعده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لزوم توجه ايران به ماهيت فكري و فرهنگي القاعده را بشناسيم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مواضع نظام جمهوري اسلامي نسبت به جريان‌هاي مختلف در كشورهاي اسلامي از جمله حزب الله لبنان، اخوان المسلمين و القاعده مورد بررسي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 مختلف سياسي، اجتماعي، فرهنگي و مذهبي در كشورهاي اسلامي در قالب تشكل‌هاي مختلف همانند احزاب، سازمان‌هاي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w:t>
      </w:r>
    </w:p>
    <w:p>
      <w:pPr>
        <w:pStyle w:val="BookText"/>
        <w:rPr/>
      </w:pPr>
      <w:r>
        <w:rPr>
          <w:rFonts w:eastAsia="Times New Roman" w:cs="Times New Roman" w:ascii="Times New Roman" w:hAnsi="Times New Roman"/>
          <w:color w:val="111111"/>
          <w:sz w:val="28"/>
          <w:szCs w:val="28"/>
          <w:lang w:val="en-US" w:bidi="en-US"/>
        </w:rPr>
        <w:t>NGO</w:t>
      </w:r>
    </w:p>
    <w:p>
      <w:pPr>
        <w:pStyle w:val="BookText"/>
        <w:rPr/>
      </w:pPr>
      <w:r>
        <w:rPr>
          <w:rFonts w:ascii="IRNazanin" w:hAnsi="IRNazanin" w:eastAsia="IRNazanin"/>
          <w:color w:val="111111"/>
          <w:sz w:val="28"/>
          <w:sz w:val="28"/>
          <w:szCs w:val="28"/>
          <w:rtl w:val="true"/>
          <w:lang w:bidi="fa-IR"/>
        </w:rPr>
        <w:t>و غيره به چشم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ايران مي‌تواند در قالب ديپلماسي نرم يا ديپلماسي عمومي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Public Diplomacy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آن‌ها در ارتباط قرار گيرد و اهداف و منافع ملي خود را علاوه بر شيوه‌هاي كلاسيك يعني روابط بين‌الدولي و ديپلماسي رسمي، از اين كانال‌ها نيز پيگيري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حاضر، امكان بررسي تمامي آن‌ها وجود ندارد و به ناچار روي مهم‌ترين و اثرگذارترين اين گروه‌ها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بعد، گروه‌ها و احزاب مهم جهان اسلام به دو دسته‌كلي قابل تقسيم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و احزاب اسلام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احزاب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تناسب موضوع، بحث ما در مورد دسته نخست است و در اين ميان نيز دو گروه قابل شناسايي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دسته از سازمان‌هاي اسلامي كه داراي رابطه تعريف شده‌اي با جمهوري اسلامي ايران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مي‌توان از حزب الله لبنان و حماس يا جهاد اسلامي در فلسطين اشغالي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در كتاب حاضر، موضوع حزب‌الله در مبحث لبنان و موضوع گروه‌هاي فلسطيني در مبحث فلسطين مورد توجه قرار گرفته‌اند، در اين جا اشاره‌اي اجمالي درباره حزب‌الله خواهد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گروه‌هايي كه چنين رابطه تعريف شده‌اي ندارند و در اين بخش نيز</w:t>
      </w:r>
      <w:bookmarkStart w:id="39" w:name="pg1206_7209"/>
    </w:p>
    <w:p>
      <w:pPr>
        <w:pStyle w:val="BookText"/>
        <w:rPr/>
      </w:pPr>
      <w:bookmarkEnd w:id="39"/>
      <w:r>
        <w:rPr>
          <w:rFonts w:ascii="IRNazanin" w:hAnsi="IRNazanin" w:eastAsia="IRNazanin"/>
          <w:color w:val="111111"/>
          <w:sz w:val="28"/>
          <w:sz w:val="28"/>
          <w:szCs w:val="28"/>
          <w:rtl w:val="true"/>
          <w:lang w:bidi="fa-IR"/>
        </w:rPr>
        <w:t>دو گروه بزرگ و با اهميت اخوان‌المسلمين و القاعده را كه اولي گرايش سلفي معتدل و دومي گرايش سلفي افراطي با مشخصه ضد شيعي دارد، مورد بررسي اجمالي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اين بخش ما از گروه نخست به اختصار ياد خواهيم كرد و نوع نگاه جمهوري اسلامي ايران به آنان را مورد ارزيابي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دليل تناسب موضوع، بحث اصلي را به دو گروه اخوان و القاعده اختصاص مي‌دهيم و منافع جمهوري اسلامي ايران را در چگونگي برخورد با اين دو گروه بررسي خواهيم كرد</w:t>
      </w:r>
      <w:r>
        <w:rPr>
          <w:rFonts w:eastAsia="IRNazanin" w:cs="IRNazanin"/>
          <w:color w:val="111111"/>
          <w:sz w:val="28"/>
          <w:szCs w:val="28"/>
          <w:rtl w:val="true"/>
          <w:lang w:bidi="fa-IR"/>
        </w:rPr>
        <w:t>:</w:t>
      </w:r>
    </w:p>
    <w:p>
      <w:pPr>
        <w:pStyle w:val="Heading4"/>
        <w:numPr>
          <w:ilvl w:val="3"/>
          <w:numId w:val="1"/>
        </w:numPr>
        <w:rPr/>
      </w:pPr>
      <w:bookmarkStart w:id="40" w:name="__RefHeading___Toc2667103_373438147"/>
      <w:bookmarkStart w:id="41" w:name="_Toc15"/>
      <w:bookmarkEnd w:id="40"/>
      <w:r>
        <w:rPr>
          <w:rtl w:val="true"/>
        </w:rPr>
        <w:t>حزب‌الله‌</w:t>
      </w:r>
      <w:bookmarkEnd w:id="41"/>
    </w:p>
    <w:p>
      <w:pPr>
        <w:pStyle w:val="BookText"/>
        <w:rPr/>
      </w:pPr>
      <w:r>
        <w:rPr>
          <w:rFonts w:ascii="IRNazanin" w:hAnsi="IRNazanin" w:eastAsia="IRNazanin"/>
          <w:color w:val="111111"/>
          <w:sz w:val="28"/>
          <w:sz w:val="28"/>
          <w:szCs w:val="28"/>
          <w:rtl w:val="true"/>
          <w:lang w:bidi="fa-IR"/>
        </w:rPr>
        <w:t>جنبش حزب‌الله از بدو تشكيل خود در سال تاكنون تنها يك اثر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مواضع اين حزب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داده است كه همانا اعلاميه اعلام موجوديت خود در سال و در سالگرد شهادت شهيد شيخ راغب حرب، در حسينيه شياح بيروت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نامه سرگشاده را كه در يك كتابچه صفحه‌اي تنظيم شده است مي‌توان منشور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مانيفست سياسي 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كتابچه در واقع نوع نگاه و رويكرد ايران به حزب‌الله را به خوبي تبيين خواهد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كه با آيه‌اي از قرآن آغاز و به شهيد راغب حرب و ساير شهيدان لبنان تقديم مي‌شود، حزب‌الله را ادامه دهنده راهي مي‌داند كه امام خميني و انقلاب اسلامي ايران پيشتاز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حزب‌الله خود را يك سازمان شيعي اما بخش تفكيك‌ناپذيري از پيكره امت واحده اسلامي در سراسر جهان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خود را پيرو ولي فقيه و</w:t>
      </w:r>
    </w:p>
    <w:p>
      <w:pPr>
        <w:pStyle w:val="BookText"/>
        <w:rPr/>
      </w:pPr>
      <w:r>
        <w:rPr>
          <w:rFonts w:ascii="IRNazanin" w:hAnsi="IRNazanin" w:eastAsia="IRNazanin"/>
          <w:color w:val="111111"/>
          <w:sz w:val="28"/>
          <w:sz w:val="28"/>
          <w:szCs w:val="28"/>
          <w:rtl w:val="true"/>
          <w:lang w:bidi="fa-IR"/>
        </w:rPr>
        <w:t xml:space="preserve">منبع فرهنگ خود را قرآن و سنت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فتاواي مراجع تقليد زمان اعلام مي‌كند و قدرت نظامي خود را بي‌نهايت مي‌داند، زيرا در صورت اعلام جهاد، تمام افراد به يك مبارز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معتقد است تمامي استكبار جهاني به جنگ عليه مسلمين برخاسته و ريشه تمام مصيبت‌ها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رويارويي اجتناب‌ناپذير است و اهداف حزب‌الله عبارت از اخراج نهايي اسرائيل، آمريكا، فرانسه و هم‌پيمانان آنان از لبنان، محاكمه عادلانه خائنين داخلي و اعطاي حق تعيين سرنوشت به ملت لبنان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ماروني را از سياست‌هايي كه سبب تعصبات قومي مي‌شود بر حذر داشته و به وحدت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معتقد به لزوم ريشه‌كني و نابودي اسرائيل و ضرورت اتحاد مسلمانان و پيروي علماي اسلام از انديشه‌هاي امام خميني است و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سير و بررسي اجمالي از منشور حزب‌الله به تنهايي مي‌تواند بيان كننده نوع نگاه جمهوري اسلامي ايران به اين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تمامي مواد لازم براي اتحاد و همراهي و هماهنگي ايران را با حزب‌الله در خود گنجانده است و شايد اين تنها گروه و گزينه منحصر به فرد در جهان اسلام براي ايجاد يك اتحاد استراتژيك شيعي كه هم منافع شيعيان لبنان و هم منافع جمهوري اسلامي ايران را تأمين مي‌نمايد،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از يك نگاه، عمق استراتژيك جمهوري اسلامي ايران در خاورميانه و يك عامل بازدارنده در مقابل اقدامات احتمالي رژيم صهيونيستي عليه ايران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حمايت همه‌جانبه معنوي و سياسي ايران از تمامي شيعيان جهان و خصوصاً شيعيان لبنان امري كاملًا عادي و</w:t>
      </w:r>
      <w:bookmarkStart w:id="42" w:name="pg1206_7211"/>
    </w:p>
    <w:p>
      <w:pPr>
        <w:pStyle w:val="BookText"/>
        <w:rPr/>
      </w:pPr>
      <w:bookmarkEnd w:id="42"/>
      <w:r>
        <w:rPr>
          <w:rFonts w:ascii="Amiri" w:hAnsi="Amiri" w:eastAsia="Amiri" w:cs="Amiri"/>
          <w:color w:val="111111"/>
          <w:sz w:val="28"/>
          <w:sz w:val="28"/>
          <w:szCs w:val="28"/>
          <w:rtl w:val="true"/>
          <w:lang w:bidi="ar-SA"/>
        </w:rPr>
        <w:t>مشروع تلقي مي‌شود</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667105_373438147"/>
      <w:bookmarkStart w:id="44" w:name="_Toc16"/>
      <w:bookmarkEnd w:id="43"/>
      <w:r>
        <w:rPr>
          <w:rtl w:val="true"/>
        </w:rPr>
        <w:t>اخوان‌المسلمين‌</w:t>
      </w:r>
      <w:bookmarkEnd w:id="44"/>
    </w:p>
    <w:p>
      <w:pPr>
        <w:pStyle w:val="BookText"/>
        <w:rPr/>
      </w:pPr>
      <w:r>
        <w:rPr>
          <w:rFonts w:ascii="IRNazanin" w:hAnsi="IRNazanin" w:eastAsia="IRNazanin"/>
          <w:color w:val="111111"/>
          <w:sz w:val="28"/>
          <w:sz w:val="28"/>
          <w:szCs w:val="28"/>
          <w:rtl w:val="true"/>
          <w:lang w:bidi="fa-IR"/>
        </w:rPr>
        <w:t>از آن جا كه اسلام از دروازه مصر وارد آفريقا شده، لذا همواره آفريقاي مسلمان از دريچه مصر به جهان اسلام مي‌نگريسته و در طول تاريخ اسلامي، مصر جوامع اسلامي آفريقا را تغذيه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توانمندي‌ها و امكانات مصر در گذشته و حال، هميشه اين كشور تغذيه كننده عمده تفكرات مذهبي جهان اهل سنت بوده و بسياري از علماي برجسته اهل سنت كه در كشورهاي اسلامي مشغول تبليغ مي‌باشند يا مصري هستند و يا فارغ التحصيل دانشگاه الأزهر مي‌باشند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بودن سطح علمي، اجتماعي، سياسي و فرهنگي در مصر اين امكان را فراهم كرده است تا اين كشور به مهد و كانون انديشه‌هاي متعدد سياسي، اجتماعي و مذهبي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سيدجمال‌الدين اسدآبادي به مصر به همين دليل بوده و بخش عمده‌اي از موفقيت‌هاي وي نيز در دوران اقامت او در قاهره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جنبش‌هاي اسلامي شكل گرفته در مصر، جنبش اخوان‌المسلمين است و او از اين كانون، انديشه‌ها و افكار خود را به ساير كشورهاي اسلامي نيز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ستون فقرات جنبش‌هاي اسلامي در جهان به ويژه در آفريقا و خاورميانه را اخوان يا اخواني‌هاي سابق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اصلي دو گروه جهاد اسلامي و جماعت اسلامي از اعضاي سابق جنبش اخوان‌المسلمين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تفاوت ديدگاه شاخه‌هاي مختلف اخوان‌المسلمين در كشورهاي اسلامي، مي‌توان تأكيد</w:t>
      </w:r>
    </w:p>
    <w:p>
      <w:pPr>
        <w:pStyle w:val="BookText"/>
        <w:rPr/>
      </w:pPr>
      <w:r>
        <w:rPr>
          <w:rFonts w:ascii="IRNazanin" w:hAnsi="IRNazanin" w:eastAsia="IRNazanin"/>
          <w:color w:val="111111"/>
          <w:sz w:val="28"/>
          <w:sz w:val="28"/>
          <w:szCs w:val="28"/>
          <w:rtl w:val="true"/>
          <w:lang w:bidi="fa-IR"/>
        </w:rPr>
        <w:t>كرد كه هم چنان مصر مركز اصلي و مؤثر تصميم‌گيري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عاكف، رهبر معنوي فعلي اخوان‌المسلمين در مصر مستقر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حدود حزب سياسي عمده در مصر مشغول فعاليت هستند كه برخي از آن‌ها احزاب اسلام‌گرا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اسلامي مصر به دليل عدم امكان فعاليت قانوني، بالأجبار داراي فعاليت‌هاي زيرزميني هستند كه مهم‌ترين اين گروه‌ها اخوان‌المسلمين است كه البته فعاليت زيرزميني نداشته و به طور علني ولي غير قانوني به فعاليت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احزاب مهم مصر، يعني حزب كار عمدتاً از طريق ائتلاف با اخوان‌المسلمين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ثمرات نزديكي اين دو حزب سياسي و مذهبي اين است كه اخوان‌المسلمين بتواند در ميان سنديكاهاي صنفي مصر، حضوري فعال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اواخر دهه هشتاد، اخوان‌المسلمين تصميم گرفت تا با شركت در انتخابات سنديكاهاي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سنديكاهاي پزشكان، كارگران، مهندسان، دانشگاهيان، دندانپزشكان، داروسازان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آن‌ها نقش محوري ايفا نمايد و بدين ترتيب توانست با سيطره بر اكثر سنديكاها، آن‌ها را به صحنه سياسي وارد نمايد و از حالت صنفي صرف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مصر نتوانست اين وضعيت را تحمل نمايد و حتي با مداخله آشكار در مسائل صنفي، شوراهاي قانوني و منتخب سنديكاهاي مذكور را كه اكثراً از اعضاي اخوان‌المسلمين بودند منحل و بركنار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همين مقدار حضور اخواني‌ها در اين سنديكاها،</w:t>
      </w:r>
    </w:p>
    <w:p>
      <w:pPr>
        <w:pStyle w:val="BookText"/>
        <w:rPr/>
      </w:pPr>
      <w:r>
        <w:rPr>
          <w:rFonts w:ascii="Amiri" w:hAnsi="Amiri" w:eastAsia="Amiri" w:cs="Amiri"/>
          <w:color w:val="111111"/>
          <w:sz w:val="28"/>
          <w:sz w:val="28"/>
          <w:szCs w:val="28"/>
          <w:rtl w:val="true"/>
          <w:lang w:bidi="ar-SA"/>
        </w:rPr>
        <w:t>نقش مهمي در سياسي شدن آن‌ها ايفا كرد و اين وضعيت كماكان ادامه دارد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اخوان المسلمين به دليل سابقه تاريخي، گرايشات اسلامي سلفي معتدل، تشكيلات منسجم و بسيار قوي و سلسله مراتب ايدئولوژيك و روحاني، قابليت بسياري براي استمرار حيات سياسي و نيز توسعه به ساير نقاط جهان اسلام و عرب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امروزه ستون فقرات بسياري از نهضت‌هايي را كه در گوشه و كنار جهان عرب و با نام‌هاي گوناگون فعاليت‌هاي آشكار و پنهاني را دارند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امروزه در مصر، سوريه، عراق، اردن، فلسطين، سودان، ليبي، الجزاير، يمن، عربستان، كويت و حتي تركيه و پاكستان و اندونزي و غير آن‌ها فعال است و نمايندگاني را در مجالس اين كشورها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اخوان‌المسلمين از توان بازيگري سياسي بالايي برخوردار است و در هر كشوري كه فرصت و ظرفيت فعاليت سياسي پيدا نموده است، حتي تا بالاترين مراتب سياسي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حزب عدالت و توسعه، يعني همان اسلام‌گراياني كه حكومت را در تركيه در اختيار گرفتند داراي گرايشات اخواني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نيز در پي نخستين مشاركت حماس به عنوان يك سازمان اخواني در انتخابات، با كسب اكثريت بالا به دولت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بعدها با فشار آمريكا، اروپا و اسرائيل اين حق قانوني از آنان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حتي در يك انتخابات نيمه آزاد در مصر، به كسب بيش از هشتاد كرسي در پارلمان نائل شد و نمايندگان زيادي در برخي مجالس عربي</w:t>
      </w:r>
      <w:bookmarkStart w:id="45" w:name="pg1206_7214"/>
    </w:p>
    <w:p>
      <w:pPr>
        <w:pStyle w:val="BookText"/>
        <w:rPr/>
      </w:pPr>
      <w:bookmarkEnd w:id="45"/>
      <w:r>
        <w:rPr>
          <w:rFonts w:ascii="Amiri" w:hAnsi="Amiri" w:eastAsia="Amiri" w:cs="Amiri"/>
          <w:color w:val="111111"/>
          <w:sz w:val="28"/>
          <w:sz w:val="28"/>
          <w:szCs w:val="28"/>
          <w:rtl w:val="true"/>
          <w:lang w:bidi="ar-SA"/>
        </w:rPr>
        <w:t>همانند اردن در اختيار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جمهوري اسلامي ايران مناسب است به دلايل زير، ارتباطات خود را با اخوان‌المسلمين گسترش داده و از توانايي‌ها و نفوذ آن به نحو احسن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متعادل و معتدل ايدئولوژيك و اسلام‌گرايانه اخوان كه معتقد به لزوم وحدت همه گرايشات اسلامي در راه دستيابي به آرمان وحدت اسلامي است و اين امر با آرمان‌هاي انقلاب اسلامي بسيار نزديك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اخوان‌المسلمين در ميان افكار عمومي، روشنفكران و حتي دولت مردان در بسياري از كشورهاي عربي و اسلامي؛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رابطه با اخوان به عنوان پل ارتباطگيري با ساير جريان‌هاي سني مذهب در جهان اسلام</w:t>
      </w:r>
      <w:r>
        <w:rPr>
          <w:rFonts w:eastAsia="IRNazanin" w:cs="IRNazanin"/>
          <w:color w:val="111111"/>
          <w:sz w:val="28"/>
          <w:szCs w:val="28"/>
          <w:rtl w:val="true"/>
          <w:lang w:bidi="fa-IR"/>
        </w:rPr>
        <w:t>.</w:t>
      </w:r>
    </w:p>
    <w:p>
      <w:pPr>
        <w:pStyle w:val="Heading4"/>
        <w:numPr>
          <w:ilvl w:val="3"/>
          <w:numId w:val="1"/>
        </w:numPr>
        <w:rPr/>
      </w:pPr>
      <w:bookmarkStart w:id="46" w:name="__RefHeading___Toc2667107_373438147"/>
      <w:bookmarkStart w:id="47" w:name="_Toc17"/>
      <w:bookmarkEnd w:id="46"/>
      <w:r>
        <w:rPr>
          <w:rtl w:val="true"/>
        </w:rPr>
        <w:t>القاعده‌</w:t>
      </w:r>
      <w:bookmarkEnd w:id="47"/>
    </w:p>
    <w:p>
      <w:pPr>
        <w:pStyle w:val="Heading5"/>
        <w:numPr>
          <w:ilvl w:val="4"/>
          <w:numId w:val="1"/>
        </w:numPr>
        <w:rPr/>
      </w:pPr>
      <w:bookmarkStart w:id="48" w:name="__RefHeading___Toc2667109_373438147"/>
      <w:bookmarkStart w:id="49" w:name="_Toc18"/>
      <w:bookmarkEnd w:id="48"/>
      <w:r>
        <w:rPr>
          <w:rtl w:val="true"/>
        </w:rPr>
        <w:t>اشاره</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 اخير، شاهد تشكيل و گسترش گروهي سياسي، نظامي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نخستين مرحله به ذهن متبادر مي‌شود، مذهب سني از نوع وهابيت، مليت‌هاي عمدتاً عربي، شيوه‌هاي مبارزاتي خشونت‌آميز و تروريستي و ماهيت ظاهراً ضد آمريكايي و ضد غربي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متعددي كه نهايتاً به امنيت ملي كشورمان معطوف هستند، لزوم شناخت ماهيت اين سازمان و سازمان‌هاي اقماري آن را اجتناب ناپذير مي‌نمايند، تا بدين وسيله اين خطر از حيطه منافع و امنيت ملي ايران دور نگاه داشته شود</w:t>
      </w:r>
      <w:r>
        <w:rPr>
          <w:rFonts w:eastAsia="IRNazanin" w:cs="IRNazanin"/>
          <w:color w:val="111111"/>
          <w:sz w:val="28"/>
          <w:szCs w:val="28"/>
          <w:rtl w:val="true"/>
          <w:lang w:bidi="fa-IR"/>
        </w:rPr>
        <w:t>.</w:t>
      </w:r>
      <w:bookmarkStart w:id="50" w:name="pg1206_7215"/>
    </w:p>
    <w:p>
      <w:pPr>
        <w:pStyle w:val="Heading5"/>
        <w:numPr>
          <w:ilvl w:val="4"/>
          <w:numId w:val="1"/>
        </w:numPr>
        <w:rPr/>
      </w:pPr>
      <w:bookmarkStart w:id="51" w:name="__RefHeading___Toc2667111_373438147"/>
      <w:bookmarkStart w:id="52" w:name="_Toc19"/>
      <w:bookmarkEnd w:id="50"/>
      <w:bookmarkEnd w:id="51"/>
      <w:r>
        <w:rPr>
          <w:rtl w:val="true"/>
        </w:rPr>
        <w:t>تفكرات ايدئولوژيك القاعده‌</w:t>
      </w:r>
      <w:bookmarkEnd w:id="52"/>
    </w:p>
    <w:p>
      <w:pPr>
        <w:pStyle w:val="Heading6"/>
        <w:numPr>
          <w:ilvl w:val="5"/>
          <w:numId w:val="1"/>
        </w:numPr>
        <w:rPr/>
      </w:pPr>
      <w:bookmarkStart w:id="53" w:name="__RefHeading___Toc2667113_373438147"/>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مذهب مورد نظر القاعده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تركيبي است از چهار ميراث تاريخي شامل</w:t>
      </w:r>
      <w:r>
        <w:rPr>
          <w:rFonts w:eastAsia="IRNazanin" w:cs="IRNazanin"/>
          <w:color w:val="111111"/>
          <w:sz w:val="28"/>
          <w:szCs w:val="28"/>
          <w:rtl w:val="true"/>
          <w:lang w:bidi="fa-IR"/>
        </w:rPr>
        <w:t>:</w:t>
      </w:r>
    </w:p>
    <w:p>
      <w:pPr>
        <w:pStyle w:val="Heading6"/>
        <w:numPr>
          <w:ilvl w:val="5"/>
          <w:numId w:val="1"/>
        </w:numPr>
        <w:rPr/>
      </w:pPr>
      <w:bookmarkStart w:id="55" w:name="__RefHeading___Toc2667115_373438147"/>
      <w:bookmarkStart w:id="56" w:name="_Toc21"/>
      <w:bookmarkEnd w:id="55"/>
      <w:r>
        <w:rPr>
          <w:rtl w:val="true"/>
        </w:rPr>
        <w:t>الف</w:t>
      </w:r>
      <w:r>
        <w:rPr>
          <w:rtl w:val="true"/>
        </w:rPr>
        <w:t xml:space="preserve">. </w:t>
      </w:r>
      <w:r>
        <w:rPr>
          <w:rtl w:val="true"/>
        </w:rPr>
        <w:t>ميراث وهابيت از خوارج</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 پنداشتن بقيه مسلمانان به جز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عداوت سخت با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او و تكفير شيعيان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به ظاهر الفاظ قرآن و سنت بدون لحاظ مباني عقلي و بدعت دانستن هر چيزي كه در قرآن و سنت نيامده است</w:t>
      </w:r>
      <w:r>
        <w:rPr>
          <w:rFonts w:eastAsia="IRNazanin" w:cs="IRNazanin"/>
          <w:color w:val="111111"/>
          <w:sz w:val="28"/>
          <w:szCs w:val="28"/>
          <w:rtl w:val="true"/>
          <w:lang w:bidi="fa-IR"/>
        </w:rPr>
        <w:t>.</w:t>
      </w:r>
    </w:p>
    <w:p>
      <w:pPr>
        <w:pStyle w:val="Heading6"/>
        <w:numPr>
          <w:ilvl w:val="5"/>
          <w:numId w:val="1"/>
        </w:numPr>
        <w:rPr/>
      </w:pPr>
      <w:bookmarkStart w:id="57" w:name="__RefHeading___Toc2667117_373438147"/>
      <w:bookmarkStart w:id="58" w:name="_Toc22"/>
      <w:bookmarkEnd w:id="57"/>
      <w:r>
        <w:rPr>
          <w:rtl w:val="true"/>
        </w:rPr>
        <w:t>ب</w:t>
      </w:r>
      <w:r>
        <w:rPr>
          <w:rtl w:val="true"/>
        </w:rPr>
        <w:t xml:space="preserve">. </w:t>
      </w:r>
      <w:r>
        <w:rPr>
          <w:rtl w:val="true"/>
        </w:rPr>
        <w:t>ميراث وهابيت از مذهب حنبلي</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فقهي مي‌توان آنان را در زمره اهل حديث 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صالح</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667119_373438147"/>
      <w:bookmarkStart w:id="60" w:name="_Toc23"/>
      <w:bookmarkEnd w:id="59"/>
      <w:r>
        <w:rPr>
          <w:rtl w:val="true"/>
        </w:rPr>
        <w:t>ج</w:t>
      </w:r>
      <w:r>
        <w:rPr>
          <w:rtl w:val="true"/>
        </w:rPr>
        <w:t xml:space="preserve">. </w:t>
      </w:r>
      <w:r>
        <w:rPr>
          <w:rtl w:val="true"/>
        </w:rPr>
        <w:t>ميراث وهابيت از كلام اشعري‌</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مخالفت شديد با رأي و استدلال عقلي و مخالفت با منطق، فلسفه و علم كلام</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2667121_373438147"/>
      <w:bookmarkStart w:id="62" w:name="_Toc24"/>
      <w:bookmarkEnd w:id="61"/>
      <w:r>
        <w:rPr>
          <w:rtl w:val="true"/>
        </w:rPr>
        <w:t>د</w:t>
      </w:r>
      <w:r>
        <w:rPr>
          <w:rtl w:val="true"/>
        </w:rPr>
        <w:t xml:space="preserve">. </w:t>
      </w:r>
      <w:r>
        <w:rPr>
          <w:rtl w:val="true"/>
        </w:rPr>
        <w:t>ميراث از ابن تيمّيه</w:t>
      </w:r>
      <w:r>
        <w:rPr>
          <w:rtl w:val="true"/>
        </w:rPr>
        <w:t>:</w:t>
      </w:r>
      <w:bookmarkEnd w:id="62"/>
    </w:p>
    <w:p>
      <w:pPr>
        <w:pStyle w:val="BookText"/>
        <w:rPr/>
      </w:pPr>
      <w:r>
        <w:rPr>
          <w:rFonts w:ascii="Amiri" w:hAnsi="Amiri" w:eastAsia="Amiri" w:cs="Amiri"/>
          <w:color w:val="111111"/>
          <w:sz w:val="28"/>
          <w:sz w:val="28"/>
          <w:szCs w:val="28"/>
          <w:rtl w:val="true"/>
          <w:lang w:bidi="ar-SA"/>
        </w:rPr>
        <w:t>كه مهم‌ترين اصول عقايد وي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تجسيم خداوند، قائل بودن به جبر، انكار حسن و قبح ذاتي افعال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تعريف جديدي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 زيارت قبور انبياء و صلحا و ساخت گنبد و ضريح بر آن‌ها</w:t>
      </w:r>
      <w:bookmarkStart w:id="63" w:name="pg1206_7216"/>
    </w:p>
    <w:p>
      <w:pPr>
        <w:pStyle w:val="BookText"/>
        <w:rPr/>
      </w:pPr>
      <w:bookmarkEnd w:id="63"/>
      <w:r>
        <w:rPr>
          <w:rFonts w:ascii="IRNazanin" w:hAnsi="IRNazanin" w:eastAsia="IRNazanin"/>
          <w:color w:val="111111"/>
          <w:sz w:val="28"/>
          <w:sz w:val="28"/>
          <w:szCs w:val="28"/>
          <w:rtl w:val="true"/>
          <w:lang w:bidi="fa-IR"/>
        </w:rPr>
        <w:t>و تحريم درخواست شفاعت، دعا، زيارت، توسل، استغاثه و سوگند به غير خدا</w:t>
      </w:r>
      <w:r>
        <w:rPr>
          <w:rFonts w:eastAsia="IRNazanin" w:cs="IRNazanin"/>
          <w:color w:val="111111"/>
          <w:sz w:val="28"/>
          <w:szCs w:val="28"/>
          <w:rtl w:val="true"/>
          <w:lang w:bidi="fa-IR"/>
        </w:rPr>
        <w:t>.</w:t>
      </w:r>
    </w:p>
    <w:p>
      <w:pPr>
        <w:pStyle w:val="Heading5"/>
        <w:numPr>
          <w:ilvl w:val="4"/>
          <w:numId w:val="1"/>
        </w:numPr>
        <w:rPr/>
      </w:pPr>
      <w:bookmarkStart w:id="64" w:name="__RefHeading___Toc2667123_373438147"/>
      <w:bookmarkStart w:id="65" w:name="_Toc25"/>
      <w:bookmarkEnd w:id="64"/>
      <w:r>
        <w:rPr>
          <w:rtl w:val="true"/>
        </w:rPr>
        <w:t xml:space="preserve">وهابيت جديد </w:t>
      </w:r>
      <w:r>
        <w:rPr>
          <w:rtl w:val="true"/>
        </w:rPr>
        <w:t>(</w:t>
      </w:r>
      <w:r>
        <w:rPr>
          <w:rtl w:val="true"/>
        </w:rPr>
        <w:t>القاعده</w:t>
      </w:r>
      <w:r>
        <w:rPr>
          <w:rtl w:val="true"/>
        </w:rPr>
        <w:t xml:space="preserve">) </w:t>
      </w:r>
      <w:r>
        <w:rPr>
          <w:rtl w:val="true"/>
        </w:rPr>
        <w:t>و طرح سؤالي براي جمهوري اسلامي ايران‌</w:t>
      </w:r>
      <w:bookmarkEnd w:id="65"/>
    </w:p>
    <w:p>
      <w:pPr>
        <w:pStyle w:val="BookText"/>
        <w:rPr/>
      </w:pPr>
      <w:r>
        <w:rPr>
          <w:rFonts w:ascii="IRNazanin" w:hAnsi="IRNazanin" w:eastAsia="IRNazanin"/>
          <w:color w:val="111111"/>
          <w:sz w:val="28"/>
          <w:sz w:val="28"/>
          <w:szCs w:val="28"/>
          <w:rtl w:val="true"/>
          <w:lang w:bidi="fa-IR"/>
        </w:rPr>
        <w:t>پس از آن كه دولت سعودي با حمايت وهابيان و بهره‌گيري از نيروي آنان توانست با حذف همه رقبا در عربستان به قدرت برسد، با دو نيرو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زمامداران امور ديني در نجد كه سخت به تعاليم وهابي پايبند بودند و با هر چيز تازه‌اي حتي استفاده از تلگراف و اتومبيل تحت عنوان بدعت به شدت مخالفت مي‌كردند، و ديگري موج تمدن جديد بود كه نظام حكومت، به بسياري از آن‌ها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سعودي كوشيد تا ايده وهابيت را متناسب با ضرورت‌هاي اجتماعي، سياسي و اقتصادي جديد تعديل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اين كار توفيق نسبي به دست آورد، اما راه چاره بهتر را در تفكيك دو حوزه سياسي و مذهبي ديده و بدين جهت حوزه سياسي، اقتصادي و … حكومتي را در انحصار آل سعود نگاه داشت و حوزه ديني را به خاندان آل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مقتضيات زمان، جامعه متعصب عربستان را به برخي تعديل‌ها نسبت به واپس‌گرايي و تعصبات وهابي واداشت، به طوري كه اينك وهابيت در عربستان، شكل تلطيف شده و تركيبي از وهابيت عبدالعزيز و رهبران مذهبي آن همراه با فرهنگ مصرفي طبقه متوسط سعودي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حوزه در ارتباط با يكديگر و با بهره‌گيري از دلارهاي نفتي، به گسترش حوزه وهابيت فراتر از سرزمين عربستان همت</w:t>
      </w:r>
    </w:p>
    <w:p>
      <w:pPr>
        <w:pStyle w:val="BookText"/>
        <w:rPr/>
      </w:pPr>
      <w:r>
        <w:rPr>
          <w:rFonts w:ascii="IRNazanin" w:hAnsi="IRNazanin" w:eastAsia="IRNazanin"/>
          <w:color w:val="111111"/>
          <w:sz w:val="28"/>
          <w:sz w:val="28"/>
          <w:szCs w:val="28"/>
          <w:rtl w:val="true"/>
          <w:lang w:bidi="fa-IR"/>
        </w:rPr>
        <w:t>گماشتند و سراسر ممالك اسلامي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نسل جوان و جديد وهابي كه به يمن رشد اقتصادي، از اواخر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به اين سو، در داخل و خارج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اروپا 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كرده بودند، با واقعيت‌هاي جديدي آشنا شدند، كه امكان انطباق آن‌ها با نظام حكومتي سعودي و يا حوزه‌هاي علميه بسيط و متعصب وهابي نجد و مدينه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حتي تلفيق مذهب وهابي را با برخي از اشكال مدرنيسم كه توسط آل سعود براي ايجاد هماهنگي ميان سنت و مدرنيسم ايجاد شده بود نمي‌پسنديدند و راه چاره را مدرنيزه كردن و انجام اصلاحات هر دو بخش فوق در جامعه سعودي مي‌دانستند، تا ضمن نوسازي نظام سياسي، انديشه خالص وهابي را نيز منطبق با مقتضيات زمان گسترش 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جامعه عربستان امكان برآورده شدن مسالمت‌آميز اين خواسته‌ها را فراهم نمي‌كرد، به تدريج رويكرد مبارزه مسلحانه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تقويت شد و تشكل‌هايي در اين زمينه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سعودي كه خطر را احساس كرده بود با استفاده از موقعيت تجاوز نظامي شوروي سابق به افغانستان، اين گروه‌هاي جوان، پرشور و عملگرا را تحت عنوان جهاد با كفار و دفاع از 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همكاري و حمايت‌هاي نظامي و اطلاعاتي آمريكا و سازمان 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و امكانات فراوان راهي افغانستان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برخي جوانان داوطلب جهاد از كشورهاي عربي و ساير نقاط جهان، سبب برقراري ارتباط ميان آنان شده و بن‌لادن توانست سركردگي آنان را به دست</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شكل‌گيري هسته‌هاي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تدريج دامنه آن گسترش يافت و امروزه شعبه‌ها و حتي گرايش‌هاي متفاوتي به شكل يك سازمان چند مليتي با مركزيت گروه بن‌لادن در نقاط مختلف جهان از جمله آسياي جنوب شرقي، افغانستان، پاكستان و شبه قاره، آسياي مركزي، كشورهاي عربي و حتي اروپا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القاعده و سازمان‌هاي اقماري آن را مي‌توان دومين نسل از تجديدنظر طلبي‌هاي وهابي دانست كه به اصول زيرپاي‌بند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پاي‌بندي به تمامي آن چه كه در آغاز بحث در تعريف وهابيت بيان شده است، همراه با كمي تعديل در ضديت با خردگرايي در مسائل ديني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آل سعود و ساير حكومت‌هاي وابسته به كفار در جهان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تشديد عداوت با خاندان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اعتقادات شيعي و جواز قتل شيعيان و هر كسي كه با وهابيان به مقابله برخيزد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تشديد گرايش به سلفي‌گري و وجوب تبليغ آن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انديشه جهاد به هر دو صحنه نظري و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 وجوب مبارزه با تمامي مخالفان و هم وجوب مهيا ساختن كليه امكانات و افراد براي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بهره‌گيري از مدرن‌ترين امكانات نظامي در راه اين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جهاد با كفار و مشركين كه امروزه آمريكا بارزترين مظهر آن به شمار مي‌رود، خصوصاً بدان دليل كه سرزمين و حكومت‌هاي</w:t>
      </w:r>
    </w:p>
    <w:p>
      <w:pPr>
        <w:pStyle w:val="BookText"/>
        <w:rPr/>
      </w:pPr>
      <w:r>
        <w:rPr>
          <w:rFonts w:ascii="Amiri" w:hAnsi="Amiri" w:eastAsia="Amiri" w:cs="Amiri"/>
          <w:color w:val="111111"/>
          <w:sz w:val="28"/>
          <w:sz w:val="28"/>
          <w:szCs w:val="28"/>
          <w:rtl w:val="true"/>
          <w:lang w:bidi="ar-SA"/>
        </w:rPr>
        <w:t>اسلامي را در سيطره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ملاحظه مي‌شود وهابيت كه روزي با حيله‌ها و نقشه‌هاي استعمار انگلستان و با هدف ايجاد تفرقه ميان مسلمانان توسط مسترهمفر، جاسوس معروف بريتانيا ايجاد و بعدها نيز با هدف تجزيه امپراتوري عثماني با كمك انگليسي‌ها در عربستان به قدرت رسيده و در مرحله سوم توسط آمريكا و سيا با هدف مقابله با شوروي در راستاي رقابت دو بلوك شرق و غرب در دوران جنگ سرد تجهيز وحمايت شده بود، و در مرحله چهارم نيز پس از فروپاشي شوروي، وهابيت در شكل طالباني آن با حمايت همه جانبه آمريكا در افغانستان به قدرت رسيد تا به عنوان رقيب، اهرم فشار و تهديدي عليه جمهوري اسلامي ايران باشد، امروزه ظاهراً به يكي از دشمنان آنان تبديل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اين تصور وجود داشته است كه وهابي‌گري در همان شكل سنتي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انديشه‌اي متصلب كه عمدتاً گروهي از عوام اهل‌سنت را از طريق تحريك احساسات متعصبانه برمي‌انگيخته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چيزي است كه به دليل ناسازگاري با ترقيات فكري و فرهنگي بشري و چيره شدن رويكردهاي عقل‌گرايانه و مداراجويانه در روابط بين ملل و مذاهب در عصر جديد، به تدريج كارآيي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به نظر مي‌رسد بايد در مورد نوع نگاه سنتي نسبت به وهابي‌گري تجديدنظر اساسي به عمل آيد و ضرورت اين كار خصوصاً با توجه به رويكرد و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طرفداران و فعالان القاعده، اعراب بدوي شترسوار نجدي و روحانيون متعصّب</w:t>
      </w:r>
      <w:bookmarkStart w:id="66" w:name="pg1206_7220"/>
    </w:p>
    <w:p>
      <w:pPr>
        <w:pStyle w:val="BookText"/>
        <w:rPr/>
      </w:pPr>
      <w:bookmarkEnd w:id="66"/>
      <w:r>
        <w:rPr>
          <w:rFonts w:ascii="IRNazanin" w:hAnsi="IRNazanin" w:eastAsia="IRNazanin"/>
          <w:color w:val="111111"/>
          <w:sz w:val="28"/>
          <w:sz w:val="28"/>
          <w:szCs w:val="28"/>
          <w:rtl w:val="true"/>
          <w:lang w:bidi="fa-IR"/>
        </w:rPr>
        <w:t>تحصيل كرده مدارس مدينه، كه معتقد به تحريم استفاده از دستاوردهاي تكنولوژيك بشر همانند اتومبيل و تلفن يا تحريم رانندگي زنان و … بودند، نيستند؛ بلكه عمدتاً جوانان تحصيل كرده و آشنا به علوم جديد خصوصاً تحصيل كرده‌هاي كشورهاي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امروزه اگر چه حكومت‌وهابي به طور رسمي فقط در عربستان سعودي پا برجاست ولي گرايش‌هاي وهابي در ميان برخي دولت‌مردان بسياري از كشورهاي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امارات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وهابيت به دنبال به دست‌گيري قدرت در كشورهاي اسلامي است و نمونه حكومت منسوخ طالبان در افغانستان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عمدتاً دانشجويان يا فارغ‌التحصيلان دانشگاه‌ها، خصوصاً از كشورهاي اروپايي يا آمريكا بودند كه هر يك مدتي را نيز در اين كشورها زندگي كرده و با فرهنگ، تمدن و زندگي مدرن غربي نيز آشنايي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رهبران القاعده پزشك، مهندس و امثال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بن‌لادن به عنوان شاخص‌ترين فرد اين تفكر، پيش از اين از نزديك‌ترين دوستان و متحدين آمريكا بود و بيشترين سرمايه‌هاي خانوادگي آنان در اروپا و آمريكا در گردش بوده و هست</w:t>
      </w:r>
      <w:r>
        <w:rPr>
          <w:rFonts w:eastAsia="IRNazanin" w:cs="IRNazanin"/>
          <w:color w:val="111111"/>
          <w:sz w:val="28"/>
          <w:szCs w:val="28"/>
          <w:rtl w:val="true"/>
          <w:lang w:bidi="fa-IR"/>
        </w:rPr>
        <w:t>.</w:t>
      </w:r>
    </w:p>
    <w:p>
      <w:pPr>
        <w:pStyle w:val="Heading5"/>
        <w:numPr>
          <w:ilvl w:val="4"/>
          <w:numId w:val="1"/>
        </w:numPr>
        <w:rPr/>
      </w:pPr>
      <w:bookmarkStart w:id="67" w:name="__RefHeading___Toc2667125_373438147"/>
      <w:bookmarkStart w:id="68" w:name="_Toc26"/>
      <w:bookmarkEnd w:id="67"/>
      <w:r>
        <w:rPr>
          <w:rtl w:val="true"/>
        </w:rPr>
        <w:t>راهكارهاي ايران در قبال چگونگي برخورد با القاعده‌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نبايد القاعده را صرفاً به عنوان يك جريان در حوزه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امنيتي و يا صرفاً در چارچوب روابط ايران با عربستان جست‌وجو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امروزه بايد اين سؤال مطرح شود كه اصولًا</w:t>
      </w:r>
    </w:p>
    <w:p>
      <w:pPr>
        <w:pStyle w:val="BookText"/>
        <w:rPr/>
      </w:pPr>
      <w:r>
        <w:rPr>
          <w:rFonts w:ascii="IRNazanin" w:hAnsi="IRNazanin" w:eastAsia="IRNazanin"/>
          <w:color w:val="111111"/>
          <w:sz w:val="28"/>
          <w:sz w:val="28"/>
          <w:szCs w:val="28"/>
          <w:rtl w:val="true"/>
          <w:lang w:bidi="fa-IR"/>
        </w:rPr>
        <w:t>خاندان آل سعود كه به اقتضاي شرايط سياسي و حكومت، تا حدودي از برخي از اصول اوليه وهابيت عدول كرده‌اند، چه جايگاهي در ميان وهابيان جديد دارند؟ به عبارت ديگر ايران بايد سياست خارجي خود را در مورد گروه‌هاي وهابي همانند القاعده و حكومت وهابي آل سعود از يكديگر تفكيك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سطح بحث اختلاف و تفاوت‌ها ميان وهابيون قديمي با القاعده را نبايد صرفاً به تقابل سنت و مدرنيسم تقليل داده و بگوئيم جوانان عرب وهابي در اثر تحصيل و زندگي در غرب با مسائل سياسي جهان آشنا شده و به تقابل با غرب كشيده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همان تقليل ماهيت بحث درباره القاعده به مباحث سياسي و امنيتي خواهد بود و ما را از هويت واقعي و فرهنگي اين تفكر جديد غافل خواهد نمود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در كشور ما پيرامون ابعاد فرهنگي وهابيت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القاعده نمونه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نشده و عمده مطالعات و تحقيقات در ابعاد سياسي و امنيتي متمركز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دلايل عدم وجود يك راهبرد مشخص در روند سياست خارجي ايران در قبال چگونگي برخورد با القاعده، همين عدم شناخت درست در قبال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شده است برخي، القاعده و تفكر نو وهابي را يك فرصت براي ايران تلقي كنند كه با استفاده از توانايي‌هاي سياسي و نظامي خود، آمريكا و ديگر مخالفين اسلام را مورد حمله قرار مي‌دهد و بايد مورد حمايت و كمك قرار گيرد، يا لااقل از ايجاد موانع در قبال فعاليت‌هاي القاعده خودداري گردد و برخي ديگر با استناد به ديدگاه فكري القاعده</w:t>
      </w:r>
      <w:bookmarkStart w:id="69" w:name="pg1206_7222"/>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دشمنان خوني شيعه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بايد با آنان مقابله صورت گيرد و عدم مقابله جدي ايران با آنان را ناشي از اين نگراني مي‌داند كه آنان حملات تروريستي خود را عليه ايران سازماندهي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اسلامي ايران بايد در مورد نوع فعاليت‌هاي تبليغي دستگاه‌هاي رسانه‌اي ايران در قبال اقدامات القاعده در عراق دقت زيادي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جهت‌گيري‌هاي تبليغي اين رسانه‌ها به گونه‌اي است كه گويا ايران از اتفاقاتي كه در عراق توسط طرفداران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بقاياي رژيم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مي‌افتد،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بدبيني و تأثيرات سوئي را در ميان برخي از شيعيان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اقدامات را برخلاف منافع و مصالح خود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ايران به وجود مي‌آورد و آنان گهگاه نگراني و نارضائي خود را از آن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تبليغي ايران ناشي از همان نوع نگرش نسبت به القاعده است كه صرفاً آن را يك جريان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و امنيتي مي‌بيند نه يك جريان فكري و فرهنگي و در نتيجه اقدامات آنان را در چارچوب مقاومت مشروع مردم عراق تعريف مي‌كند</w:t>
      </w:r>
      <w:r>
        <w:rPr>
          <w:rFonts w:eastAsia="IRNazanin" w:cs="IRNazanin"/>
          <w:color w:val="111111"/>
          <w:sz w:val="28"/>
          <w:szCs w:val="28"/>
          <w:rtl w:val="true"/>
          <w:lang w:bidi="fa-IR"/>
        </w:rPr>
        <w:t>.</w:t>
      </w:r>
    </w:p>
    <w:p>
      <w:pPr>
        <w:pStyle w:val="Heading5"/>
        <w:numPr>
          <w:ilvl w:val="4"/>
          <w:numId w:val="1"/>
        </w:numPr>
        <w:rPr/>
      </w:pPr>
      <w:bookmarkStart w:id="70" w:name="__RefHeading___Toc2667127_373438147"/>
      <w:bookmarkStart w:id="71" w:name="_Toc27"/>
      <w:bookmarkEnd w:id="70"/>
      <w:r>
        <w:rPr>
          <w:rtl w:val="true"/>
        </w:rPr>
        <w:t>دلايل لزوم توجه بيشتر ايران به ماهيت فكري و فرهنگي القاعده‌</w:t>
      </w:r>
      <w:bookmarkEnd w:id="71"/>
    </w:p>
    <w:p>
      <w:pPr>
        <w:pStyle w:val="Heading6"/>
        <w:numPr>
          <w:ilvl w:val="5"/>
          <w:numId w:val="1"/>
        </w:numPr>
        <w:rPr/>
      </w:pPr>
      <w:bookmarkStart w:id="72" w:name="__RefHeading___Toc2667129_373438147"/>
      <w:bookmarkStart w:id="73" w:name="_Toc28"/>
      <w:bookmarkEnd w:id="72"/>
      <w:r>
        <w:rPr>
          <w:rtl w:val="true"/>
        </w:rPr>
        <w:t>اشاره</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به دلايل متعددي بايد در مورد ماهيت نو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القاعده و سازمان‌هاي اقماري آن در كشورهاي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عميق و دقيقي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امر به دلايل چهارگانه ذيل، امروزه صرف‌نظر از ارتباطش با حوزه امنيت ملي ايران، به ماهيت سياسي، فكري</w:t>
      </w:r>
      <w:bookmarkStart w:id="74" w:name="pg1206_7223"/>
    </w:p>
    <w:p>
      <w:pPr>
        <w:pStyle w:val="BookText"/>
        <w:rPr/>
      </w:pPr>
      <w:bookmarkEnd w:id="74"/>
      <w:r>
        <w:rPr>
          <w:rFonts w:ascii="IRNazanin" w:hAnsi="IRNazanin" w:eastAsia="IRNazanin"/>
          <w:color w:val="111111"/>
          <w:sz w:val="28"/>
          <w:sz w:val="28"/>
          <w:szCs w:val="28"/>
          <w:rtl w:val="true"/>
          <w:lang w:bidi="fa-IR"/>
        </w:rPr>
        <w:t>و فرهنگي آن نيز بستگي دارد</w:t>
      </w:r>
      <w:r>
        <w:rPr>
          <w:rFonts w:eastAsia="IRNazanin" w:cs="IRNazanin"/>
          <w:color w:val="111111"/>
          <w:sz w:val="28"/>
          <w:szCs w:val="28"/>
          <w:rtl w:val="true"/>
          <w:lang w:bidi="fa-IR"/>
        </w:rPr>
        <w:t>:</w:t>
      </w:r>
    </w:p>
    <w:p>
      <w:pPr>
        <w:pStyle w:val="Heading6"/>
        <w:numPr>
          <w:ilvl w:val="5"/>
          <w:numId w:val="1"/>
        </w:numPr>
        <w:rPr/>
      </w:pPr>
      <w:bookmarkStart w:id="75" w:name="__RefHeading___Toc2667131_373438147"/>
      <w:bookmarkStart w:id="76" w:name="_Toc29"/>
      <w:bookmarkEnd w:id="75"/>
      <w:r>
        <w:rPr/>
        <w:t>1</w:t>
      </w:r>
      <w:r>
        <w:rPr>
          <w:rtl w:val="true"/>
        </w:rPr>
        <w:t xml:space="preserve">. </w:t>
      </w:r>
      <w:r>
        <w:rPr>
          <w:rtl w:val="true"/>
        </w:rPr>
        <w:t>القاعده به عنوان يك جريان فكري‌</w:t>
      </w:r>
      <w:bookmarkEnd w:id="76"/>
    </w:p>
    <w:p>
      <w:pPr>
        <w:pStyle w:val="BookText"/>
        <w:rPr/>
      </w:pPr>
      <w:r>
        <w:rPr>
          <w:rFonts w:ascii="IRNazanin" w:hAnsi="IRNazanin" w:eastAsia="IRNazanin"/>
          <w:color w:val="111111"/>
          <w:sz w:val="28"/>
          <w:sz w:val="28"/>
          <w:szCs w:val="28"/>
          <w:rtl w:val="true"/>
          <w:lang w:bidi="fa-IR"/>
        </w:rPr>
        <w:t>القاعده، امروزه يك حركت فكري در دنياي اسلام است كه در ميان نسل جديد دنياي اسلام و اهل سنت از فيليپين تا غرب آفريقا در حال رشد كردن است و به نظر مي‌رسد به شدت تأثيرگذار شده و به همين دليل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اين نكته كه بخشي از مسلمانان اهل سنت گرايش بيشتري به تفكر افراطي سني پيدا كرده‌اند و اين امر خود زمينه رشد و ظهور بيشتر القاعده و پرچم‌داري آن را فراهم مي‌كند</w:t>
      </w:r>
      <w:r>
        <w:rPr>
          <w:rFonts w:eastAsia="IRNazanin" w:cs="IRNazanin"/>
          <w:color w:val="111111"/>
          <w:sz w:val="28"/>
          <w:szCs w:val="28"/>
          <w:rtl w:val="true"/>
          <w:lang w:bidi="fa-IR"/>
        </w:rPr>
        <w:t>.</w:t>
      </w:r>
    </w:p>
    <w:p>
      <w:pPr>
        <w:pStyle w:val="Heading6"/>
        <w:numPr>
          <w:ilvl w:val="5"/>
          <w:numId w:val="1"/>
        </w:numPr>
        <w:rPr/>
      </w:pPr>
      <w:bookmarkStart w:id="77" w:name="__RefHeading___Toc2667133_373438147"/>
      <w:bookmarkStart w:id="78" w:name="_Toc30"/>
      <w:bookmarkEnd w:id="77"/>
      <w:r>
        <w:rPr/>
        <w:t>2</w:t>
      </w:r>
      <w:r>
        <w:rPr>
          <w:rtl w:val="true"/>
        </w:rPr>
        <w:t xml:space="preserve">. </w:t>
      </w:r>
      <w:r>
        <w:rPr>
          <w:rtl w:val="true"/>
        </w:rPr>
        <w:t>الهام‌بخشي القاعده‌</w:t>
      </w:r>
      <w:bookmarkEnd w:id="78"/>
    </w:p>
    <w:p>
      <w:pPr>
        <w:pStyle w:val="BookText"/>
        <w:rPr/>
      </w:pPr>
      <w:r>
        <w:rPr>
          <w:rFonts w:ascii="IRNazanin" w:hAnsi="IRNazanin" w:eastAsia="IRNazanin"/>
          <w:color w:val="111111"/>
          <w:sz w:val="28"/>
          <w:sz w:val="28"/>
          <w:szCs w:val="28"/>
          <w:rtl w:val="true"/>
          <w:lang w:bidi="fa-IR"/>
        </w:rPr>
        <w:t>از آن‌جا كه القاعده نهضتي فرهنگي است كه به عنوان پديده‌اي تأثيرگذار در آينده منطقه و جهان اسلام به راه افتاده است، يكي از مسائلي كه براي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داعيه‌دار حركت فرهنگي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مي‌آيد اين است كه آيا با وجود اين تفكر و اقداماتي كه القاعده در پيش گرفته است، آن هدفي را كه ايران از زمان انقلاب اسلامي تاكنون مدنظر داشته و در تدوين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نيز بر آن صحه گذارده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الهام‌بخشي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تحقق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اين دو الهام‌بخشي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ووهابيت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 تعارض قرار گرفته‌اند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 w:name="__RefHeading___Toc2667135_373438147"/>
      <w:bookmarkStart w:id="80" w:name="_Toc31"/>
      <w:bookmarkEnd w:id="79"/>
      <w:r>
        <w:rPr/>
        <w:t>3</w:t>
      </w:r>
      <w:r>
        <w:rPr>
          <w:rtl w:val="true"/>
        </w:rPr>
        <w:t xml:space="preserve">. </w:t>
      </w:r>
      <w:r>
        <w:rPr>
          <w:rtl w:val="true"/>
        </w:rPr>
        <w:t>ماهيت ضد شيعي جريان القاعده‌</w:t>
      </w:r>
      <w:bookmarkStart w:id="81" w:name="pg1206_7224"/>
      <w:bookmarkEnd w:id="80"/>
    </w:p>
    <w:p>
      <w:pPr>
        <w:pStyle w:val="BookText"/>
        <w:rPr/>
      </w:pPr>
      <w:bookmarkEnd w:id="81"/>
      <w:r>
        <w:rPr>
          <w:rFonts w:ascii="IRNazanin" w:hAnsi="IRNazanin" w:eastAsia="IRNazanin"/>
          <w:color w:val="111111"/>
          <w:sz w:val="28"/>
          <w:sz w:val="28"/>
          <w:szCs w:val="28"/>
          <w:rtl w:val="true"/>
          <w:lang w:bidi="fa-IR"/>
        </w:rPr>
        <w:t>شكي نيست كه اين ماهيت كه از بنيادهاي فكري وهابيت سرچشمه مي‌گيرد، سبب مي‌شود اين تفكر، جمهوري اسلامي ايران را به عنوان كشور مقتدر شيعي با حكومت مذهبي به عنوان دشمن يا لااقل رقيب ايدئولوژيك خود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بزرگ‌ترين رسالت خود را كه همان مبارزه با شيعيان است در نخستين فرصتي كه براي آنان به دست آيد عليه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حكومتي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نخستين بارقه‌هاي رقابت و دشمني با شيعيان و ايران را در افغانستان و حمايت مالي و سياسي براي تشكيل حكومت طالبان و كشتن ديپلمات‌هاي ايراني، و سپس در عراق در مواردي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پيشگيري از حضور و نفوذ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به قدرت‌رسيدن شيعيان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كشتار شيعيان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هويت ضد شيعي، ضرورت بازشناسي دقيق ماهيت فكري و فرهنگي اين گروه را براي ايران دو چندان مي‌نمايد</w:t>
      </w:r>
      <w:r>
        <w:rPr>
          <w:rFonts w:eastAsia="IRNazanin" w:cs="IRNazanin"/>
          <w:color w:val="111111"/>
          <w:sz w:val="28"/>
          <w:szCs w:val="28"/>
          <w:rtl w:val="true"/>
          <w:lang w:bidi="fa-IR"/>
        </w:rPr>
        <w:t>.</w:t>
      </w:r>
    </w:p>
    <w:p>
      <w:pPr>
        <w:pStyle w:val="Heading6"/>
        <w:numPr>
          <w:ilvl w:val="5"/>
          <w:numId w:val="1"/>
        </w:numPr>
        <w:rPr/>
      </w:pPr>
      <w:bookmarkStart w:id="82" w:name="__RefHeading___Toc2667137_373438147"/>
      <w:bookmarkStart w:id="83" w:name="_Toc32"/>
      <w:bookmarkEnd w:id="82"/>
      <w:r>
        <w:rPr/>
        <w:t>4</w:t>
      </w:r>
      <w:r>
        <w:rPr>
          <w:rtl w:val="true"/>
        </w:rPr>
        <w:t xml:space="preserve">. </w:t>
      </w:r>
      <w:r>
        <w:rPr>
          <w:rtl w:val="true"/>
        </w:rPr>
        <w:t>توجه به نفوذ تفكر القاعده به مناطق سني‌نشين ايران‌</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دلايلي كه ايران بايد نسبت به شناسايي ماهيت تفكر القاعده اقدام كند، رشد اين تفكر در ميان نسل جوان اهل سنت در نواحي سني‌نشين ايران، خصوصاً در سيستان و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تبليغات وسيع آنان و گرايش برخي از جوانان سني ايران به اين تفكر است</w:t>
      </w:r>
      <w:r>
        <w:rPr>
          <w:rFonts w:eastAsia="IRNazanin" w:cs="IRNazanin"/>
          <w:color w:val="111111"/>
          <w:sz w:val="28"/>
          <w:szCs w:val="28"/>
          <w:rtl w:val="true"/>
          <w:lang w:bidi="fa-IR"/>
        </w:rPr>
        <w:t>.</w:t>
      </w:r>
      <w:bookmarkStart w:id="84" w:name="pg1206_7225"/>
    </w:p>
    <w:p>
      <w:pPr>
        <w:pStyle w:val="Heading4"/>
        <w:numPr>
          <w:ilvl w:val="3"/>
          <w:numId w:val="1"/>
        </w:numPr>
        <w:rPr/>
      </w:pPr>
      <w:bookmarkStart w:id="85" w:name="__RefHeading___Toc2667139_373438147"/>
      <w:bookmarkStart w:id="86" w:name="_Toc33"/>
      <w:bookmarkEnd w:id="84"/>
      <w:bookmarkEnd w:id="85"/>
      <w:r>
        <w:rPr>
          <w:rtl w:val="true"/>
        </w:rPr>
        <w:t>خلاصه درس‌</w:t>
      </w:r>
      <w:bookmarkEnd w:id="86"/>
    </w:p>
    <w:p>
      <w:pPr>
        <w:pStyle w:val="BookText"/>
        <w:rPr/>
      </w:pPr>
      <w:r>
        <w:rPr>
          <w:rFonts w:ascii="IRNazanin" w:hAnsi="IRNazanin" w:eastAsia="IRNazanin"/>
          <w:color w:val="111111"/>
          <w:sz w:val="28"/>
          <w:sz w:val="28"/>
          <w:szCs w:val="28"/>
          <w:rtl w:val="true"/>
          <w:lang w:bidi="fa-IR"/>
        </w:rPr>
        <w:t>گروه‌ها و احزاب مهم جهان اسلام به دو دسته كلي قابل تقسيم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و احزاب اسلام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احزاب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سازمان‌هاي اسلامي كه داراي رابطه تعريف شده‌اي با جمهوري اسلامي ايران هستند، مي‌توان حزب الله لبنان 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گروه‌هايي كه چنين رابطه تعريف شده‌اي ندارند دو گروه بزرگ و با اهميت اخوان‌المسلمين و القاعده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حزب‌الله خود را يك سازمان شيعي و پيرو ولي فقيه است كه منبع فرهنگ خود را قرآن و سنت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فتاواي مراجع تقليد زمان اعلام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حزب‌الله معتقد به لزوم ريشه‌كني و نابودي اسرائيل و ضرورت اتحاد مسلمانان و پيروي علماي اسلام از انديشه‌هاي امام خميني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حزب‌الله از يك نگاه، عمق استراتژيك جمهوري اسلامي ايران در خاورميانه و يك عامل بازدارنده در مقابل اقدامات احتمالي رژيم صهيونيستي عليه ايران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جنبش‌هاي اسلامي شكل گرفته در مصر، جنبش اخوان‌المسلمين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المسلمين به دليل سابقه تاريخي، گرايشات اسلامي سلفي معتدل، تشكيلات منسجم و بسيار قوي و سلسله مراتب ايدئولوژيك و روحاني، قابليت بسياري براي استمرار حيات سياسي و نيز توسعه به ساير نقاط جهان اسلام و عرب از خود نشان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القاعده گروهي سياسي، نظامي با شيوه‌هاي مبارزاتي خشونت‌آميز و</w:t>
      </w:r>
      <w:bookmarkStart w:id="87" w:name="pg1206_7226"/>
    </w:p>
    <w:p>
      <w:pPr>
        <w:pStyle w:val="BookText"/>
        <w:rPr/>
      </w:pPr>
      <w:bookmarkEnd w:id="87"/>
      <w:r>
        <w:rPr>
          <w:rFonts w:ascii="Amiri" w:hAnsi="Amiri" w:eastAsia="Amiri" w:cs="Amiri"/>
          <w:color w:val="111111"/>
          <w:sz w:val="28"/>
          <w:sz w:val="28"/>
          <w:szCs w:val="28"/>
          <w:rtl w:val="true"/>
          <w:lang w:bidi="ar-SA"/>
        </w:rPr>
        <w:t>تروريستي و ماهيت ظاهراً ضد آمريكايي و ضد غربي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مورد نظر القاعده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تركيبي است از چهار ميراث تاريخي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وهابيت از خوارج، ميراث وهابيت از مذهب حنبلي؛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وهابيت از كلام اشعري، ميراث از ابن تيمّيه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اصولي كه القاعده به آن پايبند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آل سعود، تشديد عداوت با خاندان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 شيعي، تشديد گرايش به سلفي‌گري، گسترش انديشه جهاد، وجوب جهاد با كفار و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به دلايل متعددي بايد به ماهيت فكري و فرهنگي القاعده توجه بيشتري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القاعده به عنوان يك جريان فكري، الهام‌بخشي القاعده، ماهيت ضد شيعي جريان القاعده، توجه به نفوذ تفكر القاعده به مناطق سني‌نشين ايران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667141_373438147"/>
      <w:bookmarkStart w:id="89" w:name="_Toc34"/>
      <w:bookmarkEnd w:id="88"/>
      <w:r>
        <w:rPr>
          <w:rtl w:val="true"/>
        </w:rPr>
        <w:t>خودآزمايي‌</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منشور جنبش حزب الله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گسترش ارتباط ايران با جنبش اخوان المسلمين چه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وهابيت تركيبي از چه ميراث‌هاي تاريخي مي‌باشد،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سازمان القاعده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لزوم توجه ايران به ماهيت فكري و فرهنگي القاعده را توضيح دهيد</w:t>
      </w:r>
      <w:r>
        <w:rPr>
          <w:rFonts w:eastAsia="IRNazanin" w:cs="IRNazanin"/>
          <w:color w:val="111111"/>
          <w:sz w:val="28"/>
          <w:szCs w:val="28"/>
          <w:rtl w:val="true"/>
          <w:lang w:bidi="fa-IR"/>
        </w:rPr>
        <w:t>.</w:t>
      </w:r>
      <w:bookmarkStart w:id="90" w:name="pg1206_7227"/>
    </w:p>
    <w:p>
      <w:pPr>
        <w:pStyle w:val="Heading2"/>
        <w:numPr>
          <w:ilvl w:val="1"/>
          <w:numId w:val="1"/>
        </w:numPr>
        <w:rPr/>
      </w:pPr>
      <w:bookmarkStart w:id="91" w:name="__RefHeading___Toc2667143_373438147"/>
      <w:bookmarkStart w:id="92" w:name="_Toc35"/>
      <w:bookmarkEnd w:id="90"/>
      <w:bookmarkEnd w:id="91"/>
      <w:r>
        <w:rPr>
          <w:rtl w:val="true"/>
        </w:rPr>
        <w:t>بخش دوم آشنايي با كشورهاي اسلامي‌</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2667145_373438147"/>
      <w:bookmarkStart w:id="94" w:name="_Toc36"/>
      <w:bookmarkEnd w:id="93"/>
      <w:r>
        <w:rPr>
          <w:rtl w:val="true"/>
        </w:rPr>
        <w:t>اشاره</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آشنايي با كشورهاي اسلامي</w:t>
      </w:r>
      <w:bookmarkStart w:id="95" w:name="pg1206_7229"/>
    </w:p>
    <w:p>
      <w:pPr>
        <w:pStyle w:val="Heading3"/>
        <w:numPr>
          <w:ilvl w:val="2"/>
          <w:numId w:val="1"/>
        </w:numPr>
        <w:rPr/>
      </w:pPr>
      <w:bookmarkStart w:id="96" w:name="__RefHeading___Toc2667147_373438147"/>
      <w:bookmarkStart w:id="97" w:name="_Toc37"/>
      <w:bookmarkEnd w:id="95"/>
      <w:bookmarkEnd w:id="96"/>
      <w:r>
        <w:rPr>
          <w:rtl w:val="true"/>
        </w:rPr>
        <w:t>درس سوم عربستان سعودي مشخصات و شرايط عمومي عربستان سعودي‌</w:t>
      </w:r>
      <w:bookmarkEnd w:id="97"/>
    </w:p>
    <w:p>
      <w:pPr>
        <w:pStyle w:val="Heading4"/>
        <w:numPr>
          <w:ilvl w:val="3"/>
          <w:numId w:val="1"/>
        </w:numPr>
        <w:rPr/>
      </w:pPr>
      <w:bookmarkStart w:id="98" w:name="__RefHeading___Toc2667149_373438147"/>
      <w:bookmarkStart w:id="99" w:name="_Toc38"/>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زمينه تاريخي سرزمين عربستان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جامعه عربستان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عربستان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ساختار اقتصادي و مشكلات اقتصادي عربستان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موجود در سرزمين عربستان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خارجي ايران در قبال عربستان سعودي را بدانيم</w:t>
      </w:r>
      <w:r>
        <w:rPr>
          <w:rFonts w:eastAsia="Amiri" w:cs="Amiri" w:ascii="Amiri" w:hAnsi="Amiri"/>
          <w:color w:val="111111"/>
          <w:sz w:val="28"/>
          <w:szCs w:val="28"/>
          <w:rtl w:val="true"/>
          <w:lang w:bidi="ar-SA"/>
        </w:rPr>
        <w:t>.</w:t>
      </w:r>
      <w:bookmarkStart w:id="100" w:name="pg1206_7230"/>
    </w:p>
    <w:p>
      <w:pPr>
        <w:pStyle w:val="BookText"/>
        <w:rPr/>
      </w:pPr>
      <w:bookmarkEnd w:id="100"/>
      <w:r>
        <w:rPr>
          <w:rFonts w:ascii="IRNazanin" w:hAnsi="IRNazanin" w:eastAsia="IRNazanin"/>
          <w:color w:val="111111"/>
          <w:sz w:val="28"/>
          <w:sz w:val="28"/>
          <w:szCs w:val="28"/>
          <w:rtl w:val="true"/>
          <w:lang w:bidi="fa-IR"/>
        </w:rPr>
        <w:t>در اين درس موقعيت جغرافيايي عربستان، جمعيت، 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نظام سياسي، ساختار و شرايط اقتصادي، جريان‌ها و گروه‌هاي سياسي و روابط خارجي ايران و عربستان توضيح داده مي‌شود</w:t>
      </w:r>
      <w:r>
        <w:rPr>
          <w:rFonts w:eastAsia="IRNazanin" w:cs="IRNazanin"/>
          <w:color w:val="111111"/>
          <w:sz w:val="28"/>
          <w:szCs w:val="28"/>
          <w:rtl w:val="true"/>
          <w:lang w:bidi="fa-IR"/>
        </w:rPr>
        <w:t>.</w:t>
      </w:r>
    </w:p>
    <w:p>
      <w:pPr>
        <w:pStyle w:val="Heading4"/>
        <w:numPr>
          <w:ilvl w:val="3"/>
          <w:numId w:val="1"/>
        </w:numPr>
        <w:rPr/>
      </w:pPr>
      <w:bookmarkStart w:id="101" w:name="__RefHeading___Toc2667151_373438147"/>
      <w:bookmarkStart w:id="102" w:name="_Toc39"/>
      <w:bookmarkEnd w:id="101"/>
      <w:r>
        <w:rPr>
          <w:rtl w:val="true"/>
        </w:rPr>
        <w:t>موقعيت جغرافيايي‌</w:t>
      </w:r>
      <w:bookmarkEnd w:id="102"/>
    </w:p>
    <w:p>
      <w:pPr>
        <w:pStyle w:val="BookText"/>
        <w:rPr/>
      </w:pPr>
      <w:r>
        <w:rPr>
          <w:rFonts w:ascii="IRNazanin" w:hAnsi="IRNazanin" w:eastAsia="IRNazanin"/>
          <w:color w:val="111111"/>
          <w:sz w:val="28"/>
          <w:sz w:val="28"/>
          <w:szCs w:val="28"/>
          <w:rtl w:val="true"/>
          <w:lang w:bidi="fa-IR"/>
        </w:rPr>
        <w:t xml:space="preserve">كشور عربستان سعودي از نظر طول و عرض جغرافيايي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شمالي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شرقي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اين كشور شامل عراق، اردن، كويت، عمان، قطر، امارات متحده عربي، يمن و 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طول مرزهاي خاكي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طول مرزهاي آبي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مرزهاي خشكي عربستان به تفكيك همسايگان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كيلومتر، اردن كيلومتر، كويت كيلومتر، عمان كيلومتر، قطر كيلومتر، امارات متحده عربي كيلومتر و يمن كيلومتر است</w:t>
      </w:r>
      <w:r>
        <w:rPr>
          <w:rFonts w:eastAsia="IRNazanin" w:cs="IRNazanin"/>
          <w:color w:val="111111"/>
          <w:sz w:val="28"/>
          <w:szCs w:val="28"/>
          <w:rtl w:val="true"/>
          <w:lang w:bidi="fa-IR"/>
        </w:rPr>
        <w:t>.</w:t>
      </w:r>
    </w:p>
    <w:p>
      <w:pPr>
        <w:pStyle w:val="Heading4"/>
        <w:numPr>
          <w:ilvl w:val="3"/>
          <w:numId w:val="1"/>
        </w:numPr>
        <w:rPr/>
      </w:pPr>
      <w:bookmarkStart w:id="103" w:name="__RefHeading___Toc2667153_373438147"/>
      <w:bookmarkStart w:id="104" w:name="_Toc40"/>
      <w:bookmarkEnd w:id="103"/>
      <w:r>
        <w:rPr>
          <w:rtl w:val="true"/>
        </w:rPr>
        <w:t>جمعيت‌</w:t>
      </w:r>
      <w:bookmarkEnd w:id="1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عربستان سعودي در جولاي سال، در حدود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درصد سعودي‌ها از نظر قومي عرب هستند، درصد از جنوب آسيا يا نسل‌هاي جنوب آسيايي مي‌باشند كه شامل هندي‌ها، پاكستاني‌ها و بنگلادشي‌ها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برخي شهروندان از نسل‌هاي آسيايي و آفريقاي شرقي هستند</w:t>
      </w:r>
      <w:r>
        <w:rPr>
          <w:rFonts w:eastAsia="IRNazanin" w:cs="IRNazanin"/>
          <w:color w:val="111111"/>
          <w:sz w:val="28"/>
          <w:szCs w:val="28"/>
          <w:rtl w:val="true"/>
          <w:lang w:bidi="fa-IR"/>
        </w:rPr>
        <w:t>.</w:t>
      </w:r>
      <w:bookmarkStart w:id="105" w:name="pg1206_7231"/>
    </w:p>
    <w:p>
      <w:pPr>
        <w:pStyle w:val="BookText"/>
        <w:rPr/>
      </w:pPr>
      <w:bookmarkEnd w:id="105"/>
      <w:r>
        <w:rPr>
          <w:rFonts w:ascii="IRNazanin" w:hAnsi="IRNazanin" w:eastAsia="IRNazanin"/>
          <w:color w:val="111111"/>
          <w:sz w:val="28"/>
          <w:sz w:val="28"/>
          <w:szCs w:val="28"/>
          <w:rtl w:val="true"/>
          <w:lang w:bidi="fa-IR"/>
        </w:rPr>
        <w:t>بسياري از اعراب از كشورهاي نزديك به اين پادشاهي استخدام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ميليون مهاجر از سراسر كشورهاي جهان در عربستان وجود دارند كه شامل هندي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ميليون، بنگلادشي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فيليپيني</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اندونزيايي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سريلانكايي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سوداني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سوري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از كشورهاي غربي در عربستان سعودي ساكن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جمعيت عربستان پيرو وهابيت و سلفي‌گرايي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جمعيت شيعي اين كشور حدود تا درصد برآورد مي‌شود كه اغلب در استان‌هاي شرقي و در حاشيه خليج فارس و سپس استان‌هاي جنوب غربي در مرز يمن، مكه و به ويژه مدينه و ساير شهرهاي بزرگ اين كشور زندگي مي‌كنند</w:t>
      </w:r>
      <w:r>
        <w:rPr>
          <w:rFonts w:eastAsia="IRNazanin" w:cs="IRNazanin"/>
          <w:color w:val="111111"/>
          <w:sz w:val="28"/>
          <w:szCs w:val="28"/>
          <w:rtl w:val="true"/>
          <w:lang w:bidi="fa-IR"/>
        </w:rPr>
        <w:t>.</w:t>
      </w:r>
    </w:p>
    <w:p>
      <w:pPr>
        <w:pStyle w:val="Heading4"/>
        <w:numPr>
          <w:ilvl w:val="3"/>
          <w:numId w:val="1"/>
        </w:numPr>
        <w:rPr/>
      </w:pPr>
      <w:bookmarkStart w:id="106" w:name="__RefHeading___Toc2667155_373438147"/>
      <w:bookmarkStart w:id="107" w:name="_Toc41"/>
      <w:bookmarkEnd w:id="106"/>
      <w:r>
        <w:rPr>
          <w:rtl w:val="true"/>
        </w:rPr>
        <w:t>پيش زمينه تاريخي‌</w:t>
      </w:r>
      <w:bookmarkEnd w:id="10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عربستان داراي پيشينه تاريخي كهني است كه به روزگار حضرت ابراهيم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عربستان كنوني مركز جهان اسلام بود و دو شهر مقدس مكه و مدينه در كانون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اوليه اسلام امويان و عباسيان بر عربستان حاكم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اخير عربستان تحت حاكميت امپراتوري عثماني قرار داشت و با ظهور فرقه وهابيت از قرن نوزدهم، سرنوشت سياسي اين سرزمين دچار تغيير شد</w:t>
      </w:r>
      <w:r>
        <w:rPr>
          <w:rFonts w:eastAsia="IRNazanin" w:cs="IRNazanin"/>
          <w:color w:val="111111"/>
          <w:sz w:val="28"/>
          <w:szCs w:val="28"/>
          <w:rtl w:val="true"/>
          <w:lang w:bidi="fa-IR"/>
        </w:rPr>
        <w:t>.</w:t>
      </w:r>
      <w:bookmarkStart w:id="108" w:name="pg1206_7232"/>
    </w:p>
    <w:p>
      <w:pPr>
        <w:pStyle w:val="BookText"/>
        <w:rPr/>
      </w:pPr>
      <w:bookmarkEnd w:id="108"/>
      <w:r>
        <w:rPr>
          <w:rFonts w:ascii="IRNazanin" w:hAnsi="IRNazanin" w:eastAsia="IRNazanin"/>
          <w:color w:val="111111"/>
          <w:sz w:val="28"/>
          <w:sz w:val="28"/>
          <w:szCs w:val="28"/>
          <w:rtl w:val="true"/>
          <w:lang w:bidi="fa-IR"/>
        </w:rPr>
        <w:t>بعد از جنگ جهاني اول و با همكاري وهابيون و آل سعود و حمايت انگلستان، كشور كنوني عربستان سعودي به تدريج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اميرعبدالعزيز بن سعود خود را پادشاه عربستان سعودي خواند و در سال ميلادي سرزمين‌هاي تحت فرمان خود را كه چهار پنجم شبه جزيره عربستان را شامل مي‌شد، رسماً عربستان سعودي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عربستان سعودي در سال، آل سعود تاكنون با ايدئولوژي وهابيت و همچنين درآمد سرشار ناشي از فروش نفت بر اين كشور حاكميت دارد و اكنون عربستان به عنوان يكي از اصلي‌ترين كشورهاي منطقه خليج فارس محسوب مي‌شود</w:t>
      </w:r>
      <w:r>
        <w:rPr>
          <w:rFonts w:eastAsia="IRNazanin" w:cs="IRNazanin"/>
          <w:color w:val="111111"/>
          <w:sz w:val="28"/>
          <w:szCs w:val="28"/>
          <w:rtl w:val="true"/>
          <w:lang w:bidi="fa-IR"/>
        </w:rPr>
        <w:t>.</w:t>
      </w:r>
    </w:p>
    <w:p>
      <w:pPr>
        <w:pStyle w:val="Heading4"/>
        <w:numPr>
          <w:ilvl w:val="3"/>
          <w:numId w:val="1"/>
        </w:numPr>
        <w:rPr/>
      </w:pPr>
      <w:bookmarkStart w:id="109" w:name="__RefHeading___Toc2667157_373438147"/>
      <w:bookmarkStart w:id="110" w:name="_Toc42"/>
      <w:bookmarkEnd w:id="109"/>
      <w:r>
        <w:rPr>
          <w:rtl w:val="true"/>
        </w:rPr>
        <w:t>ساختار اجتماعي</w:t>
      </w:r>
      <w:r>
        <w:rPr>
          <w:rtl w:val="true"/>
        </w:rPr>
        <w:t xml:space="preserve">- </w:t>
      </w:r>
      <w:r>
        <w:rPr>
          <w:rtl w:val="true"/>
        </w:rPr>
        <w:t>فرهنگي‌</w:t>
      </w:r>
      <w:bookmarkEnd w:id="110"/>
    </w:p>
    <w:p>
      <w:pPr>
        <w:pStyle w:val="BookText"/>
        <w:rPr/>
      </w:pPr>
      <w:r>
        <w:rPr>
          <w:rFonts w:ascii="IRNazanin" w:hAnsi="IRNazanin" w:eastAsia="IRNazanin"/>
          <w:color w:val="111111"/>
          <w:sz w:val="28"/>
          <w:sz w:val="28"/>
          <w:szCs w:val="28"/>
          <w:rtl w:val="true"/>
          <w:lang w:bidi="fa-IR"/>
        </w:rPr>
        <w:t>جامعه عربستان بر پايه روابط قبيله‌اي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تعصب و علقه نيرومند قبيله‌اي به علاوه مذهب، شكل دهنده كلي فرهنگ جامعه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دين اسلام در اين سرزمين ظهور نمود و مدت زماني اين سرزمين مركزيت جهان اسلام را به عهده داشت، اما از آن‌جا كه در سرزمين فوق قبيله‌هاي زيادي زندگي مي‌كنند و هر كدام آداب و رسوم خاص خود را به عنوان يك ميراث نگهداري مي‌كنند، نتوانستند با بهره‌گيري از آيين اسلام به تمدني بزرگ دست يابند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عربستان يك جامعه سنتي است و از خصايص ويژه آن به مانند ديگر جوامع جهان سوم، تبعيض شديد طبقاتي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مردم بومي كشور با مهاجران يك بافت اجتماعي ناهماهنگ را</w:t>
      </w:r>
    </w:p>
    <w:p>
      <w:pPr>
        <w:pStyle w:val="BookText"/>
        <w:rPr/>
      </w:pPr>
      <w:r>
        <w:rPr>
          <w:rFonts w:ascii="IRNazanin" w:hAnsi="IRNazanin" w:eastAsia="IRNazanin"/>
          <w:color w:val="111111"/>
          <w:sz w:val="28"/>
          <w:sz w:val="28"/>
          <w:szCs w:val="28"/>
          <w:rtl w:val="true"/>
          <w:lang w:bidi="fa-IR"/>
        </w:rPr>
        <w:t>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به وجود آمده به همراه كسبه، كارگران و كشاورزان در مقابل طبقه مرفه و اشرافي و وابستگان دولتي كمتر مورد حمايت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آداب و رسوم مردم عربستان تحت تأثير فرهنگ اسلامي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آداب و رسوم به جا مانده از فرهنگ اسلامي، فرهنگ قبيله‌اي و بياباني نيز در ميان مردم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در ميان مردم عربستان نفوذ زيادي داشته، در اوضاع فرهنگي، سياسي و اجتماعي آن نقش اساس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براساس ظواهر شريعت اسلامي اداره مي‌شود و قوانيني چون قصاص و تعزيرات در آن اجرا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ديني غير از اسلام پذيرفته نيست و اماكن مذهبي غيراسلامي همچون كليسا، كنيسه و …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عمومي، احكام اسلامي را تبليغ و ترويج نموده، از نشر و پخش هرگونه سخن و برنامه خلاف شئون ديني جلوگيري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مذهبي و سنت‌گرايان از قدرت و نقش بسيار زيادي در حكومت وجامعه عربستان برخوردار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مردم عربستان از اهل تسنن مي‌باشند و اين كشور براساس مذهب وهابيت اداره مي‌شود؛ بيشتر مردم نجد پيرو مذهب حنبلي و منطقه حجاز بيشتر مالكي مذهب‌اند و شايد به همين دليل بود كه آيين محمدبن عبدالوهاب كه بيشتر بر اصول اعتقادات و آراي فقهي حنبلي تكيه مي‌كرد، ابتدا در ميان مردم نجد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منوره، منطقه الشرقيه تعداد نسبتاً قابل توجهي از شيعيان اماميه زندگي مي‌كنند و در</w:t>
      </w:r>
      <w:bookmarkStart w:id="111" w:name="pg1206_7234"/>
    </w:p>
    <w:p>
      <w:pPr>
        <w:pStyle w:val="BookText"/>
        <w:rPr/>
      </w:pPr>
      <w:bookmarkEnd w:id="111"/>
      <w:r>
        <w:rPr>
          <w:rFonts w:ascii="IRNazanin" w:hAnsi="IRNazanin" w:eastAsia="IRNazanin"/>
          <w:color w:val="111111"/>
          <w:sz w:val="28"/>
          <w:sz w:val="28"/>
          <w:szCs w:val="28"/>
          <w:rtl w:val="true"/>
          <w:lang w:bidi="fa-IR"/>
        </w:rPr>
        <w:t>عسير و نجران نيز گروهي از اسماعيليه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يمني‌هاي مقيم عربستان نيز زيدي مذهب هستند</w:t>
      </w:r>
      <w:r>
        <w:rPr>
          <w:rFonts w:eastAsia="IRNazanin" w:cs="IRNazanin"/>
          <w:color w:val="111111"/>
          <w:sz w:val="28"/>
          <w:szCs w:val="28"/>
          <w:rtl w:val="true"/>
          <w:lang w:bidi="fa-IR"/>
        </w:rPr>
        <w:t>.</w:t>
      </w:r>
    </w:p>
    <w:p>
      <w:pPr>
        <w:pStyle w:val="Heading4"/>
        <w:numPr>
          <w:ilvl w:val="3"/>
          <w:numId w:val="1"/>
        </w:numPr>
        <w:rPr/>
      </w:pPr>
      <w:bookmarkStart w:id="112" w:name="__RefHeading___Toc2667159_373438147"/>
      <w:bookmarkStart w:id="113" w:name="_Toc43"/>
      <w:bookmarkEnd w:id="112"/>
      <w:r>
        <w:rPr>
          <w:rtl w:val="true"/>
        </w:rPr>
        <w:t>نظام سياسي عربستان‌</w:t>
      </w:r>
      <w:bookmarkEnd w:id="113"/>
    </w:p>
    <w:p>
      <w:pPr>
        <w:pStyle w:val="BookText"/>
        <w:rPr/>
      </w:pPr>
      <w:r>
        <w:rPr>
          <w:rFonts w:ascii="IRNazanin" w:hAnsi="IRNazanin" w:eastAsia="IRNazanin"/>
          <w:color w:val="111111"/>
          <w:sz w:val="28"/>
          <w:sz w:val="28"/>
          <w:szCs w:val="28"/>
          <w:rtl w:val="true"/>
          <w:lang w:bidi="fa-IR"/>
        </w:rPr>
        <w:t>ماهيت رژيم سياسي عربستان پادشاهي مطلقه و موروثي بوده، قدرت به طور انحصاري در اختيار خاندان سعودي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به ظاهر سه قوه مجريه، مقننه و قضائيه از يكديگر متمايز و مجزا شده‌اند، اما نوع رژيم به شيوه اختلاط قوا بوده، همه امور قائم به ذات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مي‌شود كه مسؤولان هر يك از اين استان‌ها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خاندان آل سعود برگزيده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هيچ گونه حزب سياسي و انتخاباتي وجود ندارد و مي‌توان گفت كه اعمال حاكميت در اين كشور به صورت ديكتاتوري پدرسالاري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پادشاه، رئيس حكومت، نخست‌وزير و رئيس قوه مجريه بوده، افزون بر آن، متولي خانه خدا و مسجد مدينه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مرجع تمامي قواي سه‌گانه است و تمامي عزل و نصب‌ها با دستور او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 نهاد قانون‌گذاري و تصميم‌گيري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حقوق اعضا و وظايف آنان در تمامي زمينه‌ها به دستور پادشاه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عزل و نصب رئيس مجلس شورا و معاون و دبيركل مجلس به فرمان شاه صورت مي‌گيرد و حقوق و وظايف آن‌ها با فرمان پادشاه تعيين مي‌شود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قوه مجريه كه شاه رياست آن را بر عهده دارد، تمامي</w:t>
      </w:r>
      <w:bookmarkStart w:id="114" w:name="pg1206_7235"/>
    </w:p>
    <w:p>
      <w:pPr>
        <w:pStyle w:val="BookText"/>
        <w:rPr/>
      </w:pPr>
      <w:bookmarkEnd w:id="114"/>
      <w:r>
        <w:rPr>
          <w:rFonts w:ascii="IRNazanin" w:hAnsi="IRNazanin" w:eastAsia="IRNazanin"/>
          <w:color w:val="111111"/>
          <w:sz w:val="28"/>
          <w:sz w:val="28"/>
          <w:szCs w:val="28"/>
          <w:rtl w:val="true"/>
          <w:lang w:bidi="fa-IR"/>
        </w:rPr>
        <w:t>وزراي كابينه از جانب او عزل يا نصب مي‌شوند و در برابر شاه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چنانچه بين تصميمات مجلس شورا و رئيس مجلس وزرا اتفاق نظر به وجود نيايد، تصميم گيرنده نهايي، پادشاه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قوه قضائيه نيز مانند دو قوه ديگر به طور مستقيم زيرنظر شاه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شوراي مالي قضايي از قاضي ارشد تشكيل شده و به طور كلي تمامي قضات اين قوه از جانب پادشاه تعيين و يا عزل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وزير دادگستري نيز از سوي شاه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تصميم‌گيري‌هاي استراتژيك در عربستان عمدتاً از جانب شاه صورت مي‌گيرد، زيرا شاه از طريق هيأت وزيران در كشور حكومت مي‌كند كه رياست آن را خود بر عهده دارد و اغلب هيأت وزيران و مجلس نقش مشورتي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قدرت و سياستگذاري شاه به دليل رعايت قوانين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و آداب و رسوم آل سعود محدود مي‌شود، به اين معنا كه وي بايد موافقت خانواده سلطنتي و علما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ملك عبدالله، پادشاه عربستان سعودي است</w:t>
      </w:r>
      <w:r>
        <w:rPr>
          <w:rFonts w:eastAsia="IRNazanin" w:cs="IRNazanin"/>
          <w:color w:val="111111"/>
          <w:sz w:val="28"/>
          <w:szCs w:val="28"/>
          <w:rtl w:val="true"/>
          <w:lang w:bidi="fa-IR"/>
        </w:rPr>
        <w:t>.</w:t>
      </w:r>
    </w:p>
    <w:p>
      <w:pPr>
        <w:pStyle w:val="Heading4"/>
        <w:numPr>
          <w:ilvl w:val="3"/>
          <w:numId w:val="1"/>
        </w:numPr>
        <w:rPr/>
      </w:pPr>
      <w:bookmarkStart w:id="115" w:name="__RefHeading___Toc2667161_373438147"/>
      <w:bookmarkStart w:id="116" w:name="_Toc44"/>
      <w:bookmarkEnd w:id="115"/>
      <w:r>
        <w:rPr>
          <w:rtl w:val="true"/>
        </w:rPr>
        <w:t>ساختار و شرايط اقتصادي‌</w:t>
      </w:r>
      <w:bookmarkEnd w:id="1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ساختار اقتصادي عربستان سعودي براساس توليد و فروش نفت قرار دارد؛ در حدود درصد درآمدهاي بودجه‌اي و درصد درآمد صادراتي اين كشور از صنعت نفت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نفت در حدود</w:t>
      </w:r>
    </w:p>
    <w:p>
      <w:pPr>
        <w:pStyle w:val="BookText"/>
        <w:rPr/>
      </w:pPr>
      <w:r>
        <w:rPr>
          <w:rFonts w:ascii="Amiri" w:hAnsi="Amiri" w:eastAsia="Amiri" w:cs="Amiri"/>
          <w:color w:val="111111"/>
          <w:sz w:val="28"/>
          <w:sz w:val="28"/>
          <w:szCs w:val="28"/>
          <w:rtl w:val="true"/>
          <w:lang w:bidi="ar-SA"/>
        </w:rPr>
        <w:t>درصد توليد ناخالص داخلي عربستان را تشكيل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سعودي به طور رسمي ميليارد بشكه منابع نفتي دارد كه درصد منابع نفتي ثابت شده جهاني را تشكيل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كاهش شديد قيمت نفت در سال، ضربه شديدي بر اقتصاد عربستان بود كه سبب شد محصولات عمده داخلي به ميزان درصد كاهش يابد و كسري بودجه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توليدات عمده داخلي اين كشور، درصد به بخش كشاورزي، درصد به بخش صنعت و درصد به بخش خدمات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كار عربستان در حدود ميليون نفر بوده و از اين ميزان درصد در بخش دولتي، درصد در بخش صنعت، ساختمان و نفت، درصد در بخش خدمات و درصد در بخش كشاورزي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عمده اين كشور شامل توليد نفت، پالايش نفت و پتروشيمي ابتدايي، كارخانه فولاد و سيمان ساختمان و پلاستيك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كشاورزي اصلي آن نيز شامل گندم، جو، گوجه فرنگي، هندوانه، ليمو، گوسفند، مرغ، تخم‌مرغ و شير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افزايش‌هاي اخير قيمت نفت باعث رونق نفتي دوم اين‌كشور شده است وبودجه‌عربستان سعودي را به بالاي ميليارد دلار در سال رساند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مشكلات اساسي اقتصاد عربستان سعودي، تكنولوژي و سرمايه است، زيرا اكثر صنايع موجود با سرمايه‌گذاري خارجي شكل گرفته و دليل حمايت عربستان از صنايعي كه هزينه‌هاي آن سالانه به</w:t>
      </w:r>
      <w:bookmarkStart w:id="117" w:name="pg1206_7237"/>
    </w:p>
    <w:p>
      <w:pPr>
        <w:pStyle w:val="BookText"/>
        <w:rPr/>
      </w:pPr>
      <w:bookmarkEnd w:id="117"/>
      <w:r>
        <w:rPr>
          <w:rFonts w:ascii="IRNazanin" w:hAnsi="IRNazanin" w:eastAsia="IRNazanin"/>
          <w:color w:val="111111"/>
          <w:sz w:val="28"/>
          <w:sz w:val="28"/>
          <w:szCs w:val="28"/>
          <w:rtl w:val="true"/>
          <w:lang w:bidi="fa-IR"/>
        </w:rPr>
        <w:t>ميلياردها دلار سوبسيد مي‌رسد و كارآيي لازم را ندارند، تنها مي‌تواند كسب پرستيژ در سطح داخلي و بين‌المللي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ديگر، فقدان نيروي كار بومي و اتكاي به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بيش از يك سوم جمعيت ساكن در عربستان خارجي هستند و تمامي امور توليدي، مديريتي و خدماتي به وسيله اين افراد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هزينه‌هاي بسيار زياد بودجه دفاعي، گسترش سيستم‌هاي پيچيده و پرهزينه الكترونيكي و خريد سرسام‌آور و حيرت‌انگيز تسليحات نظامي نيز از ديگر مشكلات و عارضه‌اي داخلي در اقتصاد عربستان است</w:t>
      </w:r>
      <w:r>
        <w:rPr>
          <w:rFonts w:eastAsia="IRNazanin" w:cs="IRNazanin"/>
          <w:color w:val="111111"/>
          <w:sz w:val="28"/>
          <w:szCs w:val="28"/>
          <w:rtl w:val="true"/>
          <w:lang w:bidi="fa-IR"/>
        </w:rPr>
        <w:t>.</w:t>
      </w:r>
    </w:p>
    <w:p>
      <w:pPr>
        <w:pStyle w:val="Heading4"/>
        <w:numPr>
          <w:ilvl w:val="3"/>
          <w:numId w:val="1"/>
        </w:numPr>
        <w:rPr/>
      </w:pPr>
      <w:bookmarkStart w:id="118" w:name="__RefHeading___Toc2667163_373438147"/>
      <w:bookmarkStart w:id="119" w:name="_Toc45"/>
      <w:bookmarkEnd w:id="118"/>
      <w:r>
        <w:rPr>
          <w:rtl w:val="true"/>
        </w:rPr>
        <w:t>جريان‌ها و گروه‌هاي سياسي عربستان سعودي‌</w:t>
      </w:r>
      <w:bookmarkEnd w:id="119"/>
    </w:p>
    <w:p>
      <w:pPr>
        <w:pStyle w:val="BookText"/>
        <w:rPr/>
      </w:pPr>
      <w:r>
        <w:rPr>
          <w:rFonts w:ascii="IRNazanin" w:hAnsi="IRNazanin" w:eastAsia="IRNazanin"/>
          <w:color w:val="111111"/>
          <w:sz w:val="28"/>
          <w:sz w:val="28"/>
          <w:szCs w:val="28"/>
          <w:rtl w:val="true"/>
          <w:lang w:bidi="fa-IR"/>
        </w:rPr>
        <w:t>در عربستان سعودي تفاوت چنداني بين سياست و حكومت وجود ندارد، از اين‌رو خانواده سلطنتي هسته مركزي نظام حكومتي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سعودي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جريان‌هاي سياسي مستقل از حاكميت در عربستان سعودي وجود ندارد و رقابت‌ها در قالب جريان‌هاي دروني آل سعود در جريان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سه جناح عمده در داخل آل سعود وجود دارد كه هريك درصدد قبضه كردن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خاندان فهد است كه از دهه، به صورت گروه غالب در خانواده سعودي بوده است و از نايف بن عبدالعزيز، سلطان بن عبدالعزيز، سلمان بن عبدالعزيز و … تشكيل شده و همگي از يك مادر بوده و به قبيله سديد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كه ملك عبدالله از آن خاندان در حال حاضر پادشاه عربستان است، از مادر</w:t>
      </w:r>
      <w:bookmarkStart w:id="120" w:name="pg1206_7238"/>
    </w:p>
    <w:p>
      <w:pPr>
        <w:pStyle w:val="BookText"/>
        <w:rPr/>
      </w:pPr>
      <w:bookmarkEnd w:id="120"/>
      <w:r>
        <w:rPr>
          <w:rFonts w:ascii="IRNazanin" w:hAnsi="IRNazanin" w:eastAsia="IRNazanin"/>
          <w:color w:val="111111"/>
          <w:sz w:val="28"/>
          <w:sz w:val="28"/>
          <w:szCs w:val="28"/>
          <w:rtl w:val="true"/>
          <w:lang w:bidi="fa-IR"/>
        </w:rPr>
        <w:t>ديگري هستند كه به قبيله شمر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فيصل، وزير امور خارجه نيز 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فرزندان فيصل هستند كه فاقد تشكيلات گروهي هستند و افرادي چون خالد بن فيصل و تركي فيصل به آن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گروه و جريان‌هاي سياسي حاكم برخي گروه‌هاي سياسي ديگر از جمله گروه‌هاي ليبرال و مذهبي نيز در عربستان سعودي فعاليت مي‌كنند، اما هنوز به سطح قابل توجهي از تأثيرگذاري نرسيده‌اند</w:t>
      </w:r>
      <w:r>
        <w:rPr>
          <w:rFonts w:eastAsia="IRNazanin" w:cs="IRNazanin"/>
          <w:color w:val="111111"/>
          <w:sz w:val="28"/>
          <w:szCs w:val="28"/>
          <w:rtl w:val="true"/>
          <w:lang w:bidi="fa-IR"/>
        </w:rPr>
        <w:t>.</w:t>
      </w:r>
    </w:p>
    <w:p>
      <w:pPr>
        <w:pStyle w:val="Heading4"/>
        <w:numPr>
          <w:ilvl w:val="3"/>
          <w:numId w:val="1"/>
        </w:numPr>
        <w:rPr/>
      </w:pPr>
      <w:bookmarkStart w:id="121" w:name="__RefHeading___Toc2667165_373438147"/>
      <w:bookmarkStart w:id="122" w:name="_Toc46"/>
      <w:bookmarkEnd w:id="121"/>
      <w:r>
        <w:rPr>
          <w:rtl w:val="true"/>
        </w:rPr>
        <w:t>سياست خارجي ايران در قبال عربستان سعودي‌</w:t>
      </w:r>
      <w:bookmarkEnd w:id="122"/>
    </w:p>
    <w:p>
      <w:pPr>
        <w:pStyle w:val="BookText"/>
        <w:rPr/>
      </w:pPr>
      <w:r>
        <w:rPr>
          <w:rFonts w:ascii="IRNazanin" w:hAnsi="IRNazanin" w:eastAsia="IRNazanin"/>
          <w:color w:val="111111"/>
          <w:sz w:val="28"/>
          <w:sz w:val="28"/>
          <w:szCs w:val="28"/>
          <w:rtl w:val="true"/>
          <w:lang w:bidi="fa-IR"/>
        </w:rPr>
        <w:t>روابط ايران با عربستان سعودي بعد از انقلاب اسلامي داراي فراز و نشيب‌ها و مراحل مختلفي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روابط دو كشور عادي بود، اما به تدريج اين روابط تيره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در سال و حمله پليس سعودي به حجاج ايراني و كشتار تن از حجاج به قطع كامل روابط دو كشور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برگزاري گردهمايي جنبش‌هاي آزاديبخش و حمايت سعودي‌ها از صدام در جنگ با ايران از عوامل ديگر تيرگي روابط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جنگ ايران و عراق به تدريج روابط دو كشور بهبود يافت و در سال بار ديگر روابط بين دو كشور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شروع مجدد روابط دو كشور تا سال كه شروع كار دولت خاتمي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رياست جمهوري هاشمي رفنسجاني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تنش‌زدايي و</w:t>
      </w:r>
    </w:p>
    <w:p>
      <w:pPr>
        <w:pStyle w:val="BookText"/>
        <w:rPr/>
      </w:pPr>
      <w:r>
        <w:rPr>
          <w:rFonts w:ascii="Amiri" w:hAnsi="Amiri" w:eastAsia="Amiri" w:cs="Amiri"/>
          <w:color w:val="111111"/>
          <w:sz w:val="28"/>
          <w:sz w:val="28"/>
          <w:szCs w:val="28"/>
          <w:rtl w:val="true"/>
          <w:lang w:bidi="ar-SA"/>
        </w:rPr>
        <w:t>بسترسازي روابط دو كشور محسوب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دوره‌هاي بعدي روابط دو كشور به صورتي مؤثرتر بهبود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روابط ايران و عربستان سعودي پس از حضور اميرعبدالله بن عبدالعزيز، وليعهد عربستان در اجلاس سران كشورهاي اسلامي در تهران و در پي آن، ديدار آقاي هاشمي رفسنجاني، رئيس مجمع تشخيص مصلحت نظام و متعاقب آن سفر وزير دفاع و ساير وزراي دو كشور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تنش‌زدايي آقاي خاتمي با همسايگان عربي در افزايش پيوندها و تعاملات بين ايران و عربستان سعودي مؤثر بود و بعد از آن نيز دولت ايران سياست تعامل و افزايش پيوندها و همكاري‌ها با اين كشور را دنبال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و عربستان سعودي در سطح منطقه به عنوان دو بازيگر اصلي، رقيب و تأثيرگذار محسوب مي‌شوند و در تعيين روند امور و تحولات خاورميانه نقش عمده‌اي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برخي اختلافات از جمله درخصوص نحوه حضور قدرت‌هاي فرامنطقه‌اي در خليج فارس و حل و فصل بحران‌ها و مسايل منطقه‌اي چون مسايل عراق، فلسطين و لبنان در ميان دو كشور وجود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به رغم برخي اختلاف‌نظرها با عربستان سعودي در خصوص مسايل منطقه‌اي، خواستار تداوم همكاري‌ها و تعاملات دو جانبه است و عربستان در سياست خارجي ايران همواره نقش بالايي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به لحاظ جايگاه برتر در جهان عرب، منطقه خليج فارس و حتي جهان اسلام تأثيرگذاري بالايي در تحولات پيراموني ايران دارد و اين مسأله</w:t>
      </w:r>
      <w:bookmarkStart w:id="123" w:name="pg1206_7240"/>
    </w:p>
    <w:p>
      <w:pPr>
        <w:pStyle w:val="BookText"/>
        <w:rPr/>
      </w:pPr>
      <w:bookmarkEnd w:id="123"/>
      <w:r>
        <w:rPr>
          <w:rFonts w:ascii="IRNazanin" w:hAnsi="IRNazanin" w:eastAsia="IRNazanin"/>
          <w:color w:val="111111"/>
          <w:sz w:val="28"/>
          <w:sz w:val="28"/>
          <w:szCs w:val="28"/>
          <w:rtl w:val="true"/>
          <w:lang w:bidi="fa-IR"/>
        </w:rPr>
        <w:t>هم‌فكري‌ها و تعاملات دو سويه را گريزناپذير مي‌سازد</w:t>
      </w:r>
      <w:r>
        <w:rPr>
          <w:rFonts w:eastAsia="IRNazanin" w:cs="IRNazanin"/>
          <w:color w:val="111111"/>
          <w:sz w:val="28"/>
          <w:szCs w:val="28"/>
          <w:rtl w:val="true"/>
          <w:lang w:bidi="fa-IR"/>
        </w:rPr>
        <w:t>.</w:t>
      </w:r>
    </w:p>
    <w:p>
      <w:pPr>
        <w:pStyle w:val="Heading4"/>
        <w:numPr>
          <w:ilvl w:val="3"/>
          <w:numId w:val="1"/>
        </w:numPr>
        <w:rPr/>
      </w:pPr>
      <w:bookmarkStart w:id="124" w:name="__RefHeading___Toc2667167_373438147"/>
      <w:bookmarkStart w:id="125" w:name="_Toc47"/>
      <w:bookmarkEnd w:id="124"/>
      <w:r>
        <w:rPr>
          <w:rtl w:val="true"/>
        </w:rPr>
        <w:t>خلاصه درس‌</w:t>
      </w:r>
      <w:bookmarkEnd w:id="125"/>
    </w:p>
    <w:p>
      <w:pPr>
        <w:pStyle w:val="BookText"/>
        <w:rPr/>
      </w:pPr>
      <w:r>
        <w:rPr>
          <w:rFonts w:ascii="IRNazanin" w:hAnsi="IRNazanin" w:eastAsia="IRNazanin"/>
          <w:color w:val="111111"/>
          <w:sz w:val="28"/>
          <w:sz w:val="28"/>
          <w:szCs w:val="28"/>
          <w:rtl w:val="true"/>
          <w:lang w:bidi="fa-IR"/>
        </w:rPr>
        <w:t>سرزمين عربستان داراي پيشينه تاريخي كهني است كه به روزگار حضرت ابراهيم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عربستان كنوني مركز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عربستان بر پايه روابط قبيله‌اي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تعصب و علقه نيرومند قبيله‌اي به علاوه مذهب، شكل دهنده كلي فرهنگ جامعه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در ميان مردم عربستان نفوذ زيادي داشته، در اوضاع فرهنگي، سياسي و اجتماعي آن نقش اساس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عربستان از اهل تسنن مي‌باشند و اين كشور براساس مذهب وهابيت اداره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رژيم سياسي عربستان پادشاهي مطلقه و موروثي بوده، قدرت به طور انحصاري در اختيار خاندان سعودي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به ظاهر سه قوه مجريه، مقننه و قضائيه از يكديگر متمايز و مجزا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 نهاد قانون‌گذاري و تصميم‌گيري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حقوق اعضا و وظايف آنان در تمامي زمينه‌ها به دستور پادشاه تعيين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اقتصادي عربستان سعودي براساس توليد و فروش نفت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مشكلات اساسي اقتصاد عربستان سعودي، تكنولوژي و سرمايه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مشكلات ديگر، فقدان نيروي كار بومي و اتكاء به بيگانگان است</w:t>
      </w:r>
      <w:r>
        <w:rPr>
          <w:rFonts w:eastAsia="IRNazanin" w:cs="IRNazanin"/>
          <w:color w:val="111111"/>
          <w:sz w:val="28"/>
          <w:szCs w:val="28"/>
          <w:rtl w:val="true"/>
          <w:lang w:bidi="fa-IR"/>
        </w:rPr>
        <w:t>.</w:t>
      </w:r>
      <w:bookmarkStart w:id="126" w:name="pg1206_7241"/>
    </w:p>
    <w:p>
      <w:pPr>
        <w:pStyle w:val="BookText"/>
        <w:rPr/>
      </w:pPr>
      <w:bookmarkEnd w:id="126"/>
      <w:r>
        <w:rPr>
          <w:rFonts w:ascii="IRNazanin" w:hAnsi="IRNazanin" w:eastAsia="IRNazanin"/>
          <w:color w:val="111111"/>
          <w:sz w:val="28"/>
          <w:sz w:val="28"/>
          <w:szCs w:val="28"/>
          <w:rtl w:val="true"/>
          <w:lang w:bidi="fa-IR"/>
        </w:rPr>
        <w:t>هزينه‌هاي بسيار زياد بودجه دفاعي، گسترش سيستم‌هاي پيچيده و پرهزينه الكترونيكي و خريد سرسام‌آور و حيرت‌انگيز تسليحات نظامي از ديگر مشكلات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سه جناح عمده در داخل آل سعود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خاندان فهد، گروه دوم ملك عبدالله و گروه سوم، فرزندان فيصل هستند</w:t>
      </w:r>
      <w:r>
        <w:rPr>
          <w:rFonts w:eastAsia="IRNazanin" w:cs="IRNazanin"/>
          <w:color w:val="111111"/>
          <w:sz w:val="28"/>
          <w:szCs w:val="28"/>
          <w:rtl w:val="true"/>
          <w:lang w:bidi="fa-IR"/>
        </w:rPr>
        <w:t>.</w:t>
      </w:r>
    </w:p>
    <w:p>
      <w:pPr>
        <w:pStyle w:val="Heading4"/>
        <w:numPr>
          <w:ilvl w:val="3"/>
          <w:numId w:val="1"/>
        </w:numPr>
        <w:rPr/>
      </w:pPr>
      <w:bookmarkStart w:id="127" w:name="__RefHeading___Toc2667169_373438147"/>
      <w:bookmarkStart w:id="128" w:name="_Toc48"/>
      <w:bookmarkEnd w:id="127"/>
      <w:r>
        <w:rPr>
          <w:rtl w:val="true"/>
        </w:rPr>
        <w:t>خود آزمايي‌</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دين را در جامعه عربستان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اداره كشور را در سرزمين عربستان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اقتصادي سرزمين عربستان را تشريح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ايران با عربستان صعودي چگونه است، توضيح دهيد</w:t>
      </w:r>
      <w:r>
        <w:rPr>
          <w:rFonts w:eastAsia="IRNazanin" w:cs="IRNazanin"/>
          <w:color w:val="111111"/>
          <w:sz w:val="28"/>
          <w:szCs w:val="28"/>
          <w:rtl w:val="true"/>
          <w:lang w:bidi="fa-IR"/>
        </w:rPr>
        <w:t>.</w:t>
      </w:r>
      <w:bookmarkStart w:id="129" w:name="pg1206_7243"/>
    </w:p>
    <w:p>
      <w:pPr>
        <w:pStyle w:val="Heading3"/>
        <w:numPr>
          <w:ilvl w:val="2"/>
          <w:numId w:val="1"/>
        </w:numPr>
        <w:rPr/>
      </w:pPr>
      <w:bookmarkStart w:id="130" w:name="__RefHeading___Toc2667171_373438147"/>
      <w:bookmarkStart w:id="131" w:name="_Toc49"/>
      <w:bookmarkEnd w:id="129"/>
      <w:bookmarkEnd w:id="130"/>
      <w:r>
        <w:rPr>
          <w:rtl w:val="true"/>
        </w:rPr>
        <w:t>درس چهارم عراق مشخصات و شرايط عمومي عراق‌</w:t>
      </w:r>
      <w:bookmarkEnd w:id="131"/>
    </w:p>
    <w:p>
      <w:pPr>
        <w:pStyle w:val="Heading4"/>
        <w:numPr>
          <w:ilvl w:val="3"/>
          <w:numId w:val="1"/>
        </w:numPr>
        <w:rPr/>
      </w:pPr>
      <w:bookmarkStart w:id="132" w:name="__RefHeading___Toc2667173_373438147"/>
      <w:bookmarkStart w:id="133" w:name="_Toc50"/>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زمينه تاريخي سرزمين عراق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جامعه عراق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نظام سياسي عراق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ساختار اقتصادي و مشكلات اقتصادي عراق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موجود در سرزمين عراق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خارجي ايران در قبال عراق را بدانيم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موقعيت جغرافيايي عراق، جمعيت، 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نظام سياسي، ساختار و شرايط اقتصادي، جريان‌ها</w:t>
      </w:r>
      <w:bookmarkStart w:id="134" w:name="pg1206_7244"/>
    </w:p>
    <w:p>
      <w:pPr>
        <w:pStyle w:val="BookText"/>
        <w:rPr/>
      </w:pPr>
      <w:bookmarkEnd w:id="134"/>
      <w:r>
        <w:rPr>
          <w:rFonts w:ascii="IRNazanin" w:hAnsi="IRNazanin" w:eastAsia="IRNazanin"/>
          <w:color w:val="111111"/>
          <w:sz w:val="28"/>
          <w:sz w:val="28"/>
          <w:szCs w:val="28"/>
          <w:rtl w:val="true"/>
          <w:lang w:bidi="fa-IR"/>
        </w:rPr>
        <w:t>و گروه‌هاي سياسي و روابط خارجي ايران و عراق توضيح داده مي‌شود</w:t>
      </w:r>
      <w:r>
        <w:rPr>
          <w:rFonts w:eastAsia="IRNazanin" w:cs="IRNazanin"/>
          <w:color w:val="111111"/>
          <w:sz w:val="28"/>
          <w:szCs w:val="28"/>
          <w:rtl w:val="true"/>
          <w:lang w:bidi="fa-IR"/>
        </w:rPr>
        <w:t>.</w:t>
      </w:r>
    </w:p>
    <w:p>
      <w:pPr>
        <w:pStyle w:val="Heading4"/>
        <w:numPr>
          <w:ilvl w:val="3"/>
          <w:numId w:val="1"/>
        </w:numPr>
        <w:rPr/>
      </w:pPr>
      <w:bookmarkStart w:id="135" w:name="__RefHeading___Toc2667175_373438147"/>
      <w:bookmarkStart w:id="136" w:name="_Toc51"/>
      <w:bookmarkEnd w:id="135"/>
      <w:r>
        <w:rPr>
          <w:rtl w:val="true"/>
        </w:rPr>
        <w:t>موقعيت جغرافيايي‌</w:t>
      </w:r>
      <w:bookmarkEnd w:id="136"/>
    </w:p>
    <w:p>
      <w:pPr>
        <w:pStyle w:val="BookText"/>
        <w:rPr/>
      </w:pPr>
      <w:r>
        <w:rPr>
          <w:rFonts w:ascii="Amiri" w:hAnsi="Amiri" w:eastAsia="Amiri" w:cs="Amiri"/>
          <w:color w:val="111111"/>
          <w:sz w:val="28"/>
          <w:sz w:val="28"/>
          <w:szCs w:val="28"/>
          <w:rtl w:val="true"/>
          <w:lang w:bidi="ar-SA"/>
        </w:rPr>
        <w:t>عراق كشوري است كه در مركز خاورميانه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مساحت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آن را خشكي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آن را آب‌هاي داخلي تشكيل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داراي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مرز خشكي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آن با ايران، كيلومتر با اردن، كيلومتر با كويت، كيلومتر با عربستان سعودي، كيلومتر با سوريه و كيلومتر آن با تركيه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عراق داراي كيلومتر مرز آبي در حاشيه خليج فارس است</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667177_373438147"/>
      <w:bookmarkStart w:id="138" w:name="_Toc52"/>
      <w:bookmarkEnd w:id="137"/>
      <w:r>
        <w:rPr>
          <w:rtl w:val="true"/>
        </w:rPr>
        <w:t>جمعيت‌</w:t>
      </w:r>
      <w:bookmarkEnd w:id="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آخرين آمار مربوط به جولاي، جمعيت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زير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بين تا سال و درصد نيز بالاي 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جمعيت در اين كشور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نرخ مرگ و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هر هزار نفر جمعيت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آمارهاي ديگري نيز وجود دارد كه نرخ مرگ و مير در عراق را به دليل شرايطي جنگي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هزار نفر نيز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زندگي در</w:t>
      </w:r>
      <w:bookmarkStart w:id="139" w:name="pg1206_7245"/>
    </w:p>
    <w:p>
      <w:pPr>
        <w:pStyle w:val="BookText"/>
        <w:rPr/>
      </w:pPr>
      <w:bookmarkEnd w:id="139"/>
      <w:r>
        <w:rPr>
          <w:rFonts w:ascii="Amiri" w:hAnsi="Amiri" w:eastAsia="Amiri" w:cs="Amiri"/>
          <w:color w:val="111111"/>
          <w:sz w:val="28"/>
          <w:sz w:val="28"/>
          <w:szCs w:val="28"/>
          <w:rtl w:val="true"/>
          <w:lang w:bidi="ar-SA"/>
        </w:rPr>
        <w:t>عراق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جمعيت عراق بين تا درصد عرب، تا درصد كرد و درصد بقيه را تركمن‌ها، آشوري‌ها، يزيدي‌ها و ساير اقليت‌هاي قومي تشكيل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تركيب مذهبي نيز درصد جمعيت عراق را مسلمانان تشكيل مي‌دهند كه بين تا درصد آن شيعه و تا درصد سني مذهب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باقي مانده را نيز مسيحيان و ساير فرقه‌هاي مذهبي تشكيل مي‌دهند</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667179_373438147"/>
      <w:bookmarkStart w:id="141" w:name="_Toc53"/>
      <w:bookmarkEnd w:id="140"/>
      <w:r>
        <w:rPr>
          <w:rtl w:val="true"/>
        </w:rPr>
        <w:t>پيش‌زمينه تاريخي‌</w:t>
      </w:r>
      <w:bookmarkEnd w:id="141"/>
    </w:p>
    <w:p>
      <w:pPr>
        <w:pStyle w:val="BookText"/>
        <w:rPr/>
      </w:pPr>
      <w:r>
        <w:rPr>
          <w:rFonts w:ascii="IRNazanin" w:hAnsi="IRNazanin" w:eastAsia="IRNazanin"/>
          <w:color w:val="111111"/>
          <w:sz w:val="28"/>
          <w:sz w:val="28"/>
          <w:szCs w:val="28"/>
          <w:rtl w:val="true"/>
          <w:lang w:bidi="fa-IR"/>
        </w:rPr>
        <w:t>كشور كنوني عراق تا قبل از جنگ جهاني اول بخشي از امپراتوري عثماني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جهاني اول و فروپاشي امپراتوري عثماني، سرزمين كنوني عراق تحت اشغال انگلستان درآمد و با تصويب جامعه ملل، عراق تحت قيومت انگلستان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عراق به استقلال رسيد و رژيم پادشاهي اداره امور اين كشور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كودتاي عبدالكريم قاسم به رژيم پادشاهي در اين كشور پايان داد و نظام جمهوري در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با كودتايي ديگر عبدالسلام عارف و سپس عبدالرحمان عارف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 با كودتاي حزب بعث، سران بعثي كنترل اين كشور را تا سال در دست گرفتند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 عراق توسط آمريكا در مارس، به فروپاشي رژيم بعث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ژوئن، دولت موقت اداره امور عراق را به دست گرفت و با برگزاري انتخابات و تشكيل مجمع ملي انتقالي در ژانويه،</w:t>
      </w:r>
      <w:bookmarkStart w:id="142" w:name="pg1206_7246"/>
    </w:p>
    <w:p>
      <w:pPr>
        <w:pStyle w:val="BookText"/>
        <w:rPr/>
      </w:pPr>
      <w:bookmarkEnd w:id="142"/>
      <w:r>
        <w:rPr>
          <w:rFonts w:ascii="IRNazanin" w:hAnsi="IRNazanin" w:eastAsia="IRNazanin"/>
          <w:color w:val="111111"/>
          <w:sz w:val="28"/>
          <w:sz w:val="28"/>
          <w:szCs w:val="28"/>
          <w:rtl w:val="true"/>
          <w:lang w:bidi="fa-IR"/>
        </w:rPr>
        <w:t>دولت انتقالي عراق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با تدوين پيش‌نويس قانون اساسي آن را در اكتبر به همه‌پرسي گذاشت و قانون اساسي به تصويب مردم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برگزاري انتخابات، اعضاي مجلس نمايندگان با عضو از سوي مردم عراق انتخاب شدند و سپس اولين دولت دايمي عراق به نخست وزيري نوري المالكي شيعي مذهب آغاز به كار كرد</w:t>
      </w:r>
      <w:r>
        <w:rPr>
          <w:rFonts w:eastAsia="IRNazanin" w:cs="IRNazanin"/>
          <w:color w:val="111111"/>
          <w:sz w:val="28"/>
          <w:szCs w:val="28"/>
          <w:rtl w:val="true"/>
          <w:lang w:bidi="fa-IR"/>
        </w:rPr>
        <w:t>.</w:t>
      </w:r>
    </w:p>
    <w:p>
      <w:pPr>
        <w:pStyle w:val="Heading4"/>
        <w:numPr>
          <w:ilvl w:val="3"/>
          <w:numId w:val="1"/>
        </w:numPr>
        <w:rPr/>
      </w:pPr>
      <w:bookmarkStart w:id="143" w:name="__RefHeading___Toc2667181_373438147"/>
      <w:bookmarkStart w:id="144" w:name="_Toc54"/>
      <w:bookmarkEnd w:id="143"/>
      <w:r>
        <w:rPr>
          <w:rtl w:val="true"/>
        </w:rPr>
        <w:t>ساختار اجتماعي</w:t>
      </w:r>
      <w:r>
        <w:rPr>
          <w:rtl w:val="true"/>
        </w:rPr>
        <w:t xml:space="preserve">- </w:t>
      </w:r>
      <w:r>
        <w:rPr>
          <w:rtl w:val="true"/>
        </w:rPr>
        <w:t>فرهنگي‌</w:t>
      </w:r>
      <w:bookmarkEnd w:id="144"/>
    </w:p>
    <w:p>
      <w:pPr>
        <w:pStyle w:val="BookText"/>
        <w:rPr/>
      </w:pPr>
      <w:r>
        <w:rPr>
          <w:rFonts w:ascii="IRNazanin" w:hAnsi="IRNazanin" w:eastAsia="IRNazanin"/>
          <w:color w:val="111111"/>
          <w:sz w:val="28"/>
          <w:sz w:val="28"/>
          <w:szCs w:val="28"/>
          <w:rtl w:val="true"/>
          <w:lang w:bidi="fa-IR"/>
        </w:rPr>
        <w:t>كشور عراق از نظر 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به سه حوزه كاملًا متفاوت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مركزي عراق اعراب سني، در شمال كردها و در جنوب شيعيان سكونت دارند و هر كدام از اين گروه‌ها داراي شاخصه‌هاي فرهنگي و اجتماعي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اين سه گروه اصلي، هويت‌هاي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كوچك‌تري نظير تركمن‌ها، آشوري‌ها و يزيدي‌ها نيز وجود دارند كه داراي فرهنگ و عقايد متمايزي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كردها عموماً در مناطق بلند شمالي، دره‌هاي مجاور آن و در چهار استان سليمانيه، اربيل، دهوك و كركوك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اين مناطق كه اكثريت قريب به اتفاق كرد هستند، كردها در مناطق مجاور نيز پراكنده‌اند و جمعيت انبوهي از آنان تا حدود خانقين هم پخش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پيوند و همبستگي كردها، قبيله‌اي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قبايلي چون هركي، سورچي و زيباري توانسته‌اند هنوز پيوستگي بدوي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سنتي خود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كردها سني مذهب هستند و تنها بخشي از آن‌ها تحت عنوان كردهاي فيلي، كه در اطراف خانقين سكونت دارند، شيعي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 از ابتداي تشكيل عراق در جهت خودمختاري با دولت مركزي اين كشور مبارزه كرده‌اند و اين مسأله باعث تشديد گرايشات قومي در آن‌ها شده است؛ در مجموع، عنصر قوميت نسبت به مذهب در هويت كردها پررنگ‌تر است؛ كردهاي عراق كه از نظر قومي به ايراني‌ها نزديك هستند، بر فرهنگ، زبان و قوميت كردي خود بسيار تأكيد دارند و همواره سعي كرده‌اند تا خود را از اكثريت اعراب عراق متمايز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فروپاشي رژيم بعث در سال، كردها با تشكيل ايالات فدرال نيمه خودمختار در شمال عراق، از نظر اجتماعي داراي آزادي‌و خودمختاري زيادي شده‌اند؛ تا آن‌جا كه در اين دوره زبان كردي در كنار زبان عربي به عنوان زبان رسمي عراق در قانون اساسي به رسميت شناخته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كه اكثريت جمعيت عراق را تشكيل مي‌دهند، بيشتر در مناطق جنوبي و مركزي عراق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مبدأ و آغاز گرايش مردم عراق به تشيع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استنادات تاريخي نسبت به تشكيل خلافت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مباني حمايتي كوفه و بصره از قيام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پژوهشگران غيراسلامي، عمده قدرت شيعيان عراق امروزي را به بخش‌هاي تازه مسلمان شده استناد مي‌دهند و حتي برخي پيدايش جامعه شيعي در عراق را در پي تحولات قرن نوزدهم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عراق از نظر فرهنگي نشانگر تركيب فرهنگ خاصي هستند كه از دو مجموعه فرهنگي قوي عربي و مذهب شيعي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قوميت عربي شيعيان عراق آن‌ها را به اعراب سني پيوند مي‌دهد و آن‌ها از نظر آداب و رسوم و پيوندهاي قبيله‌اي با اعراب اشتراكات زيادي دارند، اما مذهب شيعي باعث تمايز فرهنگي آن‌ها از جهان عرب اهل سنت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مقبره امامان شيعي در شهرهاي مقدس عراق همچون كربلا و نجف، و همچنين وجود حوزه علميه نجف و در نتيجه حضور دايمي علماي شيعي در اين شهرها باعث تقويت فرهنگ شيعي شده است و اين امر شيعيان عراق را از نظر فرهنگي به ايرانيان شيعي مذهب نزديك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حاكميت رژيم‌هاي سكولار و غيرديني در عراق طي سال‌هاي گذشته، هنوز فرهنگ شيعي و رفتارهاي مبتني بر آن در اين كشور قوي است و تحولات عراق بعد از صدام اين مسأله را به خوبي نشان مي‌دهد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سني بخش ديگري از ساختار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عراق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ساختار فرهنگي عراق بر اساس قوميت عربي و مذهب سني ايجاد شده و به دليل حاكميت اقليت اعراب سني در طول دهه‌هاي گذشته در عراق تقويت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گرايشات و عصبيت عربي اين بخش از فرهنگ عراق بسيار قدرتمند بوده و پان عربيسم به عنوان يك ايدئولوژي سياسي فعال در عراق و حتي جهان عرب در اين فرهنگ ريشه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ساختار فرهنگي عراق به دليل حمايت‌هاي نظام سياسي در پي تسلط بر ساير بخش‌ها و همسان‌سازي فرهنگي بوده است</w:t>
      </w:r>
      <w:r>
        <w:rPr>
          <w:rFonts w:eastAsia="IRNazanin" w:cs="IRNazanin"/>
          <w:color w:val="111111"/>
          <w:sz w:val="28"/>
          <w:szCs w:val="28"/>
          <w:rtl w:val="true"/>
          <w:lang w:bidi="fa-IR"/>
        </w:rPr>
        <w:t>.</w:t>
      </w:r>
      <w:bookmarkStart w:id="145" w:name="pg1206_7249"/>
    </w:p>
    <w:p>
      <w:pPr>
        <w:pStyle w:val="Heading4"/>
        <w:numPr>
          <w:ilvl w:val="3"/>
          <w:numId w:val="1"/>
        </w:numPr>
        <w:rPr/>
      </w:pPr>
      <w:bookmarkStart w:id="146" w:name="__RefHeading___Toc2667183_373438147"/>
      <w:bookmarkStart w:id="147" w:name="_Toc55"/>
      <w:bookmarkEnd w:id="145"/>
      <w:bookmarkEnd w:id="146"/>
      <w:r>
        <w:rPr>
          <w:rtl w:val="true"/>
        </w:rPr>
        <w:t>نظام سياسي عراق‌</w:t>
      </w:r>
      <w:bookmarkEnd w:id="147"/>
    </w:p>
    <w:p>
      <w:pPr>
        <w:pStyle w:val="BookText"/>
        <w:rPr/>
      </w:pPr>
      <w:r>
        <w:rPr>
          <w:rFonts w:ascii="IRNazanin" w:hAnsi="IRNazanin" w:eastAsia="IRNazanin"/>
          <w:color w:val="111111"/>
          <w:sz w:val="28"/>
          <w:sz w:val="28"/>
          <w:szCs w:val="28"/>
          <w:rtl w:val="true"/>
          <w:lang w:bidi="fa-IR"/>
        </w:rPr>
        <w:t>با اشغال عراق توسط نيروهاي آمريكا در سال، رژيم بعث اين كشور فروپاشيد و به تدريج با برگزاري دو انتخابات پارلماني و يك انتخابات همه‌پرسي قانون اساسي، نظام سياسي جديد عراق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اساسي دايمي جديد عراق، اين كشور داراي نظام جمهوري دموكراتيك فدرال است و نظام حكومتي آن پارلماني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پارلمان به واسطه انتخابات به صورت مستقيم از سوي مردم تعيين مي‌شوند و پارلمان نيز شوراي رياست جمهوري، متشكل از رئيس جمهور و دو معاونش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نيز نخست‌وزير را مسؤول تشكيل كابينه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تنوع قومي و مذهبي و مشاركت نمايندگان تمام گروه‌ها در پارلمان، پست‌هاي سياسي حكومت و هيأت دولت بين احزاب و گروه‌هاي مختلف متناسب با ميزان نمايندگان آن‌ها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نخست وزير شيعه، رئيس جمهور كرد و رئيس مجلس در عراق سني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فدرال و متشكل از يك دولت مركزي در بغداد و ايالت‌ها و واحدهاي فدرال خواهد بود، اما اكنون تنها يك دولت فدرال كردي در شمال عراق حاكميت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حاكميت دولت بين دولت مركزي و واحدهاي فدرال تقسيم مي‌شود و تشكيل واحدهاي فدرال براساس نظرات اعمالي مردم استان‌ها و از طريق انتخابات صورت خواهد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قواي حكومتي شامل قوه قضائيه، مجريه و مقننه مي‌باشد و در حال</w:t>
      </w:r>
      <w:bookmarkStart w:id="148" w:name="pg1206_7250"/>
    </w:p>
    <w:p>
      <w:pPr>
        <w:pStyle w:val="BookText"/>
        <w:rPr/>
      </w:pPr>
      <w:bookmarkEnd w:id="148"/>
      <w:r>
        <w:rPr>
          <w:rFonts w:ascii="IRNazanin" w:hAnsi="IRNazanin" w:eastAsia="IRNazanin"/>
          <w:color w:val="111111"/>
          <w:sz w:val="28"/>
          <w:sz w:val="28"/>
          <w:szCs w:val="28"/>
          <w:rtl w:val="true"/>
          <w:lang w:bidi="fa-IR"/>
        </w:rPr>
        <w:t>حاضر از نماينده پارلمان حدود كرسي در اختيار شيعيان است و ائتلاف عراق يكپارچه كه عمدتاً متشكل از احزاب و گروه‌هاي اسلامي شيعي چون حزب الدعوه، مجلس اعلي و گروه صدر است، بر پارلمان عراق مسلط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كنوني شيعي مذهب عراق، نوري مالكي نيز از اعضاي ارشد حزب الدعوه مي‌باشد</w:t>
      </w:r>
      <w:r>
        <w:rPr>
          <w:rFonts w:eastAsia="IRNazanin" w:cs="IRNazanin"/>
          <w:color w:val="111111"/>
          <w:sz w:val="28"/>
          <w:szCs w:val="28"/>
          <w:rtl w:val="true"/>
          <w:lang w:bidi="fa-IR"/>
        </w:rPr>
        <w:t>.</w:t>
      </w:r>
    </w:p>
    <w:p>
      <w:pPr>
        <w:pStyle w:val="Heading4"/>
        <w:numPr>
          <w:ilvl w:val="3"/>
          <w:numId w:val="1"/>
        </w:numPr>
        <w:rPr/>
      </w:pPr>
      <w:bookmarkStart w:id="149" w:name="__RefHeading___Toc2667185_373438147"/>
      <w:bookmarkStart w:id="150" w:name="_Toc56"/>
      <w:bookmarkEnd w:id="149"/>
      <w:r>
        <w:rPr>
          <w:rtl w:val="true"/>
        </w:rPr>
        <w:t>ساختار و شرايط اقتصادي‌</w:t>
      </w:r>
      <w:bookmarkEnd w:id="150"/>
    </w:p>
    <w:p>
      <w:pPr>
        <w:pStyle w:val="BookText"/>
        <w:rPr/>
      </w:pPr>
      <w:r>
        <w:rPr>
          <w:rFonts w:ascii="IRNazanin" w:hAnsi="IRNazanin" w:eastAsia="IRNazanin"/>
          <w:color w:val="111111"/>
          <w:sz w:val="28"/>
          <w:sz w:val="28"/>
          <w:szCs w:val="28"/>
          <w:rtl w:val="true"/>
          <w:lang w:bidi="fa-IR"/>
        </w:rPr>
        <w:t>ساختار اقتصادي عراق همانند تمامي كشورهاي حاشيه خليج فارس براساس توليد و فروش نفت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سومين كشور دارنده نفت در دنيا است و هزينه توليد نفت در آن كشور، كم‌ترين حد هزينه‌هاي توليد نفت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درآمدهاي حاصل از صادرات نفت خام درصد توليد ناخالص داخلي و درصد درآمدهاي دولت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به دليل جنگ و ضربات ناشي از اشغال اين كشور از سال و همچنين تبعات تحريم‌هاي بين‌المللي و جنگ‌هاي زمان رژيم بعث، عراق جايگاه پانزدهمين توليد كننده نفت دنيا را به خود اختصاص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 ناظران ويژه بازسازي عراق، بخش نفت عراق با چالش‌هاي فني در توليد، حمل و نقل و ذخيره‌سازي نفت خام و فرآورده‌هاي نفتي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همچنين با مشكلاتي از قبيل مديريت قيمت و واردات، مبارزه با قاچاق و فساد مالي، بهبود بخشيدن تخصيص بودجه و اجراي آن و حفظ عمليات‌هاي نفتي مواجه است</w:t>
      </w:r>
      <w:r>
        <w:rPr>
          <w:rFonts w:eastAsia="IRNazanin" w:cs="IRNazanin"/>
          <w:color w:val="111111"/>
          <w:sz w:val="28"/>
          <w:szCs w:val="28"/>
          <w:rtl w:val="true"/>
          <w:lang w:bidi="fa-IR"/>
        </w:rPr>
        <w:t>.</w:t>
      </w:r>
      <w:bookmarkStart w:id="151" w:name="pg1206_7251"/>
    </w:p>
    <w:p>
      <w:pPr>
        <w:pStyle w:val="BookText"/>
        <w:rPr/>
      </w:pPr>
      <w:bookmarkEnd w:id="151"/>
      <w:r>
        <w:rPr>
          <w:rFonts w:ascii="Amiri" w:hAnsi="Amiri" w:eastAsia="Amiri" w:cs="Amiri"/>
          <w:color w:val="111111"/>
          <w:sz w:val="28"/>
          <w:sz w:val="28"/>
          <w:szCs w:val="28"/>
          <w:rtl w:val="true"/>
          <w:lang w:bidi="ar-SA"/>
        </w:rPr>
        <w:t>توليد نفت در عراق هنوز به سطح قبل از حمله آمريكا نرسيده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ذخاير اثبات شده نفت عراق ميليارد بشكه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عراق با پشت سرگذاشتن بيش از يك دهه تحريم‌هاي اقتصادي و جنگ از دهه، به شدت تضعيف شده است و به سرمايه‌گذاري و نوسازي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 بازسازي طولاني مدت و اساسي عراق بيش از ميليارد دلار هزينه در برخواهد داشت كه حداقل يك سوم اين مبلغ به بخش نفت، گاز و برق اختصاص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كنوني مردم عراق در وضعيت بسيار نامناسب اقتصادي به سر مي‌برند و دولت عراق قادر به تأمين نيازهاي اساسي و ايجاد اشتغال براي آن‌ها نيست و اكنون نرخ بيكاري در عراق به طور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وزير بازرگاني عراق اعلام كرده است كه نرخ بيكاري ملي و كم‌كاري در اين كشور بين تا درصد مي‌باشد و وزير كار و امور اجتماعي عراق نيز اين آمار را بيش از درصد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جنگي و منازعات فرقه‌اي به آوارگي بيش از چهار ميليون عراقي انجاميده و اين امر وضعيت اقتصادي را بحراني‌تر كرده است</w:t>
      </w:r>
      <w:r>
        <w:rPr>
          <w:rFonts w:eastAsia="IRNazanin" w:cs="IRNazanin"/>
          <w:color w:val="111111"/>
          <w:sz w:val="28"/>
          <w:szCs w:val="28"/>
          <w:rtl w:val="true"/>
          <w:lang w:bidi="fa-IR"/>
        </w:rPr>
        <w:t>.</w:t>
      </w:r>
    </w:p>
    <w:p>
      <w:pPr>
        <w:pStyle w:val="Heading4"/>
        <w:numPr>
          <w:ilvl w:val="3"/>
          <w:numId w:val="1"/>
        </w:numPr>
        <w:rPr/>
      </w:pPr>
      <w:bookmarkStart w:id="152" w:name="__RefHeading___Toc2667187_373438147"/>
      <w:bookmarkStart w:id="153" w:name="_Toc57"/>
      <w:bookmarkEnd w:id="152"/>
      <w:r>
        <w:rPr>
          <w:rtl w:val="true"/>
        </w:rPr>
        <w:t>جريان‌ها و گروه‌هاي سياسي عراق‌</w:t>
      </w:r>
      <w:bookmarkEnd w:id="1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جريان‌ها، احزاب و گروه‌هاي سياسي عراق عمدتاً در راستاي تقسيم‌بندي‌ها و شكاف‌هاي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فرقه‌اي عراق تشكيل شده‌اند و در اين چارچوب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صدام حسين، حزب بعث تنها حزب رسمي فعال در عراق بود و ساير احزاب و گروه‌ها به</w:t>
      </w:r>
    </w:p>
    <w:p>
      <w:pPr>
        <w:pStyle w:val="BookText"/>
        <w:rPr/>
      </w:pPr>
      <w:r>
        <w:rPr>
          <w:rFonts w:ascii="IRNazanin" w:hAnsi="IRNazanin" w:eastAsia="IRNazanin"/>
          <w:color w:val="111111"/>
          <w:sz w:val="28"/>
          <w:sz w:val="28"/>
          <w:szCs w:val="28"/>
          <w:rtl w:val="true"/>
          <w:lang w:bidi="fa-IR"/>
        </w:rPr>
        <w:t>ويژه جريان‌هاي شيعي و كرد به صورت مخفي و عمدتاً در مقابل رژيم بعث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فروپاشي رژيم بعث احزاب وگروه‌هاي سياسي مختلفي تشكيل شد و فعاليت گروه‌هاي موجود در عرصه سياسي به شدت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احزاب شامل گروه‌هاي مختلفي از قوميت‌هاي و فرقه‌هاي مختلف عراق و با گرايش‌هاي متفاوت اسلامي، سكولار، ملي‌گرا و كمونيستي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سال‌هاي گذشته در عراق، گروه‌هاي موجود در قالب اتحادها و ائتلاف‌هايي سازماندهي شدند و در عرصه رقابت‌هاي سياسي مشاركت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مهم‌ترين ائتلاف‌ها مي‌توان به ائتلاف كردستان، ائتلاف عراق يكپارچه، فهرست‌هاي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جبهه توافق عراق و جبهه گفت‌وگوي ملي عراق اشاره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ائتلاف كردستان از دو حزب اصلي كردهاي عراق يعني اتحاديه ميهني و حزب دموكرات و اتحاديه اسلامي كردستان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ميهني توسط جلال طالباني كه هم اكنون رئيس جمهور عراق است رهبري مي‌شود و در سليمانيه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دموكرات كردستان توسط مسعود طالباني رئيس دولت كردستان در شمال عراق رهبري مي‌شود و نيچروان بارزاني از اعضاي ارشد اين حزب نيز پست نخست‌وزير دولت كردستان عراق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كرد با در دست داشتن بخشي از كرسي‌هاي مجلس عراق، قسمتي از قدرت مركزي به ويژه پست رياست جمهوري را در اختيار دارند و مهمتر از آن با تشكيل دولت نيمه خودمختار كردي در شمال عراق در پي تحكيم</w:t>
      </w:r>
    </w:p>
    <w:p>
      <w:pPr>
        <w:pStyle w:val="BookText"/>
        <w:rPr/>
      </w:pPr>
      <w:r>
        <w:rPr>
          <w:rFonts w:ascii="Amiri" w:hAnsi="Amiri" w:eastAsia="Amiri" w:cs="Amiri"/>
          <w:color w:val="111111"/>
          <w:sz w:val="28"/>
          <w:sz w:val="28"/>
          <w:szCs w:val="28"/>
          <w:rtl w:val="true"/>
          <w:lang w:bidi="ar-SA"/>
        </w:rPr>
        <w:t>فدراليسم كردي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ائتلاف عراق يكپارچه كه در برگيرنده بخش عمده‌اي از احزاب شيعي اسلامي و برخي احزاب كوچك‌تر ديگر است، بزرگ‌ترين ائتلاف سياسي عراق را در حال حاضر تشكيل مي‌دهد و بيشترين كرسي‌ها را در مجلس اين كشور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اصلي‌ترين احزاب و گروه‌هاي اين ائتلاف سياسي شامل حزب الدعوه اسلامي، مجلس اعلي اسلامي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اعلاي انقلاب اسلامي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صدر و حزب فضيلت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الدعوه اسلامي از قديمي‌ترين احزاب اسلامي شيعي عراق است و رهبري آن را ابراهيم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 انتقالي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مالكي نخست‌وزير كنوني عراق از اعضاي ارشد اين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اعلاي اسلامي عراق در دهه در ايران و در جهت سازماندهي گروه‌هاي شيعي مخالف صدام تشكيل شد و بعد از فروپاشي رژيم بعث با رهبري آيت‌الله محمدباقر حيكم به عراق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آيت‌الله حكيم، عبدالعزيز حكيم رهبري اين گروه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عين حال رهبري ائتلاف عراق يكپارچه را نيز عهده داشت و با فوت ايشان، عمار حكيم عهده‌دار اين سمت‌ها گرديد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صدر، ديگر گروه شيعي اين ائتلاف است كه از هواداران و پيروان مرحوم آيت‌الله محمدصادق صدر، پدر مقتدا، رهبر كنوني اين گروه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برخلاف حزب الدعوه و مجلس اعلي</w:t>
      </w:r>
    </w:p>
    <w:p>
      <w:pPr>
        <w:pStyle w:val="BookText"/>
        <w:rPr/>
      </w:pPr>
      <w:r>
        <w:rPr>
          <w:rFonts w:ascii="IRNazanin" w:hAnsi="IRNazanin" w:eastAsia="IRNazanin"/>
          <w:color w:val="111111"/>
          <w:sz w:val="28"/>
          <w:sz w:val="28"/>
          <w:szCs w:val="28"/>
          <w:rtl w:val="true"/>
          <w:lang w:bidi="fa-IR"/>
        </w:rPr>
        <w:t>فاقد سابقه تاريخي است و بلافاصله بعد از فروپاشي رژيم بعث تشكيل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گروه داراي پايگاه اجتماعي قابل توجهي در ميان شيعيان عراق و به ويژه گروه فقير و پايين دستي شيعي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صدر بغداد يكي از كانون‌هاي اصلي فعاليت اين گروه محسوب مي‌شود، اما علاوه بر اين، گروه مذكور در شهرهايي چون نجف نيز فعاليت‌هاي قابل توجهي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صدر در مقايسه با ديگر گروه‌ها راديكال‌تر و داراي گرايشات ضد آمريكايي قوي‌تري است و همين امر منجر به بروز اختلافاتي در ميان اين گروه و ساير گروه‌هاي ائتلاف يكپارچه عراق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فضيلت نسبت به سه گروه مذكور كوچك‌تر است و توسط محمدعلي يعقوبي رهبري مي‌شود و بيشتر در مناطق جنوبي عراق چون بصره هواداراني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العراقيه يا فهرست ملي عراق از برخي گروه‌هاي ملي‌گراي عراقي تشكيل مي‌شود و حزب توافق ملي عراق به رهبري اياد علاوي اصلي‌ترين حزب اين فهرست است كه به رغم حمايت‌هاي غرب در انتخابات عراق، موفقيت عمده‌اي كسب نكرد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گروه‌هاي سني عراق، جبهه توافق عراق و جبهه گفت‌وگوي ملي عراق كه متشكل از احزاب مختلف هستند، برجستگي بيشتري دارند و بخشي از كرسي‌هاي محلي عراق و رياست آن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توافق عراق متشكل از سه حزب عمده سني است و رياست آن را عدنان الدليمي برعهده دارد و رهبري جبهه گفت‌وگوي ملي عراق نيز بر عهده صالح مطلق مي‌باشد</w:t>
      </w:r>
      <w:r>
        <w:rPr>
          <w:rFonts w:eastAsia="IRNazanin" w:cs="IRNazanin"/>
          <w:color w:val="111111"/>
          <w:sz w:val="28"/>
          <w:szCs w:val="28"/>
          <w:rtl w:val="true"/>
          <w:lang w:bidi="fa-IR"/>
        </w:rPr>
        <w:t>.</w:t>
      </w:r>
      <w:bookmarkStart w:id="154" w:name="pg1206_7255"/>
    </w:p>
    <w:p>
      <w:pPr>
        <w:pStyle w:val="BookText"/>
        <w:rPr/>
      </w:pPr>
      <w:bookmarkEnd w:id="154"/>
      <w:r>
        <w:rPr>
          <w:rFonts w:ascii="IRNazanin" w:hAnsi="IRNazanin" w:eastAsia="IRNazanin"/>
          <w:color w:val="111111"/>
          <w:sz w:val="28"/>
          <w:sz w:val="28"/>
          <w:szCs w:val="28"/>
          <w:rtl w:val="true"/>
          <w:lang w:bidi="fa-IR"/>
        </w:rPr>
        <w:t>علاوه برائتلاف و گروه‌هاي مذكور، احزاب و شخصيت‌هاي سياسي ديگري نيز در عراق فعاليت مي‌كنند كه برجستگي و نقش كمتري در صحنه سياسي عراق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ملي عراق به رهبري احمد صليبي و سازمان عمل اسلامي به رهبري آيت‌الله مدرسي از جمله گروه‌هاي شيعي كوچك‌تر محسوب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سيستاني نيز از شخصيت‌هاي مذهبي شيعي تأثيرگذار در عرصه سياسي عراق در دوره جديد و حامي اصلي ائتلاف عراق يكپارچه به شمار مي‌روند</w:t>
      </w:r>
      <w:r>
        <w:rPr>
          <w:rFonts w:eastAsia="IRNazanin" w:cs="IRNazanin"/>
          <w:color w:val="111111"/>
          <w:sz w:val="28"/>
          <w:szCs w:val="28"/>
          <w:rtl w:val="true"/>
          <w:lang w:bidi="fa-IR"/>
        </w:rPr>
        <w:t>.</w:t>
      </w:r>
    </w:p>
    <w:p>
      <w:pPr>
        <w:pStyle w:val="Heading4"/>
        <w:numPr>
          <w:ilvl w:val="3"/>
          <w:numId w:val="1"/>
        </w:numPr>
        <w:rPr/>
      </w:pPr>
      <w:bookmarkStart w:id="155" w:name="__RefHeading___Toc2667189_373438147"/>
      <w:bookmarkStart w:id="156" w:name="_Toc58"/>
      <w:bookmarkEnd w:id="155"/>
      <w:r>
        <w:rPr>
          <w:rtl w:val="true"/>
        </w:rPr>
        <w:t>سياست خارجي ايران در قبال عراق پس از صدام‌</w:t>
      </w:r>
      <w:bookmarkEnd w:id="156"/>
    </w:p>
    <w:p>
      <w:pPr>
        <w:pStyle w:val="Heading5"/>
        <w:numPr>
          <w:ilvl w:val="4"/>
          <w:numId w:val="1"/>
        </w:numPr>
        <w:rPr/>
      </w:pPr>
      <w:bookmarkStart w:id="157" w:name="__RefHeading___Toc2667191_373438147"/>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عراق در دوره بعث به عنوان تهديد امنيتي عمده‌اي براي ايران به حساب مي‌آمد و جنگ تحميلي هشت ساله به عنوان نمونه عيني چنين تهديدي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فروپاشي رژيم بعث و مشاركت تمامي گروه‌هاي عراق در عرصه سياسي اين كشور، رويكرد سياست خارجي جمهوري اسلامي ايران در قبال اين كشور نيز وارد مرحله جديدي شده است كه در پي گسترش و تعميق روابط دوستانه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اصلي رويكرد سياست خارجي ايران در دوره جديد را مي‌توان در موارد زير خلاصه كرد</w:t>
      </w:r>
      <w:r>
        <w:rPr>
          <w:rFonts w:eastAsia="IRNazanin" w:cs="IRNazanin"/>
          <w:color w:val="111111"/>
          <w:sz w:val="28"/>
          <w:szCs w:val="28"/>
          <w:rtl w:val="true"/>
          <w:lang w:bidi="fa-IR"/>
        </w:rPr>
        <w:t>:</w:t>
      </w:r>
    </w:p>
    <w:p>
      <w:pPr>
        <w:pStyle w:val="Heading5"/>
        <w:numPr>
          <w:ilvl w:val="4"/>
          <w:numId w:val="1"/>
        </w:numPr>
        <w:rPr/>
      </w:pPr>
      <w:bookmarkStart w:id="159" w:name="__RefHeading___Toc2667193_373438147"/>
      <w:bookmarkStart w:id="160" w:name="_Toc60"/>
      <w:bookmarkEnd w:id="159"/>
      <w:r>
        <w:rPr/>
        <w:t>1</w:t>
      </w:r>
      <w:r>
        <w:rPr>
          <w:rtl w:val="true"/>
        </w:rPr>
        <w:t xml:space="preserve">. </w:t>
      </w:r>
      <w:r>
        <w:rPr>
          <w:rtl w:val="true"/>
        </w:rPr>
        <w:t>حمايت از دموكراسي‌سازي در عراق‌</w:t>
      </w:r>
      <w:bookmarkEnd w:id="1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دهه‌هاي گذشته، اقليت اعراب سني و به ويژه بعثي‌ها بر ساختار سياسي عراق مسلط بودند و شيعيان و كردها مشاركت چنداني در</w:t>
      </w:r>
      <w:bookmarkStart w:id="161" w:name="pg1206_7256"/>
    </w:p>
    <w:p>
      <w:pPr>
        <w:pStyle w:val="BookText"/>
        <w:rPr/>
      </w:pPr>
      <w:bookmarkEnd w:id="161"/>
      <w:r>
        <w:rPr>
          <w:rFonts w:ascii="IRNazanin" w:hAnsi="IRNazanin" w:eastAsia="IRNazanin"/>
          <w:color w:val="111111"/>
          <w:sz w:val="28"/>
          <w:sz w:val="28"/>
          <w:szCs w:val="28"/>
          <w:rtl w:val="true"/>
          <w:lang w:bidi="fa-IR"/>
        </w:rPr>
        <w:t>حكومت مركزي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روندهاي دموكراتيك در دولت‌سازي جديد درعراق، تمام گروه‌هاي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فرقه‌اي عراق در ساختار سياسي اين كشور مشاركت دارند و جمهوري اسلامي ايران نيز در جهت ايجاد ثبات و كاهش تهديدات امنيتي، از روند دموكراسي‌سازي در اين كشور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ايران از ابتدا به شدت از دولت جديد عراق حمايت كرد و دولتي فراگير و متشكل از تمام گروه‌هاي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فرقه‌اي را در جهت ثبات‌سازي و كاهش تهديدات امنيتي عراق، براي منطقه مهم دانست</w:t>
      </w:r>
      <w:r>
        <w:rPr>
          <w:rFonts w:eastAsia="IRNazanin" w:cs="IRNazanin"/>
          <w:color w:val="111111"/>
          <w:sz w:val="28"/>
          <w:szCs w:val="28"/>
          <w:rtl w:val="true"/>
          <w:lang w:bidi="fa-IR"/>
        </w:rPr>
        <w:t>.</w:t>
      </w:r>
    </w:p>
    <w:p>
      <w:pPr>
        <w:pStyle w:val="Heading5"/>
        <w:numPr>
          <w:ilvl w:val="4"/>
          <w:numId w:val="1"/>
        </w:numPr>
        <w:rPr/>
      </w:pPr>
      <w:bookmarkStart w:id="162" w:name="__RefHeading___Toc2667195_373438147"/>
      <w:bookmarkStart w:id="163" w:name="_Toc61"/>
      <w:bookmarkEnd w:id="162"/>
      <w:r>
        <w:rPr/>
        <w:t>2</w:t>
      </w:r>
      <w:r>
        <w:rPr>
          <w:rtl w:val="true"/>
        </w:rPr>
        <w:t xml:space="preserve">. </w:t>
      </w:r>
      <w:r>
        <w:rPr>
          <w:rtl w:val="true"/>
        </w:rPr>
        <w:t>بهبود تصوير ايران در افكار عمومي عراق‌</w:t>
      </w:r>
      <w:bookmarkEnd w:id="163"/>
    </w:p>
    <w:p>
      <w:pPr>
        <w:pStyle w:val="BookText"/>
        <w:rPr/>
      </w:pPr>
      <w:r>
        <w:rPr>
          <w:rFonts w:ascii="IRNazanin" w:hAnsi="IRNazanin" w:eastAsia="IRNazanin"/>
          <w:color w:val="111111"/>
          <w:sz w:val="28"/>
          <w:sz w:val="28"/>
          <w:szCs w:val="28"/>
          <w:rtl w:val="true"/>
          <w:lang w:bidi="fa-IR"/>
        </w:rPr>
        <w:t>با توجه به حاكميت حزب بعث بر عراق و تبليغات ضد ايراني آن و در نتيجه گسترش ديدگاه‌هاي منفي در قبال ايران در دهه‌هاي گذشته، جمهوري اسلامي ايران طي چند سال گذشته تلاش كرده است تا تصوير ايران در افكار عمومي عراق را بهبود بخشد و در اين راستا فعاليت‌هاي تبليغي و حمايتي متعددي در حال انجام است</w:t>
      </w:r>
      <w:r>
        <w:rPr>
          <w:rFonts w:eastAsia="IRNazanin" w:cs="IRNazanin"/>
          <w:color w:val="111111"/>
          <w:sz w:val="28"/>
          <w:szCs w:val="28"/>
          <w:rtl w:val="true"/>
          <w:lang w:bidi="fa-IR"/>
        </w:rPr>
        <w:t>.</w:t>
      </w:r>
    </w:p>
    <w:p>
      <w:pPr>
        <w:pStyle w:val="Heading5"/>
        <w:numPr>
          <w:ilvl w:val="4"/>
          <w:numId w:val="1"/>
        </w:numPr>
        <w:rPr/>
      </w:pPr>
      <w:bookmarkStart w:id="164" w:name="__RefHeading___Toc2667197_373438147"/>
      <w:bookmarkStart w:id="165" w:name="_Toc62"/>
      <w:bookmarkEnd w:id="164"/>
      <w:r>
        <w:rPr/>
        <w:t>3</w:t>
      </w:r>
      <w:r>
        <w:rPr>
          <w:rtl w:val="true"/>
        </w:rPr>
        <w:t xml:space="preserve">. </w:t>
      </w:r>
      <w:r>
        <w:rPr>
          <w:rtl w:val="true"/>
        </w:rPr>
        <w:t>حمايت از گروه‌هاي شيعي‌</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از مشاركت تمام گروه‌هاي عراقي در ساختار قدرت بر اساس قواعد دموكراتيك حمايت مي‌كند، اما گروه‌هاي شيعي با توجه به روابط مذهبي و فرهنگي با مردم ايران و فقدان حمايت‌هاي منطقه‌اي و جهاني از آن‌ها، حائز اهميت بيشتري هستند و جمهوري اسلامي ايران سعي دارد تا</w:t>
      </w:r>
      <w:bookmarkStart w:id="166" w:name="pg1206_7257"/>
    </w:p>
    <w:p>
      <w:pPr>
        <w:pStyle w:val="BookText"/>
        <w:rPr/>
      </w:pPr>
      <w:bookmarkEnd w:id="166"/>
      <w:r>
        <w:rPr>
          <w:rFonts w:ascii="Amiri" w:hAnsi="Amiri" w:eastAsia="Amiri" w:cs="Amiri"/>
          <w:color w:val="111111"/>
          <w:sz w:val="28"/>
          <w:sz w:val="28"/>
          <w:szCs w:val="28"/>
          <w:rtl w:val="true"/>
          <w:lang w:bidi="ar-SA"/>
        </w:rPr>
        <w:t>از آن‌ها در دستيابي به حقوق سياسي و اجتماعي خود حمايت بيشتري به عمل آورد</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2667199_373438147"/>
      <w:bookmarkStart w:id="168" w:name="_Toc63"/>
      <w:bookmarkEnd w:id="167"/>
      <w:r>
        <w:rPr/>
        <w:t>4</w:t>
      </w:r>
      <w:r>
        <w:rPr>
          <w:rtl w:val="true"/>
        </w:rPr>
        <w:t xml:space="preserve">. </w:t>
      </w:r>
      <w:r>
        <w:rPr>
          <w:rtl w:val="true"/>
        </w:rPr>
        <w:t>تلاش براي برقراري رابطه استراتژيك‌</w:t>
      </w:r>
      <w:bookmarkEnd w:id="168"/>
    </w:p>
    <w:p>
      <w:pPr>
        <w:pStyle w:val="BookText"/>
        <w:rPr/>
      </w:pPr>
      <w:r>
        <w:rPr>
          <w:rFonts w:ascii="IRNazanin" w:hAnsi="IRNazanin" w:eastAsia="IRNazanin"/>
          <w:color w:val="111111"/>
          <w:sz w:val="28"/>
          <w:sz w:val="28"/>
          <w:szCs w:val="28"/>
          <w:rtl w:val="true"/>
          <w:lang w:bidi="fa-IR"/>
        </w:rPr>
        <w:t>ايران و عراق طي دهه‌هاي گذشته فاقد روابطي دوستانه و پايدار بوده‌اند و در روابط دو جانبه خصومت بر دوستي غلبه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جديد، جمهوري اسلامي ايران سعي دارد تا با گسترش تعاملات خود با عراق در ابعاد و حوزه‌هاي مختلف، روابط خود با اين كشور را به سطح استراتژيك ارتقاء دهد تا دو كشور بتوانند با استفاده از ظرفيت‌ها و توانمندي‌هاي يكديگر به سطح بالاتري از قدرت و توسعه دست يابند</w:t>
      </w:r>
      <w:r>
        <w:rPr>
          <w:rFonts w:eastAsia="IRNazanin" w:cs="IRNazanin"/>
          <w:color w:val="111111"/>
          <w:sz w:val="28"/>
          <w:szCs w:val="28"/>
          <w:rtl w:val="true"/>
          <w:lang w:bidi="fa-IR"/>
        </w:rPr>
        <w:t>.</w:t>
      </w:r>
    </w:p>
    <w:p>
      <w:pPr>
        <w:pStyle w:val="Heading5"/>
        <w:numPr>
          <w:ilvl w:val="4"/>
          <w:numId w:val="1"/>
        </w:numPr>
        <w:rPr/>
      </w:pPr>
      <w:bookmarkStart w:id="169" w:name="__RefHeading___Toc2667201_373438147"/>
      <w:bookmarkStart w:id="170" w:name="_Toc64"/>
      <w:bookmarkEnd w:id="169"/>
      <w:r>
        <w:rPr/>
        <w:t>5</w:t>
      </w:r>
      <w:r>
        <w:rPr>
          <w:rtl w:val="true"/>
        </w:rPr>
        <w:t xml:space="preserve">. </w:t>
      </w:r>
      <w:r>
        <w:rPr>
          <w:rtl w:val="true"/>
        </w:rPr>
        <w:t>كمك به بازسازي عراق‌</w:t>
      </w:r>
      <w:bookmarkEnd w:id="170"/>
    </w:p>
    <w:p>
      <w:pPr>
        <w:pStyle w:val="BookText"/>
        <w:rPr/>
      </w:pPr>
      <w:r>
        <w:rPr>
          <w:rFonts w:ascii="IRNazanin" w:hAnsi="IRNazanin" w:eastAsia="IRNazanin"/>
          <w:color w:val="111111"/>
          <w:sz w:val="28"/>
          <w:sz w:val="28"/>
          <w:szCs w:val="28"/>
          <w:rtl w:val="true"/>
          <w:lang w:bidi="fa-IR"/>
        </w:rPr>
        <w:t>با توجه به تخريب زيرساخت‌هاي اقتصادي عراق و نيازمندي‌هاي اقتصادي وسيع مردم اين كشور، جمهوري اسلامي ايران در راستاي كمك به بهبود شرايط اقتصادي مردم عراق به افزايش تعاملات تجاري خود، برق‌رساني، مشاركت در بازسازي، سوخت‌رساني و انوع فعاليت‌هاي ديگر در اين حوزه تلاش كرده است</w:t>
      </w:r>
      <w:r>
        <w:rPr>
          <w:rFonts w:eastAsia="IRNazanin" w:cs="IRNazanin"/>
          <w:color w:val="111111"/>
          <w:sz w:val="28"/>
          <w:szCs w:val="28"/>
          <w:rtl w:val="true"/>
          <w:lang w:bidi="fa-IR"/>
        </w:rPr>
        <w:t>.</w:t>
      </w:r>
    </w:p>
    <w:p>
      <w:pPr>
        <w:pStyle w:val="Heading4"/>
        <w:numPr>
          <w:ilvl w:val="3"/>
          <w:numId w:val="1"/>
        </w:numPr>
        <w:rPr/>
      </w:pPr>
      <w:bookmarkStart w:id="171" w:name="__RefHeading___Toc2667203_373438147"/>
      <w:bookmarkStart w:id="172" w:name="_Toc65"/>
      <w:bookmarkEnd w:id="171"/>
      <w:r>
        <w:rPr>
          <w:rtl w:val="true"/>
        </w:rPr>
        <w:t>خلاصه درس‌</w:t>
      </w:r>
      <w:bookmarkEnd w:id="1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كشوري است كه در مركز خاورميانه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كنوني عراق تا قبل از جنگ جهاني اول بخشي از امپراتوري عثماني محسوب</w:t>
      </w:r>
    </w:p>
    <w:p>
      <w:pPr>
        <w:pStyle w:val="BookText"/>
        <w:rPr/>
      </w:pP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جهاني عراق تحت قيوميت انگلستان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نظام جمهوري در عراق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 عراق توسط آمريكا در مارس، به فروپاشي رژيم بعث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ژوئن، دولت موقت اداره امور عراق را به دست گرفت و با برگزاري انتخابات و تشكيل مجمع ملي انتقالي در ژانويه، دولت انتقالي عراق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برگزاري انتخابات اولين دولت دايمي آغاز به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عراق از نظر 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به سه حوزه كاملًا متفاوت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مركزي عراق اعراب سني، در شمال كردها و در جنوب شيعيان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كردها سني مذهب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قوميت نسبت به مذهب در هويت كردها پررنگ‌تر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عراق از نظر فرهنگي نشانگر تركيب فرهنگ خاصي هستند كه از دو مجموعه فرهنگي قوي عربي و مذهب شيعي تشكيل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قانون اساسي دايمي جديد عراق، اين كشور داراي نظام جمهوري دموكراتيك فدرال است و نظام حكومتي آن پارلماني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ساختار اقتصادي عراق براساس توليد و فروش نفت قرار دارد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نفت عراق با چالش‌هاي فني در توليد، حمل و نقل و ذخيره‌سازي نفت خام و فرآورده‌هاي نفتي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عراق به شدت تضعيف شده است</w:t>
      </w:r>
      <w:r>
        <w:rPr>
          <w:rFonts w:eastAsia="IRNazanin" w:cs="IRNazanin"/>
          <w:color w:val="111111"/>
          <w:sz w:val="28"/>
          <w:szCs w:val="28"/>
          <w:rtl w:val="true"/>
          <w:lang w:bidi="fa-IR"/>
        </w:rPr>
        <w:t>.</w:t>
      </w:r>
      <w:bookmarkStart w:id="173" w:name="pg1206_7259"/>
    </w:p>
    <w:p>
      <w:pPr>
        <w:pStyle w:val="BookText"/>
        <w:rPr/>
      </w:pPr>
      <w:bookmarkEnd w:id="173"/>
      <w:r>
        <w:rPr>
          <w:rFonts w:ascii="IRNazanin" w:hAnsi="IRNazanin" w:eastAsia="IRNazanin"/>
          <w:color w:val="111111"/>
          <w:sz w:val="28"/>
          <w:sz w:val="28"/>
          <w:szCs w:val="28"/>
          <w:rtl w:val="true"/>
          <w:lang w:bidi="fa-IR"/>
        </w:rPr>
        <w:t>جريان‌ها، احزاب و گروه‌هاي سياسي عراق عمدتاً در راستاي تقسيم‌بندي‌ها و شكاف‌هاي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فرقه‌اي عراق تشكيل شده‌اند و در اين چارچوب فعاليت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مهم‌ترين ائتلاف‌ها مي‌توان به ائتلاف كردستان، ائتلاف عراق يكپارچه، فهرست‌هاي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جبهه توافق عراق و جبهه گفت‌وگوي ملي عراق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محورهاي اصلي رويكرد سياست خارجي ايران در دوره جديد در قبال عراق را مي‌توان در موارد زير خلاصه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حمايت از دموكراسي‌سازي در عراق، بهبود تصوير ايران در افكار عمومي عراق، حمايت از گروه‌هاي شيعي، تلاش براي برقراري رابطه استراتژيك، كمك به بازسازي عراق</w:t>
      </w:r>
      <w:r>
        <w:rPr>
          <w:rFonts w:eastAsia="IRNazanin" w:cs="IRNazanin"/>
          <w:color w:val="111111"/>
          <w:sz w:val="28"/>
          <w:szCs w:val="28"/>
          <w:rtl w:val="true"/>
          <w:lang w:bidi="fa-IR"/>
        </w:rPr>
        <w:t>.</w:t>
      </w:r>
    </w:p>
    <w:p>
      <w:pPr>
        <w:pStyle w:val="Heading4"/>
        <w:numPr>
          <w:ilvl w:val="3"/>
          <w:numId w:val="1"/>
        </w:numPr>
        <w:rPr/>
      </w:pPr>
      <w:bookmarkStart w:id="174" w:name="__RefHeading___Toc2667205_373438147"/>
      <w:bookmarkStart w:id="175" w:name="_Toc66"/>
      <w:bookmarkEnd w:id="174"/>
      <w:r>
        <w:rPr>
          <w:rtl w:val="true"/>
        </w:rPr>
        <w:t>خود آزمايي‌</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تاريخي تشكيك كشور كنوني عراق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و مشكلات اقتصادي عراق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سياست خارجي ايران در دوره جديد در قبال عراق چيست، توضيح دهيد</w:t>
      </w:r>
      <w:r>
        <w:rPr>
          <w:rFonts w:eastAsia="IRNazanin" w:cs="IRNazanin"/>
          <w:color w:val="111111"/>
          <w:sz w:val="28"/>
          <w:szCs w:val="28"/>
          <w:rtl w:val="true"/>
          <w:lang w:bidi="fa-IR"/>
        </w:rPr>
        <w:t>.</w:t>
      </w:r>
      <w:bookmarkStart w:id="176" w:name="pg1206_7261"/>
    </w:p>
    <w:p>
      <w:pPr>
        <w:pStyle w:val="Heading3"/>
        <w:numPr>
          <w:ilvl w:val="2"/>
          <w:numId w:val="1"/>
        </w:numPr>
        <w:rPr/>
      </w:pPr>
      <w:bookmarkStart w:id="177" w:name="__RefHeading___Toc2667207_373438147"/>
      <w:bookmarkStart w:id="178" w:name="_Toc67"/>
      <w:bookmarkEnd w:id="176"/>
      <w:bookmarkEnd w:id="177"/>
      <w:r>
        <w:rPr>
          <w:rtl w:val="true"/>
        </w:rPr>
        <w:t>درس پنجم شيخ‌نشين‌هاي حاشيه جنوبي خليج فارس‌</w:t>
      </w:r>
      <w:bookmarkEnd w:id="178"/>
    </w:p>
    <w:p>
      <w:pPr>
        <w:pStyle w:val="Heading4"/>
        <w:numPr>
          <w:ilvl w:val="3"/>
          <w:numId w:val="1"/>
        </w:numPr>
        <w:rPr/>
      </w:pPr>
      <w:bookmarkStart w:id="179" w:name="__RefHeading___Toc2667209_373438147"/>
      <w:bookmarkStart w:id="180" w:name="_Toc68"/>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شيخ‌نشين‌هاي حاشيه جنوبي خليج فارس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حكومتي امارت متحده عربي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خارجي ايران را در قبال كشور كويت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ساختار حكومتي اميرنشين قطر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خارجي اميرنشين قطر با ساير كشورها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زمينه تاريخي مجمع الجزاير بحرين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خارجي بحرين را در ارتباط با ساير كشورها بشناسيم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درس اطلاعات مربوط به كشورهاي حاشيه جنوبي خليج فارس از قبيل امارات متحده عربي، كويت، قطر و بحرين بيان شده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خليج فارس از دير باز تا زمان ظهور اسلام، تحت تصرف امپراتوري‌هاي ايران قرار داشت و ايرانيان از اين آبراه براي دسترسي به هند، مصر و ديگر نواحي بهره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پس از ظهور اسلام و</w:t>
      </w:r>
    </w:p>
    <w:p>
      <w:pPr>
        <w:pStyle w:val="BookText"/>
        <w:rPr/>
      </w:pPr>
      <w:r>
        <w:rPr>
          <w:rFonts w:ascii="IRNazanin" w:hAnsi="IRNazanin" w:eastAsia="IRNazanin"/>
          <w:color w:val="111111"/>
          <w:sz w:val="28"/>
          <w:sz w:val="28"/>
          <w:szCs w:val="28"/>
          <w:rtl w:val="true"/>
          <w:lang w:bidi="fa-IR"/>
        </w:rPr>
        <w:t>تصرف ايران به دست سپاهيان مسلمان، به خليج‌فارس دسترسي پيدا كردند، اما پس از تشكيل مجدد سلسله‌هاي ايراني، اعراب به تدريج از سواحل شمالي خليج فارس رانده شدند اما سواحل جنوبي را كماكان در اختيار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عصر استعمار، برخي از اروپائيان براي دسترسي به مناطق و منابع جديد به نقاط مختلف جهان هجوم بردند و خليج فارس يكي از وسوسه انگيزترين اين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شدن راه ابريشم، راه‌هاي دريايي اهميت زيادي يافتند و لذا ابتدا پرتغالي‌ها و سپس دولت عثماني و آنگاه انگليسي‌ها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هلندي‌ها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حضور و سلطه يافتند و پس از بروز رقابت‌هاي شديد ميان استعمارگران، سرانجام انگليسي‌ها بر اين منطقه تسلط كامل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انگيزه‌هاي مهم انگليسي‌ها براي تسلط بر خليج فارس، تسلط بر هندوستان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براي تثبيت قدرت خود، بسياري از شيوخ منطقه را تحت حمايت و حاكميت خود در آورد و با هدف تضعيف دولت‌هاي ايران و عثماني كه رقباي منطقه‌اي او محسوب مي‌شدند، به تقويت اين شيخ‌نشين‌ها و تقويت حس جدايي در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دو جنگ جهاني و كشانيده شدن منطقه به اين دو جنگ، قدرت انگلستان به تدريج تضعيف گرديد تا جايي كه انگلستان در سال ناچار شد نيروهاي نظامي و پايگاه‌هاي خود را از شرق سوئز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انگلستان قبل از خروج از منطقه، با هدف حفظ دوستان قديمي و پايگاه‌هاي خود، سعي در استقلال اين سرزمين‌ها و تشكيل كشورهاي كوچك در منطقه نمود</w:t>
      </w:r>
      <w:r>
        <w:rPr>
          <w:rFonts w:eastAsia="IRNazanin" w:cs="IRNazanin"/>
          <w:color w:val="111111"/>
          <w:sz w:val="28"/>
          <w:szCs w:val="28"/>
          <w:rtl w:val="true"/>
          <w:lang w:bidi="fa-IR"/>
        </w:rPr>
        <w:t>.</w:t>
      </w:r>
      <w:bookmarkStart w:id="181" w:name="pg1206_7263"/>
    </w:p>
    <w:p>
      <w:pPr>
        <w:pStyle w:val="BookText"/>
        <w:rPr/>
      </w:pPr>
      <w:bookmarkEnd w:id="181"/>
      <w:r>
        <w:rPr>
          <w:rFonts w:ascii="IRNazanin" w:hAnsi="IRNazanin" w:eastAsia="IRNazanin"/>
          <w:color w:val="111111"/>
          <w:sz w:val="28"/>
          <w:sz w:val="28"/>
          <w:szCs w:val="28"/>
          <w:rtl w:val="true"/>
          <w:lang w:bidi="fa-IR"/>
        </w:rPr>
        <w:t>تشكيل چهار كشور امارات متحده عربي، كويت، قطر و بحرين در همين راستا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نوشتار حاضر به بررسي اجمالي وضعيت و شرايط اين چهار كشور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به وجوه مشترك ساختاري اين كشورها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مشترك؛</w:t>
      </w:r>
    </w:p>
    <w:p>
      <w:pPr>
        <w:pStyle w:val="BookText"/>
        <w:rPr/>
      </w:pPr>
      <w:r>
        <w:rPr>
          <w:rFonts w:ascii="Amiri" w:hAnsi="Amiri" w:eastAsia="Amiri" w:cs="Amiri"/>
          <w:color w:val="111111"/>
          <w:sz w:val="28"/>
          <w:sz w:val="28"/>
          <w:szCs w:val="28"/>
          <w:rtl w:val="true"/>
          <w:lang w:bidi="ar-SA"/>
        </w:rPr>
        <w:t>زبان و مذهب مشترك؛</w:t>
      </w:r>
    </w:p>
    <w:p>
      <w:pPr>
        <w:pStyle w:val="BookText"/>
        <w:rPr/>
      </w:pPr>
      <w:r>
        <w:rPr>
          <w:rFonts w:ascii="Amiri" w:hAnsi="Amiri" w:eastAsia="Amiri" w:cs="Amiri"/>
          <w:color w:val="111111"/>
          <w:sz w:val="28"/>
          <w:sz w:val="28"/>
          <w:szCs w:val="28"/>
          <w:rtl w:val="true"/>
          <w:lang w:bidi="ar-SA"/>
        </w:rPr>
        <w:t>ساختارهاي اجتماعي و نظام‌هاي حكومتي مشابه؛</w:t>
      </w:r>
    </w:p>
    <w:p>
      <w:pPr>
        <w:pStyle w:val="BookText"/>
        <w:rPr/>
      </w:pPr>
      <w:r>
        <w:rPr>
          <w:rFonts w:ascii="Amiri" w:hAnsi="Amiri" w:eastAsia="Amiri" w:cs="Amiri"/>
          <w:color w:val="111111"/>
          <w:sz w:val="28"/>
          <w:sz w:val="28"/>
          <w:szCs w:val="28"/>
          <w:rtl w:val="true"/>
          <w:lang w:bidi="ar-SA"/>
        </w:rPr>
        <w:t>شرايط نسبتاً يكسان توسعه اقتصادي؛</w:t>
      </w:r>
    </w:p>
    <w:p>
      <w:pPr>
        <w:pStyle w:val="BookText"/>
        <w:rPr/>
      </w:pPr>
      <w:r>
        <w:rPr>
          <w:rFonts w:ascii="Amiri" w:hAnsi="Amiri" w:eastAsia="Amiri" w:cs="Amiri"/>
          <w:color w:val="111111"/>
          <w:sz w:val="28"/>
          <w:sz w:val="28"/>
          <w:szCs w:val="28"/>
          <w:rtl w:val="true"/>
          <w:lang w:bidi="ar-SA"/>
        </w:rPr>
        <w:t>موقعيت و شرايط تقريباً مشابه اقليمي و جغرافيايي</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667211_373438147"/>
      <w:bookmarkStart w:id="183" w:name="_Toc69"/>
      <w:bookmarkEnd w:id="182"/>
      <w:r>
        <w:rPr/>
        <w:t>1</w:t>
      </w:r>
      <w:r>
        <w:rPr>
          <w:rtl w:val="true"/>
        </w:rPr>
        <w:t xml:space="preserve"> </w:t>
      </w:r>
      <w:r>
        <w:rPr>
          <w:rtl w:val="true"/>
        </w:rPr>
        <w:t>امارات متحده عربي‌</w:t>
      </w:r>
      <w:bookmarkEnd w:id="1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امارات متحده عربي كه در سال به استقلال دست يافت داراي جمعيتي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 كه بيش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آنان غير اماراتي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رسمي آن اسلام، پايتخت اين كشور ابوظبي، زبان رسمي آن عربي و پول رايج آن درهم اماراتي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كشور كيلومتر مربع و همسايه جنوبي ايران در خليج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از هفت اميرنشين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ابوظبي، دبي، شارجه، ام‌القوين، رأس‌الخيمه، عجمان و فجيره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 و از نظر استراتژيك در يكي از حساس‌ترين مناطق جهان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داراي يكي از غني‌ترين معادن نفت جهان بوده و با ذخايري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بشكه، تقريباً ده درصد كل ذخاير نفتي جهان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w:t>
      </w:r>
    </w:p>
    <w:p>
      <w:pPr>
        <w:pStyle w:val="BookText"/>
        <w:rPr/>
      </w:pPr>
      <w:r>
        <w:rPr>
          <w:rFonts w:ascii="IRNazanin" w:hAnsi="IRNazanin" w:eastAsia="IRNazanin"/>
          <w:color w:val="111111"/>
          <w:sz w:val="28"/>
          <w:sz w:val="28"/>
          <w:szCs w:val="28"/>
          <w:rtl w:val="true"/>
          <w:lang w:bidi="fa-IR"/>
        </w:rPr>
        <w:t>توليد روزانه نفت اين كشور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بشكه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نهيان كه در عين حال حاكمان ابوظبي نيز هستند، بر اين كشور حكومت مي‌رانند و اميرنشين دبي به عنوان قطب و مركز تجاري اين كشور محسوب مي‌شود كه با برنامه‌ريزي‌هاي مناسب توانسته است شبكه‌هاي عظيمي از هتل‌ها و مراكز گردشگري و تجارت‌خانه‌هاي بين‌المللي را در آن‌جا داير و دفاتر و نمايندگي شركت‌هاي بزرگ توليدي و تجاري را در اين شهر مستقر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امارت‌هاي هفت‌گانه تا پيش از سال تحت‌الحمايه انگلستان بودند اما با اعلام انگلستان مبني بر خروج از منطقه، شيخ‌نشين‌هاي منطقه به تكاپو افتادند و سرانجام انگلستان از ادغام آن‌ها در يكديگر، اين كشور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عالي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حكام هفت اميرنشين، بالاترين مقام در عزل و نصب مقامات كشوري است و يك نفر را از ميان خود به عنوان رئيس حكومت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حكومت بالاترين قدرت اجرايي كشور است كه بر فعاليت قواي سه‌گانه نظارت و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حكومت و شوراي عالي فدرال نقشي ديكتاتورگونه دارند و تمام امور كشور زير نظر و مطابق ميل آنان انجام مي‌شود و قواي سه‌گانه، استقلال چنداني از خود ندارند، خصوصاً از آن جهت كه تمامي چهل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الأتحادالوطني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نخست‌وزير و اعضاي كابينه و هر پنج قاضي دادگاه عالي فدرال را شوراي عالي فدرال انتخاب مي‌كند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امارات داراي روابط بسيار صميمانه با قدرت‌هاي بزرگ</w:t>
      </w:r>
    </w:p>
    <w:p>
      <w:pPr>
        <w:pStyle w:val="BookText"/>
        <w:rPr/>
      </w:pPr>
      <w:r>
        <w:rPr>
          <w:rFonts w:ascii="IRNazanin" w:hAnsi="IRNazanin" w:eastAsia="IRNazanin"/>
          <w:color w:val="111111"/>
          <w:sz w:val="28"/>
          <w:sz w:val="28"/>
          <w:szCs w:val="28"/>
          <w:rtl w:val="true"/>
          <w:lang w:bidi="fa-IR"/>
        </w:rPr>
        <w:t>آمريكا، اتحاديه اروپايي، چين و نيز برخي از كشورهاي مهم منطقه همانند پاكستان و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 اين كشور با ايران اين نكته حائز اهميت است كه دو كشور روابط تجاري وا قتصادي مناسبي دارند اما مسأله جزاير سه‌گانه بر اين روابط سايه‌افكنده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پيشينه اين جزاير نشان مي‌دهد كه اين جزاير از زمان هخامنشيان به بعد طبق اسناد و نقشه‌ها و واقعيات مسلم تاريخي جزء امپراتوري ايران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اواخر دوره زنديه برخي از اعضاي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شارجه و رأس الخيمه اقامت داشتند، به بندر لنگه در ايران مهاجرت كرده و تابعيت ايران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مدتي اداره بندر لنگه و جزاير تابعه آن يعني همين جزاير سه‌گانه از طرف دولت ايران به آنان واگذار و پس از مدتي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باز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انگلستان در منطقه، دولت ايران بارها براي اعمال حاكميت خود بر جزاير اقدام كرد اما با تهديد انگليس مبني بر توسل به زور روبرو شد و بالأخره انگلستان به نيابت از شيوخ امارات متصالحه، اين جزاير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اشغال همواره با اعتراض دولت ايران مواجه بود تا نهايتاً با اعلام خروج انگلستان از خليج فارس در سال ايران نيروهاي نظامي خود را در اين جزاير پياده كرده و آن را به تصرف خود در 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كشور تازه تأسيس امارات به اين امر اعتراض كرده و مدعي حاكميت خود بر اين جزاير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يك روند فرسايشي در روابط ميان كشورهاي عربي منطقه و ايران تبديل شده است</w:t>
      </w:r>
      <w:bookmarkStart w:id="184" w:name="pg1206_7266"/>
    </w:p>
    <w:p>
      <w:pPr>
        <w:pStyle w:val="BookText"/>
        <w:rPr/>
      </w:pPr>
      <w:bookmarkEnd w:id="184"/>
      <w:r>
        <w:rPr>
          <w:rFonts w:ascii="IRNazanin" w:hAnsi="IRNazanin" w:eastAsia="IRNazanin"/>
          <w:color w:val="111111"/>
          <w:sz w:val="28"/>
          <w:sz w:val="28"/>
          <w:szCs w:val="28"/>
          <w:rtl w:val="true"/>
          <w:lang w:bidi="fa-IR"/>
        </w:rPr>
        <w:t>زيرا ادعاي امارات با حمايت ساير كشورهاي عربي منطقه كه بعدها در قالب شوراي همكاري خليج فارس متشكل شده‌اند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گام به گام بر شدت ادعاهاي خود افزوده است به طوري كه اينك در هر يك از مجامع عربي، منطقه‌اي يا بين‌المللي كه امارات حضور داشته باشد تلاش بسياري را مبذول مي‌دارد تا يك بند از بيانيه پاياني آن اجلاس به موضوع جزاير سه‌گانه و درخواست از ايران براي رفع اشغال آن‌ها اختصاص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 ايران و امارات بر سر اين جزاير، يكي از مهم‌ترين موانع موجود در بهبود روابط و همكاري‌هاي دو كشور به حساب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اين سه جزيره را جزء لاينفك خاك خود مي‌داند و درخواست امارات براي ارجاع پرونده به ديوان داوري بين‌المللي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كشمكش، امارات متحده عربي از سوي شوراي همكاري خليج فارس، اتحاديه عرب و برخي از كشورهاي منطقه و خارج از منطقه حمايت مي‌شود اما ايران سعي كرده است هم‌چنان روابط رسمي خود را با اين كشور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شمار زيادي از ايرانيان در امارات مشغول به كار هستند و ايران يكي از بزرگ‌ترين شركاي تجاري دبي است</w:t>
      </w:r>
      <w:r>
        <w:rPr>
          <w:rFonts w:eastAsia="IRNazanin" w:cs="IRNazanin"/>
          <w:color w:val="111111"/>
          <w:sz w:val="28"/>
          <w:szCs w:val="28"/>
          <w:rtl w:val="true"/>
          <w:lang w:bidi="fa-IR"/>
        </w:rPr>
        <w:t>.</w:t>
      </w:r>
    </w:p>
    <w:p>
      <w:pPr>
        <w:pStyle w:val="Heading4"/>
        <w:numPr>
          <w:ilvl w:val="3"/>
          <w:numId w:val="1"/>
        </w:numPr>
        <w:rPr/>
      </w:pPr>
      <w:bookmarkStart w:id="185" w:name="__RefHeading___Toc2667213_373438147"/>
      <w:bookmarkStart w:id="186" w:name="_Toc70"/>
      <w:bookmarkEnd w:id="185"/>
      <w:r>
        <w:rPr/>
        <w:t>2</w:t>
      </w:r>
      <w:r>
        <w:rPr>
          <w:rtl w:val="true"/>
        </w:rPr>
        <w:t xml:space="preserve">. </w:t>
      </w:r>
      <w:r>
        <w:rPr>
          <w:rtl w:val="true"/>
        </w:rPr>
        <w:t>كويت‌</w:t>
      </w:r>
      <w:bookmarkEnd w:id="1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كشور كويت كه در سال ميلادي از بريتانيا كسب استقلال كرد، در جنوب غربي ايران و در نقطه تلاقي سه قدرت مهم و اصلي منطقه‌اي يعني ايران، عراق، عربستان سعودي و خليج فارس واقع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داراي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جمعيت است كه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آنان غيركويتي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بيش از درصد جمعيت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سني و درصد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داراي وسعتي معادل كيلومتر مربع است و بدين لحاظ كشور كوچكي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وسعت عربستان برابر وسعت كويت است و به همين دليل كويت فاقد عمق استراتژيك بوده و بدين ترتيب يكي از كشورهاي آسيب‌پذير منطقه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همواره نسبت به اين كشور داراي ادعاهاي حاكميتي بوده و يك بار نيز در سال با تجاوز رژيم بعثي عراق و اشغال كويت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صباح كه از اخلاف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هستند به صورت موروثي بر اين كشور حكمراني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در طول تاريخ توسط قدرت‌هاي مختلف منطقه اداره مي‌شده است و در سال، انگليسي‌ها بر اين سرزمين تسلط پيدا كردند و در سال، شيخ مبارك، امير وقت كويت طي قراردادي با انگليسي‌ها به تحت‌الحمايگي اين كشور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در از انگلستان استقلال يافت تا اين كه در سال توسط رژيم بعثي عراق اشغال شد و در همان سال نيز توسط نيروهاي سازمان ملل به رهبري آمريكا از اشغال عراق خارج گرديد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كويت نيز همانند امارات متحده عربي داراي ده درصد ذخاير شناخته شده نفت در جهان بوده و بدين لحاظ از نظر ژئواكونوميكي موقعيت بسيار ارزشمندي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ثروت سرشار، كويت را نه تنها مورد طمع</w:t>
      </w:r>
    </w:p>
    <w:p>
      <w:pPr>
        <w:pStyle w:val="BookText"/>
        <w:rPr/>
      </w:pPr>
      <w:r>
        <w:rPr>
          <w:rFonts w:ascii="IRNazanin" w:hAnsi="IRNazanin" w:eastAsia="IRNazanin"/>
          <w:color w:val="111111"/>
          <w:sz w:val="28"/>
          <w:sz w:val="28"/>
          <w:szCs w:val="28"/>
          <w:rtl w:val="true"/>
          <w:lang w:bidi="fa-IR"/>
        </w:rPr>
        <w:t>همسايگاني چون صدام معدوم، بلكه ديگر كشورهاي قدرتمند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لشكركشي متحدين به رهبري آمريكا به كويت و اخراج عراق از اين كشور، نه براي خود كويت، بلكه به علت وجود ذخاير نفتي آن بود و لذا برخي، جنگ خليج فارس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حكومتي كويت متشكل از سه قوه مقننه، قضائيه و مجريه است و طبق قانون اساسي نظام تفكيك قوا بر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امير كويت بر هر سه قوه اعمال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آن كه رياست قوه مجريه را بر عهده دارد، رياست مجلس امت را نيز داراست و احكام قضايي نيز با نام وي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صباح متشكل از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عموزاده يكديگرند و به نوبت يكي از اعضاء اين دو خاندان به عنوان امير كويت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وليعهد و امير كويت همواره پسر عمو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سمت نخست‌وزيري را نيز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كشورهاي عربي حاشيه خليج فارس، كويت از دموكراسي بيشتري برخوردار است زيرا نمايندگان مجلس امت با رأي مردم انتخاب مي‌شوند و زنان از حق رأي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مجلس در امور كشور و تصميم‌گيري‌ها نقش مهمي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مجلس مي‌تواند قوانين و لوايح را بررسي و تصويب كند، فرمان‌هاي صادر شده از سوي امير را رد كند، وزيران دولت را استيضاح نموده و در صورت لزوم رأي عدم اعتماد به وزيران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 مدني و گروه‌ها در كويت از آزادي بيان نسبي برخوردار هستند اما حزب سياسي قانوني در اين كشور وجود ندارد و به همين دليل و به دليل</w:t>
      </w:r>
    </w:p>
    <w:p>
      <w:pPr>
        <w:pStyle w:val="BookText"/>
        <w:rPr/>
      </w:pPr>
      <w:r>
        <w:rPr>
          <w:rFonts w:ascii="IRNazanin" w:hAnsi="IRNazanin" w:eastAsia="IRNazanin"/>
          <w:color w:val="111111"/>
          <w:sz w:val="28"/>
          <w:sz w:val="28"/>
          <w:szCs w:val="28"/>
          <w:rtl w:val="true"/>
          <w:lang w:bidi="fa-IR"/>
        </w:rPr>
        <w:t>حكومت موروثي و نيز تقيد به چارچوب‌هاي سنتي و بسته، كشوري نيمه ديكتاتوري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آزادسازي كويت از اشغال عراق و حضور كشورهاي غربي در اين كشور، تعدادي از گروه‌هاي سياسي در قالب جنبش، اتحاد، ائتلاف و غيره در اين كشور به وجود آمده‌اند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كويت داراي روابط حسنه با قدرت‌هاي بزرگ خصوصاً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سابقه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پس از آزادسازي كويت از اشغال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روابط خوبي با فرانسه، روسيه و 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اختلافات مرزي با ايران، عراق و عربستان دارد اما در مجموع با كشورهاي منطقه روابط مناسبي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كويت در، ايران از نخستين كشورهايي بود كه آن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سفارت ايران در كويت افتتاح شد و روابط دو كشور رو به بهبود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پس‌گيري جزاير سه‌گانه توسط ايران كه به واكنش منفي برخي از كشورهاي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امارات منتهي شد، سبب سردي روابط دو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اسلامي ايران نوعي وحشت و اضطراب در ميان شيخ‌نشين‌هاي منطقه به وجود آورد و اگر چه كويت حكومت جمهوري اسلامي ايران را به رسميت شناخت، اما حوادث پس از آن خصوصاً حمايت‌هاي بي‌دريغ و همه جانبه كويت از رژيم عراق در تجاوز هشت ساله عليه ايران و رفتارهاي غيردوستانه اين كشور در حمايت از ادعاهاي امارات متحده عربي در قبال جزاير سه‌گانه، سبب سردي هر چه بيشتر روابط ايران و كويت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w:t>
      </w:r>
      <w:bookmarkStart w:id="187" w:name="pg1206_7274"/>
    </w:p>
    <w:p>
      <w:pPr>
        <w:pStyle w:val="BookText"/>
        <w:rPr/>
      </w:pPr>
      <w:bookmarkEnd w:id="187"/>
      <w:r>
        <w:rPr>
          <w:rFonts w:ascii="IRNazanin" w:hAnsi="IRNazanin" w:eastAsia="IRNazanin"/>
          <w:color w:val="111111"/>
          <w:sz w:val="28"/>
          <w:sz w:val="28"/>
          <w:szCs w:val="28"/>
          <w:rtl w:val="true"/>
          <w:lang w:bidi="fa-IR"/>
        </w:rPr>
        <w:t>همه اين‌ها، ايران پس از تجاوز عراق به كويت، بلافاصله آن را محكوم كرد و از كويت حمايت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كويتي را پناه داد و پس از رفع اشغال نيز همكاري بسياري در مهار آتش‌سوزي چاه‌هاي نفت كويت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آن روابط دو كشور رو به بهبود نهاد و دو كشور مبادلات اقتصادي، تجاري، فرهنگي و سياسي بسياري با يكديگر دارند، اما حمايت‌هاي كويت از ادعاهاي امارات كه در قالب اجلاس‌هاي شوراي همكاري خليج فارس انجام مي‌شود، به عنوان يك لكه سياه كماكان بردامان ديپلماسي كويت در قبال ايران وجود دارد</w:t>
      </w:r>
      <w:r>
        <w:rPr>
          <w:rFonts w:eastAsia="IRNazanin" w:cs="IRNazanin"/>
          <w:color w:val="111111"/>
          <w:sz w:val="28"/>
          <w:szCs w:val="28"/>
          <w:rtl w:val="true"/>
          <w:lang w:bidi="fa-IR"/>
        </w:rPr>
        <w:t>.</w:t>
      </w:r>
    </w:p>
    <w:p>
      <w:pPr>
        <w:pStyle w:val="Heading4"/>
        <w:numPr>
          <w:ilvl w:val="3"/>
          <w:numId w:val="1"/>
        </w:numPr>
        <w:rPr/>
      </w:pPr>
      <w:bookmarkStart w:id="188" w:name="__RefHeading___Toc2667215_373438147"/>
      <w:bookmarkStart w:id="189" w:name="_Toc71"/>
      <w:bookmarkEnd w:id="188"/>
      <w:r>
        <w:rPr/>
        <w:t>3</w:t>
      </w:r>
      <w:r>
        <w:rPr>
          <w:rtl w:val="true"/>
        </w:rPr>
        <w:t xml:space="preserve"> </w:t>
      </w:r>
      <w:r>
        <w:rPr>
          <w:rtl w:val="true"/>
        </w:rPr>
        <w:t>قطر</w:t>
      </w:r>
      <w:bookmarkEnd w:id="189"/>
    </w:p>
    <w:p>
      <w:pPr>
        <w:pStyle w:val="BookText"/>
        <w:rPr/>
      </w:pPr>
      <w:r>
        <w:rPr>
          <w:rFonts w:ascii="IRNazanin" w:hAnsi="IRNazanin" w:eastAsia="IRNazanin"/>
          <w:color w:val="111111"/>
          <w:sz w:val="28"/>
          <w:sz w:val="28"/>
          <w:szCs w:val="28"/>
          <w:rtl w:val="true"/>
          <w:lang w:bidi="fa-IR"/>
        </w:rPr>
        <w:t>اميرنشين قطر شبه جزيره‌اي است كه از سمت جنوب به خاك اصلي شبه جزيره عربستان متصل بوده و از سمت شمال در داخل خليج فارس پيش روي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كشور معادل كيلومتر مربع و جمعيت آن حدود نهصدهزار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شهر دوحه و واحد پول آن، ريال قطري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 به سبب جمعيت و وسعت كم از عمق استراتژيك برخوردار نيست اما به دلايلي چون برخورداري از ذخاير قابل توجه گاز، قرار گرفتن در قلب منطقه خليج فارس و امكان دسترسي آسان به دو طرف خليج فارس، همسايگي با عربستان و نزديكي با ايران و به دليل قرار گرفتن در مركز خليج فارس كه اين كشور را به مكان مناسبي جهت استقرار نيروهاي نظامي خارجي و نيروهاي نظامي مشترك شوراي</w:t>
      </w:r>
    </w:p>
    <w:p>
      <w:pPr>
        <w:pStyle w:val="BookText"/>
        <w:rPr/>
      </w:pPr>
      <w:r>
        <w:rPr>
          <w:rFonts w:ascii="IRNazanin" w:hAnsi="IRNazanin" w:eastAsia="IRNazanin"/>
          <w:color w:val="111111"/>
          <w:sz w:val="28"/>
          <w:sz w:val="28"/>
          <w:szCs w:val="28"/>
          <w:rtl w:val="true"/>
          <w:lang w:bidi="fa-IR"/>
        </w:rPr>
        <w:t>همكاري خليج فارس تبديل كرده است، از اهميت استراتژيك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كشور حكمراني مي‌كنند و پيش از آنان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حكمرانان قطر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در سال به قلمرو امپراتوري عثماني ضميمه شد اما در سال ميلادي كه خاندان آل ثاني در اين سرزمين روي كار آمدند، انگليسي‌ها بر اين سرزمين تسلط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ثاني در سال قراردادي را با انگليسي‌ها امضاء كردند كه اين سرزمين را كاملًا در سلطه انگليسي‌ها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تصميم انگلستان در سال مبني بر خارج كردن نيروهاي خود از خليج فارس و شرق كانال سوئز، قطر خواستار اتحاد با بحرين و امارات عربي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مذاكرات به جايي نرسيد و سرانجام قطر در سال اعلام استقلال 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سياسي اين كشور سنتي و موروثي است و امير با تصميم و اجماع بزرگان خاندان سلطنتي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رئيس كشور و حكومت است و بر تمامي قوا رياست و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شوراي مشورتي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هيأت وزيران نظارت مي‌كند و هيأت وزيران در برابر امير مسؤول و پاسخگو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بر ساختار قضايي كشور نيز نظارت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نخست‌وزير، عزل و نصب تمامي عضو شوراي مشورتي و اعضاي هيأت وزيران، عزل و نصب فرماندهان عالي نظامي و مقامات عالي قضايي، صدور فرمان‌ها و امضاء تمام معاهدات نيز به عهده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نظر مي‌رسد ساختار</w:t>
      </w:r>
    </w:p>
    <w:p>
      <w:pPr>
        <w:pStyle w:val="BookText"/>
        <w:rPr/>
      </w:pPr>
      <w:r>
        <w:rPr>
          <w:rFonts w:ascii="IRNazanin" w:hAnsi="IRNazanin" w:eastAsia="IRNazanin"/>
          <w:color w:val="111111"/>
          <w:sz w:val="28"/>
          <w:sz w:val="28"/>
          <w:szCs w:val="28"/>
          <w:rtl w:val="true"/>
          <w:lang w:bidi="fa-IR"/>
        </w:rPr>
        <w:t>حكومتي قطر بر پايه اختلاط قوا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روي كار آمدن اميرفعلي در سال، در قطر انتخابات عمومي وجود نداشت و تشكيل احزاب سياسي و اتحاديه‌هاي كارگري نيز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كنار اختلاط قوا مي‌توان از نوعي ديكتاتوري قبيلگي و سنتي نيز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روي كار آمدن امير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حمدبن خليفه آل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دانشكده نظامي انگلستان كه با كودتاي آرام، پدرش را بر كنار كرده و خود به قدرت رسيده است، برخي اقدامات محدود براي ايجاد اصلاحات ساختاري در قطر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مي‌توان از تدوين قانون اساسي جديد نام برد كه در آن برگزاري انتخابات شوراي مركزي شهرداري‌ها، دادن حق رأي به زنان، ايجاد شوراي مشورتي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انتصابي توسط امير و كاهش سانسور در رسانه‌ها تأكيد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 همانند ساير شيخ‌نشين‌هاي خليج فارس كه پيش از استقلال تحت سلطه انگلستان بودند، پس از استقلال نيز روابط خود را كماكان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نزديكي با قدرت‌هاي بزرگ به ويژه آمريكا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پس از حمله عراق به كويت، قطر به آمريكا بسيار نزديك شد تا جايي كه با امضاء موافقت‌نامه همكاري دفاعي ميان دو كشور، آمريكا امكان دسترسي به پايگاه‌هاي نظامي قطر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توافق‌نامه هم‌چنين موضوع استقرار نيروهاي نظامي آمريكا و اجراي مانورهاي مشترك نظامي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حمله آمريكا به عراق در سال و درخواست عربستان از آمريكا براي خارج كردن نيروها و</w:t>
      </w:r>
    </w:p>
    <w:p>
      <w:pPr>
        <w:pStyle w:val="BookText"/>
        <w:rPr/>
      </w:pPr>
      <w:r>
        <w:rPr>
          <w:rFonts w:ascii="IRNazanin" w:hAnsi="IRNazanin" w:eastAsia="IRNazanin"/>
          <w:color w:val="111111"/>
          <w:sz w:val="28"/>
          <w:sz w:val="28"/>
          <w:szCs w:val="28"/>
          <w:rtl w:val="true"/>
          <w:lang w:bidi="fa-IR"/>
        </w:rPr>
        <w:t>پايگاه‌هاي نظامي‌اش از خاك اين كشور، قطر به مركز اصلي فرماندهي و استقرار نيروهاي نظامي آمريكا در منطقه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با عربستان داراي اختلافات مرزي شديد هستند و قطر همواره نگران رفتارهاي خصمانه عربستان نسبت به تماميت ارضي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جديدترين مورد، عربستان در سال منطقه وسيعي را در جنوب شرقي قطر به تصرف خود در آورده است و بدين ترتيب ضمن دست‌يابي به سواحل خليج فارس در شرق قطر، موفق شده است ارتباط زميني قطر را با امارات عربي متحده قطع و اين كشور را در محاصره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سياسي ايران و قطر به سال‌هاي پيش از استقلال اين كشور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پس از اعلام استقلال قطر، ايران اين كشور را به رسميت شناخت و سفارت دو كشور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پس از پيروزي انقلاب اسلامي، ضمن ارسال پيام تبريكي براي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جمهوري اسلامي را به رسميت شناخت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رفتارهاي بعدي قطر از جمله اعطاي كمك‌هاي مالي به عراق در زمان جنگ عليه ايران در قالب شورا ي همكاري خليج فارس و تحت فشار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علي‌رغم موضع سياسي تقريباً بي‌طرفانه‌قطر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حمايت از ادعاهاي امارات در قبال جزاير سه‌گانه ايراني، رشته‌هاي اعتماد ميان ايران و قطر را سست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عراق به كويت، قطر دوباره به سمت ايران متمايل شد و نخستين دولت منطقه بود كه خواستار اجراي مجدد قرار دارد الجزاير ميان ايران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قطر</w:t>
      </w:r>
      <w:bookmarkStart w:id="190" w:name="pg1206_7281"/>
    </w:p>
    <w:p>
      <w:pPr>
        <w:pStyle w:val="BookText"/>
        <w:rPr/>
      </w:pPr>
      <w:bookmarkEnd w:id="190"/>
      <w:r>
        <w:rPr>
          <w:rFonts w:ascii="IRNazanin" w:hAnsi="IRNazanin" w:eastAsia="IRNazanin"/>
          <w:color w:val="111111"/>
          <w:sz w:val="28"/>
          <w:sz w:val="28"/>
          <w:szCs w:val="28"/>
          <w:rtl w:val="true"/>
          <w:lang w:bidi="fa-IR"/>
        </w:rPr>
        <w:t>هم چنين داراي منابع مشترك گاز در خليج فارس خصوصاً در حوزه پارس جنوبي هستند و در اين ميان قطر پيش‌تر و بيش‌تر از ايران به برداشت و صدور گاز اين منابع مشترك اقدام نموده است</w:t>
      </w:r>
      <w:r>
        <w:rPr>
          <w:rFonts w:eastAsia="IRNazanin" w:cs="IRNazanin"/>
          <w:color w:val="111111"/>
          <w:sz w:val="28"/>
          <w:szCs w:val="28"/>
          <w:rtl w:val="true"/>
          <w:lang w:bidi="fa-IR"/>
        </w:rPr>
        <w:t>.</w:t>
      </w:r>
    </w:p>
    <w:p>
      <w:pPr>
        <w:pStyle w:val="Heading4"/>
        <w:numPr>
          <w:ilvl w:val="3"/>
          <w:numId w:val="1"/>
        </w:numPr>
        <w:rPr/>
      </w:pPr>
      <w:bookmarkStart w:id="191" w:name="__RefHeading___Toc2667217_373438147"/>
      <w:bookmarkStart w:id="192" w:name="_Toc72"/>
      <w:bookmarkEnd w:id="191"/>
      <w:r>
        <w:rPr/>
        <w:t>5</w:t>
      </w:r>
      <w:r>
        <w:rPr>
          <w:rtl w:val="true"/>
        </w:rPr>
        <w:t xml:space="preserve"> </w:t>
      </w:r>
      <w:r>
        <w:rPr>
          <w:rtl w:val="true"/>
        </w:rPr>
        <w:t>بحرين‌</w:t>
      </w:r>
      <w:bookmarkEnd w:id="192"/>
    </w:p>
    <w:p>
      <w:pPr>
        <w:pStyle w:val="BookText"/>
        <w:rPr/>
      </w:pPr>
      <w:r>
        <w:rPr>
          <w:rFonts w:ascii="IRNazanin" w:hAnsi="IRNazanin" w:eastAsia="IRNazanin"/>
          <w:color w:val="111111"/>
          <w:sz w:val="28"/>
          <w:sz w:val="28"/>
          <w:szCs w:val="28"/>
          <w:rtl w:val="true"/>
          <w:lang w:bidi="fa-IR"/>
        </w:rPr>
        <w:t>مجمع الجزاير بحرين با جمعيتي حدود يك ميليون و پنجاه هزار نفر كشوري كوچك در جنوب خليج فارس است كه حدود يك سوم از جمعيت آن غير بحريني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جزاير با مركزيت شهر منامه و با مساحتي معادل كيلومتر مربع همانند ساير شيخ‌نشين‌هاي خليج فارس در سال از استعمار انگلستان جدا شده و به استقلال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اين كشور دينار بحريني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 بحرين از دير باز به عنوان پل ارتباطي ميان اروپا و خاور دور، اروپا و هند، اروپا و خليج فارس اهميت ويژه‌اي داشت و مركز پر رونقي براي تجارت و تبادلات فرهنگي محسوب مي‌شد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بحرين تا پايان عصر ساساني در قلمرو امپراتوري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سراسر شبه جزيره عربستان تسلط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اسلام به ايران نيز از زمان ديلميان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بحرين جزء خاك ايران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مقاطعي ابتدا زنگيان و سپس قرمطيان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بحرين و برخي نواحي خليج فارس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در سال به تصرف استعمارگران پرتغالي درآمد اما در سال مجدداً و اين بار توسط صفويان به خاك ايران منضم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 قبيله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بحرين، اين جزيره در سال ميلادي و در زمان كريم خان زند از ايران جدا شد و در از سوي انگليسي‌ها اشغال شد و طي قرارداد ميان انگليسي‌ها و خاندان آل خليفه به تحت‌الحمايگي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همواره در پي اعاده حاكميت خود بر بحرين بود اما در سال و پس از مجادلات بسيار و تحت فشار اعراب و انگلستان و سازمان ملل، طي يك رأي‌گيري به جدايي از ايران رأي داد و به استقلال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دو تفاوت اصلي بحرين با ساير شيخ‌نشين‌ها اين است كه اولًا اين جزيره اگر چه مدت‌ها تحت سلطه انگلستان بود اما تا پيش از استقلال رسماً جزء قلمرو خاك ايران محسوب مي‌شد و ثانياً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را شيعيان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اقليت سني قدرت مطلق را در اين كشور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اگر چه از نظر وسعت كوچك‌ترين كشور حوزه خليج فارس محسوب مي‌شود اما اولًا داراي نقش مهمي در تبادلات تجاري و تبادلات پولي و بانكي منطقه بوده و ثانياً مركز مهمي براي جذابيت‌هاي سرمايه‌گذاري خارجي تلقي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استراتژيك بحرين با ايجاد ارتباط زميني با خاك عربستان از طريق احداث پلي به طول كيلومتر كه در سال افتتاح شد، تقويت شده است و علاوه بر آن احداث اين پل نقش مهمي در ابعاد سياسي، امنيتي، اقتصادي و توريسم ايفا كرده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رژيم سياسي اين كشور پادشاهي مشروطه است و طبق قانون</w:t>
      </w:r>
    </w:p>
    <w:p>
      <w:pPr>
        <w:pStyle w:val="BookText"/>
        <w:rPr/>
      </w:pPr>
      <w:r>
        <w:rPr>
          <w:rFonts w:ascii="IRNazanin" w:hAnsi="IRNazanin" w:eastAsia="IRNazanin"/>
          <w:color w:val="111111"/>
          <w:sz w:val="28"/>
          <w:sz w:val="28"/>
          <w:szCs w:val="28"/>
          <w:rtl w:val="true"/>
          <w:lang w:bidi="fa-IR"/>
        </w:rPr>
        <w:t>اساسي، ظاهراً نظام استقلال قواي سه‌گانه در اين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هر سه قوه زير نظر امير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داراي اختيار تعيين و عزل وليعهد، نخست‌وزير، اعضاي كابينه، عزل و نصب هر مقام مملكتي، مقامات عالي قضايي و نظامي و استانداران بوده و تمامي تصميمات مهم مملكتي توسط وي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قانون اساسي نمايندگان مجلس با رأي مردم و براي يك دوره چهار ساله برگزيده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قضايي بحرين همانند قطر، داراي دو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قضايي اين كشور بر اساس قوانين اسلامي و حقوق قضايي انگلستان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كشور فعاليت احزاب سياسي ممنوع شده است و حزب قانوني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از گروه‌هاي بنيادگراي شيعه و گروه‌هاي كمونيست و چپ به صورت مخفيانه و غيرقانوني در اين كشور فعاليت مي‌كنند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بحرين در سياست خارجي همواره كشوري ميانه‌رو بوده و سعي در هم‌زيستي مسالمت‌آميز و دوري از مناقشه با همسايگان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در سياست‌هاي منطقه‌اي تابع شوراي همكاري خليج فارس خصوصاً عربستان و در سياست‌هاي بين‌العربي و موضوع فلسطين تابع اتحاديه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 جغرافيايي بحرين به عربستان و نگراني بحرين از مناقشات و رقابت‌هاي دو كشور قدرتمند همسايه يعني ايران و عراق و وجود اكثريت شيعه در بحرين سبب شده است تا دولت بحرين به دامان ديگر كشور قدرتمند منطقه يعني پادشاهي عربستان پناه برده و به آن</w:t>
      </w:r>
    </w:p>
    <w:p>
      <w:pPr>
        <w:pStyle w:val="BookText"/>
        <w:rPr/>
      </w:pPr>
      <w:r>
        <w:rPr>
          <w:rFonts w:ascii="IRNazanin" w:hAnsi="IRNazanin" w:eastAsia="IRNazanin"/>
          <w:color w:val="111111"/>
          <w:sz w:val="28"/>
          <w:sz w:val="28"/>
          <w:szCs w:val="28"/>
          <w:rtl w:val="true"/>
          <w:lang w:bidi="fa-IR"/>
        </w:rPr>
        <w:t>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عاملي كه سبب نزديكي هر چه بيشتر بحرين به عربستان شده اين است كه برخلاف ايران پس از انقلاب اسلامي و عراق كه داراي نظام جمهوري راديكال بوده‌اند، عربستان داراي ساختار سلطنتي موروثي مشابه بحرين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هم چنين داراي روابط بسيار نزديكي با قدرت‌هاي فرامنطقه‌اي خصوصاً انگلستان و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از سال ميلادي به اين سو مقر اصلي فرماندهي ناوگان پنجم دريايي آمريكا همواره در بحرين واقع است و در سال، بوش، رئيس جمهور آمريكا بحرين را به عنوان يكي از متحدان اصلي آمريكا در منطقه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بحرين از ايران در زمان رژيم پادشاهي ايران، ايران و بحرين به تدريج روابط ديپلماتيك برقرار كردند اما وقوع انقلاب اسلامي، نگراني شديد بحرين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بحرين در دهه ميلادي تحت تأثير معنوي انقلاب اسلامي ايران دست به اعتراضات وسيع زده و خواستار احقاق حقوق پايمال شده تاريخي خود و سهم خود از حاكميت به تناسب درصد اكثريت جمعيتي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بحرين با حمايت كشورهاي منطقه و قدرت‌هاي خارجي، اين حركت‌ها را به شدت سركوب كرد و ايران را به همكاري در طرح‌هاي براندازي رژيم پادشاهي بحرين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تيرگي روابط دو كشور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و بحرين روابط ديپلماتيك خود را مجدداً در سال از سر گرفتند اما به هر حال عواملي چون حمايت‌هاي پي در پي بحرين از ادعاهاي امارات در قبال جزاير سه‌گانه ايراني كه در قالب بيانيه‌هاي</w:t>
      </w:r>
      <w:bookmarkStart w:id="193" w:name="pg1206_7289"/>
    </w:p>
    <w:p>
      <w:pPr>
        <w:pStyle w:val="BookText"/>
        <w:rPr/>
      </w:pPr>
      <w:bookmarkEnd w:id="193"/>
      <w:r>
        <w:rPr>
          <w:rFonts w:ascii="IRNazanin" w:hAnsi="IRNazanin" w:eastAsia="IRNazanin"/>
          <w:color w:val="111111"/>
          <w:sz w:val="28"/>
          <w:sz w:val="28"/>
          <w:szCs w:val="28"/>
          <w:rtl w:val="true"/>
          <w:lang w:bidi="fa-IR"/>
        </w:rPr>
        <w:t>شوراي همكاري خليج فارس انجام مي‌گيرد، دادن رأي ممتنع در مجامع بين‌المللي از جمله كميسيون حقوق بشر سازمان ملل و درخواست بحرين از شوراي همكاري خليج فارس براي صدور قطعنامه شديد عليه ايران، روابط دو كشور را در سطح پايين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سال‌هاي اخير بحرين تلاش‌هايي براي تنش‌زدايي و ارتقاء سطح روابط خود با ايران انجام داده است</w:t>
      </w:r>
      <w:r>
        <w:rPr>
          <w:rFonts w:eastAsia="IRNazanin" w:cs="IRNazanin"/>
          <w:color w:val="111111"/>
          <w:sz w:val="28"/>
          <w:szCs w:val="28"/>
          <w:rtl w:val="true"/>
          <w:lang w:bidi="fa-IR"/>
        </w:rPr>
        <w:t>.</w:t>
      </w:r>
    </w:p>
    <w:p>
      <w:pPr>
        <w:pStyle w:val="Heading4"/>
        <w:numPr>
          <w:ilvl w:val="3"/>
          <w:numId w:val="1"/>
        </w:numPr>
        <w:rPr/>
      </w:pPr>
      <w:bookmarkStart w:id="194" w:name="__RefHeading___Toc2667219_373438147"/>
      <w:bookmarkStart w:id="195" w:name="_Toc73"/>
      <w:bookmarkEnd w:id="194"/>
      <w:r>
        <w:rPr>
          <w:rtl w:val="true"/>
        </w:rPr>
        <w:t>خلاصه درس‌</w:t>
      </w:r>
      <w:bookmarkEnd w:id="195"/>
    </w:p>
    <w:p>
      <w:pPr>
        <w:pStyle w:val="BookText"/>
        <w:rPr/>
      </w:pPr>
      <w:r>
        <w:rPr>
          <w:rFonts w:ascii="IRNazanin" w:hAnsi="IRNazanin" w:eastAsia="IRNazanin"/>
          <w:color w:val="111111"/>
          <w:sz w:val="28"/>
          <w:sz w:val="28"/>
          <w:szCs w:val="28"/>
          <w:rtl w:val="true"/>
          <w:lang w:bidi="fa-IR"/>
        </w:rPr>
        <w:t>خليج فارس از دير باز تا زمان ظهور اسلام، تحت تصرف امپراتوري‌هاي ايران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عصر استعمار، برخي از اروپائيان براي دسترسي به مناطق و منابع جديد به نقاط مختلف جهان هجوم بردند و خليج فارس يكي از وسوسه انگيزترين اين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براي تثبيت قدرت خود، بسياري از شيوخ منطقه را تحت حمايت و حاكميت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قدرت انگلستان به تدريج تضعيف گرديد، و انگلستان قبل از خروج از منطقه، با هدف حفظ دوستان قديمي و پايگاه‌هاي خود، سعي در استقلال اين سرزمين‌ها و تشكيل كشورهاي كوچك در منطقه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چهار كشور امارات متحده عربي، كويت، قطر و بحرين در همين راستا انجام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رسمي در امارات متحده عربي اسلام، پايتخت اين كشور ابوظبي، زبان رسمي آن عربي و پول رايج آن درهم اماراتي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كشور از هفت اميرنشين تشكيل شده است و داراي يكي از غني‌ترين معادن نفت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شوراي عالي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بالاترين مقام در عزل و نصب مقامات كشوري است بر فعاليت قواي سه‌گانه نظارت و اشراف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 كويت نقطه تلاقي سه قدرت مهم و اصلي منطقه‌اي يعني ايران، عراق، عربستان سعودي و خليج فارس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صباح به صورت موروثي بر اين كشور حكمراني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حكومتي كويت متشكل از سه قوه مقننه، قضائيه و مجريه است و طبق قانون اساسي نظام تفكيك قوا بر آن حاكم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درسنامه آشنايي با كشورهاي اسلامي؛؛ ص</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ميان كشورهاي عربي حاشيه خليج فارس، كويت از دموكراسي بيشتري برخوردار است زيرا نمايندگان مجلس امت با رأي مردم انتخاب مي‌شوند و زنان از حق رأي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اميرنشين قطر شبه جزيره‌اي است كه از سمت جنوب به خاك اصلي شبه جزيره عربستان متصل بوده و از سمت شمال در داخل خليج فارس پيش روي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سياسي اين كشور سنتي و موروثي است و امير با تصميم و اجماع بزرگان خاندان سلطنتي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رئيس كشور و حكومت است و بر تمامي قوا رياست و نظارت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 همانند ساير شيخ‌نشين‌هاي خليج فارس كه پس از استقلال تحت سلطه انگلستان بودند، پس از استقلال نيز روابط نزديكي با قدرت‌هاي بزرگ به ويژه آمريكا دارد</w:t>
      </w:r>
      <w:r>
        <w:rPr>
          <w:rFonts w:eastAsia="IRNazanin" w:cs="IRNazanin"/>
          <w:color w:val="111111"/>
          <w:sz w:val="28"/>
          <w:szCs w:val="28"/>
          <w:rtl w:val="true"/>
          <w:lang w:bidi="fa-IR"/>
        </w:rPr>
        <w:t>.</w:t>
      </w:r>
      <w:bookmarkStart w:id="196" w:name="pg1206_7294"/>
    </w:p>
    <w:p>
      <w:pPr>
        <w:pStyle w:val="BookText"/>
        <w:rPr/>
      </w:pPr>
      <w:bookmarkEnd w:id="196"/>
      <w:r>
        <w:rPr>
          <w:rFonts w:ascii="IRNazanin" w:hAnsi="IRNazanin" w:eastAsia="IRNazanin"/>
          <w:color w:val="111111"/>
          <w:sz w:val="28"/>
          <w:sz w:val="28"/>
          <w:szCs w:val="28"/>
          <w:rtl w:val="true"/>
          <w:lang w:bidi="fa-IR"/>
        </w:rPr>
        <w:t>مجمع الجزاير بحرين كشوري كوچك در جنوب خليج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تفاوت اصلي بحرين با ساير شيخ‌نشين‌ها اين است كه اولًا اين جزيره اگر چه مدت‌ها تحت سلطه انگلستان بود اما تا پيش از استقلال رسماً جزء قلمرو خاك ايران محسوب مي‌شد و ثانياً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را شيعيان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داراي نقش مهمي در تبادلات تجاري و تبادلات پولي و بانكي منطقه بوده و مركز مهمي براي جذابيت‌هاي سرمايه‌گذاري خارجي تلقي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رژيم سياسي اين كشور پادشاهي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در سياست خارجي همواره كشوري ميانه‌رو بوده و سعي در هم‌زيستي مسالمت‌آميز و دوري از مناقشه با همسايگان دارد</w:t>
      </w:r>
      <w:r>
        <w:rPr>
          <w:rFonts w:eastAsia="IRNazanin" w:cs="IRNazanin"/>
          <w:color w:val="111111"/>
          <w:sz w:val="28"/>
          <w:szCs w:val="28"/>
          <w:rtl w:val="true"/>
          <w:lang w:bidi="fa-IR"/>
        </w:rPr>
        <w:t>.</w:t>
      </w:r>
    </w:p>
    <w:p>
      <w:pPr>
        <w:pStyle w:val="Heading4"/>
        <w:numPr>
          <w:ilvl w:val="3"/>
          <w:numId w:val="1"/>
        </w:numPr>
        <w:rPr/>
      </w:pPr>
      <w:bookmarkStart w:id="197" w:name="__RefHeading___Toc2667221_373438147"/>
      <w:bookmarkStart w:id="198" w:name="_Toc74"/>
      <w:bookmarkEnd w:id="197"/>
      <w:r>
        <w:rPr>
          <w:rtl w:val="true"/>
        </w:rPr>
        <w:t>خود آزمايي‌</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عاملي مانع گسترش روابط ايران و امارات متحده عربي است،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خارجي كويت باكشورهاي ديگر چگونه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دهيد روابط سياسي ايران و قطر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خارجي بحرين با كشورهاي منطقه و ساير كشورها چگونه است؟ توضيح دهيد</w:t>
      </w:r>
      <w:r>
        <w:rPr>
          <w:rFonts w:eastAsia="IRNazanin" w:cs="IRNazanin"/>
          <w:color w:val="111111"/>
          <w:sz w:val="28"/>
          <w:szCs w:val="28"/>
          <w:rtl w:val="true"/>
          <w:lang w:bidi="fa-IR"/>
        </w:rPr>
        <w:t>.</w:t>
      </w:r>
      <w:bookmarkStart w:id="199" w:name="pg1206_7296"/>
    </w:p>
    <w:p>
      <w:pPr>
        <w:pStyle w:val="Heading3"/>
        <w:numPr>
          <w:ilvl w:val="2"/>
          <w:numId w:val="1"/>
        </w:numPr>
        <w:rPr/>
      </w:pPr>
      <w:bookmarkStart w:id="200" w:name="__RefHeading___Toc2667223_373438147"/>
      <w:bookmarkStart w:id="201" w:name="_Toc75"/>
      <w:bookmarkEnd w:id="199"/>
      <w:bookmarkEnd w:id="200"/>
      <w:r>
        <w:rPr>
          <w:rtl w:val="true"/>
        </w:rPr>
        <w:t>درس ششم عمان مشخصات و شرايط عمومي عمان‌</w:t>
      </w:r>
      <w:bookmarkEnd w:id="201"/>
    </w:p>
    <w:p>
      <w:pPr>
        <w:pStyle w:val="Heading4"/>
        <w:numPr>
          <w:ilvl w:val="3"/>
          <w:numId w:val="1"/>
        </w:numPr>
        <w:rPr/>
      </w:pPr>
      <w:bookmarkStart w:id="202" w:name="__RefHeading___Toc2667225_373438147"/>
      <w:bookmarkStart w:id="203" w:name="_Toc76"/>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زمينه تاريخي سرزمين عمان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جامعه عمان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عمان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اقتصادي سرزمين عمان را واقف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روابط عمان با ايران را بدانيم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موقعيت جغرافيايي عمان، جمعيت، پيش زمينه تاريخي، 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نظام سياسي، ساختار و شرايط اقتصادي، و روابط ايران و عمان توضيح داده مي‌شود</w:t>
      </w:r>
      <w:r>
        <w:rPr>
          <w:rFonts w:eastAsia="IRNazanin" w:cs="IRNazanin"/>
          <w:color w:val="111111"/>
          <w:sz w:val="28"/>
          <w:szCs w:val="28"/>
          <w:rtl w:val="true"/>
          <w:lang w:bidi="fa-IR"/>
        </w:rPr>
        <w:t>.</w:t>
      </w:r>
      <w:bookmarkStart w:id="204" w:name="pg1206_7298"/>
    </w:p>
    <w:p>
      <w:pPr>
        <w:pStyle w:val="Heading4"/>
        <w:numPr>
          <w:ilvl w:val="3"/>
          <w:numId w:val="1"/>
        </w:numPr>
        <w:rPr/>
      </w:pPr>
      <w:bookmarkStart w:id="205" w:name="__RefHeading___Toc2667227_373438147"/>
      <w:bookmarkStart w:id="206" w:name="_Toc77"/>
      <w:bookmarkEnd w:id="204"/>
      <w:bookmarkEnd w:id="205"/>
      <w:r>
        <w:rPr>
          <w:rtl w:val="true"/>
        </w:rPr>
        <w:t>موقعيت جغرافيايي‌</w:t>
      </w:r>
      <w:bookmarkEnd w:id="206"/>
    </w:p>
    <w:p>
      <w:pPr>
        <w:pStyle w:val="BookText"/>
        <w:rPr/>
      </w:pPr>
      <w:r>
        <w:rPr>
          <w:rFonts w:ascii="IRNazanin" w:hAnsi="IRNazanin" w:eastAsia="IRNazanin"/>
          <w:color w:val="111111"/>
          <w:sz w:val="28"/>
          <w:sz w:val="28"/>
          <w:szCs w:val="28"/>
          <w:rtl w:val="true"/>
          <w:lang w:bidi="fa-IR"/>
        </w:rPr>
        <w:t xml:space="preserve">طول و عرض جغرافيايي كشور عمان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شمالي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شرقي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آن شامل عربستان سعودي، امارات متحده عربي و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عمان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طول مرزهاي خاكي آن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طول مرزهاي آبي آن </w:t>
      </w:r>
      <w:r>
        <w:rPr>
          <w:rFonts w:eastAsia="IRNazanin" w:cs="IRNazanin"/>
          <w:color w:val="111111"/>
          <w:sz w:val="28"/>
          <w:szCs w:val="28"/>
          <w:lang w:bidi="fa-IR"/>
        </w:rPr>
        <w:t>092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مرزهاي اين كشور به تفكيك همسايگان شامل عربستان 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امارات متحده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Heading4"/>
        <w:numPr>
          <w:ilvl w:val="3"/>
          <w:numId w:val="1"/>
        </w:numPr>
        <w:rPr/>
      </w:pPr>
      <w:bookmarkStart w:id="207" w:name="__RefHeading___Toc2667229_373438147"/>
      <w:bookmarkStart w:id="208" w:name="_Toc78"/>
      <w:bookmarkEnd w:id="207"/>
      <w:r>
        <w:rPr>
          <w:rtl w:val="true"/>
        </w:rPr>
        <w:t>جمعيت‌</w:t>
      </w:r>
      <w:bookmarkEnd w:id="208"/>
    </w:p>
    <w:p>
      <w:pPr>
        <w:pStyle w:val="BookText"/>
        <w:rPr/>
      </w:pPr>
      <w:r>
        <w:rPr>
          <w:rFonts w:ascii="IRNazanin" w:hAnsi="IRNazanin" w:eastAsia="IRNazanin"/>
          <w:color w:val="111111"/>
          <w:sz w:val="28"/>
          <w:sz w:val="28"/>
          <w:szCs w:val="28"/>
          <w:rtl w:val="true"/>
          <w:lang w:bidi="fa-IR"/>
        </w:rPr>
        <w:t xml:space="preserve">جمعيت كشور عمان در حدود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جمعيت در حدود درصد جمعيت در مسقط پايتخت اين كشور و باطنه؛ در حدود هزار نفر در منطقه ظفار و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شبه جزيره مسندام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مهاجر در عمان وجود دارد كه غلب آن‌ها كارگران خارجي از پاكستان، بنگلادش، مصر، اردن، هند و فيليپين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كل جمعيت اين كشور از فرقه اباضيه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سني‌ها حدود درصد و شيعيان جعفري درصد و درصد باقي مانده جمعيت اين كشور را هندوها، مسيحي‌ها و ساير اقليت‌ها تشكيل مي‌دهند كه اغلب آن‌ها مهاجر هستند</w:t>
      </w:r>
      <w:r>
        <w:rPr>
          <w:rFonts w:eastAsia="Amiri" w:cs="Amiri" w:ascii="Amiri" w:hAnsi="Amiri"/>
          <w:color w:val="111111"/>
          <w:sz w:val="28"/>
          <w:szCs w:val="28"/>
          <w:rtl w:val="true"/>
          <w:lang w:bidi="ar-SA"/>
        </w:rPr>
        <w:t>.</w:t>
      </w:r>
      <w:bookmarkStart w:id="209" w:name="pg1206_7300"/>
    </w:p>
    <w:p>
      <w:pPr>
        <w:pStyle w:val="Heading4"/>
        <w:numPr>
          <w:ilvl w:val="3"/>
          <w:numId w:val="1"/>
        </w:numPr>
        <w:rPr/>
      </w:pPr>
      <w:bookmarkStart w:id="210" w:name="__RefHeading___Toc2667231_373438147"/>
      <w:bookmarkStart w:id="211" w:name="_Toc79"/>
      <w:bookmarkEnd w:id="209"/>
      <w:bookmarkEnd w:id="210"/>
      <w:r>
        <w:rPr>
          <w:rtl w:val="true"/>
        </w:rPr>
        <w:t>پيش زمينه تاريخي‌</w:t>
      </w:r>
      <w:bookmarkEnd w:id="211"/>
    </w:p>
    <w:p>
      <w:pPr>
        <w:pStyle w:val="BookText"/>
        <w:rPr/>
      </w:pPr>
      <w:r>
        <w:rPr>
          <w:rFonts w:ascii="IRNazanin" w:hAnsi="IRNazanin" w:eastAsia="IRNazanin"/>
          <w:color w:val="111111"/>
          <w:sz w:val="28"/>
          <w:sz w:val="28"/>
          <w:szCs w:val="28"/>
          <w:rtl w:val="true"/>
          <w:lang w:bidi="fa-IR"/>
        </w:rPr>
        <w:t>عمان كشوري است كه تاريخ آن با فراز و نشيب‌هاي بسياري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قرن نهم ميلادي به اوج رونق خود رسيد و با گذشت زمان اين عظمت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قرن شانزدهم ميلادي پرتغالي‌ها به عمان حمله كرده و اين كشور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ايراني دو بار وارد عمان شده و در سال بخش‌هاي مهمي از آن را به تصرف خود درآوردند، اما با قتل نادرشاه و به هم ريختن اوضاع داخلي ايران، اين سرزمين از دست نيروهاي ايراني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سال‌ها، احمد بن‌سعيد با شكست رقبا به سلطنت عمان رسيد و سلسله آل سعيد را بنيان‌گذاري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وي و بالا گرفتن اختلاف بر سر جانشيني‌اش، بار ديگر دوران سقوط اين سرزمين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قدرت مركزي، سلطه انگليسي‌ها بر اين كشور روز به روز افزايش يافت، به گونه‌اي كه با امضاي قراردادهايي ميان دو كشور، عمان به صورت كشور تحت الحمايه انگلستان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بيست دسامبر به استقلال كامل خود از انگلستان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سال‌ها، سلطان سعيد بين تيمور، بر عمان حكمراني مي‌كرد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سال جانشين پدر خود شد و تا سال، كشور را مبتني بر روش‌هاي بسيار محافظه‌كارانه اداره كرد، به طوري كه در زمان سلطنت او هيچ گونه وسايل ارتباط جمعي در عمان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فرزند وي سلطان قابوس با كودتايي بدون خونريزي</w:t>
      </w:r>
      <w:bookmarkStart w:id="212" w:name="pg1206_7301"/>
    </w:p>
    <w:p>
      <w:pPr>
        <w:pStyle w:val="BookText"/>
        <w:rPr/>
      </w:pPr>
      <w:bookmarkEnd w:id="212"/>
      <w:r>
        <w:rPr>
          <w:rFonts w:ascii="IRNazanin" w:hAnsi="IRNazanin" w:eastAsia="IRNazanin"/>
          <w:color w:val="111111"/>
          <w:sz w:val="28"/>
          <w:sz w:val="28"/>
          <w:szCs w:val="28"/>
          <w:rtl w:val="true"/>
          <w:lang w:bidi="fa-IR"/>
        </w:rPr>
        <w:t>پدر را سرنگون كرد و خود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برخلاف پدر سعي دارد تا عمان را از انزوا خارج ساخته، زمينه‌هاي توسعه آن را فراهم سازد</w:t>
      </w:r>
      <w:r>
        <w:rPr>
          <w:rFonts w:eastAsia="IRNazanin" w:cs="IRNazanin"/>
          <w:color w:val="111111"/>
          <w:sz w:val="28"/>
          <w:szCs w:val="28"/>
          <w:rtl w:val="true"/>
          <w:lang w:bidi="fa-IR"/>
        </w:rPr>
        <w:t>.</w:t>
      </w:r>
    </w:p>
    <w:p>
      <w:pPr>
        <w:pStyle w:val="Heading4"/>
        <w:numPr>
          <w:ilvl w:val="3"/>
          <w:numId w:val="1"/>
        </w:numPr>
        <w:rPr/>
      </w:pPr>
      <w:bookmarkStart w:id="213" w:name="__RefHeading___Toc2667233_373438147"/>
      <w:bookmarkStart w:id="214" w:name="_Toc80"/>
      <w:bookmarkEnd w:id="213"/>
      <w:r>
        <w:rPr>
          <w:rtl w:val="true"/>
        </w:rPr>
        <w:t>ساختار اجتماعي</w:t>
      </w:r>
      <w:r>
        <w:rPr>
          <w:rtl w:val="true"/>
        </w:rPr>
        <w:t xml:space="preserve">- </w:t>
      </w:r>
      <w:r>
        <w:rPr>
          <w:rtl w:val="true"/>
        </w:rPr>
        <w:t>فرهنگي‌</w:t>
      </w:r>
      <w:bookmarkEnd w:id="214"/>
    </w:p>
    <w:p>
      <w:pPr>
        <w:pStyle w:val="BookText"/>
        <w:rPr/>
      </w:pPr>
      <w:r>
        <w:rPr>
          <w:rFonts w:ascii="IRNazanin" w:hAnsi="IRNazanin" w:eastAsia="IRNazanin"/>
          <w:color w:val="111111"/>
          <w:sz w:val="28"/>
          <w:sz w:val="28"/>
          <w:szCs w:val="28"/>
          <w:rtl w:val="true"/>
          <w:lang w:bidi="fa-IR"/>
        </w:rPr>
        <w:t>پيروان فرقه اباضيه اكثريت جمعيت عمان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مسلمانان پيرو عبدالله بن عباد بوده و در سراسر عمان سكونت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عمان در استان جنوبي ظفار و سور و نواحي اطراف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عنوان سومين گروه مذهبي عمان خود به سه گروه عجم‌ها و لوايتا و بحارنه تقسيم شده‌اند و بيشتر در امتداد ساحل باطنه و منطقه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در شهرهاي مسقط و سلاله سكني 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دين رسمي عمان اسلام است، ساير اديان نقشي در ساختار سياسي كشور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اكثريت مردم عمان پيرو مذهب اباضي بوده و قدرت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از صدر اسلام تاكنون حكومت در عمان در دست رهبران مذهبي بوده، امروزه نيز نفوذ مذهب در اين كشور زياد است و كشور طبق اصول شرعي فرقه اباضي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با وجود تلاش براي اداره مملكت به شكلي غير مذهبي هنوز نتوانسته‌است در اين زمينه به موفقيت دست يابد</w:t>
      </w:r>
      <w:r>
        <w:rPr>
          <w:rFonts w:eastAsia="IRNazanin" w:cs="IRNazanin"/>
          <w:color w:val="111111"/>
          <w:sz w:val="28"/>
          <w:szCs w:val="28"/>
          <w:rtl w:val="true"/>
          <w:lang w:bidi="fa-IR"/>
        </w:rPr>
        <w:t>.</w:t>
      </w:r>
      <w:bookmarkStart w:id="215" w:name="pg1206_7302"/>
    </w:p>
    <w:p>
      <w:pPr>
        <w:pStyle w:val="Heading4"/>
        <w:numPr>
          <w:ilvl w:val="3"/>
          <w:numId w:val="1"/>
        </w:numPr>
        <w:rPr/>
      </w:pPr>
      <w:bookmarkStart w:id="216" w:name="__RefHeading___Toc2667235_373438147"/>
      <w:bookmarkStart w:id="217" w:name="_Toc81"/>
      <w:bookmarkEnd w:id="215"/>
      <w:bookmarkEnd w:id="216"/>
      <w:r>
        <w:rPr>
          <w:rtl w:val="true"/>
        </w:rPr>
        <w:t>نظام سياسي عمان‌</w:t>
      </w:r>
      <w:bookmarkEnd w:id="217"/>
    </w:p>
    <w:p>
      <w:pPr>
        <w:pStyle w:val="BookText"/>
        <w:rPr/>
      </w:pPr>
      <w:r>
        <w:rPr>
          <w:rFonts w:ascii="IRNazanin" w:hAnsi="IRNazanin" w:eastAsia="IRNazanin"/>
          <w:color w:val="111111"/>
          <w:sz w:val="28"/>
          <w:sz w:val="28"/>
          <w:szCs w:val="28"/>
          <w:rtl w:val="true"/>
          <w:lang w:bidi="fa-IR"/>
        </w:rPr>
        <w:t>ماهيت حكومت عمان سلطنت مطلقه است و همه امور در شخص سلطان خلاصه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عمان قانون اساسي وجود ندارد، قواي سه‌گانه از يكديگر تفكيك و مجزا نمي‌شوند و سلطان بر هر سه قوه تسلط داشته و وظايف آن‌ها را مشخص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در عمان موروثي است و جانشين سلطان، سه روز پس از مرگ يا كناره‌گيري وي از جانب خاندان سلطنتي انتخاب مي‌شود و اداره كشور را در دست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افزون بر مقام سلطنت، رياست حكومت، مقام نخست وزيري و فرماندهي كل نيروهاي مسلح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وزراي كابينه به دست سلطان منصوب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مجلس دولت نيز از سوي شاه انتخاب مي‌شوند؛ همچنين رئيس مجلس شورا، رؤساي قوه قضائيه و قضات دادگاه‌ها از سوي شاه تعيين مي‌شوند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پادشاهي و سلطنتي عمان، همه چيز قائم به ذات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قوانين و تصميم‌گيري‌هاي مهم با فرمان سلطان صادر مي‌شود و تمامي آن‌ها لازم‌الاجرا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احكام و فرمان‌ها از جانب شخص سلطان به تصويب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پيمان‌ها، قراردادها و منشورهاي بين‌المللي پس از تأييد و امضاي سلطان به طور رسمي اعلام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تصميم‌گيري‌هاي خود از مشورت با وزراء و نمايندگان مجالس نيز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تشكيل هرگونه حزب سياسي و انجمن ممنوع است</w:t>
      </w:r>
      <w:r>
        <w:rPr>
          <w:rFonts w:eastAsia="IRNazanin" w:cs="IRNazanin"/>
          <w:color w:val="111111"/>
          <w:sz w:val="28"/>
          <w:szCs w:val="28"/>
          <w:rtl w:val="true"/>
          <w:lang w:bidi="fa-IR"/>
        </w:rPr>
        <w:t>.</w:t>
      </w:r>
      <w:bookmarkStart w:id="218" w:name="pg1206_7303"/>
    </w:p>
    <w:p>
      <w:pPr>
        <w:pStyle w:val="Heading4"/>
        <w:numPr>
          <w:ilvl w:val="3"/>
          <w:numId w:val="1"/>
        </w:numPr>
        <w:rPr/>
      </w:pPr>
      <w:bookmarkStart w:id="219" w:name="__RefHeading___Toc2667237_373438147"/>
      <w:bookmarkStart w:id="220" w:name="_Toc82"/>
      <w:bookmarkEnd w:id="218"/>
      <w:bookmarkEnd w:id="219"/>
      <w:r>
        <w:rPr>
          <w:rtl w:val="true"/>
        </w:rPr>
        <w:t>ساختار و شرايط اقتصادي‌</w:t>
      </w:r>
      <w:bookmarkEnd w:id="220"/>
    </w:p>
    <w:p>
      <w:pPr>
        <w:pStyle w:val="BookText"/>
        <w:rPr/>
      </w:pPr>
      <w:r>
        <w:rPr>
          <w:rFonts w:ascii="IRNazanin" w:hAnsi="IRNazanin" w:eastAsia="IRNazanin"/>
          <w:color w:val="111111"/>
          <w:sz w:val="28"/>
          <w:sz w:val="28"/>
          <w:szCs w:val="28"/>
          <w:rtl w:val="true"/>
          <w:lang w:bidi="fa-IR"/>
        </w:rPr>
        <w:t>شكل‌گيري تحولات نظام اقتصادي عمان را مي‌توان به سه دوره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توسعه اقتصادي؛</w:t>
      </w:r>
    </w:p>
    <w:p>
      <w:pPr>
        <w:pStyle w:val="BookText"/>
        <w:rPr/>
      </w:pP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هزينه‌ها و بهينه‌سازي به دليل سقوط بهاي نفت در سال و؛</w:t>
      </w:r>
    </w:p>
    <w:p>
      <w:pPr>
        <w:pStyle w:val="BookText"/>
        <w:rPr/>
      </w:pP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عمان در طول مجموعه‌اي از برنامه‌هاي توسعه تحول پيدا كرد كه با برنامه پنج ساله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قابوس، چشم‌انداز اقتصادي عمان تا سال در پايان نخستين مرحله از توسعه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اهداف اقتصادي و اجتماعي كشور در طول سال مرحله دوم روند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طراحي مي‌كند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صادرات تجاري نفت عمان در سال آغاز شد و از آن زمان ميدان‌هاي نفتي بسيار بيشتري اكتشاف و توسعه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ژوئن سال، ميدان نفتي جديدي در جنوب عمان كشف شد كه تداوم حيات تجاري منابع نفتي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ذخاير نفت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بشكه است و ميزان ذخاير گاز اين كشور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تريليون فوت مكعب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 صادراتي مهم عمان شامل نفت، صادرات مجدد كالا، ماهي، فلزات و منسوجات است و كالاهاي وارداتي مهم آن نيز شامل ماشين‌آلات و تجهيزات حمل و نقل، كالاهاي صنعتي مواد غذايي و</w:t>
      </w:r>
      <w:bookmarkStart w:id="221" w:name="pg1206_7304"/>
    </w:p>
    <w:p>
      <w:pPr>
        <w:pStyle w:val="BookText"/>
        <w:rPr/>
      </w:pPr>
      <w:bookmarkEnd w:id="221"/>
      <w:r>
        <w:rPr>
          <w:rFonts w:ascii="Amiri" w:hAnsi="Amiri" w:eastAsia="Amiri" w:cs="Amiri"/>
          <w:color w:val="111111"/>
          <w:sz w:val="28"/>
          <w:sz w:val="28"/>
          <w:szCs w:val="28"/>
          <w:rtl w:val="true"/>
          <w:lang w:bidi="ar-SA"/>
        </w:rPr>
        <w:t>روغن‌هاي صنعتي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منبع در آمد كشور عمان در حال حاضر صادرات نفت است كه حدود درصد از درآمد صادرات و درصد از توليد ناخالص داخلي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نفت بخشي از درآمد كشور از طريق گاز مايع تأمين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توليد ناخالص داخلي را به خود اختصاص مي‌دهد و صادرات مجدد كالا منبع ديگري براي تأمين درآمد كشور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صادرات محصولات كشاورزي و دريايي درصد از صادرات غيرنفتي كشور عمان را تشكيل مي‌دهند و نقش مهمي را در تأمين درآمد كشور ايفا مي‌كنند</w:t>
      </w:r>
      <w:r>
        <w:rPr>
          <w:rFonts w:eastAsia="IRNazanin" w:cs="IRNazanin"/>
          <w:color w:val="111111"/>
          <w:sz w:val="28"/>
          <w:szCs w:val="28"/>
          <w:rtl w:val="true"/>
          <w:lang w:bidi="fa-IR"/>
        </w:rPr>
        <w:t>.</w:t>
      </w:r>
    </w:p>
    <w:p>
      <w:pPr>
        <w:pStyle w:val="Heading4"/>
        <w:numPr>
          <w:ilvl w:val="3"/>
          <w:numId w:val="1"/>
        </w:numPr>
        <w:rPr/>
      </w:pPr>
      <w:bookmarkStart w:id="222" w:name="__RefHeading___Toc2667239_373438147"/>
      <w:bookmarkStart w:id="223" w:name="_Toc83"/>
      <w:bookmarkEnd w:id="222"/>
      <w:r>
        <w:rPr>
          <w:rtl w:val="true"/>
        </w:rPr>
        <w:t>روابط عمان و ايران‌</w:t>
      </w:r>
      <w:bookmarkEnd w:id="2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برقراري روابط رسمي بين ايران و عمان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پيروزي انقلاب اسلامي، آخرين نيروهاي ارتش ايران كه پس از سركوبي جنبش ظفار همچنان در عمان باقي مانده بودند، اندكي پس از انقلاب به كشور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ايران و عراق، دولت عمان بي‌طرفي خود را اعلام كرد، اما رسانه‌هاي اين كشور به طرفداري و حمايت از مواضع رژيم عراق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پس از فتح خرمشهر دولت عمان مواضع خود را تعديل كرده، تبليغات خود را كاهش داد و با حفظ بي‌طرفي سعي در جلب نظر مجدد ايران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اقتصادي ايران و عمان از دهه به تدريج آغاز شد و گسترش</w:t>
      </w:r>
      <w:bookmarkStart w:id="224" w:name="pg1206_7305"/>
    </w:p>
    <w:p>
      <w:pPr>
        <w:pStyle w:val="BookText"/>
        <w:rPr/>
      </w:pPr>
      <w:bookmarkEnd w:id="224"/>
      <w:r>
        <w:rPr>
          <w:rFonts w:ascii="IRNazanin" w:hAnsi="IRNazanin" w:eastAsia="IRNazanin"/>
          <w:color w:val="111111"/>
          <w:sz w:val="28"/>
          <w:sz w:val="28"/>
          <w:szCs w:val="28"/>
          <w:rtl w:val="true"/>
          <w:lang w:bidi="fa-IR"/>
        </w:rPr>
        <w:t>يافت و مقامات دو كشور با يكديگر ديدار و گفت و 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حجم مبادلات بازرگاني ميان ايران و عمان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سال‌هاي اخير روابط بازرگاني و اقتصادي ميان دو كشور از جمله همكاري‌هاي فني در زمينه‌هاي كشاورزي، ماهي‌گيري و دامداري و تسهيل روند واردات دام زنده از ايران و همچنين همكاري در زمينه نفت و گاز و فلزات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با عمان بيشتر در چارچوب روابط ايران با ساير كشورهاي حاشيه جنوبي خليج فارس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عمان جهت‌گيري مثبت‌تري در سياست خارجي خود نسبت به ايران دارد و تنش‌زدايي و تعاملات دو سويه را ترجيح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دو كشور در برخي موارد چون حضور نيروهاي خارجي در منطقه و مسايل منطقه‌اي اختلاف‌نظرهايي نيز دارند</w:t>
      </w:r>
      <w:r>
        <w:rPr>
          <w:rFonts w:eastAsia="IRNazanin" w:cs="IRNazanin"/>
          <w:color w:val="111111"/>
          <w:sz w:val="28"/>
          <w:szCs w:val="28"/>
          <w:rtl w:val="true"/>
          <w:lang w:bidi="fa-IR"/>
        </w:rPr>
        <w:t>.</w:t>
      </w:r>
    </w:p>
    <w:p>
      <w:pPr>
        <w:pStyle w:val="Heading4"/>
        <w:numPr>
          <w:ilvl w:val="3"/>
          <w:numId w:val="1"/>
        </w:numPr>
        <w:rPr/>
      </w:pPr>
      <w:bookmarkStart w:id="225" w:name="__RefHeading___Toc2667241_373438147"/>
      <w:bookmarkStart w:id="226" w:name="_Toc84"/>
      <w:bookmarkEnd w:id="225"/>
      <w:r>
        <w:rPr>
          <w:rtl w:val="true"/>
        </w:rPr>
        <w:t>خلاصه درس‌</w:t>
      </w:r>
      <w:bookmarkEnd w:id="226"/>
    </w:p>
    <w:p>
      <w:pPr>
        <w:pStyle w:val="BookText"/>
        <w:rPr/>
      </w:pPr>
      <w:r>
        <w:rPr>
          <w:rFonts w:ascii="Amiri" w:hAnsi="Amiri" w:eastAsia="Amiri" w:cs="Amiri"/>
          <w:color w:val="111111"/>
          <w:sz w:val="28"/>
          <w:sz w:val="28"/>
          <w:szCs w:val="28"/>
          <w:rtl w:val="true"/>
          <w:lang w:bidi="ar-SA"/>
        </w:rPr>
        <w:t>عمان كشوري است كه تاريخ آن با فراز و نشيب‌هاي بسياري همراه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پيروان فرقه اباضيه اكثريت جمعيت عمان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عمان و شيعيان از ديگر گروه مذهبي عمان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رسمي عمان اسلام است، ماهيت حكومت عمان سلطنت مطلقه است و همه امور در شخص سلطان خلاصه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در عمان موروثي است، سلطان افزون بر مقام سلطنت، رياست حكومت، مقام نخست وزيري و فرماندهي كل نيروهاي مسلح را بر 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عمان</w:t>
      </w:r>
      <w:bookmarkStart w:id="227" w:name="pg1206_7306"/>
    </w:p>
    <w:p>
      <w:pPr>
        <w:pStyle w:val="BookText"/>
        <w:rPr/>
      </w:pPr>
      <w:bookmarkEnd w:id="227"/>
      <w:r>
        <w:rPr>
          <w:rFonts w:ascii="IRNazanin" w:hAnsi="IRNazanin" w:eastAsia="IRNazanin"/>
          <w:color w:val="111111"/>
          <w:sz w:val="28"/>
          <w:sz w:val="28"/>
          <w:szCs w:val="28"/>
          <w:rtl w:val="true"/>
          <w:lang w:bidi="fa-IR"/>
        </w:rPr>
        <w:t>تشكيل هرگونه حزب سياسي و انجمن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شكل‌گيري و تحولات نظام اقتصادي عمان را مي‌توان به سه دوره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توسعه اقتصادي،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هزينه‌ها و بهينه‌سازي به دليل سقوط بهاي نفت در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جهت‌گيري مثبت‌تري در سياست خارجي خود نسبت به ايران دارد و تنش‌زدايي و تعاملات دو سويه را ترجيح مي‌دهد</w:t>
      </w:r>
      <w:r>
        <w:rPr>
          <w:rFonts w:eastAsia="IRNazanin" w:cs="IRNazanin"/>
          <w:color w:val="111111"/>
          <w:sz w:val="28"/>
          <w:szCs w:val="28"/>
          <w:rtl w:val="true"/>
          <w:lang w:bidi="fa-IR"/>
        </w:rPr>
        <w:t>.</w:t>
      </w:r>
    </w:p>
    <w:p>
      <w:pPr>
        <w:pStyle w:val="Heading4"/>
        <w:numPr>
          <w:ilvl w:val="3"/>
          <w:numId w:val="1"/>
        </w:numPr>
        <w:rPr/>
      </w:pPr>
      <w:bookmarkStart w:id="228" w:name="__RefHeading___Toc2667243_373438147"/>
      <w:bookmarkStart w:id="229" w:name="_Toc85"/>
      <w:bookmarkEnd w:id="228"/>
      <w:r>
        <w:rPr>
          <w:rtl w:val="true"/>
        </w:rPr>
        <w:t>خود آزمايي‌</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دوره‌هاي شكل‌گيري و تحولات نظام اقتصادي عمان را نام برده و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كشور عمان در برابر ايران چگونه است، شرح دهيد</w:t>
      </w:r>
      <w:r>
        <w:rPr>
          <w:rFonts w:eastAsia="IRNazanin" w:cs="IRNazanin"/>
          <w:color w:val="111111"/>
          <w:sz w:val="28"/>
          <w:szCs w:val="28"/>
          <w:rtl w:val="true"/>
          <w:lang w:bidi="fa-IR"/>
        </w:rPr>
        <w:t>.</w:t>
      </w:r>
      <w:bookmarkStart w:id="230" w:name="pg1206_7308"/>
    </w:p>
    <w:p>
      <w:pPr>
        <w:pStyle w:val="Heading3"/>
        <w:numPr>
          <w:ilvl w:val="2"/>
          <w:numId w:val="1"/>
        </w:numPr>
        <w:rPr/>
      </w:pPr>
      <w:bookmarkStart w:id="231" w:name="__RefHeading___Toc2667245_373438147"/>
      <w:bookmarkStart w:id="232" w:name="_Toc86"/>
      <w:bookmarkEnd w:id="230"/>
      <w:bookmarkEnd w:id="231"/>
      <w:r>
        <w:rPr>
          <w:rtl w:val="true"/>
        </w:rPr>
        <w:t>درس هفتم تركيه‌</w:t>
      </w:r>
      <w:bookmarkEnd w:id="232"/>
    </w:p>
    <w:p>
      <w:pPr>
        <w:pStyle w:val="Heading4"/>
        <w:numPr>
          <w:ilvl w:val="3"/>
          <w:numId w:val="1"/>
        </w:numPr>
        <w:rPr/>
      </w:pPr>
      <w:bookmarkStart w:id="233" w:name="__RefHeading___Toc2667247_373438147"/>
      <w:bookmarkStart w:id="234" w:name="_Toc87"/>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موقعيت استراتژيك كشور تركيه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روند سير حكومتي كشور تركيه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اديان مختلف در تركيه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نظام سياسي حاكم بر كشور تركيه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روابط خارجي تركيه با ساير كشورها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مشكلات كشور تركيه با كشورهاي همجوار واقف شويم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موقعيت جغرافيايي، ساختار جمعيتي و مذهبي، پيش زمينه تاريخي، موقعيت استراتژيك، نظام سياسي تركيه، روابط خارجي تركيه و مشكلات آن كشور با كشورهاي همجوار و دانستني‌هايي در مورد تركيه بيان مي‌گردد</w:t>
      </w:r>
      <w:r>
        <w:rPr>
          <w:rFonts w:eastAsia="IRNazanin" w:cs="IRNazanin"/>
          <w:color w:val="111111"/>
          <w:sz w:val="28"/>
          <w:szCs w:val="28"/>
          <w:rtl w:val="true"/>
          <w:lang w:bidi="fa-IR"/>
        </w:rPr>
        <w:t>.</w:t>
      </w:r>
      <w:bookmarkStart w:id="235" w:name="pg1206_7309"/>
    </w:p>
    <w:p>
      <w:pPr>
        <w:pStyle w:val="Heading4"/>
        <w:numPr>
          <w:ilvl w:val="3"/>
          <w:numId w:val="1"/>
        </w:numPr>
        <w:rPr/>
      </w:pPr>
      <w:bookmarkStart w:id="236" w:name="__RefHeading___Toc2667249_373438147"/>
      <w:bookmarkStart w:id="237" w:name="_Toc88"/>
      <w:bookmarkEnd w:id="235"/>
      <w:bookmarkEnd w:id="236"/>
      <w:r>
        <w:rPr>
          <w:rtl w:val="true"/>
        </w:rPr>
        <w:t>موقعيت جغرافيايي‌</w:t>
      </w:r>
      <w:bookmarkEnd w:id="237"/>
    </w:p>
    <w:p>
      <w:pPr>
        <w:pStyle w:val="BookText"/>
        <w:rPr/>
      </w:pPr>
      <w:r>
        <w:rPr>
          <w:rFonts w:ascii="IRNazanin" w:hAnsi="IRNazanin" w:eastAsia="IRNazanin"/>
          <w:color w:val="111111"/>
          <w:sz w:val="28"/>
          <w:sz w:val="28"/>
          <w:szCs w:val="28"/>
          <w:rtl w:val="true"/>
          <w:lang w:bidi="fa-IR"/>
        </w:rPr>
        <w:t>تركيه در غرب قاره آسيا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جغرافيائي كه تركيه در آن قرار دارد آناتولي و آسياي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آسياي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سرزميني در غرب آسيا و جنوب شرق اروپا، در نيمكره شمالي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درجه عرض شمالي و تا درجه طول 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وسعتي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در قاره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شبه جزيره آناتولي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خاك تركيه و بخش آسيايي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تراس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خاك تركيه و بخش اروپايي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از سه طرف به دريا راه دارد و دو همسايه اروپايي و شش همسايه آسيايي دارد، از شمال شرق كيلومتر مرز با كشورهاي مشترك‌المنافع، از شرق كيلومتر مرز با ايران، از جنوب با عراق و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غرب با يونان و بلغارستان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مشترك دارد و درياهاي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مرمره و 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دو تنگه بسفر و داردانل به درياهاي آزاد مرتبط مي‌شود و از لحاظ جغرافيايي موقعيت مناسب بحري به اين كشور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آناتولي شرقي مرتفع‌ترين و بلندترين منطقه تركيه است</w:t>
      </w:r>
      <w:r>
        <w:rPr>
          <w:rFonts w:eastAsia="IRNazanin" w:cs="IRNazanin"/>
          <w:color w:val="111111"/>
          <w:sz w:val="28"/>
          <w:szCs w:val="28"/>
          <w:rtl w:val="true"/>
          <w:lang w:bidi="fa-IR"/>
        </w:rPr>
        <w:t>.</w:t>
      </w:r>
    </w:p>
    <w:p>
      <w:pPr>
        <w:pStyle w:val="Heading4"/>
        <w:numPr>
          <w:ilvl w:val="3"/>
          <w:numId w:val="1"/>
        </w:numPr>
        <w:rPr/>
      </w:pPr>
      <w:bookmarkStart w:id="238" w:name="__RefHeading___Toc2667251_373438147"/>
      <w:bookmarkStart w:id="239" w:name="_Toc89"/>
      <w:bookmarkEnd w:id="238"/>
      <w:r>
        <w:rPr>
          <w:rtl w:val="true"/>
        </w:rPr>
        <w:t>زبان، ساختار جمعيتي و مذهبي‌</w:t>
      </w:r>
      <w:bookmarkEnd w:id="239"/>
    </w:p>
    <w:p>
      <w:pPr>
        <w:pStyle w:val="Heading5"/>
        <w:numPr>
          <w:ilvl w:val="4"/>
          <w:numId w:val="1"/>
        </w:numPr>
        <w:rPr/>
      </w:pPr>
      <w:bookmarkStart w:id="240" w:name="__RefHeading___Toc2667253_373438147"/>
      <w:bookmarkStart w:id="241" w:name="_Toc90"/>
      <w:bookmarkEnd w:id="240"/>
      <w:r>
        <w:rPr>
          <w:rtl w:val="true"/>
        </w:rPr>
        <w:t>اشاره</w:t>
      </w:r>
      <w:bookmarkEnd w:id="24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اكثر اهالي تركيه، تركي استانبولي است اما در كنار آن زبان‌هاي كردي، عربي و ارمني نيز در ميان گروه‌هاي قومي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كردهاي تركيه بيشتر در جنوب شرقي و شرق اين كشور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گروهاي قومي كوچك‌تر در تركيه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آذري‌ها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ارمني‌ها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ترك‌هاي تركيه از اقوام ترك سلجوقي هستند كه از آسياي ميانه به فلات آناتولي كوچ كردند و پس از غلبه بر امپراتوري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امپراتوري عثماني را در آن‌جا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قانون اساسي جمهوري تركيه كه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تهيه شده است، دين رسمي جامعه را اسلام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اصلاحات قانوني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اين ماده قانوني حذف و با تأكيد بر جدايي دين از سياست، تركيه كشوري با دولت و حكومت لائيك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آخرين آمار موجود در تركيه،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اين كشور را مسلمانان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مسيحيان و كليميان و ديگر اديان تشكيل مي‌دهند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تركيه اكثراً تابع مذهب تسنن مي‌باشند كه از ميان آن‌ها حنفي‌ها بزرگ‌ترين گروه محسوب مي‌گردند و عمدتاً در مركز و غرب تركيه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شافعي‌ها با جمعيتي كمتر در مناطق شرقي تركيه مستقر و اكثراً كرد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و شيعيان نيز جمعيت قابل توجهي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پيراوان مذاهب ديگر بسيار كم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 رفته پيروان اديان در تركيه به دو قسمت تقسيم مي‌شوند</w:t>
      </w:r>
      <w:r>
        <w:rPr>
          <w:rFonts w:eastAsia="IRNazanin" w:cs="IRNazanin"/>
          <w:color w:val="111111"/>
          <w:sz w:val="28"/>
          <w:szCs w:val="28"/>
          <w:rtl w:val="true"/>
          <w:lang w:bidi="fa-IR"/>
        </w:rPr>
        <w:t>:</w:t>
      </w:r>
      <w:bookmarkStart w:id="242" w:name="pg1206_7312"/>
    </w:p>
    <w:p>
      <w:pPr>
        <w:pStyle w:val="Heading5"/>
        <w:numPr>
          <w:ilvl w:val="4"/>
          <w:numId w:val="1"/>
        </w:numPr>
        <w:rPr/>
      </w:pPr>
      <w:bookmarkStart w:id="243" w:name="__RefHeading___Toc2667255_373438147"/>
      <w:bookmarkStart w:id="244" w:name="_Toc91"/>
      <w:bookmarkEnd w:id="242"/>
      <w:bookmarkEnd w:id="243"/>
      <w:r>
        <w:rPr>
          <w:rtl w:val="true"/>
        </w:rPr>
        <w:t>الف</w:t>
      </w:r>
      <w:r>
        <w:rPr>
          <w:rtl w:val="true"/>
        </w:rPr>
        <w:t xml:space="preserve">) </w:t>
      </w:r>
      <w:r>
        <w:rPr>
          <w:rtl w:val="true"/>
        </w:rPr>
        <w:t>پيروان اسلام‌</w:t>
      </w:r>
      <w:bookmarkEnd w:id="244"/>
    </w:p>
    <w:p>
      <w:pPr>
        <w:pStyle w:val="BookText"/>
        <w:rPr/>
      </w:pPr>
      <w:r>
        <w:rPr>
          <w:rFonts w:ascii="IRNazanin" w:hAnsi="IRNazanin" w:eastAsia="IRNazanin"/>
          <w:color w:val="111111"/>
          <w:sz w:val="28"/>
          <w:sz w:val="28"/>
          <w:szCs w:val="28"/>
          <w:rtl w:val="true"/>
          <w:lang w:bidi="fa-IR"/>
        </w:rPr>
        <w:t>كه خود به چندين فرقه و مذهب تقسيم مي‌شوند و اهم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حنفي‌ها، جمعيت قابل ملاحظه‌اي از اهل سنت تركيه را تشكيل مي‌دهند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شافعي‌ها، شاخه‌اي از اهل سنت كه پيروان آن را بيشتر كردها تشكيل 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پيراوان ساير فرق اهل سنت و طريقت‌ها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چهار دسته با نام‌هاي رافضي، باطني، حروفي و بكتاشي تقسيم و بنابر آمار رسمي دولت تركيه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پيرو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پيرو مذهب جعفري بوده و نزديك به يك ميليون و دويست هزار نفر هستند</w:t>
      </w:r>
      <w:r>
        <w:rPr>
          <w:rFonts w:eastAsia="IRNazanin" w:cs="IRNazanin"/>
          <w:color w:val="111111"/>
          <w:sz w:val="28"/>
          <w:szCs w:val="28"/>
          <w:rtl w:val="true"/>
          <w:lang w:bidi="fa-IR"/>
        </w:rPr>
        <w:t>.</w:t>
      </w:r>
    </w:p>
    <w:p>
      <w:pPr>
        <w:pStyle w:val="Heading5"/>
        <w:numPr>
          <w:ilvl w:val="4"/>
          <w:numId w:val="1"/>
        </w:numPr>
        <w:rPr/>
      </w:pPr>
      <w:bookmarkStart w:id="245" w:name="__RefHeading___Toc2667257_373438147"/>
      <w:bookmarkStart w:id="246" w:name="_Toc92"/>
      <w:bookmarkEnd w:id="245"/>
      <w:r>
        <w:rPr>
          <w:rtl w:val="true"/>
        </w:rPr>
        <w:t>ب</w:t>
      </w:r>
      <w:r>
        <w:rPr>
          <w:rtl w:val="true"/>
        </w:rPr>
        <w:t xml:space="preserve">) </w:t>
      </w:r>
      <w:r>
        <w:rPr>
          <w:rtl w:val="true"/>
        </w:rPr>
        <w:t>پيروان ساير اديان‌</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مسيحيان شامل فرق پروتستان، كاتوليك، ارامنه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در اين كشور سكونت دارند</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667259_373438147"/>
      <w:bookmarkStart w:id="248" w:name="_Toc93"/>
      <w:bookmarkEnd w:id="247"/>
      <w:r>
        <w:rPr>
          <w:rtl w:val="true"/>
        </w:rPr>
        <w:t>پيش زمينه‌تاريخي‌</w:t>
      </w:r>
      <w:bookmarkEnd w:id="2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عثماني به دليل شكست در جنگ جهاني اول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عثماني مورد تهاجم بريتانيا و متحدانش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عثماني، مصطفي كمال پاشا به دليل سازماندهي مقاومت ملي عليه دول خارجي، قهرمان ملي تركيه گرديد و توانست جمهوري تركيه را بر</w:t>
      </w:r>
    </w:p>
    <w:p>
      <w:pPr>
        <w:pStyle w:val="BookText"/>
        <w:rPr/>
      </w:pPr>
      <w:r>
        <w:rPr>
          <w:rFonts w:ascii="IRNazanin" w:hAnsi="IRNazanin" w:eastAsia="IRNazanin"/>
          <w:color w:val="111111"/>
          <w:sz w:val="28"/>
          <w:sz w:val="28"/>
          <w:szCs w:val="28"/>
          <w:rtl w:val="true"/>
          <w:lang w:bidi="fa-IR"/>
        </w:rPr>
        <w:t>پايه اصل جدايي دين از سياست بنا كند و ملقب به آتاتورك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فعلي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به رهبري مصطفي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امپراتوري عثماني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دوران تك‌حزبي و حكومتي نسبتاً غير دموكراتيك، در سال، حزب دموكرات از گروه سياسي مخالف، قدرت را به دست گرفت، به تعداد احزاب اضافه شد و تعدد احزاب سياسي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احزاب در صحنه سياسي فعلي تركيه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عدالت و توسعه، حزب مام ميهن، حزب جمهوري خواه خلق، حزب راه راست، حزب ملي گراي حركت، حزب دموكراتيك چپ، حزب سعادت، حزب تركيه نوين و …</w:t>
      </w:r>
    </w:p>
    <w:p>
      <w:pPr>
        <w:pStyle w:val="BookText"/>
        <w:rPr/>
      </w:pPr>
      <w:r>
        <w:rPr>
          <w:rFonts w:ascii="IRNazanin" w:hAnsi="IRNazanin" w:eastAsia="IRNazanin"/>
          <w:color w:val="111111"/>
          <w:sz w:val="28"/>
          <w:sz w:val="28"/>
          <w:szCs w:val="28"/>
          <w:rtl w:val="true"/>
          <w:lang w:bidi="fa-IR"/>
        </w:rPr>
        <w:t>آزادي‌هاي سياسي در دوره‌هايي با كودتاهاي نظاميان در سال‌هاي، و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تركيه يكي از دموكرات‌ترين كشورهاي اسلامي مي‌باشد كه ارزش‌هاي مردم‌سالارانه در آن در حال نهادينه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هنوز نظاميان در صحنه سياسي تركيه بازيگري قدرتمند شناخته مي‌شوند و هرگاه لازم بدانند دست به اقداماتي غير متعارف مي‌زنند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تركيه با دخالت نظامي خود عليه كودتاي يونانيان در قبرس، مانع از الحاق قبرس به يونان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نيروهاي نظامي، دولت اربكان را كه با برنامه‌هاي اسلامي روي كار آمده بود، ساقط كرد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تاكنون، حزب كارگران كردستان و حكومت تركيه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درگيري‌هاي نظامي بسياري داشته‌اند كه باعث مرگ بيش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 است</w:t>
      </w:r>
      <w:r>
        <w:rPr>
          <w:rFonts w:eastAsia="IRNazanin" w:cs="IRNazanin"/>
          <w:color w:val="111111"/>
          <w:sz w:val="28"/>
          <w:szCs w:val="28"/>
          <w:rtl w:val="true"/>
          <w:lang w:bidi="fa-IR"/>
        </w:rPr>
        <w:t>.</w:t>
      </w:r>
      <w:bookmarkStart w:id="249" w:name="pg1206_7315"/>
    </w:p>
    <w:p>
      <w:pPr>
        <w:pStyle w:val="Heading4"/>
        <w:numPr>
          <w:ilvl w:val="3"/>
          <w:numId w:val="1"/>
        </w:numPr>
        <w:rPr/>
      </w:pPr>
      <w:bookmarkStart w:id="250" w:name="__RefHeading___Toc2667261_373438147"/>
      <w:bookmarkStart w:id="251" w:name="_Toc94"/>
      <w:bookmarkEnd w:id="249"/>
      <w:bookmarkEnd w:id="250"/>
      <w:r>
        <w:rPr>
          <w:rtl w:val="true"/>
        </w:rPr>
        <w:t>موقعيت استراتژيك‌</w:t>
      </w:r>
      <w:bookmarkEnd w:id="251"/>
    </w:p>
    <w:p>
      <w:pPr>
        <w:pStyle w:val="BookText"/>
        <w:rPr/>
      </w:pPr>
      <w:r>
        <w:rPr>
          <w:rFonts w:ascii="IRNazanin" w:hAnsi="IRNazanin" w:eastAsia="IRNazanin"/>
          <w:color w:val="111111"/>
          <w:sz w:val="28"/>
          <w:sz w:val="28"/>
          <w:szCs w:val="28"/>
          <w:rtl w:val="true"/>
          <w:lang w:bidi="fa-IR"/>
        </w:rPr>
        <w:t>موقعيت خاص جغرافيايي تركيه موجب شده است كه اين كشور از موقعيت استراتژيكي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همانند پلي دو منطقه مهم و استراتژيكي بالكان و خاورميانه را به يكديگر متصل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نفت در خاورميانه و بحران‌هاي متعدد در اين منطقه باعث افزايش اهميت تركيه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نزديكي اين كشور به درياي سياه، اژه، مديترانه و وجود دو تنگه مهم بسفر و داردانل، باعث شده است كالاهاي مصرفي اروپا از طريق تركيه به خاورميانه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پيوندگاه دو قاره مهم آسيا و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وسعت، تركيه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مساحت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نصف مساحت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 و پنجمين كشور جهان به شمار مي‌آيد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كشور از نظر استراتژيكي اهميت به سزايي دارد، زيرا حلقه رابط بين اروپا و آسيا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شمال، جنوب و غرب تركيه، داراي آب و هواي مديترانه با زمستان‌هاي كوتاه ومعتدل و تابستان‌هاي گرم و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 مركزي‌تركيه، خشك و لم‌يزرع بوده است و محصولات عمده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تنباكو، زيتون، نيشكر، چاي وميوه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از لحاظ توليد آهن، فولاد، كروم، زغال سنگ و ليگنيت در خاورميانه، موقعيت بالايي دارد</w:t>
      </w:r>
      <w:r>
        <w:rPr>
          <w:rFonts w:eastAsia="IRNazanin" w:cs="IRNazanin"/>
          <w:color w:val="111111"/>
          <w:sz w:val="28"/>
          <w:szCs w:val="28"/>
          <w:rtl w:val="true"/>
          <w:lang w:bidi="fa-IR"/>
        </w:rPr>
        <w:t>.</w:t>
      </w:r>
      <w:bookmarkStart w:id="252" w:name="pg1206_7316"/>
    </w:p>
    <w:p>
      <w:pPr>
        <w:pStyle w:val="Heading4"/>
        <w:numPr>
          <w:ilvl w:val="3"/>
          <w:numId w:val="1"/>
        </w:numPr>
        <w:rPr/>
      </w:pPr>
      <w:bookmarkStart w:id="253" w:name="__RefHeading___Toc2667263_373438147"/>
      <w:bookmarkStart w:id="254" w:name="_Toc95"/>
      <w:bookmarkEnd w:id="252"/>
      <w:bookmarkEnd w:id="253"/>
      <w:r>
        <w:rPr>
          <w:rtl w:val="true"/>
        </w:rPr>
        <w:t>نظام سياسي تركيه‌</w:t>
      </w:r>
      <w:bookmarkEnd w:id="254"/>
    </w:p>
    <w:p>
      <w:pPr>
        <w:pStyle w:val="BookText"/>
        <w:rPr/>
      </w:pPr>
      <w:r>
        <w:rPr>
          <w:rFonts w:ascii="IRNazanin" w:hAnsi="IRNazanin" w:eastAsia="IRNazanin"/>
          <w:color w:val="111111"/>
          <w:sz w:val="28"/>
          <w:sz w:val="28"/>
          <w:szCs w:val="28"/>
          <w:rtl w:val="true"/>
          <w:lang w:bidi="fa-IR"/>
        </w:rPr>
        <w:t>نظام سياسي تركيه، نظام دموكراسي پارلماني است و مسؤليت سياسي و اجرايي بر عهده نخست وزير است كه خود توسط پارلمان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سياسي جمهوري و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تركيه متشكل از نماينده است كه براي يك دوره پنج ساله توسط مردم به صورت مستقيم انتخاب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تنها ركن قانونگذاري در تركيه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حزبي كه اكثريت را در انتخابات پارلماني كسب كند مجاز است كابينه را تشكيل دهد، در غير اين صورت حكومت ائتلافي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تركيه توسط نمايندگان پارلمان براي يك دوره هفت ساله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قانون اساسي تركيه، رئيس جمهوري با رأي دست كم دو سوم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مجلس ملي براي دوره‌اي هفت ساله انتخاب مي‌شود و در صورتي كه هيچ يك از نامزدهاي احراز اين سمت نتواند در دور اول و دوم رأي‌گيري به اين حد نصاب دست يابد، رأي‌گيري به دور سوم كشيده مي‌شود و فقط دو نامزد واجد بيشترين آرا به مرحله سوم رقابت راه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نامزدي كه اكثريت مطلق آرا را كسب كند برنده انتخابات اعلام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رأي‌گيري دور سوم هم به گزينش رئيس جمهوري منجر نشود، پارلمان منحل مي‌شود و انتخابات زود هنگام برگزار مي‌شود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پارلمان بعدي موظف به انتخاب رئيس جمهور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اساسي، رئيس جمهور تركيه مي‌تواند مصوبات پارلمان را براي يك بار رد كند و در صورت تصويب مجدد طرح در پارلمان يا بايد طرح</w:t>
      </w:r>
      <w:bookmarkStart w:id="255" w:name="pg1206_7317"/>
    </w:p>
    <w:p>
      <w:pPr>
        <w:pStyle w:val="BookText"/>
        <w:rPr/>
      </w:pPr>
      <w:bookmarkEnd w:id="255"/>
      <w:r>
        <w:rPr>
          <w:rFonts w:ascii="IRNazanin" w:hAnsi="IRNazanin" w:eastAsia="IRNazanin"/>
          <w:color w:val="111111"/>
          <w:sz w:val="28"/>
          <w:sz w:val="28"/>
          <w:szCs w:val="28"/>
          <w:rtl w:val="true"/>
          <w:lang w:bidi="fa-IR"/>
        </w:rPr>
        <w:t>پارلمان را تأييد كند و يا آن را به رفراندوم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قضائيه تركيه مستقل مي‌باشد؛ قضات بر اساس اصول قانون اساسي، رويه‌هاي قضايي و تجربيات فردي قضاوت مي‌كنند و مقامات اجرايي و دولتي حق دخالت، اعمال نظر و ارائه توصيه به دادگاه را ندارند و مكلف به پيروي از رأي دادگاه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اساسي، تمام شهروندان تركيه حق دارند رأي دهند، كانديدا شوند و در فعاليت‌هاي سياسي و حزبي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 رأي‌دهي در تركيه سال مي‌باشد و رأي دادن بايد به صورت مخفي باشد</w:t>
      </w:r>
      <w:r>
        <w:rPr>
          <w:rFonts w:eastAsia="IRNazanin" w:cs="IRNazanin"/>
          <w:color w:val="111111"/>
          <w:sz w:val="28"/>
          <w:szCs w:val="28"/>
          <w:rtl w:val="true"/>
          <w:lang w:bidi="fa-IR"/>
        </w:rPr>
        <w:t>.</w:t>
      </w:r>
    </w:p>
    <w:p>
      <w:pPr>
        <w:pStyle w:val="Heading4"/>
        <w:numPr>
          <w:ilvl w:val="3"/>
          <w:numId w:val="1"/>
        </w:numPr>
        <w:rPr/>
      </w:pPr>
      <w:bookmarkStart w:id="256" w:name="__RefHeading___Toc2667265_373438147"/>
      <w:bookmarkStart w:id="257" w:name="_Toc96"/>
      <w:bookmarkEnd w:id="256"/>
      <w:r>
        <w:rPr>
          <w:rtl w:val="true"/>
        </w:rPr>
        <w:t>روابط خارجي تركيه‌</w:t>
      </w:r>
      <w:bookmarkEnd w:id="25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جنگ سرد، تركيه به عنوان جزئي از بلوك غرب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در اوايل دوره جنگ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علت وحشتي كه از حمله شوروي سابق داشت، به عنوان بازوي شرقي بلوك غرب به پيمان نظامي ناتو پيوست و پس از فروپاشي شوروي احتمال مي‌رفت كه از اهميت نقش تركيه كاسته شود اما به علت همجوار شدن اين كشور با كشورهاي مشترك‌المنافع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آذربايجان، ارمنستان و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منابع نفت و گاز در اين منطقه، دوباره مورد توجه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در دوره اشغال كويت به دست نيروهاي عراق و در جنگ خليج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موازات جبهه سعودي، جبهه‌اي در شمال عراق گشود و فعالانه عليه حضور نظامي عراق در كويت به نيروهاي متحدين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وقوع انقلاب اسلامي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كشورهاي</w:t>
      </w:r>
      <w:bookmarkStart w:id="258" w:name="pg1206_7318"/>
    </w:p>
    <w:p>
      <w:pPr>
        <w:pStyle w:val="BookText"/>
        <w:rPr/>
      </w:pPr>
      <w:bookmarkEnd w:id="258"/>
      <w:r>
        <w:rPr>
          <w:rFonts w:ascii="Amiri" w:hAnsi="Amiri" w:eastAsia="Amiri" w:cs="Amiri"/>
          <w:color w:val="111111"/>
          <w:sz w:val="28"/>
          <w:sz w:val="28"/>
          <w:szCs w:val="28"/>
          <w:rtl w:val="true"/>
          <w:lang w:bidi="ar-SA"/>
        </w:rPr>
        <w:t>غربي سعي كردند از طريق نفوذ تركيه در آسياي مركزي و قفقاز و انحصاري ساختن بازارهاي اين مناطق، از نفوذ ايران بكاهند و حضور خود را از اين طريق افزايش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تركيه در سال به عضويت سازمان ملل در آمد و در سال به ناتو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عضو جنبي جامعه اروپا است و اكنون با اجراي اصلاحاتي سعي در تحكيم و تقويت اقتصاد و مردم سالاري دارد تا بتواند مذاكرات براي عضويت كامل و نهايي در اتحاديه اروپا را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تركيه با تمام كشورهاي جهان رابطه سياسي دارد و دستگاه سياست خارجي اين كشور يكي از فعال‌ترين نهادهاي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تركيه توجه خاصي به مسايل خاورميانه و مناطق پيراموني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 هم روابط مناسبي چه به صورت دو جانبه و چه شركت در نهادهاي منطقه‌اي از قبيل دي اسلامي، سازمان اكو و سازمان كنفرانس اسلامي دارد</w:t>
      </w:r>
      <w:r>
        <w:rPr>
          <w:rFonts w:eastAsia="IRNazanin" w:cs="IRNazanin"/>
          <w:color w:val="111111"/>
          <w:sz w:val="28"/>
          <w:szCs w:val="28"/>
          <w:rtl w:val="true"/>
          <w:lang w:bidi="fa-IR"/>
        </w:rPr>
        <w:t>.</w:t>
      </w:r>
    </w:p>
    <w:p>
      <w:pPr>
        <w:pStyle w:val="Heading4"/>
        <w:numPr>
          <w:ilvl w:val="3"/>
          <w:numId w:val="1"/>
        </w:numPr>
        <w:rPr/>
      </w:pPr>
      <w:bookmarkStart w:id="259" w:name="__RefHeading___Toc2667267_373438147"/>
      <w:bookmarkStart w:id="260" w:name="_Toc97"/>
      <w:bookmarkEnd w:id="259"/>
      <w:r>
        <w:rPr>
          <w:rtl w:val="true"/>
        </w:rPr>
        <w:t>مشكلات تركيه با كشورهاي همجوار</w:t>
      </w:r>
      <w:bookmarkEnd w:id="260"/>
    </w:p>
    <w:p>
      <w:pPr>
        <w:pStyle w:val="BookText"/>
        <w:rPr/>
      </w:pPr>
      <w:r>
        <w:rPr>
          <w:rFonts w:ascii="IRNazanin" w:hAnsi="IRNazanin" w:eastAsia="IRNazanin"/>
          <w:color w:val="111111"/>
          <w:sz w:val="28"/>
          <w:sz w:val="28"/>
          <w:szCs w:val="28"/>
          <w:rtl w:val="true"/>
          <w:lang w:bidi="fa-IR"/>
        </w:rPr>
        <w:t>تركيه از ديرباز با برخي همسايگان خود مرزهايي ناآرام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مي‌توان به موارد زير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دشمني ديرينه با ارمنستان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همسايه 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مرزهاي ناآرام با عراق، تجاوز به خاك اين كشور در بخش‌هاي شمالي و اجراي طرح‌هاي تحت پوشش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كه از طريق آن تركيه</w:t>
      </w:r>
      <w:bookmarkStart w:id="261" w:name="pg1206_7319"/>
    </w:p>
    <w:p>
      <w:pPr>
        <w:pStyle w:val="BookText"/>
        <w:rPr/>
      </w:pPr>
      <w:bookmarkEnd w:id="261"/>
      <w:r>
        <w:rPr>
          <w:rFonts w:ascii="IRNazanin" w:hAnsi="IRNazanin" w:eastAsia="IRNazanin"/>
          <w:color w:val="111111"/>
          <w:sz w:val="28"/>
          <w:sz w:val="28"/>
          <w:szCs w:val="28"/>
          <w:rtl w:val="true"/>
          <w:lang w:bidi="fa-IR"/>
        </w:rPr>
        <w:t>كنترل مصب‌هاي دجله و فرات و بهره‌برداري يك‌جانبه و پركردن مخازن آب را انجام مي‌دهد و انقطاع جريان آب اين دو رودخانه همواره موجب نگراني دو كشور سوريه و عراق است؛</w:t>
      </w:r>
    </w:p>
    <w:p>
      <w:pPr>
        <w:pStyle w:val="BookText"/>
        <w:rPr/>
      </w:pPr>
      <w:r>
        <w:rPr>
          <w:rFonts w:ascii="IRNazanin" w:hAnsi="IRNazanin" w:eastAsia="IRNazanin"/>
          <w:color w:val="111111"/>
          <w:sz w:val="28"/>
          <w:sz w:val="28"/>
          <w:szCs w:val="28"/>
          <w:rtl w:val="true"/>
          <w:lang w:bidi="fa-IR"/>
        </w:rPr>
        <w:t>مسأله كردها و تنش با ايران، جمعيت كردهاي تركيه و فعاليت‌هاي مرزي آن‌ها گاه مسائلي را به وجود آورده كه بر روابط دو كشور تأثير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تركيه در خارج از قلمروي ملي به سه كشور يونان، مقدونيه و قبرس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همواره با يونان بر سر حوزه درياي اژه، محدوده پرواز، حوزه فلات قاره و حقوق اقليت ترك اختلاف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تركيه مشكلاتي هم با سوريه بر سرمسائلي مانند نحوه استفاده از آب رودهاي دجله و فرات و كردها دارد</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667269_373438147"/>
      <w:bookmarkStart w:id="263" w:name="_Toc98"/>
      <w:bookmarkEnd w:id="262"/>
      <w:r>
        <w:rPr>
          <w:rtl w:val="true"/>
        </w:rPr>
        <w:t>اطلاعات تكميلي‌</w:t>
      </w:r>
      <w:bookmarkEnd w:id="263"/>
    </w:p>
    <w:p>
      <w:pPr>
        <w:pStyle w:val="BookText"/>
        <w:rPr/>
      </w:pPr>
      <w:r>
        <w:rPr>
          <w:rFonts w:ascii="IRNazanin" w:hAnsi="IRNazanin" w:eastAsia="IRNazanin"/>
          <w:color w:val="111111"/>
          <w:sz w:val="28"/>
          <w:sz w:val="28"/>
          <w:szCs w:val="28"/>
          <w:rtl w:val="true"/>
          <w:lang w:bidi="fa-IR"/>
        </w:rPr>
        <w:t xml:space="preserve">استانبول تنها شهري در دنياست كه 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آسيا و اروپا واقع شده و طي هزاران سال پايتخت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امپراتوري بزرگ روم، بيزانس و عثماني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منطقه مسكوني كه قدمت آن به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مي‌رسد، در چاتال هويوك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Chatalhoyuk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كشور تركيه،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هالي كارناس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Halicarnassus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بدروم و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آرتميس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Artemis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الهه ماه و شكار در شهر افِس، كه دو اثر از عجايب هفتگانه دنيا مي‌باشد، در تركيه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اروپايي‌ها به وسيله ترك‌ها قهوه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نقاشي روي ديوار كه نمايشگر انفجار آتشفشان نزديك كوه حسن داغ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Hasandag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مي‌باشد، بر روي ديوار خانه چاتال هويوك در تركيه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سكه در سارديس تركيه كه پايتخت باستاني پادشاه ليديا در اواخر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بوده، ضرب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گل‌هاي زيباي لاله كه امروزه مركز پرورش آن در هلند است براي اولين بار در سال‌هاي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از استانبول به وين و از آن‌جا به هلند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ارزش‌ترين فرش ابريشم دنيا در موزه مولانا در قونيه تركيه قرار دارد و در سفري كه ماركوپولو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قونيه داشته است، از اين فرش به عنوان بهترين و زيباترين فرش دنيا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روزهاي زندگي حضرت مريم در خانه سنگي كوچكي در شهر افس تركيه سپري گشته و آن خانه امروزه زيارتگاه هزاران مسيحي از سراسر دنيا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نوشته‌هاي كتاب مقدس و همچنين نظر باستان‌شناسان، كشتي نوح بر فراز كوه آغري در كشور تركيه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كليساي</w:t>
      </w:r>
    </w:p>
    <w:p>
      <w:pPr>
        <w:pStyle w:val="BookText"/>
        <w:rPr/>
      </w:pPr>
      <w:r>
        <w:rPr>
          <w:rFonts w:eastAsia="Times New Roman" w:cs="Times New Roman" w:ascii="Times New Roman" w:hAnsi="Times New Roman"/>
          <w:color w:val="111111"/>
          <w:sz w:val="28"/>
          <w:szCs w:val="28"/>
          <w:lang w:val="en-US" w:bidi="en-US"/>
        </w:rPr>
        <w:t>Philadelphia Sardis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Thyatira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Pergamum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Smyrna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Ephesus</w:t>
      </w:r>
    </w:p>
    <w:p>
      <w:pPr>
        <w:pStyle w:val="BookText"/>
        <w:rPr/>
      </w:pP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Laodicea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از آن‌ها در كتاب 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 در تركيه واقع شده‌اند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كليساي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St.Peter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آنتاليا در جنوب تركيه اولين محل عبادت</w:t>
      </w:r>
      <w:bookmarkStart w:id="264" w:name="pg1206_7321"/>
    </w:p>
    <w:p>
      <w:pPr>
        <w:pStyle w:val="BookText"/>
        <w:rPr/>
      </w:pPr>
      <w:bookmarkEnd w:id="264"/>
      <w:r>
        <w:rPr>
          <w:rFonts w:ascii="Amiri" w:hAnsi="Amiri" w:eastAsia="Amiri" w:cs="Amiri"/>
          <w:color w:val="111111"/>
          <w:sz w:val="28"/>
          <w:sz w:val="28"/>
          <w:szCs w:val="28"/>
          <w:rtl w:val="true"/>
          <w:lang w:bidi="ar-SA"/>
        </w:rPr>
        <w:t>مسيحيان، غاري بوده است كه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Peter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روحاني در آن‌جا موعظه مي‌كرده و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پاپ اين محل را به عنوان اولين كليساي جامع به دنيا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مسيحيان از سراسر جهان براي زيارت به اين مكان سفر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ميزبان زيارت‌گران مسيحي از سراسر دنيا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آناتولي، محل تولد تعداد زيادي از شخصيت‌هاي افسانه‌اي چون هومر شاعر، پادشاه ميداس، هرودوت و</w:t>
      </w:r>
      <w:r>
        <w:rPr>
          <w:rFonts w:eastAsia="Times New Roman" w:cs="Times New Roman" w:ascii="Times New Roman" w:hAnsi="Times New Roman"/>
          <w:color w:val="111111"/>
          <w:sz w:val="28"/>
          <w:szCs w:val="28"/>
          <w:lang w:val="en-US" w:bidi="en-US"/>
        </w:rPr>
        <w:t>St.Paul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روحاني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St. Nicholas</w:t>
      </w:r>
    </w:p>
    <w:p>
      <w:pPr>
        <w:pStyle w:val="BookText"/>
        <w:rPr/>
      </w:pPr>
      <w:r>
        <w:rPr>
          <w:rFonts w:ascii="Amiri" w:hAnsi="Amiri" w:eastAsia="Amiri" w:cs="Amiri"/>
          <w:color w:val="111111"/>
          <w:sz w:val="28"/>
          <w:sz w:val="28"/>
          <w:szCs w:val="28"/>
          <w:rtl w:val="true"/>
          <w:lang w:bidi="ar-SA"/>
        </w:rPr>
        <w:t>كه امروزه به بابا نوئل معروف است، در منطقه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Demre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سواحل دريايي 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 در آن‌جا زندگي خود را سپري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تابوتي كه در كليساي</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St.Nicholas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متعلق به بابا نوئل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چلبي، از اهالي تركيه، اولين شخصي بود كه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بال از برج گالاتا در استانبول پرواز كرد و در منطقه اوسكودار فرود آمد</w:t>
      </w:r>
      <w:r>
        <w:rPr>
          <w:rFonts w:eastAsia="IRNazanin" w:cs="IRNazanin"/>
          <w:color w:val="111111"/>
          <w:sz w:val="28"/>
          <w:szCs w:val="28"/>
          <w:rtl w:val="true"/>
          <w:lang w:bidi="fa-IR"/>
        </w:rPr>
        <w:t>.</w:t>
      </w:r>
    </w:p>
    <w:p>
      <w:pPr>
        <w:pStyle w:val="Heading4"/>
        <w:numPr>
          <w:ilvl w:val="3"/>
          <w:numId w:val="1"/>
        </w:numPr>
        <w:rPr/>
      </w:pPr>
      <w:bookmarkStart w:id="265" w:name="__RefHeading___Toc2667271_373438147"/>
      <w:bookmarkStart w:id="266" w:name="_Toc99"/>
      <w:bookmarkEnd w:id="265"/>
      <w:r>
        <w:rPr>
          <w:rtl w:val="true"/>
        </w:rPr>
        <w:t>خلاصه درس‌</w:t>
      </w:r>
      <w:bookmarkEnd w:id="266"/>
    </w:p>
    <w:p>
      <w:pPr>
        <w:pStyle w:val="BookText"/>
        <w:rPr/>
      </w:pPr>
      <w:r>
        <w:rPr>
          <w:rFonts w:ascii="IRNazanin" w:hAnsi="IRNazanin" w:eastAsia="IRNazanin"/>
          <w:color w:val="111111"/>
          <w:sz w:val="28"/>
          <w:sz w:val="28"/>
          <w:szCs w:val="28"/>
          <w:rtl w:val="true"/>
          <w:lang w:bidi="fa-IR"/>
        </w:rPr>
        <w:t>تركيه در غرب قاره آسيا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اكثر اهالي تركيه، تركي استانبولي است اما در كنار آن زبان‌هاي كردي، عربي و ارمني نيز در ميان گروه‌هاي قومي استفاده مي‌شود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اديان در تركيه به دو قسمت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اسلام كه خود به چندين فرقه و مذهب تقسيم مي‌شوند و اهم آن‌ها</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حنفي‌ها، شافعي‌ها، علويان و شيعيان؛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ساير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و يهوديان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عثماني، مصطفي كمال پاشا به دليل سازماندهي مقاومت ملي عليه دول خارجي، قهرمان ملي تركيه گرديد و توانست جمهوري تركيه را بر پايه اصل جدايي دين از سياست بنا كند و ملقب به آتاتورك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دوران تك‌حزبي، حزب دموكرات قدرت را به دست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تركيه يكي از دموكرات‌ترين كشورهاي اسلامي محسوب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 خاص جغرافيايي تركيه موجب شده است كه اين كشور از موقعيت استراتژيكي برخوردار باشد، زيرا حلقه رابط بين اروپا و آسيا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سياسي تركيه، نظام دموكراسي پارلماني است و مسؤليت سياسي و اجرايي بر عهده نخست وزير است كه خود توسط پارلمان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سياسي جمهوري و سكولار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تركيه با تمام كشورهاي جهان رابطه سياسي دارد و دستگاه سياست خارجي اين كشور يكي از فعال‌ترين نهادهاي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تركيه توجه خاصي به مسايل خاورميانه و مناطق پيراموني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 هم روابط مناسبي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مشكلات تركيه با كشورهاي همجوار عبارتند از</w:t>
      </w:r>
      <w:r>
        <w:rPr>
          <w:rFonts w:eastAsia="Amiri" w:cs="Amiri" w:ascii="Amiri" w:hAnsi="Amiri"/>
          <w:color w:val="111111"/>
          <w:sz w:val="28"/>
          <w:szCs w:val="28"/>
          <w:rtl w:val="true"/>
          <w:lang w:bidi="ar-SA"/>
        </w:rPr>
        <w:t>:</w:t>
      </w:r>
      <w:bookmarkStart w:id="267" w:name="pg1206_7323"/>
    </w:p>
    <w:p>
      <w:pPr>
        <w:pStyle w:val="BookText"/>
        <w:rPr/>
      </w:pPr>
      <w:bookmarkEnd w:id="267"/>
      <w:r>
        <w:rPr>
          <w:rFonts w:ascii="Amiri" w:hAnsi="Amiri" w:eastAsia="Amiri" w:cs="Amiri"/>
          <w:color w:val="111111"/>
          <w:sz w:val="28"/>
          <w:sz w:val="28"/>
          <w:szCs w:val="28"/>
          <w:rtl w:val="true"/>
          <w:lang w:bidi="ar-SA"/>
        </w:rPr>
        <w:t>دشمني ديرينه با ارمنستان، مرزهاي ناآرام با عراق، مشكلات تركيه در خارج از قلمروي ملي به سه كشور يونان، مقدونيه و قبرس مرتبط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تركيه مشكلاتي هم با سوريه دارد</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667273_373438147"/>
      <w:bookmarkStart w:id="269" w:name="_Toc100"/>
      <w:bookmarkEnd w:id="268"/>
      <w:r>
        <w:rPr>
          <w:rtl w:val="true"/>
        </w:rPr>
        <w:t>خود آزمايي‌</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مذهبي كشور تركيه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كشور تركيه چه سير تاريخي را پشت سر گذاشته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مشكلات تركيه با كشورهاي همجوار را بيان نماييد</w:t>
      </w:r>
      <w:r>
        <w:rPr>
          <w:rFonts w:eastAsia="Amiri" w:cs="Amiri" w:ascii="Amiri" w:hAnsi="Amiri"/>
          <w:color w:val="111111"/>
          <w:sz w:val="28"/>
          <w:szCs w:val="28"/>
          <w:rtl w:val="true"/>
          <w:lang w:bidi="ar-SA"/>
        </w:rPr>
        <w:t>.</w:t>
      </w:r>
      <w:bookmarkStart w:id="270" w:name="pg1206_7324"/>
    </w:p>
    <w:p>
      <w:pPr>
        <w:pStyle w:val="Heading3"/>
        <w:numPr>
          <w:ilvl w:val="2"/>
          <w:numId w:val="1"/>
        </w:numPr>
        <w:rPr/>
      </w:pPr>
      <w:bookmarkStart w:id="271" w:name="__RefHeading___Toc2667275_373438147"/>
      <w:bookmarkStart w:id="272" w:name="_Toc101"/>
      <w:bookmarkEnd w:id="270"/>
      <w:bookmarkEnd w:id="271"/>
      <w:r>
        <w:rPr>
          <w:rtl w:val="true"/>
        </w:rPr>
        <w:t>درس هشتم فلسطين‌</w:t>
      </w:r>
      <w:bookmarkEnd w:id="272"/>
    </w:p>
    <w:p>
      <w:pPr>
        <w:pStyle w:val="Heading4"/>
        <w:numPr>
          <w:ilvl w:val="3"/>
          <w:numId w:val="1"/>
        </w:numPr>
        <w:rPr/>
      </w:pPr>
      <w:bookmarkStart w:id="273" w:name="__RefHeading___Toc2667277_373438147"/>
      <w:bookmarkStart w:id="274" w:name="_Toc102"/>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سير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سرزمين فلسطين اشغالي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 و نيروهاي اصلي در فلسطين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جمهوري اسلامي ايران را در قبال سرزمين فلسطين اشغالي بدانيم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667279_373438147"/>
      <w:bookmarkStart w:id="276" w:name="_Toc103"/>
      <w:bookmarkEnd w:id="275"/>
      <w:r>
        <w:rPr>
          <w:rtl w:val="true"/>
        </w:rPr>
        <w:t>مقدمه‌</w:t>
      </w:r>
      <w:bookmarkEnd w:id="2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شما با موقعيت جغرافيايي، پيش زمينه تاريخي فلسطين، گروه‌ها و نيروهاي فعال در اين سرزمين و موضع جمهوري اسلامي ايران در قبال مردم فلسطين آشنا مي‌شويد</w:t>
      </w:r>
      <w:r>
        <w:rPr>
          <w:rFonts w:eastAsia="IRNazanin" w:cs="IRNazanin"/>
          <w:color w:val="111111"/>
          <w:sz w:val="28"/>
          <w:szCs w:val="28"/>
          <w:rtl w:val="true"/>
          <w:lang w:bidi="fa-IR"/>
        </w:rPr>
        <w:t>.</w:t>
      </w:r>
      <w:bookmarkStart w:id="277" w:name="pg1206_7325"/>
    </w:p>
    <w:p>
      <w:pPr>
        <w:pStyle w:val="Heading4"/>
        <w:numPr>
          <w:ilvl w:val="3"/>
          <w:numId w:val="1"/>
        </w:numPr>
        <w:rPr/>
      </w:pPr>
      <w:bookmarkStart w:id="278" w:name="__RefHeading___Toc2667281_373438147"/>
      <w:bookmarkStart w:id="279" w:name="_Toc104"/>
      <w:bookmarkEnd w:id="277"/>
      <w:bookmarkEnd w:id="278"/>
      <w:r>
        <w:rPr>
          <w:rtl w:val="true"/>
        </w:rPr>
        <w:t>موقعيت جغرافيايي‌</w:t>
      </w:r>
      <w:bookmarkEnd w:id="279"/>
    </w:p>
    <w:p>
      <w:pPr>
        <w:pStyle w:val="BookText"/>
        <w:rPr/>
      </w:pPr>
      <w:r>
        <w:rPr>
          <w:rFonts w:ascii="IRNazanin" w:hAnsi="IRNazanin" w:eastAsia="IRNazanin"/>
          <w:color w:val="111111"/>
          <w:sz w:val="28"/>
          <w:sz w:val="28"/>
          <w:szCs w:val="28"/>
          <w:rtl w:val="true"/>
          <w:lang w:bidi="fa-IR"/>
        </w:rPr>
        <w:t>فلسطين مهد اديان توحيدي بزرگ تاريخ و محل تلاقي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پربركت و زيبايي كه از لحاظ سوق‌الجيشي، سياحتي و ديني يكي از مهم‌ترين نقاط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در منتهي‌اليه غرب قاره آسيا و در شرق مديترانه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علاوه بر جايگاه ديني كه مهد انبياء و اديان آسماني است، به دليل قرار گرفتن در خاورميانه از اهميت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فلسطين در ميان تمدن‌هاي متخاصم كهن از يكسو و تشديد درگيري‌نيروهاي مهاجم براي تسلط و تصرف آن از سوي ديگر اهميت و حساسيت موقعيت آن را دوچندان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فلسطين از شرق به اردن، از غرب به درياي مديترانه، از شمال و شمال شرقي به سوريه و لبنان و از جنوب به شبه جزيره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خليج‌عقبه محدود مي‌شود</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667283_373438147"/>
      <w:bookmarkStart w:id="281" w:name="_Toc105"/>
      <w:bookmarkEnd w:id="280"/>
      <w:r>
        <w:rPr>
          <w:rtl w:val="true"/>
        </w:rPr>
        <w:t>پيش زمينه تاريخي فلسطين‌</w:t>
      </w:r>
      <w:bookmarkEnd w:id="2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 اوليه دوازده هزار سال قبل از ميلاد مسيح در فلسطين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 در برخي از اين مناطق استخوان‌هاي انسان‌هاي اوليه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اريحا، مجد و غزه از كهن‌ترين شهرهاي جهان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وضعيت جغرافيايي، رونق كسب و كار و كشاورزي، مهاجرت به اين سرزمين از چند هزار سال قبل از ميلاد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گروه مهاجر، كنعاني‌ها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كنعاني‌ها از تبار</w:t>
      </w:r>
    </w:p>
    <w:p>
      <w:pPr>
        <w:pStyle w:val="BookText"/>
        <w:rPr/>
      </w:pPr>
      <w:r>
        <w:rPr>
          <w:rFonts w:ascii="IRNazanin" w:hAnsi="IRNazanin" w:eastAsia="IRNazanin"/>
          <w:color w:val="111111"/>
          <w:sz w:val="28"/>
          <w:sz w:val="28"/>
          <w:szCs w:val="28"/>
          <w:rtl w:val="true"/>
          <w:lang w:bidi="fa-IR"/>
        </w:rPr>
        <w:t xml:space="preserve">كنعان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ساكنان اصلي فلسطين محسوب مي‌شوند و سرزمين فلسطين به واسطه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كنعاني‌ها ساكنان اصلي فلسطين شدند و با اشتغال به كشاورزي، دامپروري و تجارت، در پي‌ريزي اين تمدن كهن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كنعاني‌ها قريب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جمله شهرهاي معروف قدس و نابلس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سيزدهم پيش از ميلاد قبايل جنگجويي از جزيره كرت و درياي اژه وارد فلسطين شدند كه نام اصلي آنان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pelest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پلست‌ها، دشت ساحلي از غزه تا حيفا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پلست‌ها يا همان فلسطيني‌ها پس از زماني جذب آيين كنعاني شدند و الهه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دايگون، بعل و 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فنيقي‌ها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 به فلسطين مهاجرت نمودند و شهر اورسالم را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نبطي‌ها كه فرقه‌اي عرب‌تبار بودند به فلسطين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قرن ششم پيش از ميلاد از جزيره العرب به اين منطقه آمدند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شروع دعوت توحيدي‌اش، حوالي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به منظور صيانت از دين خود به همراه برادرزاده‌اش حضرت لوط به فلسطين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در شهر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از همسر اول خود سارا صاحب فرزندي به نام حضرت اسحاق شد و قبل از آن نيز از همسر دوم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فرزند حضرت اسحاق بود، از حضرت يعقوب فرزنداني متولد مي‌شوند كه يكي از آنان حضرت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و فرزندانش در دوره پادشاهي حضرت يوسف به مصر عزيمت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يعقوب در مصر باقي ماندند و سال‌ها بعد به همراه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برگزيده خدا به فلسطين رجعت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بني‌اسرائيل در سرزمين فلسطين به ارشاد و هدايت مردمان آن بلاد مشغول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بني‌اسرائيل به شوكت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حضرت سليمان بين يهوديان و ساكنان آن ديار درگيري‌هايي رخ مي‌دهد و دو حكومت يكي در شمال به نام اسرائيل و به پايتختي سامريا و ديگري در جنوب به نام يهودا به پايتختي اورشليم تشكيل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خونريزي ميان اين دو حكومت بالا مي‌گيرد و ماجرا با تسلط آشوريان بر حكومت اسرائيل پايان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يهودا نيز توسط بخت‌النصر پادشاه كلداني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و يهوديان به بردگي و اسارت درآمدند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سرنگوني حكومت بابل توسط كوروش هخامنشي، پادشاه ايران، فلسطين تحت فرمانروايي كوروش درآمد و وي به يهوديان اجازه بازگشت به فلسطين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يوناني‌ها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در نبرد دريايي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جانشينان داريوش هخامنشي به پيروزي رسيدند و اسكندر مقدوني توانست حكومت ايراني‌ها در آن ديار را پايان بخشد؛ از آن زمان قدس و فلسطين كاملًا به اشغال يوناني‌ها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يوناني‌ها، سلوكيان و پس از آن رومي‌ها فلسطين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تسلط رومي‌ها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بيت‌اللحم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در دربار حكام رومي عليه مسيح و حواريونش توطئه مي‌كردند و در نهايت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به صليب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پيوستن رومي‌ها به دين مسيح و تجزيه امپراتوري روم، قسطنطنيه، پايتخت امپراتوري روم شرقي شد و بيزانس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هلينا مادر امپراتور قسطنطنيه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از فلسطين ديدار و كليساي قيامت را در قدس و كليساي المهد را در بيت‌اللحم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فلسطين تحت حاكميت دولت بيزانس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يا همان مسير مسافرت‌هاي تجار مكه به شام تداعي‌بخش خاطراتي براي رسول 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جد پيامبر، هاشم بن عبدمناف در شهر غزه مدفون مي‌باشد و پدر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يكي از شهرهاي تجاري در شام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به سمت بيت‌المقدس نماز مي‌خواند ولي در سال دوم هجري به دستور پروردگار رو به كعبه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نبرد موته و غزوه تبوك در زمان حيات پيامبر اسلام، فلسطين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 در زمان خليفه دوم عمر بن خطاب در نبرد برموك توسط سپاه تحت رهبري خالد بن وليد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اولين خليفه مسلمانان بود كه شخصاً راهي فلسطين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عبدالملك مروان، خليفه پنجم اموي مسجد بزرگي درآن</w:t>
      </w:r>
    </w:p>
    <w:p>
      <w:pPr>
        <w:pStyle w:val="BookText"/>
        <w:rPr/>
      </w:pPr>
      <w:r>
        <w:rPr>
          <w:rFonts w:ascii="IRNazanin" w:hAnsi="IRNazanin" w:eastAsia="IRNazanin"/>
          <w:color w:val="111111"/>
          <w:sz w:val="28"/>
          <w:sz w:val="28"/>
          <w:szCs w:val="28"/>
          <w:rtl w:val="true"/>
          <w:lang w:bidi="fa-IR"/>
        </w:rPr>
        <w:t>ديار ساخت كه به مسجد الصخره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وي وليد بن عبدالملك، مسجدالاقصي را بازسازي نمود و از آن زمان منطقه پيرامون مسجد، حرم شريف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اموي‌ها، عباسيون نيز به قدس اهميت ويژه‌اي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فاطميون مصر، فلسطين را از سيطره عباسي‌ها خارج ساخت كه اين باعث تحليل قواي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صليبي‌ها به فلسطين حمله نمودند و فاطميون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صلاح‌الدين ايوبي، سردار سپاه اسلام بر صليبي‌ها فاتح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ايوبي‌ها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تاتارها پيروز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عثماني‌ها در اوت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با پيروزي بر مملوكيان وارد فلسطين شدند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سرزمين فلسطين حكومت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وقوع انقلاب فرانسه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ناپلئون به منظور مقابله امپراتوري فرانسه با عثماني و اشغال مصر و شام به فلسطين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سردار عثماني در عكا موفق شد سربازان فرانسوي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عثماني‌ها بر فلسطين تا پايان جنگ جهاني اول و فروپاشي امپراتوري عثماني ادامه داشت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قرن‌ها سرگشته و تحت فشار حكام كشورهاي مختلف قرار داشتند؛ عده‌اي از يهوديان طرفدار بازگشت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كه اولين بار واژه صهيونيسم را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ناتال پيرناوم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خبرنگار يهودي اتريشي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نقش‌آفريني تئودور هرتزل، رهبر صهيونيستي يهوديان، جنبش صهيونيستي متحول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ديدگاه‌هاي خود را درخصوص مسأله يهوديان و لزوم كوچ يهوديان و اسكان آن‌ها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هرتزل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نخستين كنگره صهيونيستي در شهر بال سوئيس را پايه‌ريزي نمود كه مي‌توان گفت صهيونيسم سياسي در آن كنگره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هرتزل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حيم وايزمن رياست سياسي‌ها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وايزمن در طول جنگ جهاني اول با انگليس و فرانسه روابط نزديكي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بريتانيا نيز دست به كار شد و با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 سرشناس خود و ملاقات او با شريف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شد وي را عليه دولت عثماني و ترك‌ها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وعده‌هاي دروغيني به شريف مكه داد كه مناطق آزاد شده عربي را به وي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عرب كه از سوي فيصل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مي‌شدند، نقش مهمي در شكست دولت عثماني داشتند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بريتانيا به شريف حسين و عرب‌ها خيانت نمود و طي مذاكراتي پنهاني با فرانسه كه به توافق سايكس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پيكو مشهور گرديد، مصر، اردن، عراق و فلسطين در اختيار بريتانيا و سوريه و لبنان در اختيار فرانسه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اعلاميه بالفور 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كه توسط لرد آرتور بالفور وزير خارجه بريتانيا به روچيلد، سرمايه‌دار معروف يهودي نگاشته شد، تشكيل كشور مستقل براي يهوديان وعده داده شد و بريتانيا به منظور كسب قيموميت بر فلسطين سعي و تلاش نمود تا كار برپايي موطني براي قوم يهود در اين مكان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كنفرانس سان‌ريمو در</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عملي به خود گرفت و در ژوئن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از سوي جامعه ملل به تصويب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طي دهه‌هاي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سران يهودي در ارتباط نزديك با دولت بريتانيا مقدمات مهاجرت يهوديان و خريد زمين‌هاي اعراب محلي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جنگ دوم جهاني و آزار بخشي از يهوديان توسط آلمان نازي سبب گرديد كه يهوديان با بزرگ‌نمايي و مظلوم‌نمايي در سطح جهان زمينه را براي تشكيل دولت مستقل يهودي بيش از گذشته آماده سازند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جامعه ملل با اكثريت آرا، رأي به تقسيم فلسطين داد و سرزمين تاريخي فلسطين را به دو كشور جداگانه يهودي و عربي تقسيم نمود و بيت‌المقدس را نيز تحت كنترل بين‌المللي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رهبران يهودي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شامل‌آژانس‌هاي بين‌المللي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رهبران فلسطيني و اعراب آن را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w:t>
      </w:r>
      <w:r>
        <w:rPr>
          <w:rFonts w:ascii="IRNazanin" w:hAnsi="IRNazanin" w:eastAsia="IRNazanin"/>
          <w:color w:val="111111"/>
          <w:sz w:val="28"/>
          <w:sz w:val="28"/>
          <w:szCs w:val="28"/>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دولت يهودي اسرائيل اعلام موجوديت نمود و حيم وايزمن اولين رئيس‌جمهور و ديويد بن گوريون، اولين نخست‌وزير اسرائيل معرفي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آزادي‌بخش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سوريه، عراق، مصر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اعراب محلي به اسرائيل حمله نمودند و جنگ اول اعراب و اسرائيل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نوار غزه در كنترل مصر و كرانه غربي رود اردن و قسمت شرقي و بيت‌المقدس در اختيار اردن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قسمت‌هاي غربي در اختيار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جنگ</w:t>
      </w:r>
    </w:p>
    <w:p>
      <w:pPr>
        <w:pStyle w:val="BookText"/>
        <w:rPr/>
      </w:pP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سرزمين‌هاي عربي كرانه غربي رود اردن، نوار غزه، صحراي سينا و بلندي‌هاي جولان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قطعنامه‌هاي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امنيت سازمان ملل متحد، اسرائيل بايستي به مرزهاي پيش از جنگ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براي اولين بار سازمان آزادي‌بخش فلسطين كه نمايندگي فلسطيني‌ها را برعهده داشت، با پذيرش قطعنامه‌هاي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زمين در برابر صلح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 عرفات، رهبر جنبش فتح و رئيس سازمان آزادي‌بخش فلسطين با شركت در كنفرانس صلح مادريد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اسلو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موجوديت دولت يهودي اسرائيل را پذيرفت و در ازاي آن اسرائيل حكومت خودگردان فلسطين را در اراضي كرانه غربي رود اردن و نوار غزه به رسميت شناخت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فلسطيني در نوار غزه ساكن مي‌باشند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محدوده كرانه غربي رود اردن و نزديك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عرب فلسطيني در سرزمين‌هاي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فلسطين همچنان در اشغال به سر مي‌برد اما هويت فلسطيني همچنان پويا، زنده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دوره دو ساله مذاكرات سازش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گفت‌وگوهاي صلح كمپ‌ديويد به دليل زياده‌خواهي‌هاي طرف اسرائيلي و چشم‌پوشي از حقوق اصلي فلسطيني‌ها از جمله بازگشت كامل آوارگان و پايتختي بيت‌المقدس براي دولت فلسطيني و لزوم عقب‌نشيني كامل اسرائيل از</w:t>
      </w:r>
      <w:bookmarkStart w:id="282" w:name="pg1206_7333"/>
    </w:p>
    <w:p>
      <w:pPr>
        <w:pStyle w:val="BookText"/>
        <w:rPr/>
      </w:pPr>
      <w:bookmarkEnd w:id="282"/>
      <w:r>
        <w:rPr>
          <w:rFonts w:ascii="IRNazanin" w:hAnsi="IRNazanin" w:eastAsia="IRNazanin"/>
          <w:color w:val="111111"/>
          <w:sz w:val="28"/>
          <w:sz w:val="28"/>
          <w:szCs w:val="28"/>
          <w:rtl w:val="true"/>
          <w:lang w:bidi="fa-IR"/>
        </w:rPr>
        <w:t xml:space="preserve">اراضي اشغال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به شكست انجاميد كه به دنبال آن دومين انتفاضه مردم فلسطين معروف به انتفاضه الاقصي آغاز شد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طي چند دهه اخير بين نيروها و جريانات فلسطيني اختلافات و تفاوت نظرهايي مشاهده گرديده است كه به آرمان‌آزادي فلسطين لطمه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جدال‌هاي فرسايشي جنبش‌فتح، به عنوان قديمي‌ترين نيروي سياسي و اجتماعي فلسطيني، با جنبش مقاومت اسلامي حماس در مورد نوع نگاه به اسرائيل و تسلط بر حكومت خودگردان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و حماس هر دو ادعاي حمايت از آرمان فلسطين را دارند و طرف ديگر را به عدول از اين آرمان متهم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پس از دهه‌ها اشغالگري و تجاوز و ترور مشخص گرديده است آن است كه اسرائيل محكوم و مجبور به پايان اشغال و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اسرائيل كه از بدو تشكيل خود تاكنون همواره دغدغه بقا و نابودي داشته است، براي حفظ يك كشور يهودي بر آن است تا با واگذاري بخش‌هايي از اراضي اشغالي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و تحميل خواست‌هاي خود به فلسطيني‌ها، از تشكيل يك كشور مستقل فلسطيني‌ممانعت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كليدي و لاينحل همچنان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آواراگان، تعيين مرزها و سرنوشت بيت‌المقدس مسائلي مي‌باشند كه باعث استمرار مناقشه 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 شده‌اند</w:t>
      </w:r>
      <w:r>
        <w:rPr>
          <w:rFonts w:eastAsia="IRNazanin" w:cs="IRNazanin"/>
          <w:color w:val="111111"/>
          <w:sz w:val="28"/>
          <w:szCs w:val="28"/>
          <w:rtl w:val="true"/>
          <w:lang w:bidi="fa-IR"/>
        </w:rPr>
        <w:t>.</w:t>
      </w:r>
    </w:p>
    <w:p>
      <w:pPr>
        <w:pStyle w:val="Heading4"/>
        <w:numPr>
          <w:ilvl w:val="3"/>
          <w:numId w:val="1"/>
        </w:numPr>
        <w:rPr/>
      </w:pPr>
      <w:bookmarkStart w:id="283" w:name="__RefHeading___Toc2667285_373438147"/>
      <w:bookmarkStart w:id="284" w:name="_Toc106"/>
      <w:bookmarkEnd w:id="283"/>
      <w:r>
        <w:rPr>
          <w:rtl w:val="true"/>
        </w:rPr>
        <w:t>گروه‌ها و نيروهاي اصلي در فلسطين‌</w:t>
      </w:r>
      <w:bookmarkEnd w:id="2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5" w:name="__RefHeading___Toc2667287_373438147"/>
      <w:bookmarkStart w:id="286" w:name="_Toc107"/>
      <w:bookmarkEnd w:id="285"/>
      <w:r>
        <w:rPr>
          <w:rtl w:val="true"/>
        </w:rPr>
        <w:t>اشاره</w:t>
      </w:r>
      <w:bookmarkStart w:id="287" w:name="pg1206_7334"/>
      <w:bookmarkEnd w:id="286"/>
    </w:p>
    <w:p>
      <w:pPr>
        <w:pStyle w:val="Heading5"/>
        <w:numPr>
          <w:ilvl w:val="4"/>
          <w:numId w:val="1"/>
        </w:numPr>
        <w:rPr/>
      </w:pPr>
      <w:bookmarkStart w:id="288" w:name="__RefHeading___Toc2667289_373438147"/>
      <w:bookmarkStart w:id="289" w:name="_Toc108"/>
      <w:bookmarkEnd w:id="287"/>
      <w:bookmarkEnd w:id="288"/>
      <w:r>
        <w:rPr/>
        <w:t>1</w:t>
      </w:r>
      <w:r>
        <w:rPr>
          <w:rtl w:val="true"/>
        </w:rPr>
        <w:t xml:space="preserve">. </w:t>
      </w:r>
      <w:r>
        <w:rPr>
          <w:rtl w:val="true"/>
        </w:rPr>
        <w:t xml:space="preserve">حركه التحرير الوطني الفلسطينيه </w:t>
      </w:r>
      <w:r>
        <w:rPr>
          <w:rtl w:val="true"/>
        </w:rPr>
        <w:t>(</w:t>
      </w:r>
      <w:r>
        <w:rPr>
          <w:rtl w:val="true"/>
        </w:rPr>
        <w:t>جنبش فتح</w:t>
      </w:r>
      <w:r>
        <w:rPr>
          <w:rtl w:val="true"/>
        </w:rPr>
        <w:t>)</w:t>
      </w:r>
      <w:bookmarkEnd w:id="289"/>
    </w:p>
    <w:p>
      <w:pPr>
        <w:pStyle w:val="BookText"/>
        <w:rPr/>
      </w:pPr>
      <w:r>
        <w:rPr>
          <w:rFonts w:ascii="IRNazanin" w:hAnsi="IRNazanin" w:eastAsia="IRNazanin"/>
          <w:color w:val="111111"/>
          <w:sz w:val="28"/>
          <w:sz w:val="28"/>
          <w:szCs w:val="28"/>
          <w:rtl w:val="true"/>
          <w:lang w:bidi="fa-IR"/>
        </w:rPr>
        <w:t xml:space="preserve">به رهبري محمود عباس، رياست دولت خودگردان، قديمي‌ترين و ريشه‌دارترين نيرو و جنبش سياسي فلسطين كه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پايه‌ريزي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كميته مركزي جنبش فتح، رده‌هاي بالاي سازمان‌آزادي‌بخش فلسطين و اعضاي ارشد دولت خودگردان طي دو دهه اخير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رويكرد فتح با ساير نيروهاي مبارز جهادي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نظامي جنبش فتح گروه‌هاي الاقصي برخلاف كادر سياسي جنبش، حملاتي را عليه اسرائيل طراحي و اجرا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اعضاي شاخص فتح، محمود عباس، احمد قريع، صائب عريقات و مروان برغوثي مي‌باشند</w:t>
      </w:r>
      <w:r>
        <w:rPr>
          <w:rFonts w:eastAsia="IRNazanin" w:cs="IRNazanin"/>
          <w:color w:val="111111"/>
          <w:sz w:val="28"/>
          <w:szCs w:val="28"/>
          <w:rtl w:val="true"/>
          <w:lang w:bidi="fa-IR"/>
        </w:rPr>
        <w:t>.</w:t>
      </w:r>
    </w:p>
    <w:p>
      <w:pPr>
        <w:pStyle w:val="Heading5"/>
        <w:numPr>
          <w:ilvl w:val="4"/>
          <w:numId w:val="1"/>
        </w:numPr>
        <w:rPr/>
      </w:pPr>
      <w:bookmarkStart w:id="290" w:name="__RefHeading___Toc2667291_373438147"/>
      <w:bookmarkStart w:id="291" w:name="_Toc109"/>
      <w:bookmarkEnd w:id="290"/>
      <w:r>
        <w:rPr/>
        <w:t>2</w:t>
      </w:r>
      <w:r>
        <w:rPr>
          <w:rtl w:val="true"/>
        </w:rPr>
        <w:t xml:space="preserve">. </w:t>
      </w:r>
      <w:r>
        <w:rPr>
          <w:rtl w:val="true"/>
        </w:rPr>
        <w:t xml:space="preserve">حركه المقاومه الاسلاميه </w:t>
      </w:r>
      <w:r>
        <w:rPr>
          <w:rtl w:val="true"/>
        </w:rPr>
        <w:t>(</w:t>
      </w:r>
      <w:r>
        <w:rPr>
          <w:rtl w:val="true"/>
        </w:rPr>
        <w:t>جنبش مقاومت اسلامي</w:t>
      </w:r>
      <w:r>
        <w:rPr>
          <w:rtl w:val="true"/>
        </w:rPr>
        <w:t xml:space="preserve">- </w:t>
      </w:r>
      <w:r>
        <w:rPr>
          <w:rtl w:val="true"/>
        </w:rPr>
        <w:t>حماس</w:t>
      </w:r>
      <w:r>
        <w:rPr>
          <w:rtl w:val="true"/>
        </w:rPr>
        <w:t>-)</w:t>
      </w:r>
      <w:bookmarkEnd w:id="29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توسط شيخ احمد ياسين رهبر فقيد جنبش، پايه‌ريزي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دانستن اسرائيل و لزوم مبارزه با آن تا آزادي تمام سرزمين فلسطين از اصول اساسي جنبش حماس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حماس پس از سال‌ها دوري از فرايندهاي سياسي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با شركت در انتخابات شوراهاي محلي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در انتخابات پارلماني توانست پيروزي چشم‌گيري كسب نمايد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انتفاضه اول و دوم، حماس به عنوان مهم‌ترين گروه مبارز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فعلي جنبش، خالد مشعل، اسماعيل هنيه، محمود</w:t>
      </w:r>
      <w:bookmarkStart w:id="292" w:name="pg1206_7335"/>
    </w:p>
    <w:p>
      <w:pPr>
        <w:pStyle w:val="BookText"/>
        <w:rPr/>
      </w:pPr>
      <w:bookmarkEnd w:id="292"/>
      <w:r>
        <w:rPr>
          <w:rFonts w:ascii="Amiri" w:hAnsi="Amiri" w:eastAsia="Amiri" w:cs="Amiri"/>
          <w:color w:val="111111"/>
          <w:sz w:val="28"/>
          <w:sz w:val="28"/>
          <w:szCs w:val="28"/>
          <w:rtl w:val="true"/>
          <w:lang w:bidi="ar-SA"/>
        </w:rPr>
        <w:t>الزهار و موسي ابومرزوق مي‌باشند</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667293_373438147"/>
      <w:bookmarkStart w:id="294" w:name="_Toc110"/>
      <w:bookmarkEnd w:id="293"/>
      <w:r>
        <w:rPr/>
        <w:t>3</w:t>
      </w:r>
      <w:r>
        <w:rPr>
          <w:rtl w:val="true"/>
        </w:rPr>
        <w:t xml:space="preserve">. </w:t>
      </w:r>
      <w:r>
        <w:rPr>
          <w:rtl w:val="true"/>
        </w:rPr>
        <w:t>جنبش جهاد اسلامي‌</w:t>
      </w:r>
      <w:bookmarkEnd w:id="294"/>
    </w:p>
    <w:p>
      <w:pPr>
        <w:pStyle w:val="BookText"/>
        <w:rPr/>
      </w:pPr>
      <w:r>
        <w:rPr>
          <w:rFonts w:ascii="IRNazanin" w:hAnsi="IRNazanin" w:eastAsia="IRNazanin"/>
          <w:color w:val="111111"/>
          <w:sz w:val="28"/>
          <w:sz w:val="28"/>
          <w:szCs w:val="28"/>
          <w:rtl w:val="true"/>
          <w:lang w:bidi="fa-IR"/>
        </w:rPr>
        <w:t>اين جنبش نيز ديدگاه‌ها و مباني نظري نزديك به حماس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فتحي شقاقي دبير كل سابق جهاد اسلامي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توسط عوامل اطلاعاتي اسرائيل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هم‌اينك دكتر رمضان عبدالله، دبير كل جهاد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اسلامي برخلاف حماس در انتخابات پارلماني و شوراهاي محلي شركت نكرد</w:t>
      </w:r>
      <w:r>
        <w:rPr>
          <w:rFonts w:eastAsia="IRNazanin" w:cs="IRNazanin"/>
          <w:color w:val="111111"/>
          <w:sz w:val="28"/>
          <w:szCs w:val="28"/>
          <w:rtl w:val="true"/>
          <w:lang w:bidi="fa-IR"/>
        </w:rPr>
        <w:t>.</w:t>
      </w:r>
    </w:p>
    <w:p>
      <w:pPr>
        <w:pStyle w:val="Heading5"/>
        <w:numPr>
          <w:ilvl w:val="4"/>
          <w:numId w:val="1"/>
        </w:numPr>
        <w:rPr/>
      </w:pPr>
      <w:bookmarkStart w:id="295" w:name="__RefHeading___Toc2667295_373438147"/>
      <w:bookmarkStart w:id="296" w:name="_Toc111"/>
      <w:bookmarkEnd w:id="295"/>
      <w:r>
        <w:rPr/>
        <w:t>4</w:t>
      </w:r>
      <w:r>
        <w:rPr>
          <w:rtl w:val="true"/>
        </w:rPr>
        <w:t xml:space="preserve">. </w:t>
      </w:r>
      <w:r>
        <w:rPr>
          <w:rtl w:val="true"/>
        </w:rPr>
        <w:t xml:space="preserve">جبهه خلق براي آزادي فلسطين </w:t>
      </w:r>
      <w:r>
        <w:rPr>
          <w:rtl w:val="true"/>
        </w:rPr>
        <w:t>(</w:t>
      </w:r>
      <w:r>
        <w:rPr>
          <w:rtl w:val="true"/>
        </w:rPr>
        <w:t>فرماندهي كل</w:t>
      </w:r>
      <w:r>
        <w:rPr>
          <w:rtl w:val="true"/>
        </w:rPr>
        <w:t xml:space="preserve">) </w:t>
      </w:r>
      <w:r>
        <w:rPr>
          <w:rtl w:val="true"/>
        </w:rPr>
        <w:t>به دبير كلي احمد جبرئل‌</w:t>
      </w:r>
      <w:bookmarkEnd w:id="296"/>
    </w:p>
    <w:p>
      <w:pPr>
        <w:pStyle w:val="Heading5"/>
        <w:numPr>
          <w:ilvl w:val="4"/>
          <w:numId w:val="1"/>
        </w:numPr>
        <w:rPr/>
      </w:pPr>
      <w:bookmarkStart w:id="297" w:name="__RefHeading___Toc2667297_373438147"/>
      <w:bookmarkStart w:id="298" w:name="_Toc112"/>
      <w:bookmarkEnd w:id="297"/>
      <w:r>
        <w:rPr/>
        <w:t>5</w:t>
      </w:r>
      <w:r>
        <w:rPr>
          <w:rtl w:val="true"/>
        </w:rPr>
        <w:t xml:space="preserve">. </w:t>
      </w:r>
      <w:r>
        <w:rPr>
          <w:rtl w:val="true"/>
        </w:rPr>
        <w:t>جبهه آزاديبخش فلسطين</w:t>
      </w:r>
      <w:r>
        <w:rPr/>
        <w:t>‌</w:t>
      </w:r>
      <w:r>
        <w:rPr/>
        <w:t>PLF</w:t>
      </w:r>
      <w:bookmarkEnd w:id="298"/>
    </w:p>
    <w:p>
      <w:pPr>
        <w:pStyle w:val="Heading5"/>
        <w:numPr>
          <w:ilvl w:val="4"/>
          <w:numId w:val="1"/>
        </w:numPr>
        <w:rPr/>
      </w:pPr>
      <w:bookmarkStart w:id="299" w:name="__RefHeading___Toc2667299_373438147"/>
      <w:bookmarkStart w:id="300" w:name="_Toc113"/>
      <w:bookmarkEnd w:id="299"/>
      <w:r>
        <w:rPr/>
        <w:t>6</w:t>
      </w:r>
      <w:r>
        <w:rPr>
          <w:rtl w:val="true"/>
        </w:rPr>
        <w:t xml:space="preserve">. </w:t>
      </w:r>
      <w:r>
        <w:rPr>
          <w:rtl w:val="true"/>
        </w:rPr>
        <w:t>جبهه دموكراتيك براي آزادي فلسطين‌</w:t>
      </w:r>
      <w:bookmarkEnd w:id="300"/>
    </w:p>
    <w:p>
      <w:pPr>
        <w:pStyle w:val="Heading5"/>
        <w:numPr>
          <w:ilvl w:val="4"/>
          <w:numId w:val="1"/>
        </w:numPr>
        <w:rPr/>
      </w:pPr>
      <w:bookmarkStart w:id="301" w:name="__RefHeading___Toc2667301_373438147"/>
      <w:bookmarkStart w:id="302" w:name="_Toc114"/>
      <w:bookmarkEnd w:id="301"/>
      <w:r>
        <w:rPr/>
        <w:t>7</w:t>
      </w:r>
      <w:r>
        <w:rPr>
          <w:rtl w:val="true"/>
        </w:rPr>
        <w:t xml:space="preserve">. </w:t>
      </w:r>
      <w:r>
        <w:rPr>
          <w:rtl w:val="true"/>
        </w:rPr>
        <w:t>جبهه مقاومت مردمي فلسطين‌</w:t>
      </w:r>
      <w:bookmarkEnd w:id="302"/>
    </w:p>
    <w:p>
      <w:pPr>
        <w:pStyle w:val="Heading4"/>
        <w:numPr>
          <w:ilvl w:val="3"/>
          <w:numId w:val="1"/>
        </w:numPr>
        <w:rPr/>
      </w:pPr>
      <w:bookmarkStart w:id="303" w:name="__RefHeading___Toc2667303_373438147"/>
      <w:bookmarkStart w:id="304" w:name="_Toc115"/>
      <w:bookmarkEnd w:id="303"/>
      <w:r>
        <w:rPr>
          <w:rtl w:val="true"/>
        </w:rPr>
        <w:t>موضع جمهوري اسلامي ايران‌</w:t>
      </w:r>
      <w:bookmarkEnd w:id="3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جمهوري اسلامي از بدو تشكيل تاكنون همواره از موضع حمايت از مستضعفين جهان و با توجه خاص به سرنوشت فلسطين و مسجدالاقصي به عنوان اولين قبله‌گاه مسلمانان جهان موضع كاملًا مشخص و نماياني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رژيم اسرائيل را رژيمي مجعول و نامشروع مي‌داند كه ناقض حقوق ساكنان اصلي سرزمين تاريخي فلسطين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قرارداد صلح كمپ ديويد كه توسط</w:t>
      </w:r>
    </w:p>
    <w:p>
      <w:pPr>
        <w:pStyle w:val="BookText"/>
        <w:rPr/>
      </w:pPr>
      <w:r>
        <w:rPr>
          <w:rFonts w:ascii="IRNazanin" w:hAnsi="IRNazanin" w:eastAsia="IRNazanin"/>
          <w:color w:val="111111"/>
          <w:sz w:val="28"/>
          <w:sz w:val="28"/>
          <w:szCs w:val="28"/>
          <w:rtl w:val="true"/>
          <w:lang w:bidi="fa-IR"/>
        </w:rPr>
        <w:t>انورسادات، رئيس‌جمهور پيشين مصر، گمان بر آن بود كه انسجام اسلامي و وحدت ملت‌هاي مسلمان در برابر رژيم اسرائيل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خميني با اعلام آخرين جمعه ماه رمضان به عنوان روز جهاني قدس، توطئه دشمنان را براي تضعيف اهميت و نقش فلسطين در جهان اسلام، نقش بر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از حركت مقاومت مردم فلسطين در طول انتفاضه اول و دوم حمايت كامل نموده است و حمايت‌هاي مادي و معنوي خود را از مردم فلسطين دريغ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نسبت به روند صلح خاورميانه به دليل آن‌كه به حقوق اوليه فلسطيني‌ها توجهي نشان نمي‌داد و بستري براي استمرار سياست‌هاي اشغالگرانه اسرائيل بود، رويكردي اعتراضي نشان داد و با انتقاد از روند مذاكرات در طول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حل بحران خاورميانه و پايان مناقشه خونين فلسطيني و اسرائيلي را در گرو انجام رفراندوم براي تعيين سرنوشت ساكنان اصلي، اعم از مسلمانان، يهوديان و مسيحيان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به دليل آن‌كه سازمان آزادي‌بخش فلسطين، دولت اسرائيل را به رسميت شناخت، نسبت به اين جنبش و رهبران آن موضع انتقادي داشته است، اما حمايت كامل خود را از جنبش حركت اسلامي حماس و جهاد اسلامي و ساير نيروهاي مقاوم و مبارز نشان داده است و پس از پيروزي قابل توجه و چشمگير حماس در انتخابات اوايل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هم، جمهوري اسلامي حمايت‌هاي سياسي و معنوي خود را از اين جنبش ادامه 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فعلي موضع رسمي جمهوري اسلامي حمايت از برگزاري</w:t>
      </w:r>
      <w:bookmarkStart w:id="305" w:name="pg1206_7337"/>
    </w:p>
    <w:p>
      <w:pPr>
        <w:pStyle w:val="BookText"/>
        <w:rPr/>
      </w:pPr>
      <w:bookmarkEnd w:id="305"/>
      <w:r>
        <w:rPr>
          <w:rFonts w:ascii="IRNazanin" w:hAnsi="IRNazanin" w:eastAsia="IRNazanin"/>
          <w:color w:val="111111"/>
          <w:sz w:val="28"/>
          <w:sz w:val="28"/>
          <w:szCs w:val="28"/>
          <w:rtl w:val="true"/>
          <w:lang w:bidi="fa-IR"/>
        </w:rPr>
        <w:t>يك رفراندوم با حضور و مشاركت تمامي ساكنان سرزمين تاريخي فلسطين براي تعيين سرنوشت خود، بازگشت آوارگان فلسطيني و تشكيل دولت مستقل فلسطيني به پايتختي بيت‌المقدس مي‌باشد كه به طور صريح در مواضع رهبران و سياست‌مداران جمهوري اسلامي ايران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همواره از موضع انفعالي و همراه با رخوت و سستي برخي از سران كشورهاي عربي انتقاد نموده است و به همين خاطر روابط سياسي خود را طي دو دهه گذشته با مصر به حالت تعليق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مدبرانه جمهوري اسلامي مبني بر تعيين سرنوشت سياسي فلسطين توسط ساكنان آن، رژيم اسرائيل را در حالتي انفعالي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دليل حمايت خود از جنبش‌هاي مبارز و آزادي‌بخش حماس و جهاد اسلامي از سوي رژيم اسرائيل و حامي اصلي آن آمريكا متهم به حمايت از تروريسم گرديده است</w:t>
      </w:r>
      <w:r>
        <w:rPr>
          <w:rFonts w:eastAsia="IRNazanin" w:cs="IRNazanin"/>
          <w:color w:val="111111"/>
          <w:sz w:val="28"/>
          <w:szCs w:val="28"/>
          <w:rtl w:val="true"/>
          <w:lang w:bidi="fa-IR"/>
        </w:rPr>
        <w:t>.</w:t>
      </w:r>
    </w:p>
    <w:p>
      <w:pPr>
        <w:pStyle w:val="Heading4"/>
        <w:numPr>
          <w:ilvl w:val="3"/>
          <w:numId w:val="1"/>
        </w:numPr>
        <w:rPr/>
      </w:pPr>
      <w:bookmarkStart w:id="306" w:name="__RefHeading___Toc2667305_373438147"/>
      <w:bookmarkStart w:id="307" w:name="_Toc116"/>
      <w:bookmarkEnd w:id="306"/>
      <w:r>
        <w:rPr>
          <w:rtl w:val="true"/>
        </w:rPr>
        <w:t>خلاصه درس‌</w:t>
      </w:r>
      <w:bookmarkEnd w:id="307"/>
    </w:p>
    <w:p>
      <w:pPr>
        <w:pStyle w:val="BookText"/>
        <w:rPr/>
      </w:pPr>
      <w:r>
        <w:rPr>
          <w:rFonts w:ascii="IRNazanin" w:hAnsi="IRNazanin" w:eastAsia="IRNazanin"/>
          <w:color w:val="111111"/>
          <w:sz w:val="28"/>
          <w:sz w:val="28"/>
          <w:szCs w:val="28"/>
          <w:rtl w:val="true"/>
          <w:lang w:bidi="fa-IR"/>
        </w:rPr>
        <w:t>فلسطين در منتهي‌اليه غرب قاره آسيا و در شرق مديترانه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علاوه بر جايگاه ديني كه مهد انبياء و اديان آسماني است، به دليل قرار گرفتن در خاورميانه از اهميت ويژه‌اي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دوره رسالت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فلسطين تحت حاكميت دولت بيزانس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فلسطين در سال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به تصرف مسلمانان درآمد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وقوع انقلاب فرانسه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ناپلئون به فلسطين حمله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پاشا، سردار عثماني در عكا موفق شد سربازان فرانسوي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عثماني‌ها بر فلسطين تا پايان جنگ جهاني اول و فروپاشي امپراتوري عثماني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نقش‌آفريني تئودور هرتزل، رهبر صهيونيستي يهوديان، جنبش صهيونيستي متحول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طي دهه‌هاي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سران يهودي در ارتباط نزديك با دولت بريتانيا مقدمات مهاجرت يهوديان و خريد زمين‌هاي اعراب محلي را به وجود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جامعه ملل با اكثريت آرا، رأي به تقسيم فلسطين داد و سرزمين تاريخي فلسطين را به دو كشور جداگانه يهودي و عربي تقسيم نمود و بيت‌المقدس را نيز تحت كنترل بين‌المللي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ارتش آزادي‌بخش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سوريه، عراق، مصر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اعراب محلي به اسرائيل حمله نمودند و جنگ اول اعراب و اسرائيل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سرزمين فلسطين همچنان در اشغال به سر مي‌برد اما هويت فلسطيني همچنان پويا، زنده و مقاوم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 و نيروهاي اصلي در فلسطين كه فعال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فتح، جنبش مقاومت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 جهاد اسلامي، جبهه خلق براي آزادي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فرماندهي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دبير كلي احمد جبرئل جبهه آزاديبخش فلسطين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PLF</w:t>
      </w:r>
      <w:r>
        <w:rPr>
          <w:rFonts w:ascii="Amiri" w:hAnsi="Amiri" w:eastAsia="Amiri" w:cs="Amiri"/>
          <w:color w:val="111111"/>
          <w:sz w:val="28"/>
          <w:sz w:val="28"/>
          <w:szCs w:val="28"/>
          <w:rtl w:val="true"/>
          <w:lang w:bidi="ar-SA"/>
        </w:rPr>
        <w:t>، جبهه دموكراتيك براي آزادي فلسطين و جبهه مقاومت مردمي فلسطين</w:t>
      </w:r>
      <w:r>
        <w:rPr>
          <w:rFonts w:eastAsia="Amiri" w:cs="Amiri" w:ascii="Amiri" w:hAnsi="Amiri"/>
          <w:color w:val="111111"/>
          <w:sz w:val="28"/>
          <w:szCs w:val="28"/>
          <w:rtl w:val="true"/>
          <w:lang w:bidi="ar-SA"/>
        </w:rPr>
        <w:t>.</w:t>
      </w:r>
      <w:bookmarkStart w:id="308" w:name="pg1206_7339"/>
    </w:p>
    <w:p>
      <w:pPr>
        <w:pStyle w:val="BookText"/>
        <w:rPr/>
      </w:pPr>
      <w:bookmarkEnd w:id="308"/>
      <w:r>
        <w:rPr>
          <w:rFonts w:ascii="IRNazanin" w:hAnsi="IRNazanin" w:eastAsia="IRNazanin"/>
          <w:color w:val="111111"/>
          <w:sz w:val="28"/>
          <w:sz w:val="28"/>
          <w:szCs w:val="28"/>
          <w:rtl w:val="true"/>
          <w:lang w:bidi="fa-IR"/>
        </w:rPr>
        <w:t>جمهوري اسلامي، رژيم اسرائيل را رژيمي مجعول و نامشروع مي‌داند كه ناقض حقوق ساكنان اصلي سرزمين تاريخي فلسطين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نسبت به روند صلح خاورميانه به دليل آن‌كه به حقوق اوليه فلسطيني‌ها توجهي نشان نمي‌داد و بستري براي استمرار سياست‌هاي اشغالگرانه اسرائيل بود، رويكردي اعتراضي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فعلي موضع رسمي جمهوري اسلامي حمايت از برگزاري يك رفراندوم با حضور و مشاركت تمامي ساكنان سرزمين تاريخي فلسطين براي تعيين سرنوشت خود، مي‌باشد</w:t>
      </w:r>
      <w:r>
        <w:rPr>
          <w:rFonts w:eastAsia="IRNazanin" w:cs="IRNazanin"/>
          <w:color w:val="111111"/>
          <w:sz w:val="28"/>
          <w:szCs w:val="28"/>
          <w:rtl w:val="true"/>
          <w:lang w:bidi="fa-IR"/>
        </w:rPr>
        <w:t>.</w:t>
      </w:r>
    </w:p>
    <w:p>
      <w:pPr>
        <w:pStyle w:val="Heading4"/>
        <w:numPr>
          <w:ilvl w:val="3"/>
          <w:numId w:val="1"/>
        </w:numPr>
        <w:rPr/>
      </w:pPr>
      <w:bookmarkStart w:id="309" w:name="__RefHeading___Toc2667307_373438147"/>
      <w:bookmarkStart w:id="310" w:name="_Toc117"/>
      <w:bookmarkEnd w:id="309"/>
      <w:r>
        <w:rPr>
          <w:rtl w:val="true"/>
        </w:rPr>
        <w:t>خودآزمايي‌</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تسخير سرزمين فلسطين توسط يهوديان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فعال در فلسطين را نام برده و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جمهوري اسلامي ايران را در قبال مردم فلسطين بيان كنيد</w:t>
      </w:r>
      <w:r>
        <w:rPr>
          <w:rFonts w:eastAsia="Amiri" w:cs="Amiri" w:ascii="Amiri" w:hAnsi="Amiri"/>
          <w:color w:val="111111"/>
          <w:sz w:val="28"/>
          <w:szCs w:val="28"/>
          <w:rtl w:val="true"/>
          <w:lang w:bidi="ar-SA"/>
        </w:rPr>
        <w:t>.</w:t>
      </w:r>
      <w:bookmarkStart w:id="311" w:name="pg1206_7340"/>
    </w:p>
    <w:p>
      <w:pPr>
        <w:pStyle w:val="Heading3"/>
        <w:numPr>
          <w:ilvl w:val="2"/>
          <w:numId w:val="1"/>
        </w:numPr>
        <w:rPr/>
      </w:pPr>
      <w:bookmarkStart w:id="312" w:name="__RefHeading___Toc2667309_373438147"/>
      <w:bookmarkStart w:id="313" w:name="_Toc118"/>
      <w:bookmarkEnd w:id="311"/>
      <w:bookmarkEnd w:id="312"/>
      <w:r>
        <w:rPr>
          <w:rtl w:val="true"/>
        </w:rPr>
        <w:t>درس نهم لبنان‌</w:t>
      </w:r>
      <w:bookmarkEnd w:id="313"/>
    </w:p>
    <w:p>
      <w:pPr>
        <w:pStyle w:val="Heading4"/>
        <w:numPr>
          <w:ilvl w:val="3"/>
          <w:numId w:val="1"/>
        </w:numPr>
        <w:rPr/>
      </w:pPr>
      <w:bookmarkStart w:id="314" w:name="__RefHeading___Toc2667311_373438147"/>
      <w:bookmarkStart w:id="315" w:name="_Toc119"/>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پيش زمينه تاريخي سرزمين لبنان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فرهنگ و زبان مردم لبنان آشنايي پيدا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موجود در لبنان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تحولات جاري لبنان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احزاب سياسي موجود در لبنان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شكل‌گيري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احزاب سياسي موجود در لبنان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جمهوري اسلامي را در برابر كشور لبنان بدانيم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موقعيت جغرافيايي لبنان، ساختار جمعيتي و مذهبي، پيش‌زمينه تاريخي آن، فرهنگ و زبان، سيستم سياسي، تحولات جاري لبنان، احزاب سياسي و موضع جمهوري اسلامي در برابر مردم لبنان توضيح داده مي‌شود</w:t>
      </w:r>
      <w:r>
        <w:rPr>
          <w:rFonts w:eastAsia="IRNazanin" w:cs="IRNazanin"/>
          <w:color w:val="111111"/>
          <w:sz w:val="28"/>
          <w:szCs w:val="28"/>
          <w:rtl w:val="true"/>
          <w:lang w:bidi="fa-IR"/>
        </w:rPr>
        <w:t>.</w:t>
      </w:r>
      <w:bookmarkStart w:id="316" w:name="pg1206_7341"/>
    </w:p>
    <w:p>
      <w:pPr>
        <w:pStyle w:val="Heading4"/>
        <w:numPr>
          <w:ilvl w:val="3"/>
          <w:numId w:val="1"/>
        </w:numPr>
        <w:rPr/>
      </w:pPr>
      <w:bookmarkStart w:id="317" w:name="__RefHeading___Toc2667313_373438147"/>
      <w:bookmarkStart w:id="318" w:name="_Toc120"/>
      <w:bookmarkEnd w:id="316"/>
      <w:bookmarkEnd w:id="317"/>
      <w:r>
        <w:rPr>
          <w:rtl w:val="true"/>
        </w:rPr>
        <w:t>موقعيت جغرافيايي و طبيعي‌</w:t>
      </w:r>
      <w:bookmarkEnd w:id="318"/>
    </w:p>
    <w:p>
      <w:pPr>
        <w:pStyle w:val="BookText"/>
        <w:rPr/>
      </w:pPr>
      <w:r>
        <w:rPr>
          <w:rFonts w:ascii="IRNazanin" w:hAnsi="IRNazanin" w:eastAsia="IRNazanin"/>
          <w:color w:val="111111"/>
          <w:sz w:val="28"/>
          <w:sz w:val="28"/>
          <w:szCs w:val="28"/>
          <w:rtl w:val="true"/>
          <w:lang w:bidi="fa-IR"/>
        </w:rPr>
        <w:t xml:space="preserve">جمهوري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الجمهوريه اللبنانيه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كوچك، زيبا و كوهستاني در خاورميانه و در سمت شرقي درياي مديترانه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از سمت شمال و شرق با سوريه و از جنوب با اسرائيل هم‌مرز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كشور در منطقه جنوب غربي آسيا واقع است و ساحلي به طول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درياي مديترانه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سوريه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اسرائيل مرز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مرز جنوبي لبنان كه همچنان تحت اشغال اسرائيل است مزارع شبعا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لبنان </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كيلومترمربع مي‌باشد و از لحاظ بزرگي، رده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كشورهاي جهان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داراي آب و هواي معتدل مديترانه‌اي با زمستان‌هاي سرد و باراني و تابستان‌هاي گرم و شرجي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بارش باران و برف در لبنان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 شرقي و شمالي در قياس با كوه‌هاي غربي لبنان به دليل مسافت دورتر از دريا ميزان بارش كمتري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داراي جنگل‌هاي وسيع درختان سدر مي‌باشد كه سدر به نماد ملي لبنان نيز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نواحي، خود به چندين منطقه تقسيم مي‌شوند و شامل چندين شهر و روستا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استان‌هاي لبنان شامل استان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محدود به شهر بيروت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نواحي هرمل، بعلبك، زهله، بقاع غربي و رايشه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 نبطيه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نبطيه، حصبيه، مرجعيون وبنت جبيل مي‌گردد، استان</w:t>
      </w:r>
      <w:bookmarkStart w:id="319" w:name="pg1206_7342"/>
    </w:p>
    <w:p>
      <w:pPr>
        <w:pStyle w:val="BookText"/>
        <w:rPr/>
      </w:pPr>
      <w:bookmarkEnd w:id="319"/>
      <w:r>
        <w:rPr>
          <w:rFonts w:ascii="IRNazanin" w:hAnsi="IRNazanin" w:eastAsia="IRNazanin"/>
          <w:color w:val="111111"/>
          <w:sz w:val="28"/>
          <w:sz w:val="28"/>
          <w:szCs w:val="28"/>
          <w:rtl w:val="true"/>
          <w:lang w:bidi="fa-IR"/>
        </w:rPr>
        <w:t xml:space="preserve">شمالي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عكار، طرابلس، زغرتا، بشري، البترون، الكوره و المينيه دانيه مي‌گردد، استان جنوبي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صيدا، صور و جزين و استان جبل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اللبنانيه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جميل، كسروان، المتن، بعبدا، عاليه، و الشموف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لبنان به شكل يك درخت سدر سبزرنگ با پس‌زمينه سفيد در وسط با دو حاشيه قرمز در بالا و پايين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ساختار خاص قومي و اجتماعي، لبنان ساختار و نظام سياسي ويژه‌اي دارد و قدرت سياسي در بين قوميت‌ها و مذاهب مختلف تقسيم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پيش از جنگ‌هاي داخلي در لبنان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كشور آرام و زيبايي بود و بيروت پايتخت آن به عروس خاورميانه شهرت داشت و درآمد كشور از بابت توريسم، كشاورزي و بانكداري، مطلوب ارزيابي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به نوعي پايتخت بانكي جهان عرب محسوب مي‌گرديد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سوئيس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نام برده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زيبايي‌هاي طبيعي و امنيت مطلوب، موجبات جذب سرمايه‌هاي خارجي را تا پيش از جنگ‌هاي داخلي در لبنان فراهم آورده بود و بيروت از سوي برخي‌به پاريس خاورميانه نيز مشهور بود</w:t>
      </w:r>
      <w:r>
        <w:rPr>
          <w:rFonts w:eastAsia="IRNazanin" w:cs="IRNazanin"/>
          <w:color w:val="111111"/>
          <w:sz w:val="28"/>
          <w:szCs w:val="28"/>
          <w:rtl w:val="true"/>
          <w:lang w:bidi="fa-IR"/>
        </w:rPr>
        <w:t>.</w:t>
      </w:r>
    </w:p>
    <w:p>
      <w:pPr>
        <w:pStyle w:val="Heading4"/>
        <w:numPr>
          <w:ilvl w:val="3"/>
          <w:numId w:val="1"/>
        </w:numPr>
        <w:rPr/>
      </w:pPr>
      <w:bookmarkStart w:id="320" w:name="__RefHeading___Toc2667315_373438147"/>
      <w:bookmarkStart w:id="321" w:name="_Toc121"/>
      <w:bookmarkEnd w:id="320"/>
      <w:r>
        <w:rPr>
          <w:rtl w:val="true"/>
        </w:rPr>
        <w:t>ساختار جمعيتي و مذهبي‌</w:t>
      </w:r>
      <w:bookmarkEnd w:id="3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حساسيت‌هاي سياسي و مذهبي هيچ سرشماري رسمي تا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صورت نپذيرفته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آخرين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جمعيت لبنان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w:t>
      </w:r>
      <w:bookmarkStart w:id="322" w:name="pg1206_7343"/>
    </w:p>
    <w:p>
      <w:pPr>
        <w:pStyle w:val="BookText"/>
        <w:rPr/>
      </w:pPr>
      <w:bookmarkEnd w:id="322"/>
      <w:r>
        <w:rPr>
          <w:rFonts w:ascii="Amiri" w:hAnsi="Amiri" w:eastAsia="Amiri" w:cs="Amiri"/>
          <w:color w:val="111111"/>
          <w:sz w:val="28"/>
          <w:sz w:val="28"/>
          <w:szCs w:val="28"/>
          <w:rtl w:val="true"/>
          <w:lang w:bidi="ar-SA"/>
        </w:rPr>
        <w:t xml:space="preserve">جمعيت لبنان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شيعه، دروزي و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مسيحي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ماروني، ارتدوكس يوناني، كاتوليك يوناني، كليساي آشوري و 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داراي جمعيت كوچكي از كردها نيز مي‌باشد كه از مناطق شمالي سوريه و جنوب شرق تركيه مهاجرت نموده‌اند و بين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تخمين زده مي‌شوند كه در مناطق سني‌نشين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 طي سال‌هاي اخير توانسته‌اند شهروندي دولت لبنان را كسب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فرقه در لبنان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با نسب و اصالت لبناني در سراسر دنيا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برزيل داراي بزرگ‌ترين جوامع لبناني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آرژانتين، استراليا، كانادا، كلمبيا، فرانسه، انگليس، مكزيك، ونزوئلا و آمريكا داراي جوامع لبناني بزرگي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آواره فلسطيني نيز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زندگي مي‌كنند</w:t>
      </w:r>
      <w:r>
        <w:rPr>
          <w:rFonts w:eastAsia="IRNazanin" w:cs="IRNazanin"/>
          <w:color w:val="111111"/>
          <w:sz w:val="28"/>
          <w:szCs w:val="28"/>
          <w:rtl w:val="true"/>
          <w:lang w:bidi="fa-IR"/>
        </w:rPr>
        <w:t>.</w:t>
      </w:r>
    </w:p>
    <w:p>
      <w:pPr>
        <w:pStyle w:val="Heading4"/>
        <w:numPr>
          <w:ilvl w:val="3"/>
          <w:numId w:val="1"/>
        </w:numPr>
        <w:rPr/>
      </w:pPr>
      <w:bookmarkStart w:id="323" w:name="__RefHeading___Toc2667317_373438147"/>
      <w:bookmarkStart w:id="324" w:name="_Toc122"/>
      <w:bookmarkEnd w:id="323"/>
      <w:r>
        <w:rPr>
          <w:rtl w:val="true"/>
        </w:rPr>
        <w:t>پيش زمينه تاريخي لبنان‌</w:t>
      </w:r>
      <w:bookmarkEnd w:id="3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لبنان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كنوني در سرزمين بابل واقع شده بود كه از قديمي‌ترين اجتماعات انساني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ميزبان فنيقي‌هايي بود كه در ساحل مديترانه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بابل به تصرف كوروش، پادشاه ايران درآمد، آن سرزمين تا دو سده تحت حكمراني ايراني‌ها قرار گرفت، اما اسكندر</w:t>
      </w:r>
    </w:p>
    <w:p>
      <w:pPr>
        <w:pStyle w:val="BookText"/>
        <w:rPr/>
      </w:pPr>
      <w:r>
        <w:rPr>
          <w:rFonts w:ascii="IRNazanin" w:hAnsi="IRNazanin" w:eastAsia="IRNazanin"/>
          <w:color w:val="111111"/>
          <w:sz w:val="28"/>
          <w:sz w:val="28"/>
          <w:szCs w:val="28"/>
          <w:rtl w:val="true"/>
          <w:lang w:bidi="fa-IR"/>
        </w:rPr>
        <w:t>مقدوني در جنگ با سپاهيان ايراني توانست پيروز گردد و شهر صور را پايتخت فنيقي‌ها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براي سده‌هاي متمادي تحت حاكميت ايراني‌ها، مقدوني‌ها، رومي‌ها، بيزانس، اعراب، صليبي‌ها و عثماني‌ها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براي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منطقه‌اي كه سوريه بزرگ ناميده مي‌شد، در قلمرو عثماني قرار داشت و پس از آن در طول جنگ جهاني اول تحت حاكميت فرانسه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سپتامبر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فرانسه، جمهوري لبنان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جمهوري قسمتي مجزا از سوريه بود و تحت تسلط فرانسوي‌ها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جهاني دوم، انگليس براي مقابله با آلمان نازي، نيروهايي به سوريه و لبنان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ژنرال چارلز دوژاله فرانسوي تحت فشارهاي داخلي و خارجي، استقلال لبنان از فرانسه را مورد شناسايي قرار داد و دو سال بعد در نوامبر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پس از برگزاري انتخابات، دولت جديد لبنان آغاز به كار نمود و رسماً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استقلال لبنان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نيروهاي فرانسوي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لبنان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 توافق ملي نانوشته از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رئيس‌جمهور از بين مسيحي‌ها و نخست‌وزير از ميان مسلمانان برگزيده مي‌شد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جنگ داخلي در لبنان آغاز گرديد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 و خسارات فراوان جاني، اقتصادي و سياسي برجاي گذاشت و لبنان را از يك كشور پيشرفته و غني به كشوري نيازمند و فقير مبدل</w:t>
      </w:r>
      <w:bookmarkStart w:id="325" w:name="pg1206_7345"/>
    </w:p>
    <w:p>
      <w:pPr>
        <w:pStyle w:val="BookText"/>
        <w:rPr/>
      </w:pPr>
      <w:bookmarkEnd w:id="325"/>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كشته‌شدگان در جنگ داخلي بين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با امضاي قرارداد صلح طائف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جنگ، مبارزان و اعضاي سازمان آزادي‌بخش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جمعه سياه در سپتامبر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از اردن خارج و در لبنان مقيم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لبنان براي حمله به اسرائيل استفاده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 بار طي سال‌هاي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تجاوز و اشغال اسرائيل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قسمت‌هاي بزرگي از جنوب لبنان را در اختيار داشت و پس از آن مجبور به خروج از لبنان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عقب‌نشيني نيروهاي اسرائيلي محصول مقاومت جنبش مقاومت اسلامي حزب‌الله لبنان بود كه به عنوان نيروي نظامي، سياسي و اجتماعي مهم و تأثيرگذار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براساس قطعنامه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امنيت مي‌بايست از لبنان خارج گردد اما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اشغالگري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شعبا همچنان در اشغال اسرائيل است</w:t>
      </w:r>
      <w:r>
        <w:rPr>
          <w:rFonts w:eastAsia="IRNazanin" w:cs="IRNazanin"/>
          <w:color w:val="111111"/>
          <w:sz w:val="28"/>
          <w:szCs w:val="28"/>
          <w:rtl w:val="true"/>
          <w:lang w:bidi="fa-IR"/>
        </w:rPr>
        <w:t>.</w:t>
      </w:r>
    </w:p>
    <w:p>
      <w:pPr>
        <w:pStyle w:val="Heading4"/>
        <w:numPr>
          <w:ilvl w:val="3"/>
          <w:numId w:val="1"/>
        </w:numPr>
        <w:rPr/>
      </w:pPr>
      <w:bookmarkStart w:id="326" w:name="__RefHeading___Toc2667319_373438147"/>
      <w:bookmarkStart w:id="327" w:name="_Toc123"/>
      <w:bookmarkEnd w:id="326"/>
      <w:r>
        <w:rPr>
          <w:rtl w:val="true"/>
        </w:rPr>
        <w:t>فرهنگ و زبان‌</w:t>
      </w:r>
      <w:bookmarkEnd w:id="3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 به دليل ساختار اجتماعي خاص خود و وجود قوميت‌ها و مذاهب گوناگون داراي فرهنگ‌هاي متنوع و متفاوتي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مسيحي‌ها غالباً خود را غيرعرب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جمعيتي در لبنان موزائيكي است و فرهنگ مردم برخاسته از اين تفاوت‌ها و تمايزات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را مي‌توان يك تقاطع و چهارراه بين دو فرهنگ غرب و شرق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w:t>
      </w:r>
      <w:bookmarkStart w:id="328" w:name="pg1206_7346"/>
    </w:p>
    <w:p>
      <w:pPr>
        <w:pStyle w:val="BookText"/>
        <w:rPr/>
      </w:pPr>
      <w:bookmarkEnd w:id="328"/>
      <w:r>
        <w:rPr>
          <w:rFonts w:ascii="IRNazanin" w:hAnsi="IRNazanin" w:eastAsia="IRNazanin"/>
          <w:color w:val="111111"/>
          <w:sz w:val="28"/>
          <w:sz w:val="28"/>
          <w:szCs w:val="28"/>
          <w:rtl w:val="true"/>
          <w:lang w:bidi="fa-IR"/>
        </w:rPr>
        <w:t>واضحي است از فرهنگ جاري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آميزه‌اي از فرهنگ مسلمانان، مسيحي‌ها، اعراب و ارمني‌ها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غيراعراب در لبنان در محيطي متولد و رشد مي‌كنند كه يك محيط ديالكتيك كاملًا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موسيقي، هنر و ديگر مسائل مربوط به حوزه فرهنگ اگرچه متفاوت اما در كنار هم و با تسامح در حال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لبناني اگرچه ظاهري غربي و مدرن دارد و با سنت‌هاي خاورميانه‌اي متفاوت مي‌باشد؛ اما به لبنان متحد همچنان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جاري در لبنان تبلوري از فرهنگ چند هزار ساله فينيقي‌ها، يوناني‌ها، آشوري‌ها، ايراني‌ها، رومي‌ها، اعراب و ترك‌هاي عثماني مي‌باشد و طي چند دهه اخير فرهنگ فرانسوي نيز به اين مجموعه اضافه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بزرگراهي است كه اروپا را به خاورميانه و جهان عرب را به دنياي غرب متصل مي‌نمايد و زبان رسمي لبنان عربي و فرانسوي است</w:t>
      </w:r>
      <w:r>
        <w:rPr>
          <w:rFonts w:eastAsia="IRNazanin" w:cs="IRNazanin"/>
          <w:color w:val="111111"/>
          <w:sz w:val="28"/>
          <w:szCs w:val="28"/>
          <w:rtl w:val="true"/>
          <w:lang w:bidi="fa-IR"/>
        </w:rPr>
        <w:t>.</w:t>
      </w:r>
    </w:p>
    <w:p>
      <w:pPr>
        <w:pStyle w:val="Heading4"/>
        <w:numPr>
          <w:ilvl w:val="3"/>
          <w:numId w:val="1"/>
        </w:numPr>
        <w:rPr/>
      </w:pPr>
      <w:bookmarkStart w:id="329" w:name="__RefHeading___Toc2667321_373438147"/>
      <w:bookmarkStart w:id="330" w:name="_Toc124"/>
      <w:bookmarkEnd w:id="329"/>
      <w:r>
        <w:rPr>
          <w:rtl w:val="true"/>
        </w:rPr>
        <w:t>نظام سياسي لبنان‌</w:t>
      </w:r>
      <w:bookmarkEnd w:id="3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سيستم سياسي در لبنان پارلماني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پارلماني در لبنان متأثر از وضعيت فرقه‌اي، اجتماعي و مذهبي خاص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سيستم به گونه‌اي طراحي شده است كه تمامي اقوام و مذاهب در آن سهمي از قدرت سياسي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اين توافق، رئيس جمهور از ميان مسيحيان ماروني، نخست‌وزير از ميان مسلمانان سني مذهب، رئيس پارلمان از بين شيعيان و معاون نخست‌وزير از بين مسيحيان ارتدوكس</w:t>
      </w:r>
      <w:bookmarkStart w:id="331" w:name="pg1206_7347"/>
    </w:p>
    <w:p>
      <w:pPr>
        <w:pStyle w:val="BookText"/>
        <w:rPr/>
      </w:pPr>
      <w:bookmarkEnd w:id="331"/>
      <w:r>
        <w:rPr>
          <w:rFonts w:ascii="IRNazanin" w:hAnsi="IRNazanin" w:eastAsia="IRNazanin"/>
          <w:color w:val="111111"/>
          <w:sz w:val="28"/>
          <w:sz w:val="28"/>
          <w:szCs w:val="28"/>
          <w:rtl w:val="true"/>
          <w:lang w:bidi="fa-IR"/>
        </w:rPr>
        <w:t>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لبنان داراي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كرسي است كه به طور مساوي بين مسيحيان و مسلمانان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توافق حاصل قرارداد طائف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به جنگ‌هاي داخلي در لبنان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اين توافق سهم مسيحيان در قدرت سياسي بيشتر از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پارلماني هر چهار سال يك بار برگزار مي‌شود و فرد معرفي شده از جانب حزب يا ائتلاف پيروز نخست‌وزير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رئيس‌جمهور لبنان براي يك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توسط پارلمان برگزيده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مسأله با تمديد يك 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رياست جمهوري الياس هراوي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اميل لحود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رعايت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قضايي لبنان تابع قوانين ناپلئوني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قضايي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اما هر كدام از مذاهب مختلف دادگاه‌هاي خاص خود را در مورد قوانين مربوط به ازدواج، طلاق و … دارا مي‌باشند</w:t>
      </w:r>
      <w:r>
        <w:rPr>
          <w:rFonts w:eastAsia="IRNazanin" w:cs="IRNazanin"/>
          <w:color w:val="111111"/>
          <w:sz w:val="28"/>
          <w:szCs w:val="28"/>
          <w:rtl w:val="true"/>
          <w:lang w:bidi="fa-IR"/>
        </w:rPr>
        <w:t>.</w:t>
      </w:r>
    </w:p>
    <w:p>
      <w:pPr>
        <w:pStyle w:val="Heading4"/>
        <w:numPr>
          <w:ilvl w:val="3"/>
          <w:numId w:val="1"/>
        </w:numPr>
        <w:rPr/>
      </w:pPr>
      <w:bookmarkStart w:id="332" w:name="__RefHeading___Toc2667323_373438147"/>
      <w:bookmarkStart w:id="333" w:name="_Toc125"/>
      <w:bookmarkEnd w:id="332"/>
      <w:r>
        <w:rPr>
          <w:rtl w:val="true"/>
        </w:rPr>
        <w:t>تحولات جاري‌</w:t>
      </w:r>
      <w:bookmarkEnd w:id="3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 سياسي لبنان به دليل ساختار خاص اجتماعي، قومي و مذهبي آن همواره مستعد بحران و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جغرافياي لبنان شرايط خاصي را براي اين كشور زيبا و كوچك حكمفرما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يك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درگيري و خونريزي داخلي، با امضاي توافق طائف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وارد مرحله تازه‌اي گرديد و به خصوص در دوره نخست‌وزيري رفيق حريري، نخست‌وزير فقيد لبنان، بازسازي و احياي شرايط اقتصادي پس از جنگ سرلوحه برنامه‌هاي دولت قرار گرفت و</w:t>
      </w:r>
    </w:p>
    <w:p>
      <w:pPr>
        <w:pStyle w:val="BookText"/>
        <w:rPr/>
      </w:pPr>
      <w:r>
        <w:rPr>
          <w:rFonts w:ascii="IRNazanin" w:hAnsi="IRNazanin" w:eastAsia="IRNazanin"/>
          <w:color w:val="111111"/>
          <w:sz w:val="28"/>
          <w:sz w:val="28"/>
          <w:szCs w:val="28"/>
          <w:rtl w:val="true"/>
          <w:lang w:bidi="fa-IR"/>
        </w:rPr>
        <w:t>لبنان در اين دوره شاهد رشد و شكوفايي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سياسي بر لبنان در سپتامبر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با تمديد دوره سه ساله رياست جمهوري اميل لحود توسط پارلمان لبنان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تداوم رياست جمهوري وي، پارلمان را تحت نفوذ و هدايت سوريه مي‌پنداشتند و دمشق را در تصميم پارلمان دخيل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تصويب قطعنامه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امنيت و مداخلات آشكار آمريكا و فرانسه و افزايش فشارهاي داخلي و خارجي به سوريه، تحولات به گونه‌اي ديگر در حال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رفيق حريري، نخست‌وزير،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نقطه عطفي در درگيري‌ها و رويارويي‌هاي سياسي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 گروه لبناني با دو ايده و نگرش سياسي متفاوت تا به حال از رويارويي‌هاي مستقيم نظامي و مسلحانه خودداري نموده‌اند اما شرايط در لبنان همچنان ملتهب و ناآرام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اعتراضات خياباني هواداران گروهي كه به گروه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معروف شده‌اند، ارتش سوريه پس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نظامي مجبور به ترك لبنان گرديد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انتخابات پارلماني در لبنان، گروه مخالفان حضور و نفوذ سياسي سوريه در ائتلاف گروه المستقبل به رياست سعد حريري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نخست‌وزير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وليد جنبلاط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حزب سوسياليست ترقي‌خواه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شدند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جنبلاط كه از حمايت بخشي از مسيحيان لبنان نيز برخوردار بود، نتوانست اكثريت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مخالفان</w:t>
      </w:r>
    </w:p>
    <w:p>
      <w:pPr>
        <w:pStyle w:val="BookText"/>
        <w:rPr/>
      </w:pPr>
      <w:r>
        <w:rPr>
          <w:rFonts w:ascii="IRNazanin" w:hAnsi="IRNazanin" w:eastAsia="IRNazanin"/>
          <w:color w:val="111111"/>
          <w:sz w:val="28"/>
          <w:sz w:val="28"/>
          <w:szCs w:val="28"/>
          <w:rtl w:val="true"/>
          <w:lang w:bidi="fa-IR"/>
        </w:rPr>
        <w:t xml:space="preserve">ائتلاف حاكم، شامل جنبش حزب‌الله و امل و گروه ميشل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ملي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توانستند يك بلوك نسبتاً قوي و بزرگ را در پارلمان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دو گروه در لبنان، فراتر از مجادلات روزمره طبيعي است و نشانگر رويارويي و تقابل دو ديدگاه، نگرش و طرز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شوراي امنيت با صدورقطعنامه‌اي پس از ترور حريري، كميسيون تحقيقي را مسؤول شناخت عوامل ترور وي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مذكور در گزارش اوليه خود مقامات اطلاعاتي و امنيتي سوريه را مسبب ترور حريري دانست اما گزارش نهايي خود را منتشر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ترور حريري اعتراضات مخالفان حضور نظامي سوريه تا چند هفته برگزار گرديد كه رسانه‌هاي غربي سعي نمودند با شبيه‌سازي انقلاب نارنجي در اوكراين اين تظاهرات را محلي براي نمايش مخالفت عموم مردم با حزب‌الله، سوريه و ايران قرار دهند كه البته در اين كار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حاكم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حاميان خارجي‌اش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آمريكا و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اتهام ارتباط حزب‌الله با سوريه و ايران و به بهانه لزوم خلع‌سلاح گروه‌هاي شبه‌نظامي، به دنبال آن بودند كه حزب‌الله را به حاشيه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گروه حاكم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و حاميان‌اش نيز بر اين استوار بود كه به جايگاه نقش، توان تأثيرگذاري و سهم گروه حزب‌الله بي‌توجه بودند و از جريان ترور حريري به عنوان ابزاري براي به حاشيه بردن حزب‌الله سوء استفاده كردند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حزب‌الله علاوه بر آن‌كه نمايندگي بخش عظيمي از شيعيان لبنان را</w:t>
      </w:r>
      <w:bookmarkStart w:id="334" w:name="pg1206_7350"/>
    </w:p>
    <w:p>
      <w:pPr>
        <w:pStyle w:val="BookText"/>
        <w:rPr/>
      </w:pPr>
      <w:bookmarkEnd w:id="334"/>
      <w:r>
        <w:rPr>
          <w:rFonts w:ascii="IRNazanin" w:hAnsi="IRNazanin" w:eastAsia="IRNazanin"/>
          <w:color w:val="111111"/>
          <w:sz w:val="28"/>
          <w:sz w:val="28"/>
          <w:szCs w:val="28"/>
          <w:rtl w:val="true"/>
          <w:lang w:bidi="fa-IR"/>
        </w:rPr>
        <w:t>برعهده دارد، به دليل داشتن كارنامه درخشان در مقابله با اسرائيل كه منتهي به خروج ارتش اسرائيلي در مي</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اخيراً شكست دادن هيمنه و قدرت ارتش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بين افكار عمومي لبنان از مقبوليت بيشتري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خلع‌سلاح جنبش مقاومت تا وقتي كه يك تكه از خاك لبنان همچنان در اشغال باشد و تهديدات اسرائيل وجود داشته باشد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دبيركل حزب‌الله، خلع‌سلاح جنبش را به تشكيل يك دولت و ارتش قوي، كارآمد و پاك منوط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حزب‌الله اينك داراي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كرسي در پارلمان لبنان است و دو وزير نيز در كابينه دارد</w:t>
      </w:r>
      <w:r>
        <w:rPr>
          <w:rFonts w:eastAsia="IRNazanin" w:cs="IRNazanin"/>
          <w:color w:val="111111"/>
          <w:sz w:val="28"/>
          <w:szCs w:val="28"/>
          <w:rtl w:val="true"/>
          <w:lang w:bidi="fa-IR"/>
        </w:rPr>
        <w:t>.</w:t>
      </w:r>
    </w:p>
    <w:p>
      <w:pPr>
        <w:pStyle w:val="Heading4"/>
        <w:numPr>
          <w:ilvl w:val="3"/>
          <w:numId w:val="1"/>
        </w:numPr>
        <w:rPr/>
      </w:pPr>
      <w:bookmarkStart w:id="335" w:name="__RefHeading___Toc2667325_373438147"/>
      <w:bookmarkStart w:id="336" w:name="_Toc126"/>
      <w:bookmarkEnd w:id="335"/>
      <w:r>
        <w:rPr>
          <w:rtl w:val="true"/>
        </w:rPr>
        <w:t>احزاب سياسي‌</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المستقبل به رهبري سعد حريري؛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حزب سوسياليست ترقي‌خواه به رهبري وليد جنبلاط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دروزي‌ها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ميهني آزاد به رهبري ژنرال سابق ميشل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هوداران وي بيشتر در بين مسيحيان شمال و منطقه متن قرار دارند و از حمايت سليمان فرنجيه و شيل مور دو سياست‌مدار برجسته مسيحي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مقاومت اسلامي حزب‌الله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 و عمدتاً شامل شيعيان جنوب لبنان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كل سابق جنبش سيدعباس موسوي در حمله تروريستي اسرائيل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bookmarkStart w:id="337" w:name="pg1206_7351"/>
    </w:p>
    <w:p>
      <w:pPr>
        <w:pStyle w:val="BookText"/>
        <w:rPr/>
      </w:pPr>
      <w:bookmarkEnd w:id="337"/>
      <w:r>
        <w:rPr>
          <w:rFonts w:ascii="Amiri" w:hAnsi="Amiri" w:eastAsia="Amiri" w:cs="Amiri"/>
          <w:color w:val="111111"/>
          <w:sz w:val="28"/>
          <w:sz w:val="28"/>
          <w:szCs w:val="28"/>
          <w:rtl w:val="true"/>
          <w:lang w:bidi="ar-SA"/>
        </w:rPr>
        <w:t>زمان به بعد سيدحسن نصرالله دبيركل حزب‌الله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مناطق نفوذ و حضور هواداران حزب‌الله بيشتر در مناطق جنوب و 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استان جبل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امل به دبيركلي نبيه بري كه سال‌هاست رياست مجلس لبنان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امل نيز بخشي از بدنه شيعيان لبنان را نمايندگي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امل در ارتباط و نزديكي كاملي با حزب‌الله مي‌باشد</w:t>
      </w:r>
      <w:r>
        <w:rPr>
          <w:rFonts w:eastAsia="IRNazanin" w:cs="IRNazanin"/>
          <w:color w:val="111111"/>
          <w:sz w:val="28"/>
          <w:szCs w:val="28"/>
          <w:rtl w:val="true"/>
          <w:lang w:bidi="fa-IR"/>
        </w:rPr>
        <w:t>.</w:t>
      </w:r>
    </w:p>
    <w:p>
      <w:pPr>
        <w:pStyle w:val="Heading4"/>
        <w:numPr>
          <w:ilvl w:val="3"/>
          <w:numId w:val="1"/>
        </w:numPr>
        <w:rPr/>
      </w:pPr>
      <w:bookmarkStart w:id="338" w:name="__RefHeading___Toc2667327_373438147"/>
      <w:bookmarkStart w:id="339" w:name="_Toc127"/>
      <w:bookmarkEnd w:id="338"/>
      <w:r>
        <w:rPr>
          <w:rtl w:val="true"/>
        </w:rPr>
        <w:t xml:space="preserve">جنگ </w:t>
      </w:r>
      <w:r>
        <w:rPr/>
        <w:t>33</w:t>
      </w:r>
      <w:r>
        <w:rPr>
          <w:rtl w:val="true"/>
        </w:rPr>
        <w:t xml:space="preserve"> </w:t>
      </w:r>
      <w:r>
        <w:rPr>
          <w:rtl w:val="true"/>
        </w:rPr>
        <w:t>روزه‌</w:t>
      </w:r>
      <w:bookmarkEnd w:id="339"/>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بين حزب‌الله و ارتش اسرائيل پس از آن آغاز گرديد كه نيروهاي حزب‌الله با حمله به يك پايگاه اسرائيلي در مرز لبنان و اسرائيل، سه سرباز اسرائيلي را كشته و دو سرباز ديگر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اسرائيل تهاجم وسيع و گسترده هوايي به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با تخريب گسترده مناطق غيرمسكوني و انهدام زيرساخت‌هاي لبنان سعي نمود كه معادله جنگ را به سود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طول جنگ پل‌ها، فرودگاه بين‌المللي بيروت، كارخانه‌ها، جاده‌ها و بندر بيروت و مناطق مسكوني را در جنوب بيروت و نيز شهرها و روستاهاي جنوب و شرق را بمباران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نزديك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لبناني كشته،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بي‌خانمان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تصويب قطعنامه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آتش‌بس اعلام گرديد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جنگ پايان پذيرفت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مقاومت و استواري مبارزان حزب‌الله در جبهه‌هاي زميني و پرتاب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 به مناطق شمالي اسرائيل، باعث شد كه حزب‌الله</w:t>
      </w:r>
      <w:bookmarkStart w:id="340" w:name="pg1206_7352"/>
    </w:p>
    <w:p>
      <w:pPr>
        <w:pStyle w:val="BookText"/>
        <w:rPr/>
      </w:pPr>
      <w:bookmarkEnd w:id="340"/>
      <w:r>
        <w:rPr>
          <w:rFonts w:ascii="IRNazanin" w:hAnsi="IRNazanin" w:eastAsia="IRNazanin"/>
          <w:color w:val="111111"/>
          <w:sz w:val="28"/>
          <w:sz w:val="28"/>
          <w:szCs w:val="28"/>
          <w:rtl w:val="true"/>
          <w:lang w:bidi="fa-IR"/>
        </w:rPr>
        <w:t>به عنوان يك نيرو و جنبش عربي، شمال اسرائيل و به ويژه شهر مهم و اقتصادي حيفا را در ترس و ناامني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جنگ شكست هيمنه ارتشي بود كه تا پيش از اين عمليات ادعاي شكست‌ناپذيري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جدال‌هاي سياسي در لبنان كماكان در جريان است و تشكيل دادگاه ترور حريري و انتخاب رئيس‌جمهور تازه براي لبنان، صحنه سياسي را همچنان ملتهب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التهاب سياسي موجود در لبنان و عدم اجماع نيروهاي سياسي بر سر موضوعات اختلافي، لبنان چند ماه بدون داشتن رئيس جمهور اداره مي‌گرديد</w:t>
      </w:r>
      <w:r>
        <w:rPr>
          <w:rFonts w:eastAsia="IRNazanin" w:cs="IRNazanin"/>
          <w:color w:val="111111"/>
          <w:sz w:val="28"/>
          <w:szCs w:val="28"/>
          <w:rtl w:val="true"/>
          <w:lang w:bidi="fa-IR"/>
        </w:rPr>
        <w:t>.</w:t>
      </w:r>
    </w:p>
    <w:p>
      <w:pPr>
        <w:pStyle w:val="Heading4"/>
        <w:numPr>
          <w:ilvl w:val="3"/>
          <w:numId w:val="1"/>
        </w:numPr>
        <w:rPr/>
      </w:pPr>
      <w:bookmarkStart w:id="341" w:name="__RefHeading___Toc2667329_373438147"/>
      <w:bookmarkStart w:id="342" w:name="_Toc128"/>
      <w:bookmarkEnd w:id="341"/>
      <w:r>
        <w:rPr>
          <w:rtl w:val="true"/>
        </w:rPr>
        <w:t>موضع جمهوري اسلامي ايران‌</w:t>
      </w:r>
      <w:bookmarkEnd w:id="342"/>
    </w:p>
    <w:p>
      <w:pPr>
        <w:pStyle w:val="BookText"/>
        <w:rPr/>
      </w:pPr>
      <w:r>
        <w:rPr>
          <w:rFonts w:ascii="IRNazanin" w:hAnsi="IRNazanin" w:eastAsia="IRNazanin"/>
          <w:color w:val="111111"/>
          <w:sz w:val="28"/>
          <w:sz w:val="28"/>
          <w:szCs w:val="28"/>
          <w:rtl w:val="true"/>
          <w:lang w:bidi="fa-IR"/>
        </w:rPr>
        <w:t>موضع رسمي جمهوري اسلامي همواره بر حفظ ثبات، تماميت ارضي و وحدت تمامي نيروهاي لبناني در قبال زياده‌طلبي‌هاي اسرائيل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اسلامي، الهام‌بخش نيروها و جريانات اسلام‌گرا و مقاومي بود كه براي چند دهه در حاشيه جريانات پان‌عربيستي و چپ‌گرا و عمدتاً سكولار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جرقه نيروهاي اسلام‌گرا و مبارز در سطح منطقه پس از پيروزي انقلاب، تشكيل جنبش مقاومت اسلامي حزب‌الله لبنان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امروز به نهاد مقاومت ملي مردم لبنان تبديل گرديده و كارنامه درخشان جنبش در مبارزه اشغالگري اسرائيل به سرمايه‌اي معنوي براي مبارزان حزب‌الله و بدنه شيعي لبنان تبديل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جمهوري اسلامي از بدو تشكيل حزب‌الله تاكنون حمايت‌هاي خود را</w:t>
      </w:r>
      <w:bookmarkStart w:id="343" w:name="pg1206_7353"/>
    </w:p>
    <w:p>
      <w:pPr>
        <w:pStyle w:val="BookText"/>
        <w:rPr/>
      </w:pPr>
      <w:bookmarkEnd w:id="343"/>
      <w:r>
        <w:rPr>
          <w:rFonts w:ascii="IRNazanin" w:hAnsi="IRNazanin" w:eastAsia="IRNazanin"/>
          <w:color w:val="111111"/>
          <w:sz w:val="28"/>
          <w:sz w:val="28"/>
          <w:szCs w:val="28"/>
          <w:rtl w:val="true"/>
          <w:lang w:bidi="fa-IR"/>
        </w:rPr>
        <w:t>از جنبش مقاومت اعلام كرده است و علاوه بر حمايت مسلحانه نيروهاي مبارز حزب‌الله عليه اسرائيل، خواستار نقش‌آفريني بيشتر حزب‌الله در عرصه‌هاي اجتماعي و سياسي نيز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تا به حال به دليل حمايت از جنبش مقاومت اسلامي از سوي آمريكا و صهيونيسم جهاني متهم به حمايت از تروريسم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موفقيت حزب‌الله و ناكام گذاشتن اسرائيل در دستيابي به اهداف‌اش و شكستن هيمنه و هيبت ارتشي كه تا پيش از اين داعيه شكست‌ناپذيري داشت، حزب‌الله به چهره‌اي مطلوب بين افكار عمومي لبنان و منطقه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حزب‌الله به عنوان يك نيروي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تأثيرگذار و نقش‌آفرين توانسته است منافع كلي جهان اسلام را ارتقاء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ايران با جنبش امل نيز طي چند دهه اخير روابط نزديك و خوبي بوده است</w:t>
      </w:r>
      <w:r>
        <w:rPr>
          <w:rFonts w:eastAsia="IRNazanin" w:cs="IRNazanin"/>
          <w:color w:val="111111"/>
          <w:sz w:val="28"/>
          <w:szCs w:val="28"/>
          <w:rtl w:val="true"/>
          <w:lang w:bidi="fa-IR"/>
        </w:rPr>
        <w:t>.</w:t>
      </w:r>
    </w:p>
    <w:p>
      <w:pPr>
        <w:pStyle w:val="Heading4"/>
        <w:numPr>
          <w:ilvl w:val="3"/>
          <w:numId w:val="1"/>
        </w:numPr>
        <w:rPr/>
      </w:pPr>
      <w:bookmarkStart w:id="344" w:name="__RefHeading___Toc2667331_373438147"/>
      <w:bookmarkStart w:id="345" w:name="_Toc129"/>
      <w:bookmarkEnd w:id="344"/>
      <w:r>
        <w:rPr>
          <w:rtl w:val="true"/>
        </w:rPr>
        <w:t>خلاصه درس‌</w:t>
      </w:r>
      <w:bookmarkEnd w:id="345"/>
    </w:p>
    <w:p>
      <w:pPr>
        <w:pStyle w:val="BookText"/>
        <w:rPr/>
      </w:pPr>
      <w:r>
        <w:rPr>
          <w:rFonts w:ascii="IRNazanin" w:hAnsi="IRNazanin" w:eastAsia="IRNazanin"/>
          <w:color w:val="111111"/>
          <w:sz w:val="28"/>
          <w:sz w:val="28"/>
          <w:szCs w:val="28"/>
          <w:rtl w:val="true"/>
          <w:lang w:bidi="fa-IR"/>
        </w:rPr>
        <w:t xml:space="preserve">جمهوري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الجمهوريه اللبنانيه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كوچك، زيبا و كوهستاني در خاورميانه و در سمت شرقي درياي مديترانه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جمعيت لبنان مسلمان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مسيحي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لبنان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براي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قلمرو عثماني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سپتامبر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فرانسه، جمهوري لبنان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چارلز دوژاله فرانسوي تحت فشارهاي داخلي و خارجي، در نوامبر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پس از برگزاري انتخابات، رسماً استقلال لبنان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دو بار طي سال‌هاي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تجاوز و اشغال اسرائيل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عقب‌نشيني نيروهاي اسرائيلي محصول مقاومت جنبش مقاومت اسلامي حزب‌الله لبنان بود كه به عنوان نيروي نظامي، سياسي و اجتماعي مهم و تأثيرگذار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را مي‌توان يك تقاطع و چهارراه بين دو فرهنگ غرب و شرق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آميزه‌اي از فرهنگ مسلمانان، مسيحي‌ها، اعراب و ارمني‌ها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سياسي در لبنان پارلماني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پارلماني در لبنان متأثر از وضعيت فرقه‌اي، اجتماعي و مذهبي خاص اين كشور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سياسي لبنان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المستقبل؛ حزب سوسياليست ترقي‌خواه؛ جنبش ميهني آزاد؛ جنبش مقاومت اسلامي، حزب‌الله و جنبش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بين حزب‌الله و ارتش اسرائيل با حمله نيروهاي حزب‌الله به يك پايگاه اسرائيلي در مرز لبنان و اسرائيل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تصويب قطعنامه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آتش‌بس اعلام گرديد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جنگ پايان پذيرفت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رسمي جمهوري اسلامي همواره بر حفظ ثبات، تماميت ارضي و وحدت تمامي نيروهاي لبناني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 اسلامي به دليل</w:t>
      </w:r>
      <w:bookmarkStart w:id="346" w:name="pg1206_7355"/>
    </w:p>
    <w:p>
      <w:pPr>
        <w:pStyle w:val="BookText"/>
        <w:rPr/>
      </w:pPr>
      <w:bookmarkEnd w:id="346"/>
      <w:r>
        <w:rPr>
          <w:rFonts w:ascii="IRNazanin" w:hAnsi="IRNazanin" w:eastAsia="IRNazanin"/>
          <w:color w:val="111111"/>
          <w:sz w:val="28"/>
          <w:sz w:val="28"/>
          <w:szCs w:val="28"/>
          <w:rtl w:val="true"/>
          <w:lang w:bidi="fa-IR"/>
        </w:rPr>
        <w:t>حمايت از جنبش مقاومت اسلامي از سوي آمريكا و صهيونيسم جهاني متهم به حمايت از تروريسم گرديده است</w:t>
      </w:r>
      <w:r>
        <w:rPr>
          <w:rFonts w:eastAsia="IRNazanin" w:cs="IRNazanin"/>
          <w:color w:val="111111"/>
          <w:sz w:val="28"/>
          <w:szCs w:val="28"/>
          <w:rtl w:val="true"/>
          <w:lang w:bidi="fa-IR"/>
        </w:rPr>
        <w:t>.</w:t>
      </w:r>
    </w:p>
    <w:p>
      <w:pPr>
        <w:pStyle w:val="Heading4"/>
        <w:numPr>
          <w:ilvl w:val="3"/>
          <w:numId w:val="1"/>
        </w:numPr>
        <w:rPr/>
      </w:pPr>
      <w:bookmarkStart w:id="347" w:name="__RefHeading___Toc2667333_373438147"/>
      <w:bookmarkStart w:id="348" w:name="_Toc130"/>
      <w:bookmarkEnd w:id="347"/>
      <w:r>
        <w:rPr>
          <w:rtl w:val="true"/>
        </w:rPr>
        <w:t>خودآزمايي‌</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شكل‌گيري استقلال سرزمين لبنان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بحران‌ها و تنش‌هايي كه لبنان با آن روبرو بوده است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وقوع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چه بود و سرانجام چه شد؟</w:t>
      </w:r>
      <w:bookmarkStart w:id="349" w:name="pg1206_7356"/>
    </w:p>
    <w:p>
      <w:pPr>
        <w:pStyle w:val="Heading3"/>
        <w:numPr>
          <w:ilvl w:val="2"/>
          <w:numId w:val="1"/>
        </w:numPr>
        <w:rPr/>
      </w:pPr>
      <w:bookmarkStart w:id="350" w:name="__RefHeading___Toc2667335_373438147"/>
      <w:bookmarkStart w:id="351" w:name="_Toc131"/>
      <w:bookmarkEnd w:id="349"/>
      <w:bookmarkEnd w:id="350"/>
      <w:r>
        <w:rPr>
          <w:rtl w:val="true"/>
        </w:rPr>
        <w:t>درس دهم سوريه‌</w:t>
      </w:r>
      <w:bookmarkEnd w:id="351"/>
    </w:p>
    <w:p>
      <w:pPr>
        <w:pStyle w:val="Heading4"/>
        <w:numPr>
          <w:ilvl w:val="3"/>
          <w:numId w:val="1"/>
        </w:numPr>
        <w:rPr/>
      </w:pPr>
      <w:bookmarkStart w:id="352" w:name="__RefHeading___Toc2667337_373438147"/>
      <w:bookmarkStart w:id="353" w:name="_Toc132"/>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تسميه شام و سوريه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ساختار جمعيتي و مذهبي كشور سوريه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سير تاريخي كشور سوريه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فضاي سياسي سوريه در سال‌هاي اخير آشنا شويم</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667339_373438147"/>
      <w:bookmarkStart w:id="355" w:name="_Toc133"/>
      <w:bookmarkEnd w:id="354"/>
      <w:r>
        <w:rPr>
          <w:rtl w:val="true"/>
        </w:rPr>
        <w:t>مقدمه‌</w:t>
      </w:r>
      <w:bookmarkEnd w:id="355"/>
    </w:p>
    <w:p>
      <w:pPr>
        <w:pStyle w:val="BookText"/>
        <w:rPr/>
      </w:pPr>
      <w:r>
        <w:rPr>
          <w:rFonts w:ascii="IRNazanin" w:hAnsi="IRNazanin" w:eastAsia="IRNazanin"/>
          <w:color w:val="111111"/>
          <w:sz w:val="28"/>
          <w:sz w:val="28"/>
          <w:szCs w:val="28"/>
          <w:rtl w:val="true"/>
          <w:lang w:bidi="fa-IR"/>
        </w:rPr>
        <w:t>در اين درس موقعيت جغرافيايي و وضعيت طبيعي كشور سوريه مطرح شده است، همين طور چگونگي نام‌گذاري اين كشور، ميزان جمعيت و نوع مذهب مردم اين كشور و زمينه تاريخي آن در قبل و بعد از اسلام آورده شده است</w:t>
      </w:r>
      <w:r>
        <w:rPr>
          <w:rFonts w:eastAsia="IRNazanin" w:cs="IRNazanin"/>
          <w:color w:val="111111"/>
          <w:sz w:val="28"/>
          <w:szCs w:val="28"/>
          <w:rtl w:val="true"/>
          <w:lang w:bidi="fa-IR"/>
        </w:rPr>
        <w:t>.</w:t>
      </w:r>
    </w:p>
    <w:p>
      <w:pPr>
        <w:pStyle w:val="Heading4"/>
        <w:numPr>
          <w:ilvl w:val="3"/>
          <w:numId w:val="1"/>
        </w:numPr>
        <w:rPr/>
      </w:pPr>
      <w:bookmarkStart w:id="356" w:name="__RefHeading___Toc2667341_373438147"/>
      <w:bookmarkStart w:id="357" w:name="_Toc134"/>
      <w:bookmarkEnd w:id="356"/>
      <w:r>
        <w:rPr>
          <w:rtl w:val="true"/>
        </w:rPr>
        <w:t>موقعيت جغرافيايي و طبيعي‌</w:t>
      </w:r>
      <w:bookmarkEnd w:id="3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با كيلومتر مربع وسعت، هشتاد و هفتمين كشور جهان است كه در جنوب غربي قاره آسيا، كنار درياي مديترانه و در همسايگي كشورهاي تركيه در شمال، عراق در شرق و جنوب شرقي، اردن در جنوب، فلسطين در جنوب غربي و لبنان در غرب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هواي آن در كناره‌ها و نواحي جنوب غربي معتدل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ساير نقاط گرم و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نقطه آن از دريا، جبل شيخ با متر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رودهاي مهم آن مي‌توان به فرات، خابور، عاصي، عفرين، قوين و دجله اشاره داشت كه رود فرات،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طولاني‌ترين آن‌ها و حدود نيمي از آن در تركيه و عراق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بندرهاي مهم سوريه عبارت‌اند از لاذقيه، طرطوس و بانياس كه در كنار درياي مديترانه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سوريه در قلب خاورميانه واقع شده و هم مرز با تركيه، عراق، اردن، فلسطين اشغالي و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جمعيت، در سواحل درياي مديترانه كه حاصل‌خيزترين مناطق سوريه هستند، و نيز در نواحي شمال شرقي كه توسط رودهاي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آبياري مي‌شوند،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جنوبي كشور، كوهستاني و مناطق شرقي، صحرايي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نواحي‌ساحلي داراي آب و هواي مديترانه‌اي با تابستان‌هاي گرم وخشك، و زمستان‌هاي معتدل و مرطوب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حرارت 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سانتي گراد، و ميانگين بارش،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 در سال بالغ مي‌شود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سوريه‌داراي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نيز خود يك استان به‌شمار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بزرگ‌ترين شهر و پايتخت سوريه‌است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دومين شهر پرجمعيت سوريه‌است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شهرهاي مهم و پرجمعيت سوريه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لاذقيه، حمص، حماه، دير الزور و معره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نقشه‌هاي دولت سوريه استان ختاي نيز كه‌اكنون جزو خاك تركيه‌است از خاك سوريه به‌شمار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بلندي‌هاي جولان كه‌جزو خاك سوريه مي‌باشد امروزه‌در تصرف كشور اسرائيل است</w:t>
      </w:r>
      <w:r>
        <w:rPr>
          <w:rFonts w:eastAsia="IRNazanin" w:cs="IRNazanin"/>
          <w:color w:val="111111"/>
          <w:sz w:val="28"/>
          <w:szCs w:val="28"/>
          <w:rtl w:val="true"/>
          <w:lang w:bidi="fa-IR"/>
        </w:rPr>
        <w:t>.</w:t>
      </w:r>
      <w:bookmarkStart w:id="358" w:name="pg1206_7359"/>
    </w:p>
    <w:p>
      <w:pPr>
        <w:pStyle w:val="Heading4"/>
        <w:numPr>
          <w:ilvl w:val="3"/>
          <w:numId w:val="1"/>
        </w:numPr>
        <w:rPr/>
      </w:pPr>
      <w:bookmarkStart w:id="359" w:name="__RefHeading___Toc2667343_373438147"/>
      <w:bookmarkStart w:id="360" w:name="_Toc135"/>
      <w:bookmarkEnd w:id="358"/>
      <w:bookmarkEnd w:id="359"/>
      <w:r>
        <w:rPr>
          <w:rtl w:val="true"/>
        </w:rPr>
        <w:t>وجه تسميه شام و سوريه‌</w:t>
      </w:r>
      <w:bookmarkEnd w:id="360"/>
    </w:p>
    <w:p>
      <w:pPr>
        <w:pStyle w:val="BookText"/>
        <w:rPr/>
      </w:pPr>
      <w:r>
        <w:rPr>
          <w:rFonts w:ascii="IRNazanin" w:hAnsi="IRNazanin" w:eastAsia="IRNazanin"/>
          <w:color w:val="111111"/>
          <w:sz w:val="28"/>
          <w:sz w:val="28"/>
          <w:szCs w:val="28"/>
          <w:rtl w:val="true"/>
          <w:lang w:bidi="fa-IR"/>
        </w:rPr>
        <w:t>سوريه كنوني در گذشته بخش عمده‌اي از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شام، كشورهاي كنوني سوريه، لبنان، فلسطين و اردن را در بر مي‌گرفته است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بوده كه جغرافيدانان عرب بر منطقه‌اي كه از طرفي به درياي روم و بيابان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ايله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تا مرز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مي‌شود، نهاده‌اند؛ فضائل فراواني در مورد شام ذكر كرده‌اند و بعضي از مورخان نيز احاديثي از پيامبر اسلام در مورد فضائل آن ارائه كرده‌اند كه به نظر مي‌رسد اين احاديث را وابستگان و محدثان اموي ساخته‌اند تا به نحوي سرزمين شام را در مقابل شهر پيامبر اسلام يعني مدينه النبي، مطرح نمايند؛ زيرا اين سرزمين، مقر حكومتي بني اميه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كنوني سوريه را فرانسويان پس از فروپاشي عثماني و مستعمره نمودن اين كشور از روي تاريخ كهن اين بخش از جهان و آشوريان باستاني بر اين سرزمين نهادند</w:t>
      </w:r>
      <w:r>
        <w:rPr>
          <w:rFonts w:eastAsia="IRNazanin" w:cs="IRNazanin"/>
          <w:color w:val="111111"/>
          <w:sz w:val="28"/>
          <w:szCs w:val="28"/>
          <w:rtl w:val="true"/>
          <w:lang w:bidi="fa-IR"/>
        </w:rPr>
        <w:t>.</w:t>
      </w:r>
      <w:bookmarkStart w:id="361" w:name="pg1206_7360"/>
    </w:p>
    <w:p>
      <w:pPr>
        <w:pStyle w:val="Heading4"/>
        <w:numPr>
          <w:ilvl w:val="3"/>
          <w:numId w:val="1"/>
        </w:numPr>
        <w:rPr/>
      </w:pPr>
      <w:bookmarkStart w:id="362" w:name="__RefHeading___Toc2667345_373438147"/>
      <w:bookmarkStart w:id="363" w:name="_Toc136"/>
      <w:bookmarkEnd w:id="361"/>
      <w:bookmarkEnd w:id="362"/>
      <w:r>
        <w:rPr>
          <w:rtl w:val="true"/>
        </w:rPr>
        <w:t>ساختار جمعيتي و مذهبي‌</w:t>
      </w:r>
      <w:bookmarkEnd w:id="3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سوريه كشوري است با ميليون نفر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سرشماري سال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متشكل از گروه‌هاي نژادي و قوميت‌هاي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عرب‌هاحدود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جمعيت كشور را تشكيل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تعداد شامل هزار پناهنده‌فلسطيني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 كه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باقيمانده‌جمعيت را تشكيل مي‌دهند، از تبار آريايي هستند</w:t>
      </w:r>
    </w:p>
    <w:p>
      <w:pPr>
        <w:pStyle w:val="BookText"/>
        <w:rPr/>
      </w:pPr>
      <w:r>
        <w:rPr>
          <w:rFonts w:ascii="IRNazanin" w:hAnsi="IRNazanin" w:eastAsia="IRNazanin"/>
          <w:color w:val="111111"/>
          <w:sz w:val="28"/>
          <w:sz w:val="28"/>
          <w:szCs w:val="28"/>
          <w:rtl w:val="true"/>
          <w:lang w:bidi="fa-IR"/>
        </w:rPr>
        <w:t>و بيشتر در نواحي شمال شرقي و شمالي كشور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كشور اقليت‌هاي زباني كوچك آرامي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ارمني نيز 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آمد سرانه اين كشور دلار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گزارش سال بانك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به زندگي در اين كشور سال براي مردان و سال براي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كردها در سوريه نسبت به ديگر كشورها ناگوارتر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 در مورد حكومت بعثي سوريه، كشوري كه محل سكونت اقوام و گروه‌هاي زباني متفاوت است، مطرح است كه تنها يك هويت مي‌شناخت و آن هويت عربي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موجوديت جامعه دو ميليوني كردها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منابع محلي الي ميليوني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ساكنين سوريه را تشكيل مي‌دهند، همواره از جانب حكومت حافظ اسد انكار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همانند تركيه و عراق در سوريه هم بزرگ‌ترين گروه اقليت نژادي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بشاراسد برخي اقدامات اصلاحي در اين مسير صورت گرفته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عليرغم اين‌كه نواحي كردنشين آن فقيرترين قسمت‌هاي اين كشور است، در سال حكومت سوريه حق شهروندي صدها هزار تن از كردها را سلب نمود و حتي آنان را از آمار كشور نيز حذف كرد، كه البته اين تعداد، اكنون پس از گذشت بيش از سال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از كارت شناسايي ملي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محرومند كه براي ضروري‌ترين، ابتدايي‌ترين و حياتي‌ترين نيازهاي خود همچون تحصيل، معالجه و</w:t>
      </w:r>
    </w:p>
    <w:p>
      <w:pPr>
        <w:pStyle w:val="BookText"/>
        <w:rPr/>
      </w:pPr>
      <w:r>
        <w:rPr>
          <w:rFonts w:ascii="IRNazanin" w:hAnsi="IRNazanin" w:eastAsia="IRNazanin"/>
          <w:color w:val="111111"/>
          <w:sz w:val="28"/>
          <w:sz w:val="28"/>
          <w:szCs w:val="28"/>
          <w:rtl w:val="true"/>
          <w:lang w:bidi="fa-IR"/>
        </w:rPr>
        <w:t>غيره …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اين امور در دوره بشاراسد مورد توجه قرار گرفت، چنان‌كه در ژانويه، برخي منابع اعلام داشتند كه‌سوريه قصد بازگرداني حق شهروندي به‌افراد نامبرده‌رادارد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حافظ اسد، رهبر حزب بعث، در سال، به سمت رئيس جمهوري سوريه رسيد، سركوب و خفقان كردها و ديگر اقليت‌هاي اين كشور، به طور قابل ملاحظه‌اي تشديد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بعثي‌هاي سوريه عملياتي مشابه و هم‌زمان با صدام حسين رهبر حزب بعث عراق و رئيس جمهور وقت اين كشور كه در كردستان عراق انجام مي‌داد و حملات يا عمليات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كردن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مي‌شد را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مارس به دنبال يك مسابقه محلي فوتبال در شهر كردنشين قامشلي، نيروهاي نظامي سوريه به سركوب و كشتار مردم اين شهر پرداختند كه منجر به چندين روز درگيري ميان مردم و نيروهاي مسلح حكومتي شد و بيش از كشته و صدها مجروح به جاي گذاشت و شمار بيشتري نيز بازداست و روانه زندان‌ها شدند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وفات حافظ اسد در سال ميلادي فضاي سياسي سوريه به سوي تجربه اصلاحات در داخل از سوي بشاراسد پيش رفت و از آن جمله صدها زنداني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متصلب عقيدتي و حزبي نيز تعديلاتي به خود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فشارهاي بين‌المللي كاستي نگرفت و اين عمدتاً به خاطر حاكميت شديد دولت بر همه عرصه‌ها و از جمله عرصه‌هاي سياسي و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سوريه توانست در سال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هنگام حمله آمريكا به عراق، به بهبود روابط خود با آمريكا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پس از قتل رفيق حريري، روابط سوريه و آمريكا و به تبع آن روابط سوريه و غرب مجدداً دچار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هم در زمان حافظ اسد هم در زمان بشار، اصلي‌ترين كشور عرب بود كه در برابر اسرائيل صف‌آرايي كرده بود و همين، رمز جايگاه ويژه سوريه در ميان ديگر كشورهاي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سوريه با ايران با ثبات‌ترين روابط را در ميان ديگر كشورهاي جهان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اين كشور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اين كشور را تشكيل مي‌دهند و مسيحيان كه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آن را به خود اختصاص مي‌دهند، اقليت نسبتاً چشمگيري در اين كشور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هزار يهودي نيز در دمشق و اطراف آن زندگي مي‌كنند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پس از آغاز جنگ ايران و عراق روابط خود را با عراق به پايين‌ترين سطح ممكن رساند و از ايران حمايت كرد</w:t>
      </w:r>
      <w:r>
        <w:rPr>
          <w:rFonts w:eastAsia="IRNazanin" w:cs="IRNazanin"/>
          <w:color w:val="111111"/>
          <w:sz w:val="28"/>
          <w:szCs w:val="28"/>
          <w:rtl w:val="true"/>
          <w:lang w:bidi="fa-IR"/>
        </w:rPr>
        <w:t>.</w:t>
      </w:r>
      <w:bookmarkStart w:id="364" w:name="pg1206_7367"/>
    </w:p>
    <w:p>
      <w:pPr>
        <w:pStyle w:val="Heading4"/>
        <w:numPr>
          <w:ilvl w:val="3"/>
          <w:numId w:val="1"/>
        </w:numPr>
        <w:rPr/>
      </w:pPr>
      <w:bookmarkStart w:id="365" w:name="__RefHeading___Toc2667347_373438147"/>
      <w:bookmarkStart w:id="366" w:name="_Toc137"/>
      <w:bookmarkEnd w:id="364"/>
      <w:bookmarkEnd w:id="365"/>
      <w:r>
        <w:rPr>
          <w:rtl w:val="true"/>
        </w:rPr>
        <w:t>پيش زمينه تاريخي سوريه‌</w:t>
      </w:r>
      <w:bookmarkEnd w:id="3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كنوني كه در گذشته همراه با كشورهاي اردن، لبنان و فلسطين، بخشي از سرزمين شام محسوب مي‌شد، سابقه‌اي بس دراز در تاريخ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سرزمين، از فرهنگ و تمدن درخشاني برخوردار بوده، آثار و نشانه‌هايي از اين تمدن بر 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تسلط مسلمانان بر اين كشور، اقوام مختلفي از جمله اقوام سامي، آموري، آرامي، مصري، آشوري، بابلي، يوناني، رومي و ايراني كه هر از چند</w:t>
      </w:r>
      <w:bookmarkStart w:id="367" w:name="pg1206_7368"/>
    </w:p>
    <w:p>
      <w:pPr>
        <w:pStyle w:val="BookText"/>
        <w:rPr/>
      </w:pPr>
      <w:bookmarkEnd w:id="367"/>
      <w:r>
        <w:rPr>
          <w:rFonts w:ascii="IRNazanin" w:hAnsi="IRNazanin" w:eastAsia="IRNazanin"/>
          <w:color w:val="111111"/>
          <w:sz w:val="28"/>
          <w:sz w:val="28"/>
          <w:szCs w:val="28"/>
          <w:rtl w:val="true"/>
          <w:lang w:bidi="fa-IR"/>
        </w:rPr>
        <w:t>گاهي اين كشور را سكونت گاه خويش نموده و يا آن را در معرض تاخت و تاز قرار داده‌اند، نشانه‌هايي از تمدن خاص خويش را براي اعصار بعدي به يادگار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تصرف شام در سال سيزده يا شانزده هجري به وسيله سپاه اسلام، فرهنگ اين دين جديد بر تمدن‌هاي چندين سده اقوام مذكور غلبه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قرن‌هاي پنجم و ششم هجري كه مقارن با جنگ‌هاي صليبي بود، حكام بسيار مقتدر و دينداري در اين كشور بر اريكه سلطنت نشسته و پرچم جهاد عليه صليبي‌ها و روميان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چون نورالدين محمود زنگي شهيد، سلطان صلاح الدين ايوبي، ملك عادل ايوبي، ملك ظاهر بيبرس البندقداري، سيف الدوله حمداني و … كه نه تنها امور جنگي و نظامي را در راس اقدامات خود قرار دادند بلكه علاوه بر ايجاد پايگاه‌هاي نظامي، به ساخت قلعه‌ها، حفر خندق‌ها و …</w:t>
      </w:r>
    </w:p>
    <w:p>
      <w:pPr>
        <w:pStyle w:val="BookText"/>
        <w:rPr/>
      </w:pPr>
      <w:r>
        <w:rPr>
          <w:rFonts w:ascii="IRNazanin" w:hAnsi="IRNazanin" w:eastAsia="IRNazanin"/>
          <w:color w:val="111111"/>
          <w:sz w:val="28"/>
          <w:sz w:val="28"/>
          <w:szCs w:val="28"/>
          <w:rtl w:val="true"/>
          <w:lang w:bidi="fa-IR"/>
        </w:rPr>
        <w:t>پرداختند كه امروزه وجود صدها اثر تاريخي از آن دوران بيانگر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بعدي هم مماليك و سرانجام تركان عثماني پس از استيلا بر اين سرزمين، سياست پيشگامان خود را تداوم بخشيده و ضمن حفاظت و بازسازي آن آثار اسلامي، به احداث بناهاي ديگري نيز پرداختند</w:t>
      </w:r>
      <w:r>
        <w:rPr>
          <w:rFonts w:eastAsia="IRNazanin" w:cs="IRNazanin"/>
          <w:color w:val="111111"/>
          <w:sz w:val="28"/>
          <w:szCs w:val="28"/>
          <w:rtl w:val="true"/>
          <w:lang w:bidi="fa-IR"/>
        </w:rPr>
        <w:t>.</w:t>
      </w:r>
    </w:p>
    <w:p>
      <w:pPr>
        <w:pStyle w:val="Heading4"/>
        <w:numPr>
          <w:ilvl w:val="3"/>
          <w:numId w:val="1"/>
        </w:numPr>
        <w:rPr/>
      </w:pPr>
      <w:bookmarkStart w:id="368" w:name="__RefHeading___Toc2667349_373438147"/>
      <w:bookmarkStart w:id="369" w:name="_Toc138"/>
      <w:bookmarkEnd w:id="368"/>
      <w:r>
        <w:rPr>
          <w:rtl w:val="true"/>
        </w:rPr>
        <w:t>پيش از اسلام‌</w:t>
      </w:r>
      <w:bookmarkEnd w:id="3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 و سوريه كنوني يكي از قديمي‌ترين مناطق مسكوني آسيا محسوب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هزاره سوم قبل از ميلاد قوم سامي آموري در اين</w:t>
      </w:r>
    </w:p>
    <w:p>
      <w:pPr>
        <w:pStyle w:val="BookText"/>
        <w:rPr/>
      </w:pPr>
      <w:r>
        <w:rPr>
          <w:rFonts w:ascii="Amiri" w:hAnsi="Amiri" w:eastAsia="Amiri" w:cs="Amiri"/>
          <w:color w:val="111111"/>
          <w:sz w:val="28"/>
          <w:sz w:val="28"/>
          <w:szCs w:val="28"/>
          <w:rtl w:val="true"/>
          <w:lang w:bidi="ar-SA"/>
        </w:rPr>
        <w:t>سرزمين ساكن و حكومتي در آن تشكيل دادند كه تا سال قبل از ميلاد دوام آورد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يازدهم قبل از ميلاد، قوم ديگري به نام آرامي در اين كشور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ميلادي، پس از تجزيه دولت روم به روم شرقي و غربي، اين كشور جزو قلمرو و شاهنشاهي روم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استيلاي بيزانس بر سوريه ضعيف شد تا اين‌كه در قرن اول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ميلادي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خلافت ابوبكر، خالد بن وليد، مأمور تصرف آن گرديد</w:t>
      </w:r>
      <w:r>
        <w:rPr>
          <w:rFonts w:eastAsia="IRNazanin" w:cs="IRNazanin"/>
          <w:color w:val="111111"/>
          <w:sz w:val="28"/>
          <w:szCs w:val="28"/>
          <w:rtl w:val="true"/>
          <w:lang w:bidi="fa-IR"/>
        </w:rPr>
        <w:t>.</w:t>
      </w:r>
      <w:bookmarkStart w:id="370" w:name="pg1206_7370"/>
    </w:p>
    <w:p>
      <w:pPr>
        <w:pStyle w:val="Heading4"/>
        <w:numPr>
          <w:ilvl w:val="3"/>
          <w:numId w:val="1"/>
        </w:numPr>
        <w:rPr/>
      </w:pPr>
      <w:bookmarkStart w:id="371" w:name="__RefHeading___Toc2667351_373438147"/>
      <w:bookmarkStart w:id="372" w:name="_Toc139"/>
      <w:bookmarkEnd w:id="370"/>
      <w:bookmarkEnd w:id="371"/>
      <w:r>
        <w:rPr>
          <w:rtl w:val="true"/>
        </w:rPr>
        <w:t>پس از اسلام‌</w:t>
      </w:r>
      <w:bookmarkEnd w:id="37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اولين دولت اسلامي كه در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دوبار مرزهاي امپراتوري روم در سرزمين شام موضع درگيري‌هاي نظامي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واپسين روزهاي زندگي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يازدهم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سپاهي به فرماندهي اسامه بن زيد و تمامي بزرگان صحابه براي گسترش اسلام و پاسخ به مخالفت‌هاي كفار به سرزمين شام تدارك ديده و اعزام ساخت؛ اما درست در همان روزها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خليفه ابوبكر، اعزام آن سپاه را دنبال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بعثت پيامبر اسلام، دو جنگ به نام‌هاي سريه موته و غزوه تبوك بر ضد روميان در منطقه شامات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 در سال چهاردهم هجرت در عصر خلافت ابوبكر فتح شد و باقي مناطق نيز به مرور زمان در عصر خلافت عمر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373" w:name="pg1206_7372"/>
    </w:p>
    <w:p>
      <w:pPr>
        <w:pStyle w:val="BookText"/>
        <w:rPr/>
      </w:pPr>
      <w:bookmarkEnd w:id="373"/>
      <w:r>
        <w:rPr>
          <w:rFonts w:ascii="IRNazanin" w:hAnsi="IRNazanin" w:eastAsia="IRNazanin"/>
          <w:color w:val="111111"/>
          <w:sz w:val="28"/>
          <w:sz w:val="28"/>
          <w:szCs w:val="28"/>
          <w:rtl w:val="true"/>
          <w:lang w:bidi="fa-IR"/>
        </w:rPr>
        <w:t>از فتح شام، حكومت آن‌جا به معاويه بن ابي سفيان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آن تاريخ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از سوي خلفاي سه گانه حاكم بود تا اين‌كه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امام علي، از حكمراني شام عزل شد، اما او زير بار نرفت و اين نزاع به جنگ صفين منتهي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معاويه با نيرنگ به حكومت رسيد و شام را مركز حكومت امويان قرار داد و تا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پايتخت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عباسيان، حمدانيان، فاطميان مصر، سلاجقه و عثمانيان بر آن ديار حكومت كردند تا اين‌كه در قرون اخير پس از سلطه غربيان، اين سرزمين از هم متلاشي و به چند كشور عربي تقسيم شد</w:t>
      </w:r>
      <w:r>
        <w:rPr>
          <w:rFonts w:eastAsia="IRNazanin" w:cs="IRNazanin"/>
          <w:color w:val="111111"/>
          <w:sz w:val="28"/>
          <w:szCs w:val="28"/>
          <w:rtl w:val="true"/>
          <w:lang w:bidi="fa-IR"/>
        </w:rPr>
        <w:t>.</w:t>
      </w:r>
    </w:p>
    <w:p>
      <w:pPr>
        <w:pStyle w:val="Heading4"/>
        <w:numPr>
          <w:ilvl w:val="3"/>
          <w:numId w:val="1"/>
        </w:numPr>
        <w:rPr/>
      </w:pPr>
      <w:bookmarkStart w:id="374" w:name="__RefHeading___Toc2667353_373438147"/>
      <w:bookmarkStart w:id="375" w:name="_Toc140"/>
      <w:bookmarkEnd w:id="374"/>
      <w:r>
        <w:rPr>
          <w:rtl w:val="true"/>
        </w:rPr>
        <w:t>دوران معاصر</w:t>
      </w:r>
      <w:bookmarkEnd w:id="3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در سال ميلادي، با فتح مصر توسط ناپلئون بناپارت به اشغال فرانسه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استقلال نسبي مصر، سوريه نيز دوباره به عثماني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مسيحيان و سركوب شورش‌هاي آنان در اين شهر، راه مداخله بيش از پيش دولت‌هاي اروپايي را به اين كشور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ميلادي، فرانسه به‌عنوان كمك به سلطان عثماني در اداره سوريه، نيروهاي نظامي خود را در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جزو سوريه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دولت عثماني به جنگ جهاني اول در سال م، ملي‌گرايان عرب، زمينه را براي اجراي اهداف استقلال‌طلبانه خود مساعد ديده و شروع به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زمان‌ها نيز تلاش‌هايي براي ايجاد يك دولت يهودي در اسرائيل كنوني</w:t>
      </w:r>
    </w:p>
    <w:p>
      <w:pPr>
        <w:pStyle w:val="BookText"/>
        <w:rPr/>
      </w:pP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جنگ جهاني اول و شكست عثماني، امير فيصل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پادشاه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سوي كنگره مردم سوريه به پادشاهي اين كشور 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ميلادي با حكومت وي، موقعيت و مركزيت سياسي دمشق تثبيت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نيروهاي فرانسه و متفقين، اين كشور را به‌تصرف خود درآوردند و سوريه و لبنان با رأي جامعه ملل، تحت قيموميت فرانسه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لبنان از سوريه تجزيه و كشوري جداگانه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مذاكرات طولاني در سالهاي و، توافق‌هايي براي تأسيس سوريه خودمختار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فرانسه به دست آلمان در جنگ جهاني دوم، سوريه تحت قيموميت دولت فرانسه آزاد يا ويشي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 نيروهاي انگليس و فرانسه آزاد، سوريه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سوريه استقلال خود را اعلام كرد و ژنرال كاترو، فرمانده نيروهاي فرانسه آزاد، استقلال و سپس تأسيس جمهوري سوريه را در شانزدهم سپتامبر م اعلام كرد و شيخ تاج الدين حسني، رئيس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استقلال سوريه تا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عملًا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پس از جنگ با اسرائيل، قسمتي از خاك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ارتفاعات جولان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بخشي از قنيطره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به‌تصرف اسرائيل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 ارتشبد حافظ اسد با كودتايي قدرت را به دست گرفت و به رياست جمهوري انتخاب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م، سوريه دوباره در جنگ اعراب و اسرائيل شركت كرد و خسارات زيادي بر اسرائيل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جمهوري بر عهده بشاراسد، فرزند حافظ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وي ملقب به اباباسل، كه همه مقدمات براي جانشيني او به قدرت آماده بود در يك سانحه كشته شد</w:t>
      </w:r>
      <w:r>
        <w:rPr>
          <w:rFonts w:eastAsia="IRNazanin" w:cs="IRNazanin"/>
          <w:color w:val="111111"/>
          <w:sz w:val="28"/>
          <w:szCs w:val="28"/>
          <w:rtl w:val="true"/>
          <w:lang w:bidi="fa-IR"/>
        </w:rPr>
        <w:t>.</w:t>
      </w:r>
      <w:bookmarkStart w:id="376" w:name="pg1206_7375"/>
    </w:p>
    <w:p>
      <w:pPr>
        <w:pStyle w:val="Heading4"/>
        <w:numPr>
          <w:ilvl w:val="3"/>
          <w:numId w:val="1"/>
        </w:numPr>
        <w:rPr/>
      </w:pPr>
      <w:bookmarkStart w:id="377" w:name="__RefHeading___Toc2667355_373438147"/>
      <w:bookmarkStart w:id="378" w:name="_Toc141"/>
      <w:bookmarkEnd w:id="376"/>
      <w:bookmarkEnd w:id="377"/>
      <w:r>
        <w:rPr>
          <w:rtl w:val="true"/>
        </w:rPr>
        <w:t>خلاصه درس‌</w:t>
      </w:r>
      <w:bookmarkEnd w:id="378"/>
    </w:p>
    <w:p>
      <w:pPr>
        <w:pStyle w:val="BookText"/>
        <w:rPr/>
      </w:pPr>
      <w:r>
        <w:rPr>
          <w:rFonts w:ascii="Amiri" w:hAnsi="Amiri" w:eastAsia="Amiri" w:cs="Amiri"/>
          <w:color w:val="111111"/>
          <w:sz w:val="28"/>
          <w:sz w:val="28"/>
          <w:szCs w:val="28"/>
          <w:rtl w:val="true"/>
          <w:lang w:bidi="ar-SA"/>
        </w:rPr>
        <w:t>سوريه در جنوب غربي قاره آسيا،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سوريه كنوني در گذشته بخش عمده‌اي از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كنوني سوريه را فرانسويان پس از فروپاشي عثماني و مستعمره نمودن، بر اين سرزمين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سوريه كشوري است متشكل از گروه‌هاي نژادي و قوميت‌هاي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كردها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باقيمانده‌جمعيت كشور را تشكيل مي‌دهند، حدود پنج هزار يهودي نيز در دمشق و اطراف آن زندگي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مسلمانان سوريه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و مسيحيان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از جمعيت آن را به خود اختصاص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سوريه در سال ميلادي، به اشغال فرانسه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استقلال نسبي مصر، سوريه نيز دوباره به عثماني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جنگ جهاني اول و شكست عثماني، امير فيصل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پادشاه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سوي كنگره مردم سوريه به پادشاهي اين كشور انتخاب گرديد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پس از جنگ با اسرائيل، قسمتي از خاك سوريه به</w:t>
      </w:r>
      <w:bookmarkStart w:id="379" w:name="pg1206_7376"/>
    </w:p>
    <w:p>
      <w:pPr>
        <w:pStyle w:val="BookText"/>
        <w:rPr/>
      </w:pPr>
      <w:bookmarkEnd w:id="379"/>
      <w:r>
        <w:rPr>
          <w:rFonts w:ascii="Amiri" w:hAnsi="Amiri" w:eastAsia="Amiri" w:cs="Amiri"/>
          <w:color w:val="111111"/>
          <w:sz w:val="28"/>
          <w:sz w:val="28"/>
          <w:szCs w:val="28"/>
          <w:rtl w:val="true"/>
          <w:lang w:bidi="ar-SA"/>
        </w:rPr>
        <w:t>تصرف اسرائيل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م، سوريه دوباره در جنگ اعراب و اسرائيل شركت كرد و خسارات زيادي بر اسرائيل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رياست جمهوري بر عهده بشاراسد، فرزند حافظ اسد است</w:t>
      </w:r>
      <w:r>
        <w:rPr>
          <w:rFonts w:eastAsia="IRNazanin" w:cs="IRNazanin"/>
          <w:color w:val="111111"/>
          <w:sz w:val="28"/>
          <w:szCs w:val="28"/>
          <w:rtl w:val="true"/>
          <w:lang w:bidi="fa-IR"/>
        </w:rPr>
        <w:t>.</w:t>
      </w:r>
    </w:p>
    <w:p>
      <w:pPr>
        <w:pStyle w:val="Heading4"/>
        <w:numPr>
          <w:ilvl w:val="3"/>
          <w:numId w:val="1"/>
        </w:numPr>
        <w:rPr/>
      </w:pPr>
      <w:bookmarkStart w:id="380" w:name="__RefHeading___Toc2667357_373438147"/>
      <w:bookmarkStart w:id="381" w:name="_Toc142"/>
      <w:bookmarkEnd w:id="380"/>
      <w:r>
        <w:rPr>
          <w:rtl w:val="true"/>
        </w:rPr>
        <w:t>خودآزمايي‌</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تاريخي كشور سوريه را در دوران معاصر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فضاي سياسي سوريه در سال‌هاي اخير را بيان نماييد</w:t>
      </w:r>
      <w:r>
        <w:rPr>
          <w:rFonts w:eastAsia="Amiri" w:cs="Amiri" w:ascii="Amiri" w:hAnsi="Amiri"/>
          <w:color w:val="111111"/>
          <w:sz w:val="28"/>
          <w:szCs w:val="28"/>
          <w:rtl w:val="true"/>
          <w:lang w:bidi="ar-SA"/>
        </w:rPr>
        <w:t>.</w:t>
      </w:r>
      <w:bookmarkStart w:id="382" w:name="pg1206_7377"/>
    </w:p>
    <w:p>
      <w:pPr>
        <w:pStyle w:val="Heading3"/>
        <w:numPr>
          <w:ilvl w:val="2"/>
          <w:numId w:val="1"/>
        </w:numPr>
        <w:rPr/>
      </w:pPr>
      <w:bookmarkStart w:id="383" w:name="__RefHeading___Toc2667359_373438147"/>
      <w:bookmarkStart w:id="384" w:name="_Toc143"/>
      <w:bookmarkEnd w:id="382"/>
      <w:bookmarkEnd w:id="383"/>
      <w:r>
        <w:rPr>
          <w:rtl w:val="true"/>
        </w:rPr>
        <w:t>درس يازدهم مصر</w:t>
      </w:r>
      <w:bookmarkEnd w:id="384"/>
    </w:p>
    <w:p>
      <w:pPr>
        <w:pStyle w:val="Heading4"/>
        <w:numPr>
          <w:ilvl w:val="3"/>
          <w:numId w:val="1"/>
        </w:numPr>
        <w:rPr/>
      </w:pPr>
      <w:bookmarkStart w:id="385" w:name="__RefHeading___Toc2667361_373438147"/>
      <w:bookmarkStart w:id="386" w:name="_Toc144"/>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ساختار جمعيتي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مصر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زمينه تاريخي مصر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نظام سياسي مصر آشنايي پيدا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احزاب سياسي موجود در مصر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خارجي مصر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چگونگي روابط خارجي مصر با ايران واقف شويم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موقعيت جغرافيايي، ساختار جمعيتي و مذهبي، پيش زمينه تاريخي مصر، نظام سياسي، احزاب سياست خارجي و ربواط مصر با ايران توضيح توضيح داده مي‌شود</w:t>
      </w:r>
      <w:r>
        <w:rPr>
          <w:rFonts w:eastAsia="IRNazanin" w:cs="IRNazanin"/>
          <w:color w:val="111111"/>
          <w:sz w:val="28"/>
          <w:szCs w:val="28"/>
          <w:rtl w:val="true"/>
          <w:lang w:bidi="fa-IR"/>
        </w:rPr>
        <w:t>.</w:t>
      </w:r>
      <w:bookmarkStart w:id="387" w:name="pg1206_7378"/>
    </w:p>
    <w:p>
      <w:pPr>
        <w:pStyle w:val="Heading4"/>
        <w:numPr>
          <w:ilvl w:val="3"/>
          <w:numId w:val="1"/>
        </w:numPr>
        <w:rPr/>
      </w:pPr>
      <w:bookmarkStart w:id="388" w:name="__RefHeading___Toc2667363_373438147"/>
      <w:bookmarkStart w:id="389" w:name="_Toc145"/>
      <w:bookmarkEnd w:id="387"/>
      <w:bookmarkEnd w:id="388"/>
      <w:r>
        <w:rPr>
          <w:rtl w:val="true"/>
        </w:rPr>
        <w:t>موقعيت جغرافيايي و طبيعي‌</w:t>
      </w:r>
      <w:bookmarkEnd w:id="389"/>
    </w:p>
    <w:p>
      <w:pPr>
        <w:pStyle w:val="BookText"/>
        <w:rPr/>
      </w:pPr>
      <w:r>
        <w:rPr>
          <w:rFonts w:ascii="IRNazanin" w:hAnsi="IRNazanin" w:eastAsia="IRNazanin"/>
          <w:color w:val="111111"/>
          <w:sz w:val="28"/>
          <w:sz w:val="28"/>
          <w:szCs w:val="28"/>
          <w:rtl w:val="true"/>
          <w:lang w:bidi="fa-IR"/>
        </w:rPr>
        <w:t>جمهوري عربي مصر در حوزه جغرافيايي شمال آفريقا و در منطقه خاورميانه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كشور مصر بيش از يك ميليون كيلومتر مربع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km 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از غرب به ليبي، از جنوب به سودان و از قسمت شرق به نوار غزه محدود مي‌شود و ساحل شمالي مصر به درياي مديترانه و ساحل شرقي آن به درياي سرخ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جمعيت ميليوني مصر در سواحل رود نيل زندگي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هزار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بزرگ بياباني مصر عموماً غيرمسكوني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نيمي از شهروندان مصري در مناطق غربي زندگي مي‌كنند و اكثريت آن‌ها در شهرهاي پر جمعيت و متراكم قاهره، اسكندريه و ديگر شهرهاي بزرگ در دلتاي نيل سكني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جهاني مصر به قدمت باستاني اين كشور و وجود اهرم ثلاثه و فراعنه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مصر ريشه‌اي سامي دارد 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از جدايي دو سرزمين عليا و سفلايي مصر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مصر معاني تمدن، كلان شهر و مناطق مرزي را نيز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انگليسي مصر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Egypt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ريشه لغت يوناني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Aegyptus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 كه واژه ژيتيوس از كيپتيوس از لغت</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Copt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معني قبلي اخذ شده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با وسعت بيش از يك ميليون كيلومتر متر مربع سي و هشتيمن كشور بزرگ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اقليمي مصر، مراكز جمعيتي اين كشور در كنار دره نيل و دلتاي نيل واقع شده است و درصد از</w:t>
      </w:r>
    </w:p>
    <w:p>
      <w:pPr>
        <w:pStyle w:val="BookText"/>
        <w:rPr/>
      </w:pPr>
      <w:r>
        <w:rPr>
          <w:rFonts w:ascii="IRNazanin" w:hAnsi="IRNazanin" w:eastAsia="IRNazanin"/>
          <w:color w:val="111111"/>
          <w:sz w:val="28"/>
          <w:sz w:val="28"/>
          <w:szCs w:val="28"/>
          <w:rtl w:val="true"/>
          <w:lang w:bidi="fa-IR"/>
        </w:rPr>
        <w:t>جمعيت مصر تنها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سرزمين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نقش مصر در طول تاريخ به دليل موقعيت ژئوپليتيكي و استراتژيكي اين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سوئز كه درياي مديترانه را به درياي سرخ و اقيانوس هند متصل مي‌سازد، در واقع كانال ارتباطي بين شرق و غرب دنيا تلقي مي‌گردد و آسيا، آفريقا و اروپا را به هم وصل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غير از حاشيه دره رود نيل، سرزمين مصر بيابان و ماسه‌زار مي‌باشد و طوفان‌هاي شني مشخصه صحراي مصر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قسمت‌هاي بياباني مصر شامل بيابان صحرا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Sahara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بيابان ليبي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بيابان‌هاي مصر در مصر باستان به عنوان سرزمين قرمز ياد مي‌شد كه پادشاهي مصر را از جانب تهديدات جبهه غربي محافظت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اصلي و مهم مصر شامل اسكندريه، آسوان، آسوت، قاهره، المحله، الكبري، حقد، لور، پورت سعيد، شرم‌الشيخ، سوئز و المينا مي‌باشد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عموماً منطقه كم‌باراني است و در مناطق جنوب قاهره متوسط بارندگي سالانه حدود تا ميلي‌متر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ميزان بارندگي سالانه متعلق به قسمت‌هاي كوچكي از نوار ساحل شمالي است كه به ميلي متر در سال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مناطق ساحلي درياي سرخ، ساحل مديترانه و ساحل رود نيل از آب و هواي نسبتاً معتدلي برخوردار است و بادهاي منطقه شمالي از مديترانه به اعتدال هوا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سطح آب دريا باعث مشكلاتي در ساحل مديترانه گرديده است و مي‌تواند در آينده تبعات و مشكلات اجتماعي و اقتصادي براي مصر به دنبال داشته باشد</w:t>
      </w:r>
      <w:r>
        <w:rPr>
          <w:rFonts w:eastAsia="IRNazanin" w:cs="IRNazanin"/>
          <w:color w:val="111111"/>
          <w:sz w:val="28"/>
          <w:szCs w:val="28"/>
          <w:rtl w:val="true"/>
          <w:lang w:bidi="fa-IR"/>
        </w:rPr>
        <w:t>.</w:t>
      </w:r>
      <w:bookmarkStart w:id="390" w:name="pg1206_7380"/>
    </w:p>
    <w:p>
      <w:pPr>
        <w:pStyle w:val="Heading4"/>
        <w:numPr>
          <w:ilvl w:val="3"/>
          <w:numId w:val="1"/>
        </w:numPr>
        <w:rPr/>
      </w:pPr>
      <w:bookmarkStart w:id="391" w:name="__RefHeading___Toc2667365_373438147"/>
      <w:bookmarkStart w:id="392" w:name="_Toc146"/>
      <w:bookmarkEnd w:id="390"/>
      <w:bookmarkEnd w:id="391"/>
      <w:r>
        <w:rPr>
          <w:rtl w:val="true"/>
        </w:rPr>
        <w:t>ساختار جمعيتي و مذهبي‌</w:t>
      </w:r>
      <w:bookmarkEnd w:id="392"/>
    </w:p>
    <w:p>
      <w:pPr>
        <w:pStyle w:val="BookText"/>
        <w:rPr/>
      </w:pPr>
      <w:r>
        <w:rPr>
          <w:rFonts w:ascii="IRNazanin" w:hAnsi="IRNazanin" w:eastAsia="IRNazanin"/>
          <w:color w:val="111111"/>
          <w:sz w:val="28"/>
          <w:sz w:val="28"/>
          <w:szCs w:val="28"/>
          <w:rtl w:val="true"/>
          <w:lang w:bidi="fa-IR"/>
        </w:rPr>
        <w:t>مصر يكي از پرجمعيت‌ترين كشورهاي خاورميانه و دومين كشور پرجمعيت قاره آفريقاست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مصر در حدود ميليون نفر تخمين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جمعيت مصر در كرانه‌هاي رود نيل و تقريباً در قاهره و اسكندريه ساكن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تا درصد از جمعيت مصر را مسلمانان تشكيل مي‌دهند و بقيه مردم مصر غالباً مسيحي و ارتدوكس قبطي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لحاظ دموگرافيكي به منطقه بزرگ شهري و روستايي تقسيم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مصري‌ها بزرگ‌ترين گروه قومي در مصر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اقليت‌هاي قومي شامل اعراب بدونين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بيابان‌هاي شرقي مصر و صحراي سينا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بربرها مي‌باشند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ميزبان تعدادي آواره نيز مي‌باشد كه جمعيت آوارگان بين هزار تا ميليون نفر تخمين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حدود هزار آواره فلسطيني و هزار آواره عراقي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نقش محوري و مهمي در زندگي مصري‌ها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معروف به داشتن مساجد، مناره‌ها و كليساهاست، تا درصد مردم مصر مسلمان هستند و اكثر آن‌ها سني مذهب و تعدادي از مسلمانان مصر تحت تعاليم صوفي‌ها قرار دارند و در مصر اقليتي شيعه نيز 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مسيحي‌ها تا درصد جمعيت مصر را شامل مي‌شوند كه بيش از درصد آن‌ها پيروان كليساي ارتدوكس قبطي اسكندريه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اقليت‌هاي ديگر مسيحي شامل كليساي كاتوليك قبطي، كليساي انجيلي قبطي، كليساي ارتدوكس يوناني، كليساي كاتوليك رومي، كليساي كاتوليك ارمني و …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قانون اساسي مصر هيچ كدام از قوانين كشور نبايد مغاير قوانين شريعت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حنفي، خط غالب فكري اسلام سني در مصر مي‌باشد و وزارت اوقاف بر تمامي مساجد و روحانيون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و جمعه در دانشگاه الازهر آموزش مي‌بيند و اين دانشگاه به عنوان مركز فكري مسلمانان در مصر محسوب مي‌شود و مفتي‌هاي الازهر داراي حق صدور فتاواي مذهبي در مورد موضوعات مختلف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الازهر مصر يكي از قديمي‌ترين مراكز علمي جهان اسلام محسوب مي‌شود و تأثيرات فكري و علمي فراواني در دنياي اسلام بر جاي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مؤسسات مذهبي مطرح مصر مي‌توان كليساي ارتدوكس قبطي اسكندريه را نام برد كه ميليون مسيحي را در جهان، تحت تعاليم خود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آزادي‌هاي مذهبي در مصر تحت تأثير فعاليت‌هاي اسلام‌گرا و سياست‌هاي دولت مصر در نوسان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قبطي پس از كودتاي جمال عبدالناصر، بيش از گذشته به حاشيه رفتند</w:t>
      </w:r>
      <w:r>
        <w:rPr>
          <w:rFonts w:eastAsia="IRNazanin" w:cs="IRNazanin"/>
          <w:color w:val="111111"/>
          <w:sz w:val="28"/>
          <w:szCs w:val="28"/>
          <w:rtl w:val="true"/>
          <w:lang w:bidi="fa-IR"/>
        </w:rPr>
        <w:t>.</w:t>
      </w:r>
      <w:bookmarkStart w:id="393" w:name="pg1206_7382"/>
    </w:p>
    <w:p>
      <w:pPr>
        <w:pStyle w:val="BookText"/>
        <w:rPr/>
      </w:pPr>
      <w:bookmarkEnd w:id="393"/>
      <w:r>
        <w:rPr>
          <w:rFonts w:ascii="IRNazanin" w:hAnsi="IRNazanin" w:eastAsia="IRNazanin"/>
          <w:color w:val="111111"/>
          <w:sz w:val="28"/>
          <w:sz w:val="28"/>
          <w:szCs w:val="28"/>
          <w:rtl w:val="true"/>
          <w:lang w:bidi="fa-IR"/>
        </w:rPr>
        <w:t>مسيحي‌هاي قبطي داراي محدوديت‌هايي براي استخدام در مراكز عمومي و امنيتي هستند و تحت تبعيض‌هاي اجتماعي قرار مي‌گيرند و با وجود جمعيت تا درصدي نتوانسته‌اند، حقوق مدني و سياسي بالايي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از وزير در كابينه مصر قبطي هستند و از فرمانداري، تنها يك فرمانداري در اختيار قبطي‌هاست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يكي از قديمي‌ترين جوامع يهودي را دارا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يهوديان مصر در اواخر قرن نوزده و اوايل قرن بيستم از عثماني و اروپا به مصر وارد شدند، اما پس از بحران سال كانال سوئز و جنگ مصر و اسرائيل، تعداد زيادي از يهوديان توسط جمال عبدالناصر از مصر اخراج شدند</w:t>
      </w:r>
      <w:r>
        <w:rPr>
          <w:rFonts w:eastAsia="IRNazanin" w:cs="IRNazanin"/>
          <w:color w:val="111111"/>
          <w:sz w:val="28"/>
          <w:szCs w:val="28"/>
          <w:rtl w:val="true"/>
          <w:lang w:bidi="fa-IR"/>
        </w:rPr>
        <w:t>.</w:t>
      </w:r>
    </w:p>
    <w:p>
      <w:pPr>
        <w:pStyle w:val="Heading4"/>
        <w:numPr>
          <w:ilvl w:val="3"/>
          <w:numId w:val="1"/>
        </w:numPr>
        <w:rPr/>
      </w:pPr>
      <w:bookmarkStart w:id="394" w:name="__RefHeading___Toc2667367_373438147"/>
      <w:bookmarkStart w:id="395" w:name="_Toc147"/>
      <w:bookmarkEnd w:id="394"/>
      <w:r>
        <w:rPr>
          <w:rtl w:val="true"/>
        </w:rPr>
        <w:t>پيش زمينه تاريخي مصر</w:t>
      </w:r>
      <w:bookmarkEnd w:id="39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مردمان مصر قدمتي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باستان جزو اولين تمدن‌هاي بشري بوده است و غناي فرهنگي مصر همواره الهام بخش جوامع پيراموني اين كشور در دنياي اسلام، شمال آفريقا و خاورميانه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عصر فراعنه، مصر تحت تأثير فرهنگ هلنيسم مسيحيت و اسلام قرار گرفته است و قاهره به عنوان بزرگ‌ترين شهر قاره آفريقا به يكي از مراكز آموزشي و فرهنگي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بيشترين تعداد برندگان جايزه نوبل در قاره آفريقا و جهان عرب را دارا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يك دهه اخير پطروس غالي، دبير كل اسبق سازمان ملل و محمد البرادعي رئيس آژانس بين‌المللي انرژي اتمي برندگان جايزه صلح</w:t>
      </w:r>
    </w:p>
    <w:p>
      <w:pPr>
        <w:pStyle w:val="BookText"/>
        <w:rPr/>
      </w:pPr>
      <w:r>
        <w:rPr>
          <w:rFonts w:ascii="IRNazanin" w:hAnsi="IRNazanin" w:eastAsia="IRNazanin"/>
          <w:color w:val="111111"/>
          <w:sz w:val="28"/>
          <w:sz w:val="28"/>
          <w:szCs w:val="28"/>
          <w:rtl w:val="true"/>
          <w:lang w:bidi="fa-IR"/>
        </w:rPr>
        <w:t>نوبل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مصر در عرصه‌هاي هنري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آرشيتكت، موسيقي و برگزاري جشنواره‌ها و كارناوال‌هاي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جهان عرب و شمال آفريقا شهره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به پايتخت فرهنگي جهان عرب نيز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زادگاه و مهد نخستين تمدن‌هاي بشري بوده است و آثار سكونت بشر در كنار رودنيل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تغييرات آب و هوايي در حدود سال قبل از ميلاد و تشكيل بيابان‌هاي مركزي و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جمعيت مصر به حاشيه رود نيل عزيمت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سوي رود نيل باعث گسترش و رونق كشاورزي، اقتصاد و مظاهر تمدن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موجود اولين فرمانروايان مصر به سال قبل از ميلاد برمي‌گردد كه اهرام ثلاثه و مجسمه ابوالهول ميراث تاريخي و باستاني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آخرين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نكتانبو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از ميلاد، توسط امپراتور ايران، دوره فراعنه در مصر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شكست، مصر توسط يوناني‌ها و رومي‌ها بار ديگر سقوط كرد و به مدت سال تحت حاكميت امپراتوري‌هاي خارجي قرار گرفت، قبل از اين‌كه مصر به جزيي از قلمرو بيزانس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توسط سنت مارك در قرن اول ميلادي به مصر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ميلادي، كليساي قبطي مصر تأسيس گرديد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امپراتوري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شكست لشكر ايران مجدداً كنترل مصر را در قرن هفتم ميلادي در اختيار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به تصرف اعراب مسلمان درآمد و قوانين</w:t>
      </w:r>
    </w:p>
    <w:p>
      <w:pPr>
        <w:pStyle w:val="BookText"/>
        <w:rPr/>
      </w:pPr>
      <w:r>
        <w:rPr>
          <w:rFonts w:ascii="IRNazanin" w:hAnsi="IRNazanin" w:eastAsia="IRNazanin"/>
          <w:color w:val="111111"/>
          <w:sz w:val="28"/>
          <w:sz w:val="28"/>
          <w:szCs w:val="28"/>
          <w:rtl w:val="true"/>
          <w:lang w:bidi="fa-IR"/>
        </w:rPr>
        <w:t>اسلامي توسط خليفه مسلمانان بر تمامي خاك مصر به مدت قرن اعمال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دوره شامل خلافت فاطميون مصر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حكومت ايوبيان، مملوكيان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ايوبي‌ها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مصر را در دست گرفته و فرمانروايي آن‌ها بر مصر تا سال ميلادي كه ترك‌هاي عثماني بر مصر مسلط شدند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فرانسه به مصر تحت رهبري ناپلئون در، تأثيرات عظيم اجتماعي و فرهنگي بر جاي گذاشت و مصري‌ها مبارزات خود عليه فرانسوي‌ها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مصر شاهد جنگ‌هاي داخلي بين ترك‌هاي عثماني، مملوكيان و آلبانيايي‌ها با نيروهاي فرانسوي بود كه در نهايت محمدعلي پاشا كنترل مصر را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ميلادي، فرمانرواي مصر شد و تحت رهبري او اصلاحات در عرصه‌هاي كشاورزي و صنعتي آغاز گرديد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تكميل حفر كانال سوئز در توسط خديو اسماعيل، مصر به محور مهم حمل و نقل دريايي جهان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بدهي مالي سنگين مصر به قدرت‌هاي اروپايي، در سال، بريتانيا كنترل دولت مصر را به بهانه حمايت‌از منابع مالي بريتانيا به خصوص در كانال سوئز به دست گرفت و نيروهاي نظامي خود را به اسكندريه و منطقه حاشيه كانال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ارتش مصر نيروهاي انگليسي به قاهره رسيدند و دولت ملي را بركنار نمودند؛ اما عملًا تا سال، مصر يكي از استان‌هاي امپراتوري عثماني محسوب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تحركات اعتراضي مردم مصر عليه انگليسي‌ها در طي سال‌هاي پس از جنگ اول جهاني ادامه داشت و در نهايت در فوريه، استقلال كشور مصر از سوي انگلستان اعلام گرديد و قانون اساسي مصر در سال، بر مبناي سيستم پارلماني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با انعقاد پيمان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بار ديگر زمينه ادامه مداخلات سياسي و استمرار حضور نيروهاي نظامي انگليس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انگلستان بر امور كشور باعث ايجاد اعتراضاتي شد كه منجر به كودتاي افسران آزاد عليه ملك فاروق، پادشاه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جمهوري عربي مصر اعلام و جمال عبدالناصر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جنبش افسران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رئيس جمهور مصر برگزيده شد و به طور رسمي در ژوئن استقلال كامل مصر از بريتانيا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ناصر در ملي كردن كانال سوئز در سال بحران كانال سوئز و جنگ بين مصر و دول غربي و اسرائيل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جنگ و اشغال صحراي سينا توسط اسرائيل، ناصر در گذشت و جانشين وي انور سادات بر خلاف ناصر رويكرد مثبت‌تري نسبت به ايالات متحده و غرب داشت تا به شوروي كه از متحدين مصر در آن زمان به حساب مي‌آمد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علي‌رغم موفقيت اوليه ارتش مصر، در نهايت جنگ با حمايت كامل غرب از اسرائيل، با شكست مصر و سوريه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ديداري تاريخي در سال از بيت‌القدس، زمينه‌ساز انعقاد پيمان صلح كمپ ديويد در سال و صلح با اسرائيل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مصر</w:t>
      </w:r>
      <w:bookmarkStart w:id="396" w:name="pg1206_7386"/>
    </w:p>
    <w:p>
      <w:pPr>
        <w:pStyle w:val="BookText"/>
        <w:rPr/>
      </w:pPr>
      <w:bookmarkEnd w:id="396"/>
      <w:r>
        <w:rPr>
          <w:rFonts w:ascii="IRNazanin" w:hAnsi="IRNazanin" w:eastAsia="IRNazanin"/>
          <w:color w:val="111111"/>
          <w:sz w:val="28"/>
          <w:sz w:val="28"/>
          <w:szCs w:val="28"/>
          <w:rtl w:val="true"/>
          <w:lang w:bidi="fa-IR"/>
        </w:rPr>
        <w:t>و اسرائيل ضربه‌اي سنگين به انسجام و اتحاد جبهه عربي در قبال اسرائيل بود و به دنبال آن مصر از اتحاديه عرب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توسط خالد اسلامبولي يك مبارز اسلام‌گرا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تاكنون حسني مبارك به عنوان رئيس جمهور مصر بر مسند قدرت مصر تكيه زده است</w:t>
      </w:r>
      <w:r>
        <w:rPr>
          <w:rFonts w:eastAsia="IRNazanin" w:cs="IRNazanin"/>
          <w:color w:val="111111"/>
          <w:sz w:val="28"/>
          <w:szCs w:val="28"/>
          <w:rtl w:val="true"/>
          <w:lang w:bidi="fa-IR"/>
        </w:rPr>
        <w:t>.</w:t>
      </w:r>
    </w:p>
    <w:p>
      <w:pPr>
        <w:pStyle w:val="Heading4"/>
        <w:numPr>
          <w:ilvl w:val="3"/>
          <w:numId w:val="1"/>
        </w:numPr>
        <w:rPr/>
      </w:pPr>
      <w:bookmarkStart w:id="397" w:name="__RefHeading___Toc2667369_373438147"/>
      <w:bookmarkStart w:id="398" w:name="_Toc148"/>
      <w:bookmarkEnd w:id="397"/>
      <w:r>
        <w:rPr>
          <w:rtl w:val="true"/>
        </w:rPr>
        <w:t>نظام سياسي و تقسيمات كشوري‌</w:t>
      </w:r>
      <w:bookmarkEnd w:id="398"/>
    </w:p>
    <w:p>
      <w:pPr>
        <w:pStyle w:val="BookText"/>
        <w:rPr/>
      </w:pPr>
      <w:r>
        <w:rPr>
          <w:rFonts w:ascii="IRNazanin" w:hAnsi="IRNazanin" w:eastAsia="IRNazanin"/>
          <w:color w:val="111111"/>
          <w:sz w:val="28"/>
          <w:sz w:val="28"/>
          <w:szCs w:val="28"/>
          <w:rtl w:val="true"/>
          <w:lang w:bidi="fa-IR"/>
        </w:rPr>
        <w:t>مصر داراي استان مي‌باشد كه هر كدام از استان‌ها به مناطق كوچك‌تري تقسيم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مصر به شرح ذيل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دقهليه، بحرالاحمر، بحيره، قيوم، غريبه، اسكندريه، اسماعيليه، جيزه، متوفيه، متيا، قاهره، قلبوبيه، وادي الحديد، شرقيه، سوبس، اسوان، اسبوط، بني سويف، پورت سعيد، دمباط، جنوب سينا، شمال سينا، كفرالشيخ، مطرح، قنا و سوهاج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ذكر گرديد درصد از مردم مصر تنها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سرزمين و در كنار رود و دلتاي نيل 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نظام سياسي مصر جمهوري مي‌باشد و رئيس جمهور در رأس اين كشور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سادات، حسني‌مبارك از سال تاكنون بر مسند قدرت قرار دارد و حزب دولتي متبوع او حزب دموكراتيك ملي، حزب حاكم بر پارلمان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نظام سياسي بر سيستم چند حزبي استوار است اما عملًا طي نزديك به دهه گذشته حزب حاكم دموكراتيك ملي با ايجاد شرايط</w:t>
      </w:r>
      <w:bookmarkStart w:id="399" w:name="pg1206_7387"/>
    </w:p>
    <w:p>
      <w:pPr>
        <w:pStyle w:val="BookText"/>
        <w:rPr/>
      </w:pPr>
      <w:bookmarkEnd w:id="399"/>
      <w:r>
        <w:rPr>
          <w:rFonts w:ascii="Amiri" w:hAnsi="Amiri" w:eastAsia="Amiri" w:cs="Amiri"/>
          <w:color w:val="111111"/>
          <w:sz w:val="28"/>
          <w:sz w:val="28"/>
          <w:szCs w:val="28"/>
          <w:rtl w:val="true"/>
          <w:lang w:bidi="ar-SA"/>
        </w:rPr>
        <w:t>محدود كننده براي ساير احزاب و جريان‌هاي سياسي عملًا قدرت را به طور كامل در دست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مبارك، در سال اعلام كرد كه دولت قصد اجراي سياست‌هاي اصلاحي در قانون انتخابات كشور را دارد تا راه براي انتخابات رياست جمهوري با حضور چند چهره ميسر شود اما در عمل با ايجاد محدوديت براي شركت اخوان‌المسلمين به عنوان اصلي‌ترين جريان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مذهبي و اجتماعي مصر و نيز محدوديت براي احزاب منتقد مانند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براي انتخاب مجدد خود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اصلاح قوانين انتخاباتي، حضور نامزدهاي احزاب در انتخابات رياست جمهوري منوط به اين مسأله شده بود كه حزب مربوط توانسته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كرسي‌هاي پارلمان را به دست آورد، از طرف دولت به عنوان حزب سياسي قانوني شناخته شده باشد و سال از عمر فعاليت سياسي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قانون انتخابات به دنبال آن بود كه مجراي قانوني براي انتخاب نامزد حزب حاكم در انتخابات رياست جمهوري آينده نيز از هم‌اكنون مهيا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مي‌كوشد تا فرزند خود جمال مبارك را به عنوان رياست جمهور بعدي كشور بر مسند قدرت بنشاند</w:t>
      </w:r>
      <w:r>
        <w:rPr>
          <w:rFonts w:eastAsia="IRNazanin" w:cs="IRNazanin"/>
          <w:color w:val="111111"/>
          <w:sz w:val="28"/>
          <w:szCs w:val="28"/>
          <w:rtl w:val="true"/>
          <w:lang w:bidi="fa-IR"/>
        </w:rPr>
        <w:t>.</w:t>
      </w:r>
    </w:p>
    <w:p>
      <w:pPr>
        <w:pStyle w:val="Heading4"/>
        <w:numPr>
          <w:ilvl w:val="3"/>
          <w:numId w:val="1"/>
        </w:numPr>
        <w:rPr/>
      </w:pPr>
      <w:bookmarkStart w:id="400" w:name="__RefHeading___Toc2667371_373438147"/>
      <w:bookmarkStart w:id="401" w:name="_Toc149"/>
      <w:bookmarkEnd w:id="400"/>
      <w:r>
        <w:rPr>
          <w:rtl w:val="true"/>
        </w:rPr>
        <w:t>احزاب سياسي‌</w:t>
      </w:r>
      <w:bookmarkEnd w:id="401"/>
    </w:p>
    <w:p>
      <w:pPr>
        <w:pStyle w:val="Heading5"/>
        <w:numPr>
          <w:ilvl w:val="4"/>
          <w:numId w:val="1"/>
        </w:numPr>
        <w:rPr/>
      </w:pPr>
      <w:bookmarkStart w:id="402" w:name="__RefHeading___Toc2667373_373438147"/>
      <w:bookmarkStart w:id="403" w:name="_Toc150"/>
      <w:bookmarkEnd w:id="402"/>
      <w:r>
        <w:rPr>
          <w:rtl w:val="true"/>
        </w:rPr>
        <w:t>اخوان المسلمين‌</w:t>
      </w:r>
      <w:bookmarkEnd w:id="4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اخوان‌المسلمين بزرگ‌ترين و تأثيرگذارترين جريان اجتماعي سياسي و مذهبي در مصر به شمار مي‌رود كه توسط دولت مصر به عنوان حزبي</w:t>
      </w:r>
      <w:bookmarkStart w:id="404" w:name="pg1206_7388"/>
    </w:p>
    <w:p>
      <w:pPr>
        <w:pStyle w:val="BookText"/>
        <w:rPr/>
      </w:pPr>
      <w:bookmarkEnd w:id="404"/>
      <w:r>
        <w:rPr>
          <w:rFonts w:ascii="IRNazanin" w:hAnsi="IRNazanin" w:eastAsia="IRNazanin"/>
          <w:color w:val="111111"/>
          <w:sz w:val="28"/>
          <w:sz w:val="28"/>
          <w:szCs w:val="28"/>
          <w:rtl w:val="true"/>
          <w:lang w:bidi="fa-IR"/>
        </w:rPr>
        <w:t>غير قانوني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المسلمين در سال توسط حسن‌البنا در اسماعيليه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اين سازمان از يك سو در نتيجه جريان‌ها و شرايط خاص اجتماعي مصر و از سوي ديگر ناشي از شخصيت كاريزماتيك رهبر اخوان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اخوان هدف از تأسيس خود را احياي اصول اساسي اسلام و تشكيل يك جامعه سياسي مبتني بر اصول اسلام كه با تهديدهاي فرهنگي و سياسي غربي مقابله كند،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اخوان‌المسلمين نماد و سمبل اسلام ميانه‌رو تلقي مي‌گردد و در طول فعاليتش الهام بخش مكاتب و جريان‌هاي اسلامي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اخوان‌المسلمين مهم‌ترين جريان اجتماعي و سياسي مخالف دولت مصر مي‌باشد و دكتر مهدي عاكف رهبر اخوان‌المسلمين مصر مي‌باشد</w:t>
      </w:r>
      <w:r>
        <w:rPr>
          <w:rFonts w:eastAsia="IRNazanin" w:cs="IRNazanin"/>
          <w:color w:val="111111"/>
          <w:sz w:val="28"/>
          <w:szCs w:val="28"/>
          <w:rtl w:val="true"/>
          <w:lang w:bidi="fa-IR"/>
        </w:rPr>
        <w:t>.</w:t>
      </w:r>
    </w:p>
    <w:p>
      <w:pPr>
        <w:pStyle w:val="Heading5"/>
        <w:numPr>
          <w:ilvl w:val="4"/>
          <w:numId w:val="1"/>
        </w:numPr>
        <w:rPr/>
      </w:pPr>
      <w:bookmarkStart w:id="405" w:name="__RefHeading___Toc2667375_373438147"/>
      <w:bookmarkStart w:id="406" w:name="_Toc151"/>
      <w:bookmarkEnd w:id="405"/>
      <w:r>
        <w:rPr>
          <w:rtl w:val="true"/>
        </w:rPr>
        <w:t xml:space="preserve">حزب دموكراتيك ملي </w:t>
      </w:r>
      <w:r>
        <w:rPr>
          <w:rtl w:val="true"/>
        </w:rPr>
        <w:t>(</w:t>
      </w:r>
      <w:r>
        <w:rPr>
          <w:rtl w:val="true"/>
        </w:rPr>
        <w:t>حزب الوطني الذيمقراطي</w:t>
      </w:r>
      <w:r>
        <w:rPr>
          <w:rtl w:val="true"/>
        </w:rPr>
        <w:t>)</w:t>
      </w:r>
      <w:bookmarkEnd w:id="406"/>
    </w:p>
    <w:p>
      <w:pPr>
        <w:pStyle w:val="BookText"/>
        <w:rPr/>
      </w:pPr>
      <w:r>
        <w:rPr>
          <w:rFonts w:ascii="IRNazanin" w:hAnsi="IRNazanin" w:eastAsia="IRNazanin"/>
          <w:color w:val="111111"/>
          <w:sz w:val="28"/>
          <w:sz w:val="28"/>
          <w:szCs w:val="28"/>
          <w:rtl w:val="true"/>
          <w:lang w:bidi="fa-IR"/>
        </w:rPr>
        <w:t>حزب حاكم بر پارلمان مصر كه در سال توسط انور سادات تأسيس گرديد اين حزب در انتخابات چند دهه گذشته حسني مبارك را براي رياست جمهوري نامزد خود نمود و تلاش مي‌نمايد تا جمال مبارك كه رهبر فعلي حزب مي‌باشد، را براي رياست جمهوري آينده نامزد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دموكراتيك ملي حزب اكثريت در پارلمان فعلي مصر مي‌باشد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7" w:name="__RefHeading___Toc2667377_373438147"/>
      <w:bookmarkStart w:id="408" w:name="_Toc152"/>
      <w:bookmarkEnd w:id="407"/>
      <w:r>
        <w:rPr>
          <w:rtl w:val="true"/>
        </w:rPr>
        <w:t xml:space="preserve">حزب وفد </w:t>
      </w:r>
      <w:r>
        <w:rPr>
          <w:rtl w:val="true"/>
        </w:rPr>
        <w:t>(</w:t>
      </w:r>
      <w:r>
        <w:rPr>
          <w:rtl w:val="true"/>
        </w:rPr>
        <w:t>حزب الوفدالجديد</w:t>
      </w:r>
      <w:r>
        <w:rPr>
          <w:rtl w:val="true"/>
        </w:rPr>
        <w:t>)</w:t>
      </w:r>
      <w:bookmarkStart w:id="409" w:name="pg1206_7389"/>
      <w:bookmarkEnd w:id="408"/>
    </w:p>
    <w:p>
      <w:pPr>
        <w:pStyle w:val="BookText"/>
        <w:rPr/>
      </w:pPr>
      <w:bookmarkEnd w:id="409"/>
      <w:r>
        <w:rPr>
          <w:rFonts w:ascii="IRNazanin" w:hAnsi="IRNazanin" w:eastAsia="IRNazanin"/>
          <w:color w:val="111111"/>
          <w:sz w:val="28"/>
          <w:sz w:val="28"/>
          <w:szCs w:val="28"/>
          <w:rtl w:val="true"/>
          <w:lang w:bidi="fa-IR"/>
        </w:rPr>
        <w:t>از قديمي‌ترين احزاب مصر است كه در سال و پس از كودتاي افسران آزاد منحل شد، اما فعاليت مجدد خود را در اوايل دهه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 فحري عبدالنور رهبر فعلي حزب وفد است</w:t>
      </w:r>
      <w:r>
        <w:rPr>
          <w:rFonts w:eastAsia="IRNazanin" w:cs="IRNazanin"/>
          <w:color w:val="111111"/>
          <w:sz w:val="28"/>
          <w:szCs w:val="28"/>
          <w:rtl w:val="true"/>
          <w:lang w:bidi="fa-IR"/>
        </w:rPr>
        <w:t>.</w:t>
      </w:r>
    </w:p>
    <w:p>
      <w:pPr>
        <w:pStyle w:val="Heading5"/>
        <w:numPr>
          <w:ilvl w:val="4"/>
          <w:numId w:val="1"/>
        </w:numPr>
        <w:rPr/>
      </w:pPr>
      <w:bookmarkStart w:id="410" w:name="__RefHeading___Toc2667379_373438147"/>
      <w:bookmarkStart w:id="411" w:name="_Toc153"/>
      <w:bookmarkEnd w:id="410"/>
      <w:r>
        <w:rPr>
          <w:rtl w:val="true"/>
        </w:rPr>
        <w:t>حزب متحد پيشرو</w:t>
      </w:r>
      <w:bookmarkEnd w:id="411"/>
    </w:p>
    <w:p>
      <w:pPr>
        <w:pStyle w:val="BookText"/>
        <w:rPr/>
      </w:pPr>
      <w:r>
        <w:rPr>
          <w:rFonts w:ascii="Amiri" w:hAnsi="Amiri" w:eastAsia="Amiri" w:cs="Amiri"/>
          <w:color w:val="111111"/>
          <w:sz w:val="28"/>
          <w:sz w:val="28"/>
          <w:szCs w:val="28"/>
          <w:rtl w:val="true"/>
          <w:lang w:bidi="ar-SA"/>
        </w:rPr>
        <w:t xml:space="preserve">حزب ناصريت دموكراتيك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ناصري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اواخر دهه و در واكنش به سياست‌هاي انورسادات در عرصه‌هاي سياسي و اقتصادي، تأسيس گرديد اين حزب ريشه‌هاي چپ و سوسياليستي دارد و رهبر فعلي آن دياالدين داود مي‌باشد</w:t>
      </w:r>
      <w:r>
        <w:rPr>
          <w:rFonts w:eastAsia="IRNazanin" w:cs="IRNazanin"/>
          <w:color w:val="111111"/>
          <w:sz w:val="28"/>
          <w:szCs w:val="28"/>
          <w:rtl w:val="true"/>
          <w:lang w:bidi="fa-IR"/>
        </w:rPr>
        <w:t>.</w:t>
      </w:r>
    </w:p>
    <w:p>
      <w:pPr>
        <w:pStyle w:val="Heading5"/>
        <w:numPr>
          <w:ilvl w:val="4"/>
          <w:numId w:val="1"/>
        </w:numPr>
        <w:rPr/>
      </w:pPr>
      <w:bookmarkStart w:id="412" w:name="__RefHeading___Toc2667381_373438147"/>
      <w:bookmarkStart w:id="413" w:name="_Toc154"/>
      <w:bookmarkEnd w:id="412"/>
      <w:r>
        <w:rPr>
          <w:rtl w:val="true"/>
        </w:rPr>
        <w:t xml:space="preserve">حزب فردا </w:t>
      </w:r>
      <w:r>
        <w:rPr>
          <w:rtl w:val="true"/>
        </w:rPr>
        <w:t>(</w:t>
      </w:r>
      <w:r>
        <w:rPr>
          <w:rtl w:val="true"/>
        </w:rPr>
        <w:t>حزب الغد</w:t>
      </w:r>
      <w:r>
        <w:rPr>
          <w:rtl w:val="true"/>
        </w:rPr>
        <w:t>)</w:t>
      </w:r>
      <w:bookmarkEnd w:id="413"/>
    </w:p>
    <w:p>
      <w:pPr>
        <w:pStyle w:val="BookText"/>
        <w:rPr/>
      </w:pPr>
      <w:r>
        <w:rPr>
          <w:rFonts w:ascii="IRNazanin" w:hAnsi="IRNazanin" w:eastAsia="IRNazanin"/>
          <w:color w:val="111111"/>
          <w:sz w:val="28"/>
          <w:sz w:val="28"/>
          <w:szCs w:val="28"/>
          <w:rtl w:val="true"/>
          <w:lang w:bidi="fa-IR"/>
        </w:rPr>
        <w:t>كه رهبر آن ايمن نور يكي از شاخص‌ترين نيروهاي مخالف رژيم فعلي مصر مي‌باشد رويكرد اين حزب سكولاريستي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نور انتقادات تندي عليه رژيم مبارك دارد</w:t>
      </w:r>
      <w:r>
        <w:rPr>
          <w:rFonts w:eastAsia="IRNazanin" w:cs="IRNazanin"/>
          <w:color w:val="111111"/>
          <w:sz w:val="28"/>
          <w:szCs w:val="28"/>
          <w:rtl w:val="true"/>
          <w:lang w:bidi="fa-IR"/>
        </w:rPr>
        <w:t>.</w:t>
      </w:r>
    </w:p>
    <w:p>
      <w:pPr>
        <w:pStyle w:val="Heading4"/>
        <w:numPr>
          <w:ilvl w:val="3"/>
          <w:numId w:val="1"/>
        </w:numPr>
        <w:rPr/>
      </w:pPr>
      <w:bookmarkStart w:id="414" w:name="__RefHeading___Toc2667383_373438147"/>
      <w:bookmarkStart w:id="415" w:name="_Toc155"/>
      <w:bookmarkEnd w:id="414"/>
      <w:r>
        <w:rPr>
          <w:rtl w:val="true"/>
        </w:rPr>
        <w:t>سياست خارجي مصر</w:t>
      </w:r>
      <w:bookmarkEnd w:id="41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ژئوپليتيك و ژئواستراتژيك مصر به علاوه وسعت سرزمين و جمعيت مناسب و تاريخ و تمدن كهن وغني شرايط بالقوه‌اي را براي تأثيرگذاري مصر بر تحولات پيراموني خود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مصر برخلاف ديگر جوامع جهان عرب از پويايي و نشاط اجتماعي برخوردار بوده است و در طول قرن بيستم الهام بخش افكار و ايده‌هاي پان عربيستي و پان اسلاميزم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كانال سوئز به عنوان شاهرگ و بزرگراه ارتباطي شرق و غرب دنيا و مصر كشوري بزرگ و تأثيرگذاري در خاورميانه و آفريقا محسوب مي‌شود و تأثير فرهنگي و فكري جامعه مصر بر محيط عربي و اسلامي خود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و مركزيت اتحاديه عرب در قاهره مستقر است و دبيركل اتحاديه عرب به طور سنتي شهروند مصر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مصر در طول قرن بيستم، سردمدار مبارزات ضد استعماري در شمال آفريقا و خاورميانه بود و پس از ملي شدن كانال سوئز و جنگ با اسرائيل در سال‌هاي و الهام‌بخش مقاومت و مبارزه بر عليه اسرائيل و ابرقدرت‌هاي حامي او تلقي مي‌گرديد، اما دولت مصر پس از امضاي توافق صلح با اسرائيل و شكستن جبهه اتحاد عربي و اسلامي و اعمال سياست‌هاي خودكامه دولت مبارك در داخل و ايجاد محدوديت براي فعاليت جنبش اخوان‌الملسلمين و غالب گروه‌هاي سياسي اسلام‌گرا در بين برخي از كشورهاي خاورميانه و افكار عمومي منطقه به دنباله‌روي و همسويي با غرب و اسرائيل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خارجي دولت مبارك طي نزديك به سه دهه گذشته اتحاد و نزديكي با آمريكا و كشورهاي غربي بوده است؛ اگرچه مصر در سياست خارجي خود همواره حركتي زيگزاگي داشته اما مي‌توان گفت در طي سال‌هاي اخير قاهره بر تعهدات منطقه‌اي خود تأكيد بيشتري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همچنان به عنوان يكي از وزنه‌هاي بسيار مهم در معادلات منطقه‌اي مطرح است و تلاش نموده است كه همواره نقشي ميانجي‌گرايانه و مثبت در تحولات منطقه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رسمي</w:t>
      </w:r>
      <w:bookmarkStart w:id="416" w:name="pg1206_7391"/>
    </w:p>
    <w:p>
      <w:pPr>
        <w:pStyle w:val="BookText"/>
        <w:rPr/>
      </w:pPr>
      <w:bookmarkEnd w:id="416"/>
      <w:r>
        <w:rPr>
          <w:rFonts w:ascii="IRNazanin" w:hAnsi="IRNazanin" w:eastAsia="IRNazanin"/>
          <w:color w:val="111111"/>
          <w:sz w:val="28"/>
          <w:sz w:val="28"/>
          <w:szCs w:val="28"/>
          <w:rtl w:val="true"/>
          <w:lang w:bidi="fa-IR"/>
        </w:rPr>
        <w:t>دولت مصر در مورد فلسطين حمايت از تشكيل دولت مستقل فلسطين در سرزمين‌هاي اشغالي سال با پايتختي بيت‌المقدس بوده است و اگر چه در طي دهه اخير حمايت كامل خود را از رهبران سازمان آزاديبخش فلسطين و جنبش فتح و دولت خودگردان فلسطين نشان داده است اما در عين حال تلاش نموده است تا نقش ميانجي‌گرانه‌اي بين نيروها و گروه‌هاي مختلف فلسطيني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نقش برتر مصر طي چند سال اخير با نقش آفريني و ابتكار عمل سعودي‌ها اندكي به حاشيه رفته است، اما مصر همچنان نقش آفرين و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مصر همچنين نقش مهمي در اتحاديه آفريقا بازي مي‌كند و تلاش است در مناقشات مختلف در سطح قاره آفريقا نقشي ميانجي‌گرايانه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 چند سال اخير مصر نگاه و رويكرد شرقي خود را بيشتر دنبال نموده است و نسبت به افزايش ارتباطات سياسي و تجاري خود با روسيه و چين ابراز علاقه نموده است</w:t>
      </w:r>
      <w:r>
        <w:rPr>
          <w:rFonts w:eastAsia="IRNazanin" w:cs="IRNazanin"/>
          <w:color w:val="111111"/>
          <w:sz w:val="28"/>
          <w:szCs w:val="28"/>
          <w:rtl w:val="true"/>
          <w:lang w:bidi="fa-IR"/>
        </w:rPr>
        <w:t>.</w:t>
      </w:r>
    </w:p>
    <w:p>
      <w:pPr>
        <w:pStyle w:val="Heading4"/>
        <w:numPr>
          <w:ilvl w:val="3"/>
          <w:numId w:val="1"/>
        </w:numPr>
        <w:rPr/>
      </w:pPr>
      <w:bookmarkStart w:id="417" w:name="__RefHeading___Toc2667385_373438147"/>
      <w:bookmarkStart w:id="418" w:name="_Toc156"/>
      <w:bookmarkEnd w:id="417"/>
      <w:r>
        <w:rPr>
          <w:rtl w:val="true"/>
        </w:rPr>
        <w:t>روابط با جمهوري اسلامي ايران‌</w:t>
      </w:r>
      <w:bookmarkEnd w:id="4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و مصر به عنوان دو كشور محوري جهان اسلام در دو نقطه حساس و استراتژيك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كشور وارث دو تمدن بزرگ و كهن هستند كه در طول ساليان متمادي همواره در تعاملي نزديك با هم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اسلام و پذيرش آن از سوي دو ملّت، اين حلقه‌هاي الفت را بيشتر به هم نزديك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پيروزي انقلاب</w:t>
      </w:r>
    </w:p>
    <w:p>
      <w:pPr>
        <w:pStyle w:val="BookText"/>
        <w:rPr/>
      </w:pPr>
      <w:r>
        <w:rPr>
          <w:rFonts w:ascii="IRNazanin" w:hAnsi="IRNazanin" w:eastAsia="IRNazanin"/>
          <w:color w:val="111111"/>
          <w:sz w:val="28"/>
          <w:sz w:val="28"/>
          <w:szCs w:val="28"/>
          <w:rtl w:val="true"/>
          <w:lang w:bidi="fa-IR"/>
        </w:rPr>
        <w:t>اسلامي و به تبع آن تغيير رويكرد فضاي منطقه‌اي و بين‌المللي نسبت به جمهوري اسلامي، روابط گرم و دوستانه دو كشور ايران و مصر هم رو به سردي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نگاهي اجمالي به سير تحولات سه دهه اخير در مورد روابط ايران و مصر داشته باشيم درخواهيم يافت كه موانع ارتباط بين دو كشور همگي مربوط به يك مقطع زماني خاصر،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ميزباني مصر از شاه مخلوع ايران، امضاي قرار داد كمپ ديويد، ادعاي مصر مبني بر حمايت ايران از اسلام‌گرايان منتقد دولت مصر و نامگذاري خياباني در تهران به نام عامل قتل سادات را مي‌توان از مهم‌ترين عوامل قطع ارتباط با مصر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اسلامي ايران با توجه به موقعيت استراتژيك خود و باعنايت به اصل عزت، حكمت و مصلحت طي يك دهه اخير درصدد بهبود و توسعه روابط خود با دولت‌هاي منطقه و جهان اسلام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دهه گذشته روابط ايران و مصر متأثر از قضاياي پيش آمده در اوايل انقلاب بود و با گذشت دهه از آن مقطع، روابط ديپلماتيك بين دو كشور با توجه به تغييرات گسترده در معادلات منطقه‌اي و بين‌المللي ضرورت احياي روابط دو كشور مهم جهان اسلام بيش از گذشته رخ مي‌نمايد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 روابط بين ايران و مصر مي‌تواند در راستاي منافع ملي دو كشور و منافع ملي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ثبات در دو منطقه استراتژيك سوئز و تنگه هرمز، افزايش حجم مبادلات اقتصادي و تجاري، رايزني بيشتر در برابر توسعه‌طلبي‌هاي اسرائيل و حمايت از مردم فلسطين،</w:t>
      </w:r>
      <w:bookmarkStart w:id="419" w:name="pg1206_7393"/>
    </w:p>
    <w:p>
      <w:pPr>
        <w:pStyle w:val="BookText"/>
        <w:rPr/>
      </w:pPr>
      <w:bookmarkEnd w:id="419"/>
      <w:r>
        <w:rPr>
          <w:rFonts w:ascii="IRNazanin" w:hAnsi="IRNazanin" w:eastAsia="IRNazanin"/>
          <w:color w:val="111111"/>
          <w:sz w:val="28"/>
          <w:sz w:val="28"/>
          <w:szCs w:val="28"/>
          <w:rtl w:val="true"/>
          <w:lang w:bidi="fa-IR"/>
        </w:rPr>
        <w:t>همكاري بيشتر در نهادهاي منطقه‌اي و بين‌المللي مانند گروه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سازمان كنفرانس اسلامي، مي‌تواند از مهم‌ترين پيامدهاي تجديد روابط ايران و مصر باشد</w:t>
      </w:r>
      <w:r>
        <w:rPr>
          <w:rFonts w:eastAsia="IRNazanin" w:cs="IRNazanin"/>
          <w:color w:val="111111"/>
          <w:sz w:val="28"/>
          <w:szCs w:val="28"/>
          <w:rtl w:val="true"/>
          <w:lang w:bidi="fa-IR"/>
        </w:rPr>
        <w:t>.</w:t>
      </w:r>
    </w:p>
    <w:p>
      <w:pPr>
        <w:pStyle w:val="Heading4"/>
        <w:numPr>
          <w:ilvl w:val="3"/>
          <w:numId w:val="1"/>
        </w:numPr>
        <w:rPr/>
      </w:pPr>
      <w:bookmarkStart w:id="420" w:name="__RefHeading___Toc2667387_373438147"/>
      <w:bookmarkStart w:id="421" w:name="_Toc157"/>
      <w:bookmarkEnd w:id="420"/>
      <w:r>
        <w:rPr>
          <w:rtl w:val="true"/>
        </w:rPr>
        <w:t>خلاصه درس‌</w:t>
      </w:r>
      <w:bookmarkEnd w:id="421"/>
    </w:p>
    <w:p>
      <w:pPr>
        <w:pStyle w:val="BookText"/>
        <w:rPr/>
      </w:pPr>
      <w:r>
        <w:rPr>
          <w:rFonts w:ascii="IRNazanin" w:hAnsi="IRNazanin" w:eastAsia="IRNazanin"/>
          <w:color w:val="111111"/>
          <w:sz w:val="28"/>
          <w:sz w:val="28"/>
          <w:szCs w:val="28"/>
          <w:rtl w:val="true"/>
          <w:lang w:bidi="fa-IR"/>
        </w:rPr>
        <w:t>جمهوري عربي مصر در حوزه جغرافيايي شمال آفريقا و در منطقه خاورميانه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يكي از پرجمعيت‌ترين كشورهاي خاورميانه و دومين كشور پرجمعيت قاره آفريقاست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قانون اساسي مصر هيچ كدام از قوانين كشور نبايد مغاير قوانين شريعت اسلام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تا درصد از جمعيت مصر را مسلمانان تشكيل مي‌دهند و بقيه مردم مصر غالباً مسيحي و ارتدوكس قبطي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 فرانسه به مصر تحت رهبري ناپلئون در، تأثيرات عظيم اجتماعي و فرهنگي بر جاي گذاشت، در اين دوره مصر شاهد جنگ‌هاي داخلي با نيروهاي فرانسوي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تحركات اعتراضي مردم مصر عليه انگليسي‌ها در طي سال‌هاي پس از جنگ اول جهاني ادامه داشت و در نهايت در فوريه، استقلال كشور مصر از سوي انگلستان اعلام گرديد و قانون اساسي مصر در سال، بر مبناي سيستم پارلماني تصويب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ژوئن جمهوري عربي مصر اعلام و جمال عبدالناصر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جنبش افسران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رئيس جمهور مصر برگزيده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ناصر در ملي كردن كانال سوئز در سال باعث بروز بحران كانال سوئز و جنگ بين مصر و دول غربي و اسرائيل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علي‌رغم موفقيت اوليه ارتش مصر، در نهايت جنگ با حمايت كامل غرب از اسرائيل، با شكست مصر و سوريه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صلح مصر و اسرائيل ضربه‌اي سنگين به انسجام و اتحاد جبهه عربي در قبال اسرائيل بود و به دنبال آن مصر از اتحاديه عرب اخراج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داراي استان مي‌باشد، نوع نظام سياسي مصر جمهوري مي‌باشد و رئيس جمهور در رأس اين كشور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دولتي متبوع انور سادات حزب دموكراتيك ملي، حزب حاكم بر پارلمان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 سياسي موجود در مصر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اخوان‌المسلمين، حزب دموكراتيك ملي، حزب وفد، حزب متحد پيشرو، حزب ناصريت دموكراتيك عربي، حزب ليبرال و حزب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خارجي دولت مبارك طي نزديك به سه دهه گذشته اتحاد و نزديكي با آمريكا و كشورهاي غربي بوده است اگر چه مصر در سياست خارجي خود همواره حركتي زيگزاگي داشته اما مي‌توان گفت در طي سال‌هاي اخير قاهره بر تعهدات منطقه‌اي خود تأكيد بيشتري داشته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 چند سال اخير مصر نگاه و رويكرد شرقي خود را بيشتر دنبال كرده و نسبت به افزايش ارتباطات سياسي و تجاري خود با روسيه و چين</w:t>
      </w:r>
    </w:p>
    <w:p>
      <w:pPr>
        <w:pStyle w:val="BookText"/>
        <w:rPr/>
      </w:pPr>
      <w:r>
        <w:rPr>
          <w:rFonts w:ascii="IRNazanin" w:hAnsi="IRNazanin" w:eastAsia="IRNazanin"/>
          <w:color w:val="111111"/>
          <w:sz w:val="28"/>
          <w:sz w:val="28"/>
          <w:szCs w:val="28"/>
          <w:rtl w:val="true"/>
          <w:lang w:bidi="fa-IR"/>
        </w:rPr>
        <w:t>ابراز علاقه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پيروزي انقلاب اسلامي، روابط گرم و دوستانه دو كشور ايران و مصر هم رو به سردي گراييد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نگاهي اجمالي درخواهيم يافت كه موانع ارتباط بين دو كشور همگي مربوط به يك مقطع زماني مي‌باشد كه مي‌تواند مرتفع شود</w:t>
      </w:r>
      <w:r>
        <w:rPr>
          <w:rFonts w:eastAsia="IRNazanin" w:cs="IRNazanin"/>
          <w:color w:val="111111"/>
          <w:sz w:val="28"/>
          <w:szCs w:val="28"/>
          <w:rtl w:val="true"/>
          <w:lang w:bidi="fa-IR"/>
        </w:rPr>
        <w:t>.</w:t>
      </w:r>
      <w:bookmarkStart w:id="422" w:name="pg1206_7396"/>
    </w:p>
    <w:p>
      <w:pPr>
        <w:pStyle w:val="Heading4"/>
        <w:numPr>
          <w:ilvl w:val="3"/>
          <w:numId w:val="1"/>
        </w:numPr>
        <w:rPr/>
      </w:pPr>
      <w:bookmarkStart w:id="423" w:name="__RefHeading___Toc2667389_373438147"/>
      <w:bookmarkStart w:id="424" w:name="_Toc158"/>
      <w:bookmarkEnd w:id="422"/>
      <w:bookmarkEnd w:id="423"/>
      <w:r>
        <w:rPr>
          <w:rtl w:val="true"/>
        </w:rPr>
        <w:t>خودآزمايي‌</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مراكز علمي كشور مصر را بر دنياي اسلام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روند استقلال كشور مصر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احزاب موجود در مصر را نام برده و هر يك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كشور مصر با ايران چگونه است، توضيح دهيد</w:t>
      </w:r>
      <w:r>
        <w:rPr>
          <w:rFonts w:eastAsia="IRNazanin" w:cs="IRNazanin"/>
          <w:color w:val="111111"/>
          <w:sz w:val="28"/>
          <w:szCs w:val="28"/>
          <w:rtl w:val="true"/>
          <w:lang w:bidi="fa-IR"/>
        </w:rPr>
        <w:t>.</w:t>
      </w:r>
      <w:bookmarkStart w:id="425" w:name="pg1206_7397"/>
    </w:p>
    <w:p>
      <w:pPr>
        <w:pStyle w:val="Heading3"/>
        <w:numPr>
          <w:ilvl w:val="2"/>
          <w:numId w:val="1"/>
        </w:numPr>
        <w:rPr/>
      </w:pPr>
      <w:bookmarkStart w:id="426" w:name="__RefHeading___Toc2667391_373438147"/>
      <w:bookmarkStart w:id="427" w:name="_Toc159"/>
      <w:bookmarkEnd w:id="425"/>
      <w:bookmarkEnd w:id="426"/>
      <w:r>
        <w:rPr>
          <w:rtl w:val="true"/>
        </w:rPr>
        <w:t>درس دوازدهم الجزاير</w:t>
      </w:r>
      <w:bookmarkEnd w:id="427"/>
    </w:p>
    <w:p>
      <w:pPr>
        <w:pStyle w:val="Heading4"/>
        <w:numPr>
          <w:ilvl w:val="3"/>
          <w:numId w:val="1"/>
        </w:numPr>
        <w:rPr/>
      </w:pPr>
      <w:bookmarkStart w:id="428" w:name="__RefHeading___Toc2667393_373438147"/>
      <w:bookmarkStart w:id="429" w:name="_Toc160"/>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پيش زمينه تاريخي كشور الجزاير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الجزاير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حكومت الجزاير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روابط ايران و الجزاير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موقعيت جغرافيايي الجزاير، جمعيت، پيش زمينه تاريخي، ساختار اجتماعي، نظام سياسي، اقتصاد و روابط ايران و الجزاير توضيح داده مي‌شود</w:t>
      </w:r>
      <w:r>
        <w:rPr>
          <w:rFonts w:eastAsia="IRNazanin" w:cs="IRNazanin"/>
          <w:color w:val="111111"/>
          <w:sz w:val="28"/>
          <w:szCs w:val="28"/>
          <w:rtl w:val="true"/>
          <w:lang w:bidi="fa-IR"/>
        </w:rPr>
        <w:t>:</w:t>
      </w:r>
    </w:p>
    <w:p>
      <w:pPr>
        <w:pStyle w:val="Heading4"/>
        <w:numPr>
          <w:ilvl w:val="3"/>
          <w:numId w:val="1"/>
        </w:numPr>
        <w:rPr/>
      </w:pPr>
      <w:bookmarkStart w:id="430" w:name="__RefHeading___Toc2667395_373438147"/>
      <w:bookmarkStart w:id="431" w:name="_Toc161"/>
      <w:bookmarkEnd w:id="430"/>
      <w:r>
        <w:rPr>
          <w:rtl w:val="true"/>
        </w:rPr>
        <w:t>موقعيت جغرافيايي‌</w:t>
      </w:r>
      <w:bookmarkEnd w:id="4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الجزاير از شمال شرق با تونس، از شرق با ليبي، از جنوب شرق با نيجر، از جنوب غرب با مالي و موريتاني، از غرب با صحراي غربي، از</w:t>
      </w:r>
      <w:bookmarkStart w:id="432" w:name="pg1206_7398"/>
    </w:p>
    <w:p>
      <w:pPr>
        <w:pStyle w:val="BookText"/>
        <w:rPr/>
      </w:pPr>
      <w:bookmarkEnd w:id="432"/>
      <w:r>
        <w:rPr>
          <w:rFonts w:ascii="Amiri" w:hAnsi="Amiri" w:eastAsia="Amiri" w:cs="Amiri"/>
          <w:color w:val="111111"/>
          <w:sz w:val="28"/>
          <w:sz w:val="28"/>
          <w:szCs w:val="28"/>
          <w:rtl w:val="true"/>
          <w:lang w:bidi="ar-SA"/>
        </w:rPr>
        <w:t>شمال غرب با مراكش و از شمال با درياي مديترانه هم مرز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الجزاير دومين كشور بزرگ در آفريقا به لحاظ مساحت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كشور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قسمت اعظم مناطق ساحلي الجزاير كوهستاني است و بنادر طبيعي اندكي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منطقه‌اي كه از ساحل شروع مي‌شود و تا تل اطلس امتداد مي‌يابد، حاصل‌خيز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تل اطلس استپ‌هايي وجود دارند كه تا اطلس صحرايي امتداد پيدا مي‌كنند، صحرا در مناطق جنوبي‌تر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هقار منطقه‌اي مرتفع در مركز صحرا و در جنوب الجزاير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مهم الجزاير، الجزيره، اوران، قسطنطنيه و عنابه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 الجزاير آب و هواي معتدل مديترانه‌اي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 اطلس، درجه حرارت هوا در تابستان بين تا درجه سانتي‌گراد و در زمستان بين تا درجه سانتي‌گراد مي‌باشد و رطوبت هوا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الجزاير هوا اندكي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مشخصه‌هاي آب و هوايي الجزاير، بروز طوفان‌هاي شن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تنها بخشي از صحرا كه در مدار رأس السرطان قرار مي‌گيرد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بارندگي در طول سواحل زياد بوده و سالانه بين تا ميلي‌متر برآورد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بارندگي مربوط به بخش شمال شرق الجزاير است كه به ميلي‌متر در سال مي‌رسد</w:t>
      </w:r>
      <w:r>
        <w:rPr>
          <w:rFonts w:eastAsia="IRNazanin" w:cs="IRNazanin"/>
          <w:color w:val="111111"/>
          <w:sz w:val="28"/>
          <w:szCs w:val="28"/>
          <w:rtl w:val="true"/>
          <w:lang w:bidi="fa-IR"/>
        </w:rPr>
        <w:t>.</w:t>
      </w:r>
    </w:p>
    <w:p>
      <w:pPr>
        <w:pStyle w:val="Heading4"/>
        <w:numPr>
          <w:ilvl w:val="3"/>
          <w:numId w:val="1"/>
        </w:numPr>
        <w:rPr/>
      </w:pPr>
      <w:bookmarkStart w:id="433" w:name="__RefHeading___Toc2667397_373438147"/>
      <w:bookmarkStart w:id="434" w:name="_Toc162"/>
      <w:bookmarkEnd w:id="433"/>
      <w:r>
        <w:rPr>
          <w:rtl w:val="true"/>
        </w:rPr>
        <w:t>جمعيت‌</w:t>
      </w:r>
      <w:bookmarkEnd w:id="4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الجزاير در حال حاضر حدود ميليون و هزار نفر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مناطق شمالي و ساحلي زندگي</w:t>
      </w:r>
      <w:bookmarkStart w:id="435" w:name="pg1206_7399"/>
    </w:p>
    <w:p>
      <w:pPr>
        <w:pStyle w:val="BookText"/>
        <w:rPr/>
      </w:pPr>
      <w:bookmarkEnd w:id="435"/>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جمعيت الجزاير زندگي عشايري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الجزاير زير 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بربر، عرب مي‌باشند و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غيرسني عمدتاً اباضي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حدود مسيحي كاتوليك، مسيحي پروتستان و حدود يهودي در الجزاير زندگي مي‌كنند</w:t>
      </w:r>
      <w:r>
        <w:rPr>
          <w:rFonts w:eastAsia="IRNazanin" w:cs="IRNazanin"/>
          <w:color w:val="111111"/>
          <w:sz w:val="28"/>
          <w:szCs w:val="28"/>
          <w:rtl w:val="true"/>
          <w:lang w:bidi="fa-IR"/>
        </w:rPr>
        <w:t>.</w:t>
      </w:r>
    </w:p>
    <w:p>
      <w:pPr>
        <w:pStyle w:val="Heading4"/>
        <w:numPr>
          <w:ilvl w:val="3"/>
          <w:numId w:val="1"/>
        </w:numPr>
        <w:rPr/>
      </w:pPr>
      <w:bookmarkStart w:id="436" w:name="__RefHeading___Toc2667399_373438147"/>
      <w:bookmarkStart w:id="437" w:name="_Toc163"/>
      <w:bookmarkEnd w:id="436"/>
      <w:r>
        <w:rPr>
          <w:rtl w:val="true"/>
        </w:rPr>
        <w:t>پيش زمينه تاريخي‌</w:t>
      </w:r>
      <w:bookmarkEnd w:id="43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الجزاير در آغاز قرن هشتم ميلادي با آمدن اعراب به اين سرزمين به اسلام گرويدند و ابوالمهاجر دينار از سوي امويان حكومت را در سال ميلادي در اين منطقه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 كار آمدن فاطميان در مصر، الجزاير در زمره خراج‌گزاران آنان درآمد، اما سلسله زيريون كه به نيابت از آنان در الجزاير و تونس حكومت مي‌كرد بر ضد آنان شوريد و مذهب تسنن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نيز براي مقابله با آن سلسله قبيله بنوهلال را كه بسيار پرجمعيت بود، به منطقه فرستادند تا موجبات تضعيف آن سلسله را فراهم كنند و اين آغاز عربي كردن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روي كار آمدن دو سلسله بربر مرابطون و موحدون كه از غرب برخاسته بودند، منطقه مدتي روي آرامش ديد، اما با سقوط موحدون، الجزاير به صحنه نبرد سه دولت جانشين زيانيون الجزاير، حفصيون تونس و مرينيون مراكش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پانزدهم و شانزدهم، اسپانيا به تاخت و تازهايي در الجزاير پرداخت و در سواحل آن چند آبادي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الجزاير توسط خيرالدين و برادرش تحت سلطه امپراتوري عثماني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دزدان دريايي در آبهاي مديترانه و در نزديكي ساحل الجزاير در اوائل قرن سبب بروز دو جنگ با ايالات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ادامه اين فعاليت‌ها باعث شد تا در سال كشتي‌هاي جنگي نيروهاي دريايي انگلستان و هلند، بندر الجزيره و ناوگان كشتي‌هاي مستقر در آن را نابود سازند و در همين اوان، اسپانيايي‌ها بنادر الجزاير را به اشغال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فرانسويان به بهانه توهين به كنسول خود در سال به الجزاير حمله كردند و به مدتي طولاني آن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فرانسويان با خشونت تمام بر الجزاير حكم مي‌راندند و در طي دوران سيطره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الجزايري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الجزايري‌ها با رهبراني مانند عبدالقادر، احمد بي و فاطمه نسومر به مقاومت در برابر اشغالگران فرانسوي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الجزاير را به يكي از استان‌هاي خود تبديل و بدين ترتيب آن را بخشي از خاك فرانسه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طي دوران اشغال ده‌ها هزار نفر از فرانسه، اسپانيا، ايتاليا و مالت عمدتاً براي كار در مزارع كشاورزي به الجزاير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قرن، افراد اروپايي تبار مقيم الجزاير و نيز يهوديان الجزايري تابعيت فرانسوي به دست آوردند، در حالي كه قسمت اعظم الجزايري‌هاي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آنان كه در ارتش فرانسه خدمت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تابعيت فرانسه دريافت كردند و نه از حق رأي برخوردار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 جبهه آزاديبخش ملي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عمليات چريكي</w:t>
      </w:r>
    </w:p>
    <w:p>
      <w:pPr>
        <w:pStyle w:val="BookText"/>
        <w:rPr/>
      </w:pPr>
      <w:r>
        <w:rPr>
          <w:rFonts w:ascii="IRNazanin" w:hAnsi="IRNazanin" w:eastAsia="IRNazanin"/>
          <w:color w:val="111111"/>
          <w:sz w:val="28"/>
          <w:sz w:val="28"/>
          <w:szCs w:val="28"/>
          <w:rtl w:val="true"/>
          <w:lang w:bidi="fa-IR"/>
        </w:rPr>
        <w:t>استقلال طلبانه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مبارزات آزادي‌بخش، ژنرال دوگل، رئيس جمهور وقت فرانسه كه درك كرده بود ديگر عصر استعمار به سر رسيده است، در سال در الجزاير رفراندم برگزار كرد و اكثريت مردم به استقلال كامل الجزاير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بلا، رهبر جبهه آزاديبخش ملي، به رياست جمهوري الجزاير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سال طي يك كودتا توسط وزير دفاع خود هواري بومدين از كار بر كنار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الجزاير سياست‌هاي اقتصادي سوسياليستي در پيش گرفت و كشور به صورت تك حزبي اداره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اشتراكي شد و برنامه‌هاي وسيعي براي صنعتي شدن كشور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صنايع استخراج نفت ملي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بهاي نفت در سال درآمد زيادي نصيب كشور ساخت، اما اقتصاد كشور را بيش از پيش به نفت وابسته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سياست خارجي، الجزاير از اعضاي كشورهاي غير متعهد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از ابتداي استقلال با همسايه خود مراكش روابط تيره‌اي داشته است و دو كشور حتي تا مرز جنگ با يكديگر نيز پيش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كشور داراي اختلافات ارضي هستند و مراكش الجزاير را به كمك به جبهه پوليساريو متهم مي‌كند كه براي استقلال صحراي غربي از مراكش مبارزه مي‌كند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با مرگ بومدين، شاذلي بن جديد به جانشيني او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شهرنشيني و بالا رفتن سطح سواد، بافت اجتماعي</w:t>
      </w:r>
      <w:bookmarkStart w:id="438" w:name="pg1206_7402"/>
    </w:p>
    <w:p>
      <w:pPr>
        <w:pStyle w:val="BookText"/>
        <w:rPr/>
      </w:pPr>
      <w:bookmarkEnd w:id="438"/>
      <w:r>
        <w:rPr>
          <w:rFonts w:ascii="IRNazanin" w:hAnsi="IRNazanin" w:eastAsia="IRNazanin"/>
          <w:color w:val="111111"/>
          <w:sz w:val="28"/>
          <w:sz w:val="28"/>
          <w:szCs w:val="28"/>
          <w:rtl w:val="true"/>
          <w:lang w:bidi="fa-IR"/>
        </w:rPr>
        <w:t>كشور دستخوش دگرگوني شد و افزايش انتظارات در ميان نسل جوان نارضايتي شديدي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ناراضي و سرخورده به هويت فراموش شده خود روي آوردند و در گروه‌هاي چپ از جمله جنبش‌هاي هويت بربر و گروه‌هاي اصول گراي اسلامي اجتماع كردند و به حكومت تك حزبي اعتراض كردند و در دانشگاه‌ها و خيابان‌ها با نيروهاي پليس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پائيز، بن‌جديد مجبور شد به نظام تك حزبي پايان دهد و براي نخستين بار در سال، انتخابات چند حزبي در كشور برگزار شد كه در طي آن جبهه نجات اسلامي در دور اول به پيروزي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ارتش مداخله كرد و از برگزاري دور دوم انتخابات جلوگيري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مداخله ارتش، بن جديد بركنار شد و كليه احزاب سياسي مذهبي منحل اعلام شدند كه اين امر منجر به وقوع جنگ داخلي در الجزاير شد كه در فاصله ژانويه تا ژوئن به كشته شدن نفر از مبارزين اسلامي، نيروهاي دولتي و غيرنظاميان انجاميد</w:t>
      </w:r>
      <w:r>
        <w:rPr>
          <w:rFonts w:eastAsia="IRNazanin" w:cs="IRNazanin"/>
          <w:color w:val="111111"/>
          <w:sz w:val="28"/>
          <w:szCs w:val="28"/>
          <w:rtl w:val="true"/>
          <w:lang w:bidi="fa-IR"/>
        </w:rPr>
        <w:t>.</w:t>
      </w:r>
    </w:p>
    <w:p>
      <w:pPr>
        <w:pStyle w:val="Heading4"/>
        <w:numPr>
          <w:ilvl w:val="3"/>
          <w:numId w:val="1"/>
        </w:numPr>
        <w:rPr/>
      </w:pPr>
      <w:bookmarkStart w:id="439" w:name="__RefHeading___Toc2667401_373438147"/>
      <w:bookmarkStart w:id="440" w:name="_Toc164"/>
      <w:bookmarkEnd w:id="439"/>
      <w:r>
        <w:rPr>
          <w:rtl w:val="true"/>
        </w:rPr>
        <w:t>ساختار اجتماعي</w:t>
      </w:r>
      <w:r>
        <w:rPr>
          <w:rtl w:val="true"/>
        </w:rPr>
        <w:t xml:space="preserve">- </w:t>
      </w:r>
      <w:r>
        <w:rPr>
          <w:rtl w:val="true"/>
        </w:rPr>
        <w:t>فرهنگي‌</w:t>
      </w:r>
      <w:bookmarkEnd w:id="44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الجزايري‌ها بربر يا عرب هستند، البته عرب بودن يا بربر بودن براساس ملاحظات زباني يا هويتي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و ريشه كليه الجزايري‌ها اقوام بربر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بيشتر جنبه هويتي دارد ونوعي تمايز نژادي، يا قومي به حساب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بربر به چندين گروه قومي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قبائلي در مناطق كوهستاني</w:t>
      </w:r>
    </w:p>
    <w:p>
      <w:pPr>
        <w:pStyle w:val="BookText"/>
        <w:rPr/>
      </w:pPr>
      <w:r>
        <w:rPr>
          <w:rFonts w:ascii="IRNazanin" w:hAnsi="IRNazanin" w:eastAsia="IRNazanin"/>
          <w:color w:val="111111"/>
          <w:sz w:val="28"/>
          <w:sz w:val="28"/>
          <w:szCs w:val="28"/>
          <w:rtl w:val="true"/>
          <w:lang w:bidi="fa-IR"/>
        </w:rPr>
        <w:t>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 شاويه در كوهستان‌هاي اطلس شرقي، مزابيه در دره مزاب و طوارق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اندكي آفريقايي سياهپوست نيز در الجزاير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الجزايري‌هاي ترك‌تبار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را تشكيل مي‌دهند كه عمدتاً در شهرهاي بزرگ 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الجزايري‌ها به عربي الجزايري تكلم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به زبان عربي با گويش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رسانه‌ها و در مناسبت‌هاي رسمي به زبان عربي استاندارد تكلم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كه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را تشكيل مي‌دهند عمدتاً به يكي از گويش‌هاي تامازيغت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اكثريت آنان عربي الجزايري نيز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تنها زبان رسمي كشور است، اما اخيراً تامازيغت نيز به عنوان يك زبان ملي به رسميت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زبان به لحاظ سياسي به ويژه براي اقليت بربر حائز اهميت و حساسيت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زباني دولت مبني بر عربي‌سازي عمدتاً در واكنش به سال استعمار فرانسه و نيز رواج ناسيوناليسم عربي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همچنان به عنوان زبان خارجي در مدارس به كودكان آموزش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رسانه‌ها و بخش‌هاي بازرگاني اين زبان مورد استفاده قرار مي‌گيرد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در الجزاير براي كودكان تا ساله اجباري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دانشگاه، كالج و انستيتو آموزش عالي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الجزيره كه در سال تأسيس شده و در پايتخت واقع است، قديمي‌ترين دانشگاه كشور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حدود نفر</w:t>
      </w:r>
      <w:bookmarkStart w:id="441" w:name="pg1206_7404"/>
    </w:p>
    <w:p>
      <w:pPr>
        <w:pStyle w:val="BookText"/>
        <w:rPr/>
      </w:pPr>
      <w:bookmarkEnd w:id="441"/>
      <w:r>
        <w:rPr>
          <w:rFonts w:ascii="IRNazanin" w:hAnsi="IRNazanin" w:eastAsia="IRNazanin"/>
          <w:color w:val="111111"/>
          <w:sz w:val="28"/>
          <w:sz w:val="28"/>
          <w:szCs w:val="28"/>
          <w:rtl w:val="true"/>
          <w:lang w:bidi="fa-IR"/>
        </w:rPr>
        <w:t>دانشجو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دانشگاه‌هاي الجزاير را زنان تشكيل مي‌دهند و روز به روز به تعداد زناني كه وارد بازار كار مي‌شوند، افزوده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بزرگي در قرن در الجزاير به دنيا آمده و در اين كشور زندگي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مي‌توان به آلبركامو، فرانتس فانون و ژاك دريدا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خلدون، فيلسوف بزرگ مسلمان هر چند كه در تونس به دنيا آمد، اما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اقامت در الجزاير به رشته تحرير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ديب، كاتب ياسين، آسيا جبار، مالك بنابي نيز از ديگر نويسندگان معروف الجزاير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فرهنگ الجزاير بسيار تحت تأثير فرهنگ اسلامي مي‌باشد</w:t>
      </w:r>
      <w:r>
        <w:rPr>
          <w:rFonts w:eastAsia="IRNazanin" w:cs="IRNazanin"/>
          <w:color w:val="111111"/>
          <w:sz w:val="28"/>
          <w:szCs w:val="28"/>
          <w:rtl w:val="true"/>
          <w:lang w:bidi="fa-IR"/>
        </w:rPr>
        <w:t>.</w:t>
      </w:r>
    </w:p>
    <w:p>
      <w:pPr>
        <w:pStyle w:val="Heading4"/>
        <w:numPr>
          <w:ilvl w:val="3"/>
          <w:numId w:val="1"/>
        </w:numPr>
        <w:rPr/>
      </w:pPr>
      <w:bookmarkStart w:id="442" w:name="__RefHeading___Toc2667403_373438147"/>
      <w:bookmarkStart w:id="443" w:name="_Toc165"/>
      <w:bookmarkEnd w:id="442"/>
      <w:r>
        <w:rPr>
          <w:rtl w:val="true"/>
        </w:rPr>
        <w:t>نظام سياسي الجزاير</w:t>
      </w:r>
      <w:bookmarkEnd w:id="443"/>
    </w:p>
    <w:p>
      <w:pPr>
        <w:pStyle w:val="BookText"/>
        <w:rPr/>
      </w:pPr>
      <w:r>
        <w:rPr>
          <w:rFonts w:ascii="IRNazanin" w:hAnsi="IRNazanin" w:eastAsia="IRNazanin"/>
          <w:color w:val="111111"/>
          <w:sz w:val="28"/>
          <w:sz w:val="28"/>
          <w:szCs w:val="28"/>
          <w:rtl w:val="true"/>
          <w:lang w:bidi="fa-IR"/>
        </w:rPr>
        <w:t>رئيس جمهور در الجزاير براي يك دوره پنج ساله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براي يك بار ديگر نيز قابل تمديد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كليه افراد بالاي سال از حق رأي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رياست شوراي وزيران و شوراي عالي امنيت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وزير را منصوب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الجزاير از دو مجلس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خلق ملي با عضو و شوراي ملت با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مجلس خلق ملي به مدت سال انتخاب مي‌شوند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لحاظ تقسيمات كشوري، الجزاير داراي ولايت، شهرستان و شهر است</w:t>
      </w:r>
      <w:r>
        <w:rPr>
          <w:rFonts w:eastAsia="Amiri" w:cs="Amiri" w:ascii="Amiri" w:hAnsi="Amiri"/>
          <w:color w:val="111111"/>
          <w:sz w:val="28"/>
          <w:szCs w:val="28"/>
          <w:rtl w:val="true"/>
          <w:lang w:bidi="ar-SA"/>
        </w:rPr>
        <w:t>.</w:t>
      </w:r>
      <w:bookmarkStart w:id="444" w:name="pg1206_7405"/>
    </w:p>
    <w:p>
      <w:pPr>
        <w:pStyle w:val="Heading4"/>
        <w:numPr>
          <w:ilvl w:val="3"/>
          <w:numId w:val="1"/>
        </w:numPr>
        <w:rPr/>
      </w:pPr>
      <w:bookmarkStart w:id="445" w:name="__RefHeading___Toc2667405_373438147"/>
      <w:bookmarkStart w:id="446" w:name="_Toc166"/>
      <w:bookmarkEnd w:id="444"/>
      <w:bookmarkEnd w:id="445"/>
      <w:r>
        <w:rPr>
          <w:rtl w:val="true"/>
        </w:rPr>
        <w:t>اقتصاد</w:t>
      </w:r>
      <w:bookmarkEnd w:id="446"/>
    </w:p>
    <w:p>
      <w:pPr>
        <w:pStyle w:val="BookText"/>
        <w:rPr/>
      </w:pPr>
      <w:r>
        <w:rPr>
          <w:rFonts w:ascii="IRNazanin" w:hAnsi="IRNazanin" w:eastAsia="IRNazanin"/>
          <w:color w:val="111111"/>
          <w:sz w:val="28"/>
          <w:sz w:val="28"/>
          <w:szCs w:val="28"/>
          <w:rtl w:val="true"/>
          <w:lang w:bidi="fa-IR"/>
        </w:rPr>
        <w:t>سوخت فسيلي ستون فقرات اقتصاد الجزاير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ناخالص داخلي و بيش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ناشي از صادرات از طريق منابع سوخت فسيلي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ذخاير نفت، الجزاير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بشكه ذخاير نفت ثابت شده مقام چهاردهم را در جهان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الجزاير داراي تريليون فوت مكعب ذخاير اثبات شده گاز طبيعي است و از اين لحاظ مقام هشتم را در جهان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دهه، شاخص‌هاي اقتصادي و مالي كشور به دنبال انجام پاره‌اي اصلاحات در نظام اقتصادي كشور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بهاي نفت و اتخاذ سياست‌هاي مالي انقباضي طي سال‌هاي و سبب افزايش مازاد تجاري، افزايش ذخيره ارزي و كاهش بدهي‌هاي خارجي اين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الجزاير در تلاش است تا با انجام سرمايه‌گذاري‌هاي داخلي و خارجي به اقتصاد خود تنوع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در سال با اتحاديه اروپا پيمان اتحاد امضا كرد كه به موجب آن تعرفه‌ها پائين‌تر آمده و حجم مبادلات بازرگاني طرفين افزايش خواهد يافت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ديرباز، الجزاير به داشتن خاك حاصل‌خيز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الجزاير در بخش كشاورزي به كار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غلات، سبزيجات، ميوه‌جات از قبيل انجير، خرما و مركبات از جمله محصولات كشاورزي الجزاير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زيتون برتولي كه در الجزاير توليد</w:t>
      </w:r>
      <w:bookmarkStart w:id="447" w:name="pg1206_7406"/>
    </w:p>
    <w:p>
      <w:pPr>
        <w:pStyle w:val="BookText"/>
        <w:rPr/>
      </w:pPr>
      <w:bookmarkEnd w:id="447"/>
      <w:r>
        <w:rPr>
          <w:rFonts w:ascii="Amiri" w:hAnsi="Amiri" w:eastAsia="Amiri" w:cs="Amiri"/>
          <w:color w:val="111111"/>
          <w:sz w:val="28"/>
          <w:sz w:val="28"/>
          <w:szCs w:val="28"/>
          <w:rtl w:val="true"/>
          <w:lang w:bidi="ar-SA"/>
        </w:rPr>
        <w:t>مي‌شود و به عنوان يك مارك ايتاليايي در جهان به فروش مي‌رسد، از معروفيت خاصي برخوردارست</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667407_373438147"/>
      <w:bookmarkStart w:id="449" w:name="_Toc167"/>
      <w:bookmarkEnd w:id="448"/>
      <w:r>
        <w:rPr>
          <w:rtl w:val="true"/>
        </w:rPr>
        <w:t>روابط ايران و الجزاير</w:t>
      </w:r>
      <w:bookmarkEnd w:id="449"/>
    </w:p>
    <w:p>
      <w:pPr>
        <w:pStyle w:val="BookText"/>
        <w:rPr/>
      </w:pPr>
      <w:r>
        <w:rPr>
          <w:rFonts w:ascii="IRNazanin" w:hAnsi="IRNazanin" w:eastAsia="IRNazanin"/>
          <w:color w:val="111111"/>
          <w:sz w:val="28"/>
          <w:sz w:val="28"/>
          <w:szCs w:val="28"/>
          <w:rtl w:val="true"/>
          <w:lang w:bidi="fa-IR"/>
        </w:rPr>
        <w:t xml:space="preserve">در سال‌هاي پيش از وقوع انقلاب اسلامي، روابط دو كشور ايران و الجزاير به دليل مواضع انقلابي الجزاير چندان حسنه نبود و دو كشور تنها در چارچوب سازمان كشورهاي صادر كننده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همكاري‌هاي محدودي با يكديگر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اجلاس سران اوپك در سال بود كه الجزاير ميان ايران و عراق به ميانجي‌گري پرداخت و قرارداد معروف در خصوص اروندرود و مسأله كردها بين دو كشور ايران و عراق به امضا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پيروزي انقلاب اسلامي در ايران، با توجه به مواضع انقلابي دولت الجزاير و عضويت اين كشور در گروه امتناع به همراه سوريه، ليبي، يمن و سازمان آزاديبخش فلسطين و نيز به دليل خاطره خوبي كه تاريخ مبارزات رهايي‌بخش الجزاير در اذهان انقلابيون ايراني داشت، روابط دو كشور رو به گرمي گذاشت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الجزاير در جريان حل و فصل ماجراي گروگان‌هاي آمريكايي در تهران نقش ميانجي را ايفا كرد و از آن پس به عنوان حافظ منافع ايران در آمريكا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كشور در سال، پس از آن‌كه الجزاير ايران را متهم به حمايت از جبهه نجات اسلامي كرد، روابط خود را با يكديگر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اين اتهامات را بي‌اساس دانست</w:t>
      </w:r>
      <w:r>
        <w:rPr>
          <w:rFonts w:eastAsia="IRNazanin" w:cs="IRNazanin"/>
          <w:color w:val="111111"/>
          <w:sz w:val="28"/>
          <w:szCs w:val="28"/>
          <w:rtl w:val="true"/>
          <w:lang w:bidi="fa-IR"/>
        </w:rPr>
        <w:t>.</w:t>
      </w:r>
      <w:bookmarkStart w:id="450" w:name="pg1206_7407"/>
    </w:p>
    <w:p>
      <w:pPr>
        <w:pStyle w:val="BookText"/>
        <w:rPr/>
      </w:pPr>
      <w:bookmarkEnd w:id="450"/>
      <w:r>
        <w:rPr>
          <w:rFonts w:ascii="IRNazanin" w:hAnsi="IRNazanin" w:eastAsia="IRNazanin"/>
          <w:color w:val="111111"/>
          <w:sz w:val="28"/>
          <w:sz w:val="28"/>
          <w:szCs w:val="28"/>
          <w:rtl w:val="true"/>
          <w:lang w:bidi="fa-IR"/>
        </w:rPr>
        <w:t>در اوائل سپتامبر، پس از ملاقات رؤساي جمهور دو كشور در حاشيه اجلاس سران هزاره سازمان ملل متحد، تصميم به از سرگيري روابط ديپلماتيك بين دو كشور گرفته شد و از آن زمان به بعد همكاري‌هاي دو كشور به ويژه در زمينه‌هاي امور قضايي، مالي، صنعتي، نظامي و حمل و نقل هوايي رو به گسترش نهاد</w:t>
      </w:r>
      <w:r>
        <w:rPr>
          <w:rFonts w:eastAsia="IRNazanin" w:cs="IRNazanin"/>
          <w:color w:val="111111"/>
          <w:sz w:val="28"/>
          <w:szCs w:val="28"/>
          <w:rtl w:val="true"/>
          <w:lang w:bidi="fa-IR"/>
        </w:rPr>
        <w:t>.</w:t>
      </w:r>
    </w:p>
    <w:p>
      <w:pPr>
        <w:pStyle w:val="Heading4"/>
        <w:numPr>
          <w:ilvl w:val="3"/>
          <w:numId w:val="1"/>
        </w:numPr>
        <w:rPr/>
      </w:pPr>
      <w:bookmarkStart w:id="451" w:name="__RefHeading___Toc2667409_373438147"/>
      <w:bookmarkStart w:id="452" w:name="_Toc168"/>
      <w:bookmarkEnd w:id="451"/>
      <w:r>
        <w:rPr>
          <w:rtl w:val="true"/>
        </w:rPr>
        <w:t>خلاصه درس‌</w:t>
      </w:r>
      <w:bookmarkEnd w:id="452"/>
    </w:p>
    <w:p>
      <w:pPr>
        <w:pStyle w:val="BookText"/>
        <w:rPr/>
      </w:pPr>
      <w:r>
        <w:rPr>
          <w:rFonts w:ascii="IRNazanin" w:hAnsi="IRNazanin" w:eastAsia="IRNazanin"/>
          <w:color w:val="111111"/>
          <w:sz w:val="28"/>
          <w:sz w:val="28"/>
          <w:szCs w:val="28"/>
          <w:rtl w:val="true"/>
          <w:lang w:bidi="fa-IR"/>
        </w:rPr>
        <w:t>الجزاير دومين كشور بزرگ در آفريقا به لحاظ مساحت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الجزاير در آغاز قرن هشتم ميلادي با آمدن اعراب به اين سرزمين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الجزاير تحت سلطه امپراتوري عثماني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فرانسويان در سال به الجزاير حمله كردند و براي مدتي طولاني آن را به تصرف خود در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جبهه آزاديبخش ملي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عمليات چريكي استقلال طلبانه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سال در الجزاير رفراندم برگزار كرد و اكثريت مردم به استقلال كامل الجزاير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 به صورت تك حزبي اداره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زمينه سياست خارجي، الجزاير از اعضاي كشورهاي غير متعهد مي‌باشد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الجزايري‌ها بربر يا عرب هستند، و عربي تنها زبان رسمي</w:t>
      </w:r>
      <w:bookmarkStart w:id="453" w:name="pg1206_7408"/>
    </w:p>
    <w:p>
      <w:pPr>
        <w:pStyle w:val="BookText"/>
        <w:rPr/>
      </w:pPr>
      <w:bookmarkEnd w:id="453"/>
      <w:r>
        <w:rPr>
          <w:rFonts w:ascii="Amiri" w:hAnsi="Amiri" w:eastAsia="Amiri" w:cs="Amiri"/>
          <w:color w:val="111111"/>
          <w:sz w:val="28"/>
          <w:sz w:val="28"/>
          <w:szCs w:val="28"/>
          <w:rtl w:val="true"/>
          <w:lang w:bidi="ar-SA"/>
        </w:rPr>
        <w:t>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جمهور در الجزاير براي يك دوره پنج ساله انتخاب مي‌شود كه براي يك بار ديگر قابل تمديد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جمهور رياست شوراي وزيران و شوراي عالي امنيت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وزير را منصوب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الجزاير از دو مجلس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خلق ملي با عضو و شوراي ملت با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مجلس خلق ملي به مدت سال انتخاب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سوخت فسيلي ستون فقرات اقتصاد الجزاير را تشكيل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سال‌هاي پيش از وقوع انقلاب اسلامي، روابط دو كشور ايران و الجزاير به دليل مواضع انقلابي الجزاير چندان حسنه نبود، به دنبال پيروزي انقلاب اسلامي در ايران، روابط دو كشور رو به گرمي گذاشت</w:t>
      </w:r>
      <w:r>
        <w:rPr>
          <w:rFonts w:eastAsia="IRNazanin" w:cs="IRNazanin"/>
          <w:color w:val="111111"/>
          <w:sz w:val="28"/>
          <w:szCs w:val="28"/>
          <w:rtl w:val="true"/>
          <w:lang w:bidi="fa-IR"/>
        </w:rPr>
        <w:t>.</w:t>
      </w:r>
    </w:p>
    <w:p>
      <w:pPr>
        <w:pStyle w:val="Heading4"/>
        <w:numPr>
          <w:ilvl w:val="3"/>
          <w:numId w:val="1"/>
        </w:numPr>
        <w:rPr/>
      </w:pPr>
      <w:bookmarkStart w:id="454" w:name="__RefHeading___Toc2667411_373438147"/>
      <w:bookmarkStart w:id="455" w:name="_Toc169"/>
      <w:bookmarkEnd w:id="454"/>
      <w:r>
        <w:rPr>
          <w:rtl w:val="true"/>
        </w:rPr>
        <w:t>خودآزمايي‌</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نزاع‌هاي داخلي كشور الجزاير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الجزاير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ايران و كشور الجزاير چگونه است، شرح دهيد</w:t>
      </w:r>
      <w:r>
        <w:rPr>
          <w:rFonts w:eastAsia="IRNazanin" w:cs="IRNazanin"/>
          <w:color w:val="111111"/>
          <w:sz w:val="28"/>
          <w:szCs w:val="28"/>
          <w:rtl w:val="true"/>
          <w:lang w:bidi="fa-IR"/>
        </w:rPr>
        <w:t>.</w:t>
      </w:r>
      <w:bookmarkStart w:id="456" w:name="pg1206_7409"/>
    </w:p>
    <w:p>
      <w:pPr>
        <w:pStyle w:val="Heading3"/>
        <w:numPr>
          <w:ilvl w:val="2"/>
          <w:numId w:val="1"/>
        </w:numPr>
        <w:rPr/>
      </w:pPr>
      <w:bookmarkStart w:id="457" w:name="__RefHeading___Toc2667413_373438147"/>
      <w:bookmarkStart w:id="458" w:name="_Toc170"/>
      <w:bookmarkEnd w:id="456"/>
      <w:bookmarkEnd w:id="457"/>
      <w:r>
        <w:rPr>
          <w:rtl w:val="true"/>
        </w:rPr>
        <w:t>درس سيزدهم مراكش‌</w:t>
      </w:r>
      <w:bookmarkEnd w:id="458"/>
    </w:p>
    <w:p>
      <w:pPr>
        <w:pStyle w:val="Heading4"/>
        <w:numPr>
          <w:ilvl w:val="3"/>
          <w:numId w:val="1"/>
        </w:numPr>
        <w:rPr/>
      </w:pPr>
      <w:bookmarkStart w:id="459" w:name="__RefHeading___Toc2667415_373438147"/>
      <w:bookmarkStart w:id="460" w:name="_Toc171"/>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سير تاريخي سرزمين مراكش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مراكش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فرهنگي مراكش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آثار تاريخي مراكش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اقتصادي كشور مراكش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موقعيت جغرافيايي، پيش زمينه تاريخي، نظام سياسي، ساختار فرهنگي، آثار تاريخي و اوضاع اقتصادي كشور مراكش توضيح داده مي‌شود</w:t>
      </w:r>
      <w:r>
        <w:rPr>
          <w:rFonts w:eastAsia="IRNazanin" w:cs="IRNazanin"/>
          <w:color w:val="111111"/>
          <w:sz w:val="28"/>
          <w:szCs w:val="28"/>
          <w:rtl w:val="true"/>
          <w:lang w:bidi="fa-IR"/>
        </w:rPr>
        <w:t>.</w:t>
      </w:r>
    </w:p>
    <w:p>
      <w:pPr>
        <w:pStyle w:val="Heading4"/>
        <w:numPr>
          <w:ilvl w:val="3"/>
          <w:numId w:val="1"/>
        </w:numPr>
        <w:rPr/>
      </w:pPr>
      <w:bookmarkStart w:id="461" w:name="__RefHeading___Toc2667417_373438147"/>
      <w:bookmarkStart w:id="462" w:name="_Toc172"/>
      <w:bookmarkEnd w:id="461"/>
      <w:r>
        <w:rPr>
          <w:rtl w:val="true"/>
        </w:rPr>
        <w:t>موقعيت جغرافيايي و طبيعي‌</w:t>
      </w:r>
      <w:bookmarkEnd w:id="4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مَراكِش يا مغرب، كشوري در شمال غربي آفريقا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مراكش ساحلي طولاني با اقيانوس اطلس دارد كه‌از شمال به‌جبل‌الطارق و</w:t>
      </w:r>
    </w:p>
    <w:p>
      <w:pPr>
        <w:pStyle w:val="BookText"/>
        <w:rPr/>
      </w:pPr>
      <w:r>
        <w:rPr>
          <w:rFonts w:ascii="IRNazanin" w:hAnsi="IRNazanin" w:eastAsia="IRNazanin"/>
          <w:color w:val="111111"/>
          <w:sz w:val="28"/>
          <w:sz w:val="28"/>
          <w:szCs w:val="28"/>
          <w:rtl w:val="true"/>
          <w:lang w:bidi="fa-IR"/>
        </w:rPr>
        <w:t>درياي مديترانه‌مي‌رسد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مراكش از شرق با كشور الجزاير، از غرب با اقيانوس اطلس، از جنوب با كشور موريتاني و از شمال با درياي مديترانه همسايه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ادعاي مالكيت بر صحراي غربي را دارد و بخش عمده‌اي از آن را از سال، اداره‌كرده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صحراي غربي هنوز مورد اختلاف و مناقشه‌است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مراكش شهر رباط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 پادشاهي مراكش كه در زبان عربي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المملكه المغربيه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نخستين كشور شكل گرفته مغرب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ايران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سازمان‌هاي بين‌المللي از جمله سازمان ملل متحد برحسب مورد زباني، به نام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Maroc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w:t>
      </w:r>
      <w:r>
        <w:rPr>
          <w:rFonts w:eastAsia="Times New Roman" w:cs="Times New Roman" w:ascii="Times New Roman" w:hAnsi="Times New Roman"/>
          <w:color w:val="111111"/>
          <w:sz w:val="28"/>
          <w:szCs w:val="28"/>
          <w:lang w:val="en-US" w:bidi="en-US"/>
        </w:rPr>
        <w:t>Morocco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چرا كه واژه مغرب، مفهوم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كشورهاي الجزاير، تونس و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نزديك‌ترين كشور آفريقايي به اروپا است كه به وسيله تنگه جبل الطارق از آن جدا مي‌گردد و در واقع فاصله ميان مراكش و اسپانيا حدود پانزده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بندرهاي مراكش عبارتند از</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كازابلانكا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طنجه، ناضور، محمديه، آسفي و اگادير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شهرهاي مراكش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كازابلانكا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مركزيت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نوعي مركزيت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فرهنگ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طنجه، اگادير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شهرهاي توريستي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ايفرن، مكناس، وجده، تتوان، محمديه و قنيطره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دو شهر سبته و مليلا كه مشرف بر درياي مديترانه هستند در حاكميت قرني اسپانيا قرار دارند و از نظر دولت مراكش اين دوشهر و چند جزيره كوچك ديگر متعلق به آن‌ها است اما اسپانيا اين سرزمين‌ها را اسپانيايي مي‌داند 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خاطر شهر سبته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خاطر شهر مليلا مرز زميني با اسپانيا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مراكش داراي آب و هوايي معتدل و باراني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مناطق شمالي تحت تأثير آب و هواي مديترانه‌اي و در مناطق غربي و شمال غرب متأثر از آّب و هواي اقيانوس اطلس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داخلي، داراي آب و هواي قاره‌اي بوده و در رشته كوه‌هاي اطلس بارش برف و باران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جنوبي داراي آب و هواي گرم و بياباني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صحراي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جمعيت درصد در مناطق شهري و درصد در مناطق روستايي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جمعيت در هر كيلومتر مربع نفر و ميانگين نفرات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بي‌سوادي در كشور نيز حدود درصد جمعيت است كه نرخ بي‌سوادي در زنان درصد و در مردان حدود درصد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بيكاري در اين كشور بالغ بر درصد جمعيت فعال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مراكش در ساحل جنوبي درياي مديترانه و جنوب تنگه جبل الطارق قرار دارد كه توسط آن ارتباط ميان درياي مديترانه و اقيانوس اطلس</w:t>
      </w:r>
      <w:bookmarkStart w:id="463" w:name="pg1206_7412"/>
    </w:p>
    <w:p>
      <w:pPr>
        <w:pStyle w:val="BookText"/>
        <w:rPr/>
      </w:pPr>
      <w:bookmarkEnd w:id="463"/>
      <w:r>
        <w:rPr>
          <w:rFonts w:ascii="IRNazanin" w:hAnsi="IRNazanin" w:eastAsia="IRNazanin"/>
          <w:color w:val="111111"/>
          <w:sz w:val="28"/>
          <w:sz w:val="28"/>
          <w:szCs w:val="28"/>
          <w:rtl w:val="true"/>
          <w:lang w:bidi="fa-IR"/>
        </w:rPr>
        <w:t>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مراكش از موقعيتي استراتژيك در ميان كشورهاي شمال آفريقا برخوردار است چرا كه علاوه بر واقع شدن در حوزه جنوبي درياي مديترانه و جنوب تنگه جبل الطارق و نزديكي به اروپا، اين كشور در مجاور اقيانوس اطلس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عظيم ماهيان مختلف در آب‌هاي نزديك به اين سرزمين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دسترسي به درياي آزاد و وجود منابع عظيم فسفات و ديگر مواد كاني بر اهميت مراكش مي‌افزايد و چنانچه صحراي غربي را به‌عنوان بخشي از اين كشور در نظر بگيريم، بر امكانات راهبردي آن افزوده مي‌گردد چرا كه صحراي غربي داراي ذخاير نفتي، فسفات و گاز است</w:t>
      </w:r>
      <w:r>
        <w:rPr>
          <w:rFonts w:eastAsia="IRNazanin" w:cs="IRNazanin"/>
          <w:color w:val="111111"/>
          <w:sz w:val="28"/>
          <w:szCs w:val="28"/>
          <w:rtl w:val="true"/>
          <w:lang w:bidi="fa-IR"/>
        </w:rPr>
        <w:t>.</w:t>
      </w:r>
    </w:p>
    <w:p>
      <w:pPr>
        <w:pStyle w:val="Heading4"/>
        <w:numPr>
          <w:ilvl w:val="3"/>
          <w:numId w:val="1"/>
        </w:numPr>
        <w:rPr/>
      </w:pPr>
      <w:bookmarkStart w:id="464" w:name="__RefHeading___Toc2667419_373438147"/>
      <w:bookmarkStart w:id="465" w:name="_Toc173"/>
      <w:bookmarkEnd w:id="464"/>
      <w:r>
        <w:rPr>
          <w:rtl w:val="true"/>
        </w:rPr>
        <w:t>پيش زمينه تاريخي‌</w:t>
      </w:r>
      <w:bookmarkEnd w:id="465"/>
    </w:p>
    <w:p>
      <w:pPr>
        <w:pStyle w:val="BookText"/>
        <w:rPr/>
      </w:pPr>
      <w:r>
        <w:rPr>
          <w:rFonts w:ascii="IRNazanin" w:hAnsi="IRNazanin" w:eastAsia="IRNazanin"/>
          <w:color w:val="111111"/>
          <w:sz w:val="28"/>
          <w:sz w:val="28"/>
          <w:szCs w:val="28"/>
          <w:rtl w:val="true"/>
          <w:lang w:bidi="fa-IR"/>
        </w:rPr>
        <w:t>قبايل بربري يا آمازيغ ساكن منطقه شمال آفريقا از ديرباز داراي روابطي گسترده با ملل و تمدن‌هاي كهن فنيقي، كارتاژي، روماني، وندالي و بيزانسي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هيچ يك از اين تمدن‌ها توانائي تسلط كامل بر منطقه را نداشته‌اند، چرا كه قبايل ساكن آن داراي صفات متمايزي چون ايستادگي و مقاومت و همچنين آزاديخواهي و پايبندي به فرهنگ و زبان خود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رسيدن دعوت اسلامي به آن منطقه در سال 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سال ميلادي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ساكنان منطقه با اهداف اسلامي آشنا گشته و در نتيجه دين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سر انجام در سال 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سال 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مشخص پس از مهاجرت يكي از نوادگان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مولا ادريس بن عبدالله</w:t>
      </w:r>
    </w:p>
    <w:p>
      <w:pPr>
        <w:pStyle w:val="BookText"/>
        <w:rPr/>
      </w:pPr>
      <w:r>
        <w:rPr>
          <w:rFonts w:ascii="IRNazanin" w:hAnsi="IRNazanin" w:eastAsia="IRNazanin"/>
          <w:color w:val="111111"/>
          <w:sz w:val="28"/>
          <w:sz w:val="28"/>
          <w:szCs w:val="28"/>
          <w:rtl w:val="true"/>
          <w:lang w:bidi="fa-IR"/>
        </w:rPr>
        <w:t>بن الحسن بن الحسن بن علي، از دست حاكمان عباسي بغداد به آن سرزمين، اسلام به صورت ريشه‌اي و بنيادين در اين منطقه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مراكشيان وي را به عنوان اميرالمؤمنين برگزيده و پس از بيعت و اعلام وفاداري، با كمك ايشان نخستين دولت اسلامي مستقل از خلافت مشرق عربي را بر پا نمودند كه نام دولت ادريسيان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و حكمرانان مراكش، گذشته از تفاوت‌هاي قبيله‌اي و ريشه‌اي خود، ضمن پايبندي عميق به ارزش‌هاي اسلامي بر نشر و تبليغ رسالت محمدي و اهداف آن نه تنها در سراسر كشور بلكه در مناطق جنوب و ديگر سرزمين‌هاي آفريقايي و همچنِين در مناطق شمال و كشورهايي همچون اسپانيا، پرتغال و جنوب فرانسه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مصادف با حكومت‌هاي حسن اول، عبدالعزيز و مولاي حفيظ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در پرتو رقابت قدرت‌هاي بزرگ استعماري، مراكش استقلال خود را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سال، پس از موافقتنامه‌هاي 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بخش عظيمي از مراكش را اشغال مي‌كند و از اين سال به بعد مبارزه علني مردم تحت رهبري عبدالكريم خطاب عليه سلطه فرانسه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ميلادي، محمدبن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مي‌نشيند و به علت مخالفت با سلطه فرانسويان، بدون اين‌كه خواهان گسستن كامل از فرانسه باشد تبديل به يك چهره ملي مي‌گردد كه در آينده به پدر استقلال مراكش شهرت مي‌يابد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كه حاضر به قبول استقلال مراكش نبود سعي كرد از برخي عناصر مرتجع عليه محمد پنجم استفاده نمايد كه در رأس آن‌ها الجلاوي</w:t>
      </w:r>
      <w:bookmarkStart w:id="466" w:name="pg1206_7414"/>
    </w:p>
    <w:p>
      <w:pPr>
        <w:pStyle w:val="BookText"/>
        <w:rPr/>
      </w:pPr>
      <w:bookmarkEnd w:id="46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خواسته هواداران الجلاوي كه خواستار عزل محمد پنجم بودند جواب مثبت داد و محمدپنجم را به همراه خانواده‌اش به ماداگاسكار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محمد پنجم نقش مثبتي در تحقق استقلال اين كشور ايفا نمود و مردم خواستار بازگشت وي و اعلام استقلال كشور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قيام‌الجزاير عليه فرانسه عاملي در جهت تضعيف حضور فرانسه در مراكش گرديد و فرانسه به منظور جلوگيري از سرايت اين قيام بر تمامي منطقه و فشارهاي مردمي در داخل، به تدريج زمينه را براي پذيرش خواست عمومي مردم مراكش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نوامبر، محمد پنجم به كشور بازگشت و در مارس، فرانسه استقلال كشور مراكش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استقلال مراكش ملك محمد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حسن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ژوئيه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تخت سلطنت نشستند و از اين پس تا كنون نيز ملك محمد ششم بر اين كشور حكومت دارد</w:t>
      </w:r>
      <w:r>
        <w:rPr>
          <w:rFonts w:eastAsia="IRNazanin" w:cs="IRNazanin"/>
          <w:color w:val="111111"/>
          <w:sz w:val="28"/>
          <w:szCs w:val="28"/>
          <w:rtl w:val="true"/>
          <w:lang w:bidi="fa-IR"/>
        </w:rPr>
        <w:t>.</w:t>
      </w:r>
    </w:p>
    <w:p>
      <w:pPr>
        <w:pStyle w:val="Heading4"/>
        <w:numPr>
          <w:ilvl w:val="3"/>
          <w:numId w:val="1"/>
        </w:numPr>
        <w:rPr/>
      </w:pPr>
      <w:bookmarkStart w:id="467" w:name="__RefHeading___Toc2667421_373438147"/>
      <w:bookmarkStart w:id="468" w:name="_Toc174"/>
      <w:bookmarkEnd w:id="467"/>
      <w:r>
        <w:rPr>
          <w:rtl w:val="true"/>
        </w:rPr>
        <w:t>نظام سياسي‌</w:t>
      </w:r>
      <w:bookmarkEnd w:id="468"/>
    </w:p>
    <w:p>
      <w:pPr>
        <w:pStyle w:val="BookText"/>
        <w:rPr/>
      </w:pPr>
      <w:r>
        <w:rPr>
          <w:rFonts w:ascii="IRNazanin" w:hAnsi="IRNazanin" w:eastAsia="IRNazanin"/>
          <w:color w:val="111111"/>
          <w:sz w:val="28"/>
          <w:sz w:val="28"/>
          <w:szCs w:val="28"/>
          <w:rtl w:val="true"/>
          <w:lang w:bidi="fa-IR"/>
        </w:rPr>
        <w:t xml:space="preserve">پس از استقلال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قانون اساسي كشور در دسامبر، با برگزاري رفراندوم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قانون اساسي پادشاه بالاترين مرجع چه از نظر سياسي و چه از نظر مذهبي قلمداد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مراكش حدود قرن عمر دارد و از ابتدا نيز با مذهب آميخته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قانون اساسي مذكور درخصوص مرجعيت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w:t>
      </w:r>
      <w:bookmarkStart w:id="469" w:name="pg1206_7415"/>
    </w:p>
    <w:p>
      <w:pPr>
        <w:pStyle w:val="BookText"/>
        <w:rPr/>
      </w:pPr>
      <w:bookmarkEnd w:id="469"/>
      <w:r>
        <w:rPr>
          <w:rFonts w:ascii="IRNazanin" w:hAnsi="IRNazanin" w:eastAsia="IRNazanin"/>
          <w:color w:val="111111"/>
          <w:sz w:val="28"/>
          <w:sz w:val="28"/>
          <w:szCs w:val="28"/>
          <w:rtl w:val="true"/>
          <w:lang w:bidi="fa-IR"/>
        </w:rPr>
        <w:t>پادشاه آنچه را كه قبلا وجود داشت در قالب قانون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مراكش در مقاطع سال‌هاي،،،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جرح و تعديل قرار گرفته است كه مهم‌ترين تغيير آن مربوط به سال است كه پارلمان مراكش دو مجلسي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كنوني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همه‌پرسي مورخ سپتامبر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ديباچه و صد و هشت اصل است كه در سيزده بخش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يكم، مراكش داراي نظام پادشاهي مشروطه، دموكراتيك و اجتماعي و مطابق اصل دوم، حاكميت از آن مردم است</w:t>
      </w:r>
      <w:r>
        <w:rPr>
          <w:rFonts w:eastAsia="IRNazanin" w:cs="IRNazanin"/>
          <w:color w:val="111111"/>
          <w:sz w:val="28"/>
          <w:szCs w:val="28"/>
          <w:rtl w:val="true"/>
          <w:lang w:bidi="fa-IR"/>
        </w:rPr>
        <w:t>.</w:t>
      </w:r>
    </w:p>
    <w:p>
      <w:pPr>
        <w:pStyle w:val="Heading4"/>
        <w:numPr>
          <w:ilvl w:val="3"/>
          <w:numId w:val="1"/>
        </w:numPr>
        <w:rPr/>
      </w:pPr>
      <w:bookmarkStart w:id="470" w:name="__RefHeading___Toc2667423_373438147"/>
      <w:bookmarkStart w:id="471" w:name="_Toc175"/>
      <w:bookmarkEnd w:id="470"/>
      <w:r>
        <w:rPr>
          <w:rtl w:val="true"/>
        </w:rPr>
        <w:t>ساختار فرهنگي‌</w:t>
      </w:r>
      <w:bookmarkEnd w:id="4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مراكش در فرآيند تاريخي خود همواره از فرهنگي نسبتاً غني و متنوع برخوردار بوده و هر نقطه آن نيز ضمن وابستگي به اين ميراث فرهنگي، ويژگي‌هاي خاص خود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از دو قوم سامي عرب و بربرآمازيغ تشكيل شده كه علاوه بر نقاط مشترك از جمله دين اسلام، ميراث بر فرهنگ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بربرهاي مراكش در تشكيل و تداوم فرهنگ و تمدن سازي كشور خود به ميزان اعراب شريك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تاريخي، مراكش در زمان هارون الرشيد از سلطه بغداد خارج شده و بعدها نيز تحت تسلط تركان عثماني نيز درنيامد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حفظ عنصر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 بر فرهنگ مراكشي خود تأكيد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تنها كشور در جهان عرب است كه از سوي امپراتوري عثماني مورد هجوم و تسخير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w:t>
      </w:r>
    </w:p>
    <w:p>
      <w:pPr>
        <w:pStyle w:val="BookText"/>
        <w:rPr/>
      </w:pPr>
      <w:r>
        <w:rPr>
          <w:rFonts w:ascii="IRNazanin" w:hAnsi="IRNazanin" w:eastAsia="IRNazanin"/>
          <w:color w:val="111111"/>
          <w:sz w:val="28"/>
          <w:sz w:val="28"/>
          <w:szCs w:val="28"/>
          <w:rtl w:val="true"/>
          <w:lang w:bidi="fa-IR"/>
        </w:rPr>
        <w:t>مي‌توان اذعان داشت كه مراكش در مسير تاريخي خود، از تبادلات فرهنگي با بيگانگان جز آنچه را كه خودشان خواسته‌اند، سرباز زده و هويت فرهنگي خويش را در اولويت اول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مراكش همواره تلاش نموده‌اند به سنت‌هاي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 خود حتي در پوشيدن لباس پايبند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اصل ششم قانون اساسي مراكش، دين رسمي كشور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در نوع مذهب سكوت اختيار كرده ليكن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ميلادي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مذهب 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مستقر گشته و اكثريت قريب به اتفاق مردم پيرو مكتب فقهي امام مالك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نيز تأكيد زيادي بر وحدت مذهبي به‌عنوان يكي از پايه‌هاي وحدت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مراكش تعداد اندكي مسيحي و يهودي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يهوديان مراكش حدود هزار نفر كه در حال حاضر نسل آن‌ها در اسرائيل به هزار نفر مي‌رسد، در زمان ملك حسن دوم به اسرائيل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فعلي در دو شهر دارالبيضاء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كازابلانكا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مراكش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ششم قانون اساسي، دولت موظف است آزادي انجام امور مذهبي را براي همگان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فاس از ديرباز و حتي از زمان تأسيس توسط سلسله ادريسيان، شهري مذهبي بوده و جهت تعليم و تعلم فقه مالكي و علوم قرآني بنياد نهاده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علميه شهر فاس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القرويين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بزرگ‌ترين حوزه‌هاي علمي مراكش است و طلاب تربيت شده در اين حوزه به</w:t>
      </w:r>
      <w:bookmarkStart w:id="472" w:name="pg1206_7417"/>
    </w:p>
    <w:p>
      <w:pPr>
        <w:pStyle w:val="BookText"/>
        <w:rPr/>
      </w:pPr>
      <w:bookmarkEnd w:id="472"/>
      <w:r>
        <w:rPr>
          <w:rFonts w:ascii="IRNazanin" w:hAnsi="IRNazanin" w:eastAsia="IRNazanin"/>
          <w:color w:val="111111"/>
          <w:sz w:val="28"/>
          <w:sz w:val="28"/>
          <w:szCs w:val="28"/>
          <w:rtl w:val="true"/>
          <w:lang w:bidi="fa-IR"/>
        </w:rPr>
        <w:t>سراسر كشور و حتي ديگر نقاط اتحاديه مراكش بزرگ جهت تبليغ مذهبي اعزام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مراكش كه در واقع دژ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بربري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علماء و فضلاي برخاسته از اين حوزه‌هاي علميه، به ويژه در شهر فاس، در حكومت‌ها نقش و مشاركت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صوفيه كه عمدتاً از نژاد بربرند، داراي استقلال شخصي و نيز نفوذ و پايگاه مردمي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مغرب و مسلمانان مالكي نسبت به ساير شاخه‌هاي اسلام از تسامح و بردباري بيشتري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شاخه از اسلام با سمبل‌هاي شيعي عناد ندارند و به طور كلي مردم عموماً نسبت به ايران احترام قائل هستند و آن را بلاد فارس و سرزمين سلمان فارسي مي‌دانند و سلمان نزد آن‌ها از احترام ويژه‌اي برخوردار است</w:t>
      </w:r>
      <w:r>
        <w:rPr>
          <w:rFonts w:eastAsia="IRNazanin" w:cs="IRNazanin"/>
          <w:color w:val="111111"/>
          <w:sz w:val="28"/>
          <w:szCs w:val="28"/>
          <w:rtl w:val="true"/>
          <w:lang w:bidi="fa-IR"/>
        </w:rPr>
        <w:t>.</w:t>
      </w:r>
    </w:p>
    <w:p>
      <w:pPr>
        <w:pStyle w:val="Heading4"/>
        <w:numPr>
          <w:ilvl w:val="3"/>
          <w:numId w:val="1"/>
        </w:numPr>
        <w:rPr/>
      </w:pPr>
      <w:bookmarkStart w:id="473" w:name="__RefHeading___Toc2667425_373438147"/>
      <w:bookmarkStart w:id="474" w:name="_Toc176"/>
      <w:bookmarkEnd w:id="473"/>
      <w:r>
        <w:rPr>
          <w:rtl w:val="true"/>
        </w:rPr>
        <w:t>آثار تاريخي‌</w:t>
      </w:r>
      <w:bookmarkEnd w:id="47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عمده تاريخي اين كشور كه عبارت‌اند از مساجد، آرامگاه‌هاي سلاطين و كاخ‌ها، در سه شهر تاريخي فاس، مكناس و شهر مراكش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شهرهاي كازابلانكا و رباط و شمال كشور مثل طنجه آثار تاريخي و سياحتي بسياري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مراكش كه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طايفه المراود بنا شد، مدت‌هاي زيادي مركز فرهنگي، اقتصادي و سياسي كشور مغرب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شهر بر تمامي دنياي اسلام در غرب، از شمال آفريقا تا اندلس، مشاهده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بناهاي شگفت‌انگيز از آن دوران به جاي مانده است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كتبيه، قصبات، برج</w:t>
      </w:r>
      <w:bookmarkStart w:id="475" w:name="pg1206_7418"/>
    </w:p>
    <w:p>
      <w:pPr>
        <w:pStyle w:val="BookText"/>
        <w:rPr/>
      </w:pPr>
      <w:bookmarkEnd w:id="475"/>
      <w:r>
        <w:rPr>
          <w:rFonts w:ascii="IRNazanin" w:hAnsi="IRNazanin" w:eastAsia="IRNazanin"/>
          <w:color w:val="111111"/>
          <w:sz w:val="28"/>
          <w:sz w:val="28"/>
          <w:szCs w:val="28"/>
          <w:rtl w:val="true"/>
          <w:lang w:bidi="fa-IR"/>
        </w:rPr>
        <w:t>و بارو، درهاي بسيار بزرگ، باغ‌ها و غيره را مي‌توان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شاهكارهاي معماري از قبيل كاخ</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Bandia</w:t>
      </w:r>
      <w:r>
        <w:rPr>
          <w:rFonts w:ascii="Amiri" w:hAnsi="Amiri" w:eastAsia="Amiri" w:cs="Amiri"/>
          <w:color w:val="111111"/>
          <w:sz w:val="28"/>
          <w:sz w:val="28"/>
          <w:szCs w:val="28"/>
          <w:rtl w:val="true"/>
          <w:lang w:bidi="ar-SA"/>
        </w:rPr>
        <w:t>، مدرسه ابن يوسف، مقبره‌هاي سعديون، بناهاي مسكوني و تئاتر روباز جامع الفنا به اين مجموعه اضافه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تا حدودي به اصفهان ايران شباهت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بناهاي تاريخي اصفهان به مراتب از مراكش عظيم‌تر و مهم‌تر هستند</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667427_373438147"/>
      <w:bookmarkStart w:id="477" w:name="_Toc177"/>
      <w:bookmarkEnd w:id="476"/>
      <w:r>
        <w:rPr>
          <w:rtl w:val="true"/>
        </w:rPr>
        <w:t>اوضاع اقتصادي‌</w:t>
      </w:r>
      <w:bookmarkEnd w:id="47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بيش از كيلومتر ساحل، اين كشور را از منابع عظيم دريايي و تجمع گونه‌هاي مختلف ماهيان بهره‌مند نموده و شرايط ممتازي را براي اين كشور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مغرب در زمينه صادرات انواع ماهي مانند ساردين و نرم تناني همچون هشت پا به اروپا، آمريكا و آسيا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مغرب بر چند عنصر ماهيگيري، كشاورزي، تجارت و صنعت توريسم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كشور مغرب با توجه به آب هواي معتدلش و بارندگي، در زمينه كشاورزي بسيار مستعد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مركزي و شمالي اين كشور مملو از درختان زيتون و ميوه است و در واقع اين شرايط كشور مغرب را به يكي از صادركنندگان عمده زيتون،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سبزيجات نيز از اقلام ديگر صادراتي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با فاصله‌اي كمتر از كيلومتر بر روي دريا به جنوب كشور اسپانيا و در واقع قاره اروپا متصل مي‌شود و همين امر باعث گرديده اين كشور به عنوان پلي دو قاره آفريقا و اروپا را به يكديگر متصل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يكي از شركاي</w:t>
      </w:r>
      <w:bookmarkStart w:id="478" w:name="pg1206_7419"/>
    </w:p>
    <w:p>
      <w:pPr>
        <w:pStyle w:val="BookText"/>
        <w:rPr/>
      </w:pPr>
      <w:bookmarkEnd w:id="478"/>
      <w:r>
        <w:rPr>
          <w:rFonts w:ascii="IRNazanin" w:hAnsi="IRNazanin" w:eastAsia="IRNazanin"/>
          <w:color w:val="111111"/>
          <w:sz w:val="28"/>
          <w:sz w:val="28"/>
          <w:szCs w:val="28"/>
          <w:rtl w:val="true"/>
          <w:lang w:bidi="fa-IR"/>
        </w:rPr>
        <w:t>تجاري اروپا علي الخصوص فرانسه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عواملي همچون نزديكي راه، زبان مشترك و قوانين جاري و از همه مهم‌تر اراده سياسي، اين امر را تسهيل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ناخالص داخلي اين كشور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بيش از ميليارد دلار بود</w:t>
      </w:r>
      <w:r>
        <w:rPr>
          <w:rFonts w:eastAsia="IRNazanin" w:cs="IRNazanin"/>
          <w:color w:val="111111"/>
          <w:sz w:val="28"/>
          <w:szCs w:val="28"/>
          <w:rtl w:val="true"/>
          <w:lang w:bidi="fa-IR"/>
        </w:rPr>
        <w:t>.</w:t>
      </w:r>
    </w:p>
    <w:p>
      <w:pPr>
        <w:pStyle w:val="Heading4"/>
        <w:numPr>
          <w:ilvl w:val="3"/>
          <w:numId w:val="1"/>
        </w:numPr>
        <w:rPr/>
      </w:pPr>
      <w:bookmarkStart w:id="479" w:name="__RefHeading___Toc2667429_373438147"/>
      <w:bookmarkStart w:id="480" w:name="_Toc178"/>
      <w:bookmarkEnd w:id="479"/>
      <w:r>
        <w:rPr>
          <w:rtl w:val="true"/>
        </w:rPr>
        <w:t>خلاصه درس‌</w:t>
      </w:r>
      <w:bookmarkEnd w:id="480"/>
    </w:p>
    <w:p>
      <w:pPr>
        <w:pStyle w:val="BookText"/>
        <w:rPr/>
      </w:pPr>
      <w:r>
        <w:rPr>
          <w:rFonts w:ascii="IRNazanin" w:hAnsi="IRNazanin" w:eastAsia="IRNazanin"/>
          <w:color w:val="111111"/>
          <w:sz w:val="28"/>
          <w:sz w:val="28"/>
          <w:szCs w:val="28"/>
          <w:rtl w:val="true"/>
          <w:lang w:bidi="fa-IR"/>
        </w:rPr>
        <w:t>مَراكِش يا مغرب، كشوري در شمال غربي آفريقا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كشور شكل گرفته مغرب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دعوت اسلامي به آن منطقه ساكنان منطقه با اهداف اسلامي آشنا گشته و در نتيجه دين نوين اسلام را پذيرا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پس از موافقتنامه‌هاي 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بخش عظيمي از مراكش را اشغال مي‌كند و از اين سال به بعد مبارزه علني مردم عليه سلطه فرانسه تحت رهبري عبدالكريم خطاب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مارس، فرانسه استقلال كشور مراكش را به رسميت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مراكش اولين قانون اساسي كشور در دسامبر، با برگزاري رفراندوم به تصويب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اصل يكم قانون اساسي، مراكش داراي نظام پادشاهي مشروطه، دموكراتيك و اجتماعي و مطابق اصل دوم، حاكميت از آن مردم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مراكش در مسير تاريخي خود، در تبادلات فرهنگي با بيگانگان از دريافت جز آنچه را كه خودشان خواسته‌اند، سرباز زده و هويت</w:t>
      </w:r>
      <w:bookmarkStart w:id="481" w:name="pg1206_7420"/>
    </w:p>
    <w:p>
      <w:pPr>
        <w:pStyle w:val="BookText"/>
        <w:rPr/>
      </w:pPr>
      <w:bookmarkEnd w:id="481"/>
      <w:r>
        <w:rPr>
          <w:rFonts w:ascii="IRNazanin" w:hAnsi="IRNazanin" w:eastAsia="IRNazanin"/>
          <w:color w:val="111111"/>
          <w:sz w:val="28"/>
          <w:sz w:val="28"/>
          <w:szCs w:val="28"/>
          <w:rtl w:val="true"/>
          <w:lang w:bidi="fa-IR"/>
        </w:rPr>
        <w:t>فرهنگي خويش را در اولويت اول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رسمي كشور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نيز تأكيد زيادي بر وحدت مذهبي به‌عنوان يكي از پايه‌هاي وحدت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عمده تاريخي اين كشور عبارت‌اند از مساجد، آرامگاه‌هاي سلاطين و كاخ‌ها كه در سه شهر تاريخي فاس، مكناس و شهر مراكش واقع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بيش از كيلومتر ساحل، اين كشور را از منابع عظيم دريايي و تجمع گونه‌هاي مختلف ماهيان بهره‌مند نموده هم اكنون مغرب در زمينه صادرات انواع ماهي فعاليت دارد</w:t>
      </w:r>
      <w:r>
        <w:rPr>
          <w:rFonts w:eastAsia="IRNazanin" w:cs="IRNazanin"/>
          <w:color w:val="111111"/>
          <w:sz w:val="28"/>
          <w:szCs w:val="28"/>
          <w:rtl w:val="true"/>
          <w:lang w:bidi="fa-IR"/>
        </w:rPr>
        <w:t>.</w:t>
      </w:r>
    </w:p>
    <w:p>
      <w:pPr>
        <w:pStyle w:val="Heading4"/>
        <w:numPr>
          <w:ilvl w:val="3"/>
          <w:numId w:val="1"/>
        </w:numPr>
        <w:rPr/>
      </w:pPr>
      <w:bookmarkStart w:id="482" w:name="__RefHeading___Toc2667431_373438147"/>
      <w:bookmarkStart w:id="483" w:name="_Toc179"/>
      <w:bookmarkEnd w:id="482"/>
      <w:r>
        <w:rPr>
          <w:rtl w:val="true"/>
        </w:rPr>
        <w:t>خودآزمايي‌</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روند استقلال كشور مراكش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فرهنگي كشور مراكش در گذر تاريخ چگونه بوده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از آثار تاريخي مراكش را نام ببريد</w:t>
      </w:r>
      <w:r>
        <w:rPr>
          <w:rFonts w:eastAsia="Amiri" w:cs="Amiri" w:ascii="Amiri" w:hAnsi="Amiri"/>
          <w:color w:val="111111"/>
          <w:sz w:val="28"/>
          <w:szCs w:val="28"/>
          <w:rtl w:val="true"/>
          <w:lang w:bidi="ar-SA"/>
        </w:rPr>
        <w:t>.</w:t>
      </w:r>
      <w:bookmarkStart w:id="484" w:name="pg1206_7421"/>
    </w:p>
    <w:p>
      <w:pPr>
        <w:pStyle w:val="Heading3"/>
        <w:numPr>
          <w:ilvl w:val="2"/>
          <w:numId w:val="1"/>
        </w:numPr>
        <w:rPr/>
      </w:pPr>
      <w:bookmarkStart w:id="485" w:name="__RefHeading___Toc2667433_373438147"/>
      <w:bookmarkStart w:id="486" w:name="_Toc180"/>
      <w:bookmarkEnd w:id="484"/>
      <w:bookmarkEnd w:id="485"/>
      <w:r>
        <w:rPr>
          <w:rtl w:val="true"/>
        </w:rPr>
        <w:t>درس چهاردهم تونس‌</w:t>
      </w:r>
      <w:bookmarkEnd w:id="486"/>
    </w:p>
    <w:p>
      <w:pPr>
        <w:pStyle w:val="Heading4"/>
        <w:numPr>
          <w:ilvl w:val="3"/>
          <w:numId w:val="1"/>
        </w:numPr>
        <w:rPr/>
      </w:pPr>
      <w:bookmarkStart w:id="487" w:name="__RefHeading___Toc2667435_373438147"/>
      <w:bookmarkStart w:id="488" w:name="_Toc181"/>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نظام سياسي جمهوري تونس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خارجي تونس را در ارتباط با ساير كشورها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روابط ايران و تونس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كلي، نظام سياسي تونس، سياست خارجي و روابط تونس با ايران، مطالبي است كه در اين درس به آن پرداخته مي‌شود</w:t>
      </w:r>
      <w:r>
        <w:rPr>
          <w:rFonts w:eastAsia="IRNazanin" w:cs="IRNazanin"/>
          <w:color w:val="111111"/>
          <w:sz w:val="28"/>
          <w:szCs w:val="28"/>
          <w:rtl w:val="true"/>
          <w:lang w:bidi="fa-IR"/>
        </w:rPr>
        <w:t>.</w:t>
      </w:r>
    </w:p>
    <w:p>
      <w:pPr>
        <w:pStyle w:val="Heading4"/>
        <w:numPr>
          <w:ilvl w:val="3"/>
          <w:numId w:val="1"/>
        </w:numPr>
        <w:rPr/>
      </w:pPr>
      <w:bookmarkStart w:id="489" w:name="__RefHeading___Toc2667437_373438147"/>
      <w:bookmarkStart w:id="490" w:name="_Toc182"/>
      <w:bookmarkEnd w:id="489"/>
      <w:r>
        <w:rPr>
          <w:rtl w:val="true"/>
        </w:rPr>
        <w:t>مشخصات كلي‌</w:t>
      </w:r>
      <w:bookmarkEnd w:id="4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جمهوري‌تونس‌با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مربع‌مساحت، در شمال‌قاره آفريقا با ليبي‌والجزاير هم‌مرز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اين‌كشور از آب‌و هواي معتدلي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مناطق جنوبي تونس به‌علت مجاورت با صحراي مركزي ليبي آب‌و هوايي‌خشك‌و بياباني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مناطق</w:t>
      </w:r>
    </w:p>
    <w:p>
      <w:pPr>
        <w:pStyle w:val="BookText"/>
        <w:rPr/>
      </w:pPr>
      <w:r>
        <w:rPr>
          <w:rFonts w:ascii="IRNazanin" w:hAnsi="IRNazanin" w:eastAsia="IRNazanin"/>
          <w:color w:val="111111"/>
          <w:sz w:val="28"/>
          <w:sz w:val="28"/>
          <w:szCs w:val="28"/>
          <w:rtl w:val="true"/>
          <w:lang w:bidi="fa-IR"/>
        </w:rPr>
        <w:t>شمالي كشور تراكم جمعيت بيشتر و در مناطق جنوبي جمعيت كمتري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از خوش آب و هواترين كشورهاي شمال آفريقا محسوب مي‌شود و كشوري توريستي است و همه 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خارجي از آن بازديد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شهر تونس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داراي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بوده و شهرهاي سياحتي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سوسه، حمامات، بنزرت، صفاقس، نابلس، قابس، باجه، قيروان و جندوبيه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كشور داراي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ميليون‌و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جمعيت‌بوده و نرخ‌رشد جمعيت‌حدود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است‌و به‌طور ميانگين‌در هر كيلومتر مربع‌از خاك‌اين‌سرزمين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زندگي‌مي‌كنند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مردان‌و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زنان‌بالاي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سال‌اين‌كشور باسوادند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ساكنين اين جمهوري از نژاد عرب‌و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نژاد اروپايي‌هستند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مالكي و 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يك‌درصد مسيحي‌و يك‌درصد يهودي‌اند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رسمي تونس عربي است اما در امور بازرگاني‌از زبان فرانسوي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تونس، اصالتاً بربر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توليد ناخالص داخلي تونس در پايان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به‌بيش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نفتي اين كشور نزديك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بشكه نفت و توليد روزانه نفت آن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سرانه ملي تونس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مساحت زمين‌هاي قابل كشت تونس به زحمت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درصداز كل مساحت كشور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منابع تأمين ارز تونس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نساجي و چرم، توريسم، نفت و</w:t>
      </w:r>
    </w:p>
    <w:p>
      <w:pPr>
        <w:pStyle w:val="BookText"/>
        <w:rPr/>
      </w:pPr>
      <w:r>
        <w:rPr>
          <w:rFonts w:ascii="IRNazanin" w:hAnsi="IRNazanin" w:eastAsia="IRNazanin"/>
          <w:color w:val="111111"/>
          <w:sz w:val="28"/>
          <w:sz w:val="28"/>
          <w:szCs w:val="28"/>
          <w:rtl w:val="true"/>
          <w:lang w:bidi="fa-IR"/>
        </w:rPr>
        <w:t>مشتقات آن، كود شيميايي و فسفات، درآمد كارگران تونسي مهاجرو روغن زيتون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به دليل دارا بودن مرز ساحلي درياي مديترانه مورد توجه جهانگردان قرار گرفته و در ميان صنايع اين كشور صنعت توريسم پيشرفت درخشان و قابل توجهي داشته، به طوري كه مي‌تواند از اين حيث براي ساير كشورهاي در حال توسعه يك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جهانگردي يكي از مهم‌ترين منابع درآمد تونس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تسلط سياسي و نظامي يكصد ساله فرانسه، تونس از تأثيرات فرهنگي اين تسلط بي نصيب نمانده و اين تأثيرات به‌ويژه در شهرهاي بزرگ و پايتخت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توجه به اسلام اصيل در بين اقشار جامعه از جمله دانشجويان گسترش يافته تا جايي كه موجب تشكيل حزبي توسط مسلمانان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حوزه علميه تونس مدرسه زيتونه است كه‌به دانشكده معارف ديني دانشگاه تونس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و مؤسسات فرهنگي خارجي از قبيل مركز آموزش زبان فرانسه، مجتمع‌هاي آموزشي انگليسي و آمريكايي و مجتمع آموزشي كشور اردن در تونس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روزانه، هفته نامه و ماهنامه وجود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تونس در مارس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به عنوان كشوري مستقل از استعمار فرانسه جدا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بورقيبه رهبر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رهبري كشور رسيد</w:t>
      </w:r>
      <w:bookmarkStart w:id="491" w:name="pg1206_7424"/>
    </w:p>
    <w:p>
      <w:pPr>
        <w:pStyle w:val="BookText"/>
        <w:rPr/>
      </w:pPr>
      <w:bookmarkEnd w:id="491"/>
      <w:r>
        <w:rPr>
          <w:rFonts w:ascii="IRNazanin" w:hAnsi="IRNazanin" w:eastAsia="IRNazanin"/>
          <w:color w:val="111111"/>
          <w:sz w:val="28"/>
          <w:sz w:val="28"/>
          <w:szCs w:val="28"/>
          <w:rtl w:val="true"/>
          <w:lang w:bidi="fa-IR"/>
        </w:rPr>
        <w:t>و پس از وي زين العابدين بن علي، رياست جمهوري تونس را در اختيار گرفت و هنوز اين كشور را اداره مي‌كند</w:t>
      </w:r>
      <w:r>
        <w:rPr>
          <w:rFonts w:eastAsia="IRNazanin" w:cs="IRNazanin"/>
          <w:color w:val="111111"/>
          <w:sz w:val="28"/>
          <w:szCs w:val="28"/>
          <w:rtl w:val="true"/>
          <w:lang w:bidi="fa-IR"/>
        </w:rPr>
        <w:t>.</w:t>
      </w:r>
    </w:p>
    <w:p>
      <w:pPr>
        <w:pStyle w:val="Heading4"/>
        <w:numPr>
          <w:ilvl w:val="3"/>
          <w:numId w:val="1"/>
        </w:numPr>
        <w:rPr/>
      </w:pPr>
      <w:bookmarkStart w:id="492" w:name="__RefHeading___Toc2667439_373438147"/>
      <w:bookmarkStart w:id="493" w:name="_Toc183"/>
      <w:bookmarkEnd w:id="492"/>
      <w:r>
        <w:rPr>
          <w:rtl w:val="true"/>
        </w:rPr>
        <w:t>نظام سياسي‌</w:t>
      </w:r>
      <w:bookmarkEnd w:id="493"/>
    </w:p>
    <w:p>
      <w:pPr>
        <w:pStyle w:val="BookText"/>
        <w:rPr/>
      </w:pPr>
      <w:r>
        <w:rPr>
          <w:rFonts w:ascii="IRNazanin" w:hAnsi="IRNazanin" w:eastAsia="IRNazanin"/>
          <w:color w:val="111111"/>
          <w:sz w:val="28"/>
          <w:sz w:val="28"/>
          <w:szCs w:val="28"/>
          <w:rtl w:val="true"/>
          <w:lang w:bidi="fa-IR"/>
        </w:rPr>
        <w:t xml:space="preserve">رئيس جمهور به عنوان رئيس قوه مجريه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 كل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با انتخاب مردم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رئيس جمهور و رئيس اين قوه خواهد بود و بعد از انتخاب، هيأت دولت را جهت اخذ رأي اعتماد به مجلس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شوراي‌عالي قضايي به عهده رئيس جمهور بوده و وي هر پانزده عضو آن را انتخاب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مقننه تونس متشكل از دو مجلس نمايندگان و سنا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هم چنين داراي شوراهاي مشورتي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شوراي اقتصادي و اجتماعي، باهدف توصيه به دولت جهت اصلاحات و تعديلات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اقتصادي و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شوراهاي شهر و شوراي قانون اساسي براي بررسي قوانين زيربنايي و هم‌چنين قوانين مربوط به حقوق و آزادي، و شوراي‌عالي اسلامي، با هدف ارائه مشورت به دولت در امورديني مي‌باشد</w:t>
      </w:r>
      <w:r>
        <w:rPr>
          <w:rFonts w:eastAsia="IRNazanin" w:cs="IRNazanin"/>
          <w:color w:val="111111"/>
          <w:sz w:val="28"/>
          <w:szCs w:val="28"/>
          <w:rtl w:val="true"/>
          <w:lang w:bidi="fa-IR"/>
        </w:rPr>
        <w:t>.</w:t>
      </w:r>
    </w:p>
    <w:p>
      <w:pPr>
        <w:pStyle w:val="Heading4"/>
        <w:numPr>
          <w:ilvl w:val="3"/>
          <w:numId w:val="1"/>
        </w:numPr>
        <w:rPr/>
      </w:pPr>
      <w:bookmarkStart w:id="494" w:name="__RefHeading___Toc2667441_373438147"/>
      <w:bookmarkStart w:id="495" w:name="_Toc184"/>
      <w:bookmarkEnd w:id="494"/>
      <w:r>
        <w:rPr>
          <w:rtl w:val="true"/>
        </w:rPr>
        <w:t>سياست خارجي‌</w:t>
      </w:r>
      <w:bookmarkEnd w:id="49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خارجي تونس بر اساس حفظ استقلال و تماميت ارضي و حسن همجواري و توسعه روابط سياسي و اجتماعي و فرهنگي با ديگر كشورهاست كه شامل تلاش جهت ايجاد همبستگي در منطقه مغرب عربي و ايجاد توافق و همكاري در ميان اعراب و كشورهاي اروپايي و</w:t>
      </w:r>
      <w:bookmarkStart w:id="496" w:name="pg1206_7425"/>
    </w:p>
    <w:p>
      <w:pPr>
        <w:pStyle w:val="BookText"/>
        <w:rPr/>
      </w:pPr>
      <w:bookmarkEnd w:id="496"/>
      <w:r>
        <w:rPr>
          <w:rFonts w:ascii="IRNazanin" w:hAnsi="IRNazanin" w:eastAsia="IRNazanin"/>
          <w:color w:val="111111"/>
          <w:sz w:val="28"/>
          <w:sz w:val="28"/>
          <w:szCs w:val="28"/>
          <w:rtl w:val="true"/>
          <w:lang w:bidi="fa-IR"/>
        </w:rPr>
        <w:t>كشورهاي مديترانه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گرايش سران تونس، به خصوص بورقيبه، به غرب، اين كشور در جرگه كشورهاي وابسته به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سياست خارجي تونس در وهله نخست كشورهاي آفريقايي، به ويژه مغرب آفريقا، مي‌باشد و در بخش اول قانون اساسي، تونس از كشورهاي مغرب عربي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اين كشور، جمهوري چند حزبي با يك مجلس قانون‌گذاري و داراي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يكي از اعضاي اتحاديه عرب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در زمينه سياست خارجي با پيروي از الگوي ميانه‌روي فعال توانسته است نقش مؤثري در سطح بين‌المللي و منطقه‌اي، به ويژه در اتحاديه عرب و سازمان وحدت آفريقا،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اروپا به عنوان يكي از مهم‌ترين شركاي اقتصادي تونس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اتباع مهاجر تونسي در كشورهاي مختلف اروپا و مشاركت اروپا در بيش از دوسوم سرمايه‌گذاري خارجي اين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تونس از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عضو مشورتي بازار مشترك اروپا است و 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موافقتنامه اقتصادي با اتحاديه اروپا را در بروكسل امضاء كرد و به موجب آن تا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موانع گمركي بين دو طرف برداشته شد</w:t>
      </w:r>
      <w:r>
        <w:rPr>
          <w:rFonts w:eastAsia="IRNazanin" w:cs="IRNazanin"/>
          <w:color w:val="111111"/>
          <w:sz w:val="28"/>
          <w:szCs w:val="28"/>
          <w:rtl w:val="true"/>
          <w:lang w:bidi="fa-IR"/>
        </w:rPr>
        <w:t>.</w:t>
      </w:r>
    </w:p>
    <w:p>
      <w:pPr>
        <w:pStyle w:val="Heading4"/>
        <w:numPr>
          <w:ilvl w:val="3"/>
          <w:numId w:val="1"/>
        </w:numPr>
        <w:rPr/>
      </w:pPr>
      <w:bookmarkStart w:id="497" w:name="__RefHeading___Toc2667443_373438147"/>
      <w:bookmarkStart w:id="498" w:name="_Toc185"/>
      <w:bookmarkEnd w:id="497"/>
      <w:r>
        <w:rPr>
          <w:rtl w:val="true"/>
        </w:rPr>
        <w:t>تونس و ايران‌</w:t>
      </w:r>
      <w:bookmarkEnd w:id="49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تونس از جمله كشورهاي آفريقايي داراي روابط سياسي ديرينه با دولت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 مورخين، ايران در آسيا و تونس در شمال</w:t>
      </w:r>
    </w:p>
    <w:p>
      <w:pPr>
        <w:pStyle w:val="BookText"/>
        <w:rPr/>
      </w:pPr>
      <w:r>
        <w:rPr>
          <w:rFonts w:ascii="IRNazanin" w:hAnsi="IRNazanin" w:eastAsia="IRNazanin"/>
          <w:color w:val="111111"/>
          <w:sz w:val="28"/>
          <w:sz w:val="28"/>
          <w:szCs w:val="28"/>
          <w:rtl w:val="true"/>
          <w:lang w:bidi="fa-IR"/>
        </w:rPr>
        <w:t>آفريقا، كانون‌هاي عمده شكوفائي تمدن اسلامي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زيتونه تونس، قديمي‌ترين دانشگاه در تاريخ اسلام، كتاب‌هاي انديشمنداني چون بيضاوي، زمخشري، رازي، جرجاني و طبري را مرجع قرار داده و برگزاري هزاره فردوسي در تونس نشانگر ارتباطات فرهنگي بين ملت‌هاي ايران و تونس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قدالله، نويسنده معروف تونسي نيز كتابي در رابطه با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نوشته كه حاكي از احساسات مردم اين كشور نسبت به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رسمي دو كشور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پانزدهم آبان همين سال سفارت ايران در تونس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بورقيبه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جمهور تونس به ايران آمد و محمدرضا پهلوي متقابلًا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تونس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تونس در تهران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وابستگي رژيم پهلوي به آمريكا و رژيم تونس به فرانسه، هر دو كشور در اردوگاه غرب جاي داشتند و به همين منظور تا پيروزي انقلاب اسلامي داراي روابط خوبي 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استقرار جمهوري اسلامي،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تونس به بهانه مشكلات مالي و در يك همسويي با رژيم عراق سفارت خود را در تهران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نمايندگي جمهوري اسلامي ايران در تونس نيز به سطح كاردار تنزل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دولت‌هاي ايران و عراق و خاتمه جنگ تحميلي و به دنبال موضع‌گيري دبيركل سازمان ملل متحد مبني بر شناسايي عراق به عنوان آغازگر</w:t>
      </w:r>
      <w:bookmarkStart w:id="499" w:name="pg1206_7427"/>
    </w:p>
    <w:p>
      <w:pPr>
        <w:pStyle w:val="BookText"/>
        <w:rPr/>
      </w:pPr>
      <w:bookmarkEnd w:id="499"/>
      <w:r>
        <w:rPr>
          <w:rFonts w:ascii="IRNazanin" w:hAnsi="IRNazanin" w:eastAsia="IRNazanin"/>
          <w:color w:val="111111"/>
          <w:sz w:val="28"/>
          <w:sz w:val="28"/>
          <w:szCs w:val="28"/>
          <w:rtl w:val="true"/>
          <w:lang w:bidi="fa-IR"/>
        </w:rPr>
        <w:t>جنگ، دولت تونس تمايل خود را نسبت به توسعه روابط با جمهوري اسلامي ايران اعلام كرد و در نتيجه پس از سال‌ها سفارت تونس در تهران با حضور سفير اين كشور بازگشايي و سفير جمهوري اسلامي ايران به پايتخت آن كشور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نخست وزير تونس به ايران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وي با مقام معظم رهبري، سفر فرستاده ويژه نخست وزير تونس به ايران براي شركت در كنفرانس گفتگوي تمدن‌ها، برگزاري اجلاس كميسيون مشترك اقتصادي در تهران و تونس و امضاي سندهاي متعدد همكاري، از جمله تحولات روابط في‌مابين در سال‌هاي اخير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نمايندگي‌هاي دو كشور در سطح سفير در تهران و تونس دائر مي‌باشند</w:t>
      </w:r>
      <w:r>
        <w:rPr>
          <w:rFonts w:eastAsia="IRNazanin" w:cs="IRNazanin"/>
          <w:color w:val="111111"/>
          <w:sz w:val="28"/>
          <w:szCs w:val="28"/>
          <w:rtl w:val="true"/>
          <w:lang w:bidi="fa-IR"/>
        </w:rPr>
        <w:t>.</w:t>
      </w:r>
    </w:p>
    <w:p>
      <w:pPr>
        <w:pStyle w:val="Heading4"/>
        <w:numPr>
          <w:ilvl w:val="3"/>
          <w:numId w:val="1"/>
        </w:numPr>
        <w:rPr/>
      </w:pPr>
      <w:bookmarkStart w:id="500" w:name="__RefHeading___Toc2667445_373438147"/>
      <w:bookmarkStart w:id="501" w:name="_Toc186"/>
      <w:bookmarkEnd w:id="500"/>
      <w:r>
        <w:rPr>
          <w:rtl w:val="true"/>
        </w:rPr>
        <w:t>خلاصه درس‌</w:t>
      </w:r>
      <w:bookmarkEnd w:id="501"/>
    </w:p>
    <w:p>
      <w:pPr>
        <w:pStyle w:val="BookText"/>
        <w:rPr/>
      </w:pPr>
      <w:r>
        <w:rPr>
          <w:rFonts w:ascii="IRNazanin" w:hAnsi="IRNazanin" w:eastAsia="IRNazanin"/>
          <w:color w:val="111111"/>
          <w:sz w:val="28"/>
          <w:sz w:val="28"/>
          <w:szCs w:val="28"/>
          <w:rtl w:val="true"/>
          <w:lang w:bidi="fa-IR"/>
        </w:rPr>
        <w:t>جمهوري‌تونس در شمال‌قاره آفريقا با ليبي‌والجزاير هم‌مرز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كشوري توريستي است و پايتخت آن شهر تونس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رسمي تونس عربي است، مردم تونس، اصالتاً بربر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منابع تأمين ارز تونس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نساجي و چرم، توريسم، نفت و مشتقات آن، كود شيميايي و فسفات، درآمد كارگران تونسي مهاجرو روغن زيتون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تونس در مارس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به عنوان كشوري مستقل از استعمار فرانسه جدا شد</w:t>
      </w:r>
      <w:r>
        <w:rPr>
          <w:rFonts w:eastAsia="Amiri" w:cs="Amiri" w:ascii="Amiri" w:hAnsi="Amiri"/>
          <w:color w:val="111111"/>
          <w:sz w:val="28"/>
          <w:szCs w:val="28"/>
          <w:rtl w:val="true"/>
          <w:lang w:bidi="ar-SA"/>
        </w:rPr>
        <w:t>.</w:t>
      </w:r>
      <w:bookmarkStart w:id="502" w:name="pg1206_7428"/>
    </w:p>
    <w:p>
      <w:pPr>
        <w:pStyle w:val="BookText"/>
        <w:rPr/>
      </w:pPr>
      <w:bookmarkEnd w:id="502"/>
      <w:r>
        <w:rPr>
          <w:rFonts w:ascii="IRNazanin" w:hAnsi="IRNazanin" w:eastAsia="IRNazanin"/>
          <w:color w:val="111111"/>
          <w:sz w:val="28"/>
          <w:sz w:val="28"/>
          <w:szCs w:val="28"/>
          <w:rtl w:val="true"/>
          <w:lang w:bidi="fa-IR"/>
        </w:rPr>
        <w:t>تونس در زمينه سياست خارجي با پيروي از الگوي ميانه‌روي فعال توانسته است نقش مؤثري در سطح بين‌المللي و منطقه‌اي، به ويژه در اتحاديه عرب و سازمان وحدت آفريقا، ايفا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جمهور به عنوان رئيس قوه مجريه با انتخاب مردم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رئيس جمهور و رئيس اين قوه خواهد بود، قوه مقننه تونس متشكل از دو مجلس نمايندگان و سنا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رسمي دو كشور تونس و ايران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سفارت تونس در تهران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جمهوري اسلامي،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تونس به بهانه مشكلات مالي و در يك همسويي با رژيم عراق سفارت خود را در تهران تعطيل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تونس تمايل خود را نسبت به توسعه روابط با جمهوري اسلامي ايران اعلام كرد</w:t>
      </w:r>
      <w:r>
        <w:rPr>
          <w:rFonts w:eastAsia="IRNazanin" w:cs="IRNazanin"/>
          <w:color w:val="111111"/>
          <w:sz w:val="28"/>
          <w:szCs w:val="28"/>
          <w:rtl w:val="true"/>
          <w:lang w:bidi="fa-IR"/>
        </w:rPr>
        <w:t>.</w:t>
      </w:r>
    </w:p>
    <w:p>
      <w:pPr>
        <w:pStyle w:val="Heading4"/>
        <w:numPr>
          <w:ilvl w:val="3"/>
          <w:numId w:val="1"/>
        </w:numPr>
        <w:rPr/>
      </w:pPr>
      <w:bookmarkStart w:id="503" w:name="__RefHeading___Toc2667447_373438147"/>
      <w:bookmarkStart w:id="504" w:name="_Toc187"/>
      <w:bookmarkEnd w:id="503"/>
      <w:r>
        <w:rPr>
          <w:rtl w:val="true"/>
        </w:rPr>
        <w:t>خودآزمايي‌</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خارجي تونس در سطح بين المللي و منطقه‌اي را تشريح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روابط ايران و تونس را در دوران بعد از انقلاب را توضيح دهيد</w:t>
      </w:r>
      <w:r>
        <w:rPr>
          <w:rFonts w:eastAsia="Amiri" w:cs="Amiri" w:ascii="Amiri" w:hAnsi="Amiri"/>
          <w:color w:val="111111"/>
          <w:sz w:val="28"/>
          <w:szCs w:val="28"/>
          <w:rtl w:val="true"/>
          <w:lang w:bidi="ar-SA"/>
        </w:rPr>
        <w:t>.</w:t>
      </w:r>
      <w:bookmarkStart w:id="505" w:name="pg1206_7429"/>
    </w:p>
    <w:p>
      <w:pPr>
        <w:pStyle w:val="Heading3"/>
        <w:numPr>
          <w:ilvl w:val="2"/>
          <w:numId w:val="1"/>
        </w:numPr>
        <w:rPr/>
      </w:pPr>
      <w:bookmarkStart w:id="506" w:name="__RefHeading___Toc2667449_373438147"/>
      <w:bookmarkStart w:id="507" w:name="_Toc188"/>
      <w:bookmarkEnd w:id="505"/>
      <w:bookmarkEnd w:id="506"/>
      <w:r>
        <w:rPr>
          <w:rtl w:val="true"/>
        </w:rPr>
        <w:t>درس پانزدهم افغانستان‌</w:t>
      </w:r>
      <w:bookmarkEnd w:id="507"/>
    </w:p>
    <w:p>
      <w:pPr>
        <w:pStyle w:val="Heading4"/>
        <w:numPr>
          <w:ilvl w:val="3"/>
          <w:numId w:val="1"/>
        </w:numPr>
        <w:rPr/>
      </w:pPr>
      <w:bookmarkStart w:id="508" w:name="__RefHeading___Toc2667451_373438147"/>
      <w:bookmarkStart w:id="509" w:name="_Toc189"/>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مهم‌ترين تغييرات جغرافيايي كشور افغانستان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جمعيتي و فرهنگي افغانستان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مسائل آموزشي كشور افغانستان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حكومتي كشور افغانستان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اوضاع اقتصادي كشور افغانستان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شكل‌گيري جنبش‌هاي اسلامي افغانستان و اهداف آنان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احزاب اصلي در حال فعاليت در كشور افغانستان آشنا شويم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موقعيت جغرافيايي و طبيعي كشور افغانستان، پيش زمينه تاريخي، منابع طبيعي، محيط زيستي، ساختار جمعيتي و مذهبي، آموزش</w:t>
      </w:r>
      <w:bookmarkStart w:id="510" w:name="pg1206_7430"/>
    </w:p>
    <w:p>
      <w:pPr>
        <w:pStyle w:val="BookText"/>
        <w:rPr/>
      </w:pPr>
      <w:bookmarkEnd w:id="510"/>
      <w:r>
        <w:rPr>
          <w:rFonts w:ascii="IRNazanin" w:hAnsi="IRNazanin" w:eastAsia="IRNazanin"/>
          <w:color w:val="111111"/>
          <w:sz w:val="28"/>
          <w:sz w:val="28"/>
          <w:szCs w:val="28"/>
          <w:rtl w:val="true"/>
          <w:lang w:bidi="fa-IR"/>
        </w:rPr>
        <w:t>و پرورش، دولت افغانستان، اقتصاد، جنبش‌هاي اسلامي و احزاب فعال افغانستان توضيح داده مي‌شود</w:t>
      </w:r>
      <w:r>
        <w:rPr>
          <w:rFonts w:eastAsia="IRNazanin" w:cs="IRNazanin"/>
          <w:color w:val="111111"/>
          <w:sz w:val="28"/>
          <w:szCs w:val="28"/>
          <w:rtl w:val="true"/>
          <w:lang w:bidi="fa-IR"/>
        </w:rPr>
        <w:t>:</w:t>
      </w:r>
    </w:p>
    <w:p>
      <w:pPr>
        <w:pStyle w:val="Heading4"/>
        <w:numPr>
          <w:ilvl w:val="3"/>
          <w:numId w:val="1"/>
        </w:numPr>
        <w:rPr/>
      </w:pPr>
      <w:bookmarkStart w:id="511" w:name="__RefHeading___Toc2667453_373438147"/>
      <w:bookmarkStart w:id="512" w:name="_Toc190"/>
      <w:bookmarkEnd w:id="511"/>
      <w:r>
        <w:rPr>
          <w:rtl w:val="true"/>
        </w:rPr>
        <w:t>موقعيت جغرافيايي و طبيعي‌</w:t>
      </w:r>
      <w:bookmarkEnd w:id="51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افغانستان در طول تاريخ گلوگاه تهاجم به هند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جنگجويان بسياري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مقدوني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گوركاني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پيچ و خم كوه‌ها و دره‌هاي اين كشور خود را به هندوستان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تا قبل از كشف راه‌هاي آبي در قرون جديد و توسعه راههاي هوايي، خط مسير بازرگاني شرق و غرب راه ابريشم بود كه از دشت شمال اين كشور عبور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محل عبور كاروان‌هاي جاده ابريشم از اين سرزمين بوده كه عموما از طريق قندهار به هند و از طريق بلخ به چين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از نظر جغرافيايي بين تا درجه شرقي و بين تا درجه شمالي قرار دارد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كه از نظر مساحت در جهان مقام چهلم و در قاره آسيا جايگاه يازدهم را دارا مي‌باشد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 داراي آب و هواي حاره‌اي، تابستان گرم و زمستان سرد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از جمله كشورهايي است كه محصور در كوهستان‌ها و خشكي‌ها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مختلف اين كشور اغلب پوشيده از كوه است اما در جنوب و جنوب شرقي مناطق پستي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نوشاخ 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و پست‌ترين نقطه رود آمودريا به ارتفاع متر از سطح دريا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 سال، افغانستان داراي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پرجمعيتترين شهرهاي افغانستان بهترتيب كابل، قندهار، مزار شريف، جلال آباد و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خويشاوندي و خانوادگي در ميان مردم افغانستان بسيار نزديك وصميمانه است كه اين نشاندهنده عواطف و احساسات عميق خانوادگي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در اين كشور مسائل حاد ميان مردم توسط ريش‌سفيدان و بزرگان حل و فصل مي‌شود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منابع طبيعي در افغانستان مي‌توان به گاز طبيعي، نفت، زغال‌سنگ، مس، كروميت، طلق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talc</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نوعي كاني شفاف به رنگ‌هاي سفيد و سبز و خاكستري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سولفات باريم، گوگرد، سرب، روي، سنگ آهن، نمك طعام و سنگ‌هاي قيمتي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اورانيوم اشاره كرد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مهمترين مشكل زيست محيطي افغانستان را خطر انقراض حيواناتي چون پلنگ، سمور، غزال‌هاي وحشي، قوچ و …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بيشتر براي استفاده از پوستشان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شاخصترين محدوديت‌هاي زيست محيطي اين كشور مي‌توان به محدويت در دسترسي به منابع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كشاورزي و آشاميدني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چراي بيش از حد دام، آلودگي آب و هوا، عدم دسترسي به آب‌هاي آزاد و …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سيستم دفع زباله به روش مدرن تقريبا وجود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بلاياي طبيعي معمول اين كشور نيز مي‌توان به زلزله‌هاي متوالي در ميان كوه‌هاي هندوكش، سيل و خشكسالي اشاره كرد</w:t>
      </w:r>
      <w:r>
        <w:rPr>
          <w:rFonts w:eastAsia="Amiri" w:cs="Amiri" w:ascii="Amiri" w:hAnsi="Amiri"/>
          <w:color w:val="111111"/>
          <w:sz w:val="28"/>
          <w:szCs w:val="28"/>
          <w:rtl w:val="true"/>
          <w:lang w:bidi="ar-SA"/>
        </w:rPr>
        <w:t>.</w:t>
      </w:r>
      <w:bookmarkStart w:id="513" w:name="pg1206_7438"/>
    </w:p>
    <w:p>
      <w:pPr>
        <w:pStyle w:val="Heading4"/>
        <w:numPr>
          <w:ilvl w:val="3"/>
          <w:numId w:val="1"/>
        </w:numPr>
        <w:rPr/>
      </w:pPr>
      <w:bookmarkStart w:id="514" w:name="__RefHeading___Toc2667455_373438147"/>
      <w:bookmarkStart w:id="515" w:name="_Toc191"/>
      <w:bookmarkEnd w:id="513"/>
      <w:bookmarkEnd w:id="514"/>
      <w:r>
        <w:rPr>
          <w:rtl w:val="true"/>
        </w:rPr>
        <w:t>ساختار جمعيتي و فرهنگي‌</w:t>
      </w:r>
      <w:bookmarkEnd w:id="515"/>
    </w:p>
    <w:p>
      <w:pPr>
        <w:pStyle w:val="BookText"/>
        <w:rPr/>
      </w:pPr>
      <w:r>
        <w:rPr>
          <w:rFonts w:ascii="Amiri" w:hAnsi="Amiri" w:eastAsia="Amiri" w:cs="Amiri"/>
          <w:color w:val="111111"/>
          <w:sz w:val="28"/>
          <w:sz w:val="28"/>
          <w:szCs w:val="28"/>
          <w:rtl w:val="true"/>
          <w:lang w:bidi="ar-SA"/>
        </w:rPr>
        <w:t>جمعيت افغانستان حدود ميليون نفر برآورد مي‌شود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سرشماري مقدماتي كميته ملي احصائيه، جمعيت افغانستان در سال، معادل 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از اين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زن هستند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كشور شهرنشين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شامل ميليون‌ها مهاجر افغاني مقيم ايران، پاكستان و كشورهاي ديگر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پيش از اين جمعيت افغانستان را ميليون نفر برآورد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زير به صورت تقريبي وضعيت سني را در اين كشور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سال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 و زن؛</w:t>
      </w:r>
    </w:p>
    <w:p>
      <w:pPr>
        <w:pStyle w:val="BookText"/>
        <w:rPr/>
      </w:pPr>
      <w:r>
        <w:rPr>
          <w:rFonts w:ascii="IRNazanin" w:hAnsi="IRNazanin" w:eastAsia="IRNazanin"/>
          <w:color w:val="111111"/>
          <w:sz w:val="28"/>
          <w:sz w:val="28"/>
          <w:szCs w:val="28"/>
          <w:rtl w:val="true"/>
          <w:lang w:bidi="fa-IR"/>
        </w:rPr>
        <w:t>تا سال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 و زن؛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 و زن؛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متوسط 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قومي و نژادي در افغانستان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پشتون، تاجيك، هزاره و ازبك، پشهيي، ايماق، تركمن، بلوچ و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افغانستان را مسلمانان تشكيل ميدهند كه 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مسلمان سني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شيعيان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ديگري چون هندو و سيك نيز در افغانستان پيرواني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جنگ‌هاي سال اخير، اقليت يهودياي نيز در افغانستان و بهويژه در شهر هرات وجود داشتند، اما امروزه اغلب آنان به اسرائيل مهاجرت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در مورد زبان، در اين كشور بايد به يك پراكندگي زباني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افغانستان به يكي از زبان‌هاي 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پشتو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ازبكي، تركمني، پشهيي، نورستاني و بلوچي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اساسي افغانستان، زبانهاي دري و پشتو زبان‌هاي رسمي دولت افغانستان ميباشند و در مناطقي كه گويشهاي زباني ديگر زياد باشند، آن زبان به عنوان زبان رسمي سوم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يكي از دو زبان رسمي افغانستان تسلط داشته باشد، ميتوان گفت تقريبا در برقراري ارتباط در هيچ جاي افغانستان مشكلي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غالب در كابل و بيشتر شهرهاي شمال، مركز و شمال غرب افغانستان 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غالب در شهرهاي قندهار و جلال‌آباد و بيشتر شهرهاي جنوب شرق افغانستان پشتو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غالب در شهرهاي شبرغان و ميمنه، ازبكي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شانزدهم قانون اساسي افغانستان زبانهاي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گويش رسمي و دولتي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پشتو را زبانهاي رسمي افغانستان اعلام مي‌كند و چنين ميگويد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زبان‌هاي پشتو، دري، ازبكي، تركمني، بلوچي و پشّه‌يي، نورستاني، پاميري و ساير زبان‌هاي رايج در كشور، زبانهاي رسمي دولت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مناطقي كه اكثريت مردم به يكي از زبان‌هاي ازبكي، تركمني، پشه‌يي، نورستاني، بلوچي و يا پاميري تكلم مي‌نمايند،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زبان علاوه بر پشتو و دري به حيث زبان سوم رسمي مي‌باشد و نحوه تطبيق آن توسط قانون تنظيم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براي تقويت و انكشاف همه زبانهاي افغانستان برنامههاي موثر طرح و تطبيق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مطبوعات و رسانه‌هاي گروهي به تمام زبانهاي رايج دركشور آزاد ميباشد</w:t>
      </w:r>
      <w:r>
        <w:rPr>
          <w:rFonts w:eastAsia="IRNazanin" w:cs="IRNazanin"/>
          <w:color w:val="111111"/>
          <w:sz w:val="28"/>
          <w:szCs w:val="28"/>
          <w:rtl w:val="true"/>
          <w:lang w:bidi="fa-IR"/>
        </w:rPr>
        <w:t>.</w:t>
      </w:r>
      <w:bookmarkStart w:id="516" w:name="pg1206_7453"/>
    </w:p>
    <w:p>
      <w:pPr>
        <w:pStyle w:val="BookText"/>
        <w:rPr/>
      </w:pPr>
      <w:bookmarkEnd w:id="5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Heading4"/>
        <w:numPr>
          <w:ilvl w:val="3"/>
          <w:numId w:val="1"/>
        </w:numPr>
        <w:rPr/>
      </w:pPr>
      <w:bookmarkStart w:id="517" w:name="__RefHeading___Toc2667457_373438147"/>
      <w:bookmarkStart w:id="518" w:name="_Toc192"/>
      <w:bookmarkEnd w:id="517"/>
      <w:r>
        <w:rPr>
          <w:rtl w:val="true"/>
        </w:rPr>
        <w:t>پيش زمينه تاريخي‌</w:t>
      </w:r>
      <w:bookmarkEnd w:id="5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پادشاهي احمد شاه ابدالي در سال ميلادي، آغاز تاريخ مستقل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 تاريخ، اين كشور تاريخ مشتركي با برخي از كشورهاي همسايهاش به ويژه با تاريخ كشور ايران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مهمترين تغييرات جغرافيايي افغانستان پس از اين تاريخ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پيوستن هرات به افغانستان در معاهده پاريس در 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جدايي بلوچستان در 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جدايي نيمي از پشتونستان در معاهده ديورند در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 تا زمان استقلال در سال، افغانستان زير سلطه دو امپراتوري آن دوران يعني بريتانيا و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كوتاه مدت دموكراسي و آزادي خواهي كه از سال آغاز شده بود با كودتاي كمونيستي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يك نيروي خودجوش و چريكي به نام مجاهدين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متشكل از گروههاي مختلف اسلامي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شكل گرفت و رژيم كمونيستي ساله را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مجاهدين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موفق به تشكيل دولت ملي نشدند و جاي آنها را طالبان كه از حمايت مادي و معنوي پاكستان سود مي‌برد، گرفتند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نتوانست بقاياي مجاهدين را كه عليه آنها مقاومت مي‌كردند به طور كامل سركوب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طالبان با حمله ائتلاف بينالمللي به رهبري آمريكا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ميلادي و بعد از كنفرانس بن در اثر توافق گروه‌هاي افغان، دولت موقت به رهبري حامد كرزاي روي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دسامبر ميلادي به رياست جمهوري حامد كرزاي شكل گرفت و در دسامبر، مجلس قانون‌گذاري آن را تكميل كرد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bookmarkStart w:id="519" w:name="pg1206_7461"/>
    </w:p>
    <w:p>
      <w:pPr>
        <w:pStyle w:val="BookText"/>
        <w:rPr/>
      </w:pPr>
      <w:bookmarkEnd w:id="5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Heading4"/>
        <w:numPr>
          <w:ilvl w:val="3"/>
          <w:numId w:val="1"/>
        </w:numPr>
        <w:rPr/>
      </w:pPr>
      <w:bookmarkStart w:id="520" w:name="__RefHeading___Toc2667459_373438147"/>
      <w:bookmarkStart w:id="521" w:name="_Toc193"/>
      <w:bookmarkEnd w:id="520"/>
      <w:r>
        <w:rPr>
          <w:rtl w:val="true"/>
        </w:rPr>
        <w:t>آموزش و پرورش‌</w:t>
      </w:r>
      <w:bookmarkEnd w:id="5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اشغال افغانستان توسط شوروي و جنگهاي داخلي دهه، شالوده آموزش و پرورش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قدرت طالبان دختران خانه‌نشين شده و اجازه تحصيل از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به جاي درسهاي علمي مانند شيمي و فيزيك، در مدارس بيشتر بر آموزشهاي مذهبي تأكيد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برآورد مي‌شود كه كمتر از نيمي از مدارس افغانستان دسترسي به آب آشاميدني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آمريكا به افغانستان در سال ميلادي و فروپاشي طالبان، با روي كار آمدن دولت انتقالي وضعيت تحصيل اندك اندك رو به بهبودي مي‌رود اما با اين وجود هنوز بيش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افغانستان از سواد خواندن و نوشتن بي 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سيزده دانشگاه و شش مركز تربيت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معلم در سراسر افغانستان وجود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كنكور ورود به دانشگاه سال، هزار نفر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مسؤولان اين است كه حدود سي هزار دانشجو به علت نبود امكانات از ورود به دانشگاه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بودجه سالانه افغانستان به امور آموزشي اختصاص دارد كه از اين ميان هفت درصد آن مربوط به وزارت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درصد مربوط به نهادهاي تحقيقاتي و يك درصد مربوط به آموزش عالي است</w:t>
      </w:r>
      <w:r>
        <w:rPr>
          <w:rFonts w:eastAsia="IRNazanin" w:cs="IRNazanin"/>
          <w:color w:val="111111"/>
          <w:sz w:val="28"/>
          <w:szCs w:val="28"/>
          <w:rtl w:val="true"/>
          <w:lang w:bidi="fa-IR"/>
        </w:rPr>
        <w:t>.</w:t>
      </w:r>
      <w:bookmarkStart w:id="522" w:name="pg1206_746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2667461_373438147"/>
      <w:bookmarkStart w:id="524" w:name="_Toc194"/>
      <w:bookmarkEnd w:id="522"/>
      <w:bookmarkEnd w:id="523"/>
      <w:r>
        <w:rPr>
          <w:rtl w:val="true"/>
        </w:rPr>
        <w:t>نظام قانوني‌</w:t>
      </w:r>
      <w:bookmarkEnd w:id="52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حكومتي افغانستان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ساختار جديد در اين كشور، قوانين بر اساس تعاليم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اساسي، حكومت متبوع متعهد به قانون اساسي، يك كشور مترقي و كامياب، يك نظام مبتني بر عدالت اجتماعي، محفوظ نگه داشتن حقوق و كرامت انساني مردم افغانستان، تفهيم و نهادينه كردن يك كشور دموكراتيزه، حفظ اتحاد ملي، برابري و تساوي حقوق اقوام و قبايل گوناگون ساكن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اساسي، افغانستان متعهد به رعايت قوانين سازمان ملل و قوانين بينالمللي در دفاع از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اساسي افغانستان، يك جوان با سال سن تمام مي‌تواند رأي بدهد</w:t>
      </w:r>
      <w:r>
        <w:rPr>
          <w:rFonts w:eastAsia="IRNazanin" w:cs="IRNazanin"/>
          <w:color w:val="111111"/>
          <w:sz w:val="28"/>
          <w:szCs w:val="28"/>
          <w:rtl w:val="true"/>
          <w:lang w:bidi="fa-IR"/>
        </w:rPr>
        <w:t>.</w:t>
      </w:r>
      <w:bookmarkStart w:id="525" w:name="pg1206_7467"/>
    </w:p>
    <w:p>
      <w:pPr>
        <w:pStyle w:val="Heading4"/>
        <w:numPr>
          <w:ilvl w:val="3"/>
          <w:numId w:val="1"/>
        </w:numPr>
        <w:rPr/>
      </w:pPr>
      <w:bookmarkStart w:id="526" w:name="__RefHeading___Toc2667463_373438147"/>
      <w:bookmarkStart w:id="527" w:name="_Toc195"/>
      <w:bookmarkEnd w:id="525"/>
      <w:bookmarkEnd w:id="526"/>
      <w:r>
        <w:rPr>
          <w:rtl w:val="true"/>
        </w:rPr>
        <w:t>اقتصاد</w:t>
      </w:r>
      <w:bookmarkEnd w:id="527"/>
    </w:p>
    <w:p>
      <w:pPr>
        <w:pStyle w:val="BookText"/>
        <w:rPr/>
      </w:pPr>
      <w:r>
        <w:rPr>
          <w:rFonts w:ascii="IRNazanin" w:hAnsi="IRNazanin" w:eastAsia="IRNazanin"/>
          <w:color w:val="111111"/>
          <w:sz w:val="28"/>
          <w:sz w:val="28"/>
          <w:szCs w:val="28"/>
          <w:rtl w:val="true"/>
          <w:lang w:bidi="fa-IR"/>
        </w:rPr>
        <w:t>افغانستان به لحاظ اقتصادي يكي از فقيرترين كشورهاي جهان محسوب مي‌شود كه اين امر ناشي از نابساماني‌هاي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افغانستان بعد از فروپاشي حكومت طالبان در سال، رو به بهبودي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آمار زير خط فقر اين كشور بسيار وحشتناك است؛ به موجب اين نرخ از هر صد افغاني نفر آنان زير خط فقر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نرخ‌هاي نگران كننده اين كشور فقير، نرخ درصدي بيكاري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درصد مردم كشاورز و بقيه شامل درصد در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بافندگي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 در خدمات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آمار سال، از مردم افغانستان ميليون نفر كارگر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تورم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بنا بر پيش بيني‌ها درصد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عمدهترين صادرات اين كشور به سه كشور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كه حجم آن ميليون دلار تخمين زده مي‌شود؛ و عمدهترين واردات اين كشور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مي‌باشد كه حجم آن به بيش از ميليارد دلار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بدهي افغانستان به روسيه و بانك بينالمللي پول است كه بالغ بر ميليارد دلار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طالبان بيش از كشور جهان قول كمك دادند كه به فاصله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به افغانستان كمك بلاعوض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w:t>
      </w:r>
    </w:p>
    <w:p>
      <w:pPr>
        <w:pStyle w:val="BookText"/>
        <w:rPr/>
      </w:pPr>
      <w:r>
        <w:rPr>
          <w:rFonts w:ascii="Amiri" w:hAnsi="Amiri" w:eastAsia="Amiri" w:cs="Amiri"/>
          <w:color w:val="111111"/>
          <w:sz w:val="28"/>
          <w:sz w:val="28"/>
          <w:szCs w:val="28"/>
          <w:rtl w:val="true"/>
          <w:lang w:bidi="ar-SA"/>
        </w:rPr>
        <w:t>افغانستان، افغاني نام دارد كه از سال به بعد ارزش آن نسبت به دلار رو به افزايش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مالي افغانستان از اول فروردين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اسفند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عمدهترين محصول صادراتي مرفين يا ترياك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اقلام صادراتي مي‌توان به جامه پشمي بومي، فرش‌هاي دستباف، پوست گاو، گوسفند، سمور، پلنگ و مار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افغانستان، كوهستاني با آب و هواي سرد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داراي رشته كوههاي بلند و سر به فلك كشيده زيادي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سه دهه جنگ و خرابي اين كشور از توسعه و پيشرفت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معادن زيادي ندارد اما اگر در اين بخش سرمايه‌گذاري و تحقيقات گسترده به عمل آيد مطمئناً رشد اقتصادي سريعي را در پيش خواهد گرفت و نيز فرصتهاي شغلي چشمگيري ايجاد خواهد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 داراي معادني چون طلا، لاجورد، زمرد، فيروزه و معدن زغال سنگ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زغال سنگ در استان بغلان كه در نوع خود در جهان بي نظير است،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زغال سنگ از آن استخراج ميشده و حتي در زمان جنگ نيز به فعاليت خود ادامه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تجهيزات و وسائل موجود در اين معدن به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برمي‌گردد كه از طرف دولت اتريش به افغانستان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 نبود دانش كافي و اطلاعات مفيد چند تن از كارگران اين معدن به دليل استنشاق گازهاي سمي موجود معدن جان خود را از دست دادند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صنايع نيز بايد اشاره كرد كه صنايع زيادي در افغانستان موجود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نميباشد و اگر هم باشد اطلاعات كافي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صنعت قالي بافي، فرشهاي دستي، گليم، نمد و جاجيم بافي به طور خود محور موجود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سالانه حدود دو و نيم ميليون متر مربع فرش صادر ميكند</w:t>
      </w:r>
      <w:r>
        <w:rPr>
          <w:rFonts w:eastAsia="IRNazanin" w:cs="IRNazanin"/>
          <w:color w:val="111111"/>
          <w:sz w:val="28"/>
          <w:szCs w:val="28"/>
          <w:rtl w:val="true"/>
          <w:lang w:bidi="fa-IR"/>
        </w:rPr>
        <w:t>.</w:t>
      </w:r>
      <w:bookmarkStart w:id="528" w:name="pg1206_7475"/>
    </w:p>
    <w:p>
      <w:pPr>
        <w:pStyle w:val="Heading4"/>
        <w:numPr>
          <w:ilvl w:val="3"/>
          <w:numId w:val="1"/>
        </w:numPr>
        <w:rPr/>
      </w:pPr>
      <w:bookmarkStart w:id="529" w:name="__RefHeading___Toc2667465_373438147"/>
      <w:bookmarkStart w:id="530" w:name="_Toc196"/>
      <w:bookmarkEnd w:id="528"/>
      <w:bookmarkEnd w:id="529"/>
      <w:r>
        <w:rPr>
          <w:rtl w:val="true"/>
        </w:rPr>
        <w:t>جنبشهاي اسلامي‌</w:t>
      </w:r>
      <w:bookmarkEnd w:id="530"/>
    </w:p>
    <w:p>
      <w:pPr>
        <w:pStyle w:val="BookText"/>
        <w:rPr/>
      </w:pPr>
      <w:r>
        <w:rPr>
          <w:rFonts w:ascii="IRNazanin" w:hAnsi="IRNazanin" w:eastAsia="IRNazanin"/>
          <w:color w:val="111111"/>
          <w:sz w:val="28"/>
          <w:sz w:val="28"/>
          <w:szCs w:val="28"/>
          <w:rtl w:val="true"/>
          <w:lang w:bidi="fa-IR"/>
        </w:rPr>
        <w:t xml:space="preserve">جنبشهاي اسلامي زماني در افغانستان شكل گرفت كه رشته حقوق اسلامي در دانشگاه كابل شروع به تربيت محققين در زمينه مسايل اسلامي در دهههاي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بسياري از جوانان اين دانشكده را براي ادامه تحصيل در رشته حقوق اسلامي به دانشگاه الازهر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كه آنها به كشور برگشتند تحت تأثير ايدههاي اسلامي و اهداف سياسي اخوانالمسلمين و مبارزات آنان عليه جمال عبدالناصر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تحت تأثير تفكرات، نوشتهها و ترجمههاي حسن البنا، سيد قطب، مودودي و ديگران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 اين گروه در حال شكلگيري غلام محمود نيازي بود كه بعدها رئيس دانشگاه شريعت كابل نيز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و انديشمندان ديني اصلاح طلبي همچون منهاج الدين گاهيز، مولانا خليس، مولوي فيزاني و ديگران گروههايي را خارج از دانشگاه تشكيل دادند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پذيرش قانون اساسي ليبرال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و ايجاد حزب كمونيست خلق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فعاليتهاي سياسي اين گروههاي</w:t>
      </w:r>
    </w:p>
    <w:p>
      <w:pPr>
        <w:pStyle w:val="BookText"/>
        <w:rPr/>
      </w:pPr>
      <w:r>
        <w:rPr>
          <w:rFonts w:ascii="IRNazanin" w:hAnsi="IRNazanin" w:eastAsia="IRNazanin"/>
          <w:color w:val="111111"/>
          <w:sz w:val="28"/>
          <w:sz w:val="28"/>
          <w:szCs w:val="28"/>
          <w:rtl w:val="true"/>
          <w:lang w:bidi="fa-IR"/>
        </w:rPr>
        <w:t>اسلامي تشديد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و بيانيههاي مختلف عليه حكومت و برخوردهاي خشونت‌آميز ميان اعضاي جنبشهاي اسلامي و احزاب كمونيست، ويژگي بارز سالهاي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دانشجويي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فعاليتهايش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استادان دانشگاه نيز به طور رسمي اما مخفيانه در گروهي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اسلامي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دهي شدند و شوراي اجرايي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نفره‌اي را از دانشجويان و اعضاي دانشكده تشكيل دادند كه اساساً داراي ريشههاي شهرستاني و شهري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غلام محمد نيازي را به عنوان بنيانگذار و رهبر غيررسمي خود معرفي و برهان الدين رباني را به اميري جنبش منصوب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اعلام شده جنبش، ايجاد يك نظم تماماً اسلامي بود كه با هرگونه استثمار، نظم وترتيبات تبعيض‌آميز سياسي و اقتصادي، فساد، الحاد و كمونيسم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استراتژي اوليه اين گروه همكاري به صورت منظم و صلح‌آميز با حكومت و كمونيستها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پادشاهي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ژولاي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محمد داد و حزب پرچم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parcham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حزب كمونيست حامي شوروي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نيازي 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حكومت را زنداني و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اعدام كردند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تعداد كمي از رهبران موفق به فرار شدند از جمله آنها گلبدين حكمت يار بود كه توانست در دوران حكومت داد به پاكستان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عليه داد شورش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اين گروهها زماني موثرتر گرديد كه خود را در قالب مفهومي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ائتلاف كمونيستي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كه به دنبال يك كودتا به قدرت رسيده بودند، سازماندهي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اصلي مجاهدين كه در مبارزات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شورويها و متعاقباً جنگ داخلي پس از سقوط شوروي شركت كرده بودند، در اصل گروههاي كوچكي از جنبش اسلامي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اين گروهها مشابه بود اگر چه استراتژيها و شيوههاي سازمان دهي متفاوتي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سازمانهاي مختلف اسلامي شيعه افغان و سه تا از گروههاي اسلامي سنتگرا پس از كودتاي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اپوزوسيون اسلامي به طور جدي با رژيم كمونيست ميجنگيد و به همين دليل توانست آنها را در آوريل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دهد و قدرت را براي ايجاد يك دولت اسلامي در افغانستان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اسلامگرايان قادر به درك تفاوت نگرشهاي سياسي مختلف نبودند و اين امر موجب جنگها و آشوبهاي بسياري در كشور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گروههاي مختلف حكومت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رباني هدايت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ستوه آورد و همين امر سقوط دولت را توسط طالبان تسهيل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اسلامي طالبان به وسيله محمد ملا عمر و ديگر طلبه‌هاي مذهبي و در پاسخ به ناامنيهاي سياسي كه در سراسر افغانستان به خاطر حكومت رباني به وجود آمده بود،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طالبان، بيشتر و يا تمام تحصيلات مذهبي خود را در مدرسههاي جنبش محافظهكار ديوبندي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deobandi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بودند كه در مناطق شهري پشتون افغانستان و پاكستان بسيار قوي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ديوبندي به اسلام نشأت گرفته از</w:t>
      </w:r>
    </w:p>
    <w:p>
      <w:pPr>
        <w:pStyle w:val="BookText"/>
        <w:rPr/>
      </w:pPr>
      <w:r>
        <w:rPr>
          <w:rFonts w:ascii="IRNazanin" w:hAnsi="IRNazanin" w:eastAsia="IRNazanin"/>
          <w:color w:val="111111"/>
          <w:sz w:val="28"/>
          <w:sz w:val="28"/>
          <w:szCs w:val="28"/>
          <w:rtl w:val="true"/>
          <w:lang w:bidi="fa-IR"/>
        </w:rPr>
        <w:t>ايدههاي مذهبي يك هندي مسلمان يعني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پيروان وهاب در عربستان 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از مسلمان نيز اين گونه در مدارس دئوراني تربيت شده بودند كه تفسيرهاي ليبرال از متون مقدس را رها كنند و صرفاً به برداشتهاي مو به مو و دقيق كلمات قرآن تأكيد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بين رويكردهاي موحدين و ديوبندي به اسلام، طالبان را به پذيرا شدن سعوديهايي از قبيل اسامه بن لادن كه اقامت دائم در افغانستان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دقيقي در اين مورد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علاقهمند ساخت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از بيشتر رهبران مجاهدين متنفر بود و به آنها همچون كساني نگاه ميكرد كه اسلام حقيقي را به دليل منافع شخصي خود رها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طالبان مبارزه را براي رها كردن كشور با تصرف قندهار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شهر بزرگ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بيشتر بخشهاي شرقي، جنوبي و غربي افغانستان تحت كنترل طالبان قرار گرفت و پس از آن كابل اشغال شد و حكومت رباني به شمال افغانستان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افغانستان، رباني مقاومت عليه طالبان را سازمان دهي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حكومت را به رهبري ملا عمر تشكيل داد و در آگوست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نيروهاي طالبان بيشتر بخشهاي شمالي را تصرف نموده و قسمتهاي تحت كنترل رباني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پس از حملات يازده سپتامبر، آمريكا با متهم كردن بن لادن و طالبان به دست داشتن در اين حملات، به افغانستان حمله كرد و قدرت را از دست آنان خارج نمود</w:t>
      </w:r>
      <w:r>
        <w:rPr>
          <w:rFonts w:eastAsia="IRNazanin" w:cs="IRNazanin"/>
          <w:color w:val="111111"/>
          <w:sz w:val="28"/>
          <w:szCs w:val="28"/>
          <w:rtl w:val="true"/>
          <w:lang w:bidi="fa-IR"/>
        </w:rPr>
        <w:t>.</w:t>
      </w:r>
      <w:bookmarkStart w:id="531" w:name="pg1206_7479"/>
    </w:p>
    <w:p>
      <w:pPr>
        <w:pStyle w:val="BookText"/>
        <w:rPr/>
      </w:pPr>
      <w:bookmarkEnd w:id="531"/>
      <w:r>
        <w:rPr>
          <w:rFonts w:ascii="IRNazanin" w:hAnsi="IRNazanin" w:eastAsia="IRNazanin"/>
          <w:color w:val="111111"/>
          <w:sz w:val="28"/>
          <w:sz w:val="28"/>
          <w:szCs w:val="28"/>
          <w:rtl w:val="true"/>
          <w:lang w:bidi="fa-IR"/>
        </w:rPr>
        <w:t>احزابي كه هم اكنون در افغانستان به فعاليت ميپردازند به شرح زير ميباشد</w:t>
      </w:r>
      <w:r>
        <w:rPr>
          <w:rFonts w:eastAsia="IRNazanin" w:cs="IRNazanin"/>
          <w:color w:val="111111"/>
          <w:sz w:val="28"/>
          <w:szCs w:val="28"/>
          <w:rtl w:val="true"/>
          <w:lang w:bidi="fa-IR"/>
        </w:rPr>
        <w:t>:</w:t>
      </w:r>
    </w:p>
    <w:p>
      <w:pPr>
        <w:pStyle w:val="Heading4"/>
        <w:numPr>
          <w:ilvl w:val="3"/>
          <w:numId w:val="1"/>
        </w:numPr>
        <w:rPr/>
      </w:pPr>
      <w:bookmarkStart w:id="532" w:name="__RefHeading___Toc2667467_373438147"/>
      <w:bookmarkStart w:id="533" w:name="_Toc197"/>
      <w:bookmarkEnd w:id="532"/>
      <w:r>
        <w:rPr>
          <w:rtl w:val="true"/>
        </w:rPr>
        <w:t>احزاب اصلي در حال فعاليت‌</w:t>
      </w:r>
      <w:bookmarkEnd w:id="533"/>
    </w:p>
    <w:p>
      <w:pPr>
        <w:pStyle w:val="BookText"/>
        <w:rPr/>
      </w:pPr>
      <w:r>
        <w:rPr>
          <w:rFonts w:ascii="IRNazanin" w:hAnsi="IRNazanin" w:eastAsia="IRNazanin"/>
          <w:color w:val="111111"/>
          <w:sz w:val="28"/>
          <w:sz w:val="28"/>
          <w:szCs w:val="28"/>
          <w:rtl w:val="true"/>
          <w:lang w:bidi="fa-IR"/>
        </w:rPr>
        <w:t>جماعت اسلامي، جبهه ملي متحد، حزب وحدت، حزب اسلامي، حزب كنگره ملي افغانستان، جنبش ملي افغانستان و جنبش اسلامي ملي افغانستان</w:t>
      </w:r>
      <w:r>
        <w:rPr>
          <w:rFonts w:eastAsia="IRNazanin" w:cs="IRNazanin"/>
          <w:color w:val="111111"/>
          <w:sz w:val="28"/>
          <w:szCs w:val="28"/>
          <w:rtl w:val="true"/>
          <w:lang w:bidi="fa-IR"/>
        </w:rPr>
        <w:t>.</w:t>
      </w:r>
    </w:p>
    <w:p>
      <w:pPr>
        <w:pStyle w:val="Heading4"/>
        <w:numPr>
          <w:ilvl w:val="3"/>
          <w:numId w:val="1"/>
        </w:numPr>
        <w:rPr/>
      </w:pPr>
      <w:bookmarkStart w:id="534" w:name="__RefHeading___Toc2667469_373438147"/>
      <w:bookmarkStart w:id="535" w:name="_Toc198"/>
      <w:bookmarkEnd w:id="534"/>
      <w:r>
        <w:rPr>
          <w:rtl w:val="true"/>
        </w:rPr>
        <w:t>احزاب اقليت در حال فعاليت‌</w:t>
      </w:r>
      <w:bookmarkEnd w:id="535"/>
    </w:p>
    <w:p>
      <w:pPr>
        <w:pStyle w:val="BookText"/>
        <w:rPr/>
      </w:pPr>
      <w:r>
        <w:rPr>
          <w:rFonts w:ascii="Amiri" w:hAnsi="Amiri" w:eastAsia="Amiri" w:cs="Amiri"/>
          <w:color w:val="111111"/>
          <w:sz w:val="28"/>
          <w:sz w:val="28"/>
          <w:szCs w:val="28"/>
          <w:rtl w:val="true"/>
          <w:lang w:bidi="ar-SA"/>
        </w:rPr>
        <w:t>حزب ليبرال دموكراتيك افغانستان، ملت افغان، حزب سياسي محلي خليل امين شينواري و فواد حبيب</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667471_373438147"/>
      <w:bookmarkStart w:id="537" w:name="_Toc199"/>
      <w:bookmarkEnd w:id="536"/>
      <w:r>
        <w:rPr>
          <w:rtl w:val="true"/>
        </w:rPr>
        <w:t>احزاب ممنوع شده‌</w:t>
      </w:r>
      <w:bookmarkEnd w:id="537"/>
    </w:p>
    <w:p>
      <w:pPr>
        <w:pStyle w:val="BookText"/>
        <w:rPr/>
      </w:pPr>
      <w:r>
        <w:rPr>
          <w:rFonts w:ascii="Amiri" w:hAnsi="Amiri" w:eastAsia="Amiri" w:cs="Amiri"/>
          <w:color w:val="111111"/>
          <w:sz w:val="28"/>
          <w:sz w:val="28"/>
          <w:szCs w:val="28"/>
          <w:rtl w:val="true"/>
          <w:lang w:bidi="ar-SA"/>
        </w:rPr>
        <w:t xml:space="preserve">حزب دموكراتيك مردمي افغانستان طالبان، حزب كمونيست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مائوئيست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افغانستان، حزب دموكراتيك وطن افغانستان و سازمان آزادي بخش افغانستان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عمده‌ترين گروه‌هاي اسلامي فعال در افغانستان را به طور مختصر توضيح مي‌دهيم</w:t>
      </w:r>
      <w:r>
        <w:rPr>
          <w:rFonts w:eastAsia="IRNazanin" w:cs="IRNazanin"/>
          <w:color w:val="111111"/>
          <w:sz w:val="28"/>
          <w:szCs w:val="28"/>
          <w:rtl w:val="true"/>
          <w:lang w:bidi="fa-IR"/>
        </w:rPr>
        <w:t>:</w:t>
      </w:r>
    </w:p>
    <w:p>
      <w:pPr>
        <w:pStyle w:val="Heading4"/>
        <w:numPr>
          <w:ilvl w:val="3"/>
          <w:numId w:val="1"/>
        </w:numPr>
        <w:rPr/>
      </w:pPr>
      <w:bookmarkStart w:id="538" w:name="__RefHeading___Toc2667473_373438147"/>
      <w:bookmarkStart w:id="539" w:name="_Toc200"/>
      <w:bookmarkEnd w:id="538"/>
      <w:r>
        <w:rPr>
          <w:rtl w:val="true"/>
        </w:rPr>
        <w:t>جماعت اسلامي‌</w:t>
      </w:r>
      <w:bookmarkEnd w:id="5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اسلامي يكي از احزاب اسلامي در افغانستان است كه ارتباط نزديكي با جنبشهاي اسلامي در مصر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قديميترين حزب در افغانستان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ايدئولوژيكي اين حزب بر</w:t>
      </w:r>
      <w:bookmarkStart w:id="540" w:name="pg1206_7480"/>
    </w:p>
    <w:p>
      <w:pPr>
        <w:pStyle w:val="BookText"/>
        <w:rPr/>
      </w:pPr>
      <w:bookmarkEnd w:id="540"/>
      <w:r>
        <w:rPr>
          <w:rFonts w:ascii="IRNazanin" w:hAnsi="IRNazanin" w:eastAsia="IRNazanin"/>
          <w:color w:val="111111"/>
          <w:sz w:val="28"/>
          <w:sz w:val="28"/>
          <w:szCs w:val="28"/>
          <w:rtl w:val="true"/>
          <w:lang w:bidi="fa-IR"/>
        </w:rPr>
        <w:t>پايه قوانين اسلامي است و البته ميانه‌رو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با شوروي و جنگهاي داخلي در افغانستان به عنوان يكي از قدرتمندترين گروههاي مجاهدين به شمار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اعضاي اين حزب از تاجيكهاي شمالي و و افغانيهاي غربي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اين حزب از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بر عهده برهان الدين رباني بود، اگرچه ميتوان گفت قدرت اغلب در ميان افراد در نوسان بود</w:t>
      </w:r>
      <w:r>
        <w:rPr>
          <w:rFonts w:eastAsia="IRNazanin" w:cs="IRNazanin"/>
          <w:color w:val="111111"/>
          <w:sz w:val="28"/>
          <w:szCs w:val="28"/>
          <w:rtl w:val="true"/>
          <w:lang w:bidi="fa-IR"/>
        </w:rPr>
        <w:t>.</w:t>
      </w:r>
    </w:p>
    <w:p>
      <w:pPr>
        <w:pStyle w:val="Heading4"/>
        <w:numPr>
          <w:ilvl w:val="3"/>
          <w:numId w:val="1"/>
        </w:numPr>
        <w:rPr/>
      </w:pPr>
      <w:bookmarkStart w:id="541" w:name="__RefHeading___Toc2667475_373438147"/>
      <w:bookmarkStart w:id="542" w:name="_Toc201"/>
      <w:bookmarkEnd w:id="541"/>
      <w:r>
        <w:rPr>
          <w:rtl w:val="true"/>
        </w:rPr>
        <w:t>حزب وحدت‌</w:t>
      </w:r>
      <w:bookmarkEnd w:id="542"/>
    </w:p>
    <w:p>
      <w:pPr>
        <w:pStyle w:val="BookText"/>
        <w:rPr/>
      </w:pPr>
      <w:r>
        <w:rPr>
          <w:rFonts w:ascii="IRNazanin" w:hAnsi="IRNazanin" w:eastAsia="IRNazanin"/>
          <w:color w:val="111111"/>
          <w:sz w:val="28"/>
          <w:sz w:val="28"/>
          <w:szCs w:val="28"/>
          <w:rtl w:val="true"/>
          <w:lang w:bidi="fa-IR"/>
        </w:rPr>
        <w:t>اين حزب در حال حاضر به عنوان بزرگترين گروه سياسي شيعه در حال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اعضاي آن از ساكنين منطقه مركزي افغانستان كه از نظر نژادي هزاره نام دارند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ايدئولوژيكي و بنيان گذار حزب، عبدل علي مزاري بود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سياسي شيعه و هزارا را در طي دوره تهاجم شوروي از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در مقاومت ملت افغانستان و شكست دادن نيروهاي شوروي كمك بسياري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به سقوط حكومت كمونيستي در كابل كه عروسك دست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كمكهاي فراواني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يك حكومت جديد به وسيله جنگ سالاران حزب جماعت اسلامي توانست كابل را فتح كند، حزب وحدت هرگونه شركت در كابينه آنان را رد كرد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طي حمله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افغانستان و سقوط حكومت طالبان، يك حكومت انتقالي از گروههاي مختلف از قبيل حزب وحدت</w:t>
      </w:r>
      <w:bookmarkStart w:id="543" w:name="pg1206_7481"/>
    </w:p>
    <w:p>
      <w:pPr>
        <w:pStyle w:val="BookText"/>
        <w:rPr/>
      </w:pPr>
      <w:bookmarkEnd w:id="543"/>
      <w:r>
        <w:rPr>
          <w:rFonts w:ascii="IRNazanin" w:hAnsi="IRNazanin" w:eastAsia="IRNazanin"/>
          <w:color w:val="111111"/>
          <w:sz w:val="28"/>
          <w:sz w:val="28"/>
          <w:szCs w:val="28"/>
          <w:rtl w:val="true"/>
          <w:lang w:bidi="fa-IR"/>
        </w:rPr>
        <w:t>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حزب وحدت در حال حاضر در پارلمان افغانستان فعاليت دارند</w:t>
      </w:r>
      <w:r>
        <w:rPr>
          <w:rFonts w:eastAsia="IRNazanin" w:cs="IRNazanin"/>
          <w:color w:val="111111"/>
          <w:sz w:val="28"/>
          <w:szCs w:val="28"/>
          <w:rtl w:val="true"/>
          <w:lang w:bidi="fa-IR"/>
        </w:rPr>
        <w:t>.</w:t>
      </w:r>
    </w:p>
    <w:p>
      <w:pPr>
        <w:pStyle w:val="Heading4"/>
        <w:numPr>
          <w:ilvl w:val="3"/>
          <w:numId w:val="1"/>
        </w:numPr>
        <w:rPr/>
      </w:pPr>
      <w:bookmarkStart w:id="544" w:name="__RefHeading___Toc2667477_373438147"/>
      <w:bookmarkStart w:id="545" w:name="_Toc202"/>
      <w:bookmarkEnd w:id="544"/>
      <w:r>
        <w:rPr>
          <w:rtl w:val="true"/>
        </w:rPr>
        <w:t>حزب اسلامي‌</w:t>
      </w:r>
      <w:bookmarkEnd w:id="545"/>
    </w:p>
    <w:p>
      <w:pPr>
        <w:pStyle w:val="BookText"/>
        <w:rPr/>
      </w:pPr>
      <w:r>
        <w:rPr>
          <w:rFonts w:ascii="IRNazanin" w:hAnsi="IRNazanin" w:eastAsia="IRNazanin"/>
          <w:color w:val="111111"/>
          <w:sz w:val="28"/>
          <w:sz w:val="28"/>
          <w:szCs w:val="28"/>
          <w:rtl w:val="true"/>
          <w:lang w:bidi="fa-IR"/>
        </w:rPr>
        <w:t>اين حزب عموماً به دليل مبارزات سنگيني كه با اشغال شوروي داشت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و بنيانگذار اين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گلبدين حكمت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حزب را در پاكستان و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 و سازمان جوانان مسلمان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يار و حزباش اساساً پشتونيهايي هستند كه در نزديكي مرز پاكستان عليه كمونيستهاي شوروي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مناطقي از قبيل كونار، لغمان، جلال آباد و پاكتيا از جمله حاميان قوي حزب اسلامي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مولوي يوناس خليس از حكمت يار جداشد و خودش يك حزب اسلامي به نام اقليت خليس كه پايه قدرتش در ننگرهار بود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حكمت يار به عنوان حزب اسلامي گلبدين يا</w:t>
      </w:r>
      <w:r>
        <w:rPr>
          <w:rFonts w:eastAsia="Times New Roman" w:cs="Times New Roman" w:ascii="Times New Roman" w:hAnsi="Times New Roman"/>
          <w:color w:val="111111"/>
          <w:sz w:val="28"/>
          <w:szCs w:val="28"/>
          <w:lang w:val="en-US" w:bidi="en-US"/>
        </w:rPr>
        <w:t>HIG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عنوان يك سازمان تروريستي به وسيله نيروهاي ائتلاف در افغانستان شناخته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 حاضر بخش غير نظامي حزب اسلامي به عنوان يك حزب اسلامي در افغانستان به وسيله ارغنديوال ثبت نام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HIG</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عملياتي در پاكستان داشت و در حال حاضر گفته ميشود كه با ملا عمر و بقاياي طالبان متحد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اخير حكايت از اين دارد كه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طالبان در حال حاضر فرماندهي</w:t>
      </w:r>
      <w:bookmarkStart w:id="546" w:name="pg1206_7482"/>
    </w:p>
    <w:p>
      <w:pPr>
        <w:pStyle w:val="BookText"/>
        <w:rPr/>
      </w:pPr>
      <w:bookmarkEnd w:id="546"/>
      <w:r>
        <w:rPr>
          <w:rFonts w:ascii="Amiri" w:hAnsi="Amiri" w:eastAsia="Amiri" w:cs="Amiri"/>
          <w:color w:val="111111"/>
          <w:sz w:val="28"/>
          <w:sz w:val="28"/>
          <w:szCs w:val="28"/>
          <w:rtl w:val="true"/>
          <w:lang w:bidi="ar-SA"/>
        </w:rPr>
        <w:t>تعداد قابل ملاحظه اي از نيروهاي مبارز را در اختيار دارند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اخيرا در حال مبارزه با ناتو و نيروهاي آمريكايي در افغانستان است اما بايد توجه داشت كه اين گروه در حال حاضر به هيچ وجه تواناييهاي دهه هشتاد را ندارد</w:t>
      </w:r>
      <w:r>
        <w:rPr>
          <w:rFonts w:eastAsia="IRNazanin" w:cs="IRNazanin"/>
          <w:color w:val="111111"/>
          <w:sz w:val="28"/>
          <w:szCs w:val="28"/>
          <w:rtl w:val="true"/>
          <w:lang w:bidi="fa-IR"/>
        </w:rPr>
        <w:t>.</w:t>
      </w:r>
    </w:p>
    <w:p>
      <w:pPr>
        <w:pStyle w:val="Heading4"/>
        <w:numPr>
          <w:ilvl w:val="3"/>
          <w:numId w:val="1"/>
        </w:numPr>
        <w:rPr/>
      </w:pPr>
      <w:bookmarkStart w:id="547" w:name="__RefHeading___Toc2667479_373438147"/>
      <w:bookmarkStart w:id="548" w:name="_Toc203"/>
      <w:bookmarkEnd w:id="547"/>
      <w:r>
        <w:rPr>
          <w:rtl w:val="true"/>
        </w:rPr>
        <w:t xml:space="preserve">جنبش اسلامي ملي افغانستان </w:t>
      </w:r>
      <w:r>
        <w:rPr>
          <w:rtl w:val="true"/>
        </w:rPr>
        <w:t>(</w:t>
      </w:r>
      <w:r>
        <w:rPr>
          <w:rtl w:val="true"/>
        </w:rPr>
        <w:t>جنبش ملي اسلامي افغانستان</w:t>
      </w:r>
      <w:r>
        <w:rPr>
          <w:rtl w:val="true"/>
        </w:rPr>
        <w:t>)</w:t>
      </w:r>
      <w:bookmarkEnd w:id="548"/>
    </w:p>
    <w:p>
      <w:pPr>
        <w:pStyle w:val="BookText"/>
        <w:rPr/>
      </w:pPr>
      <w:r>
        <w:rPr>
          <w:rFonts w:ascii="IRNazanin" w:hAnsi="IRNazanin" w:eastAsia="IRNazanin"/>
          <w:color w:val="111111"/>
          <w:sz w:val="28"/>
          <w:sz w:val="28"/>
          <w:szCs w:val="28"/>
          <w:rtl w:val="true"/>
          <w:lang w:bidi="fa-IR"/>
        </w:rPr>
        <w:t>اين يك حزب سياسي ازبك در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اين حزب ژنرال عبدل رشيد دوستم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حزب چندان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انتخابات پارلماني، اين حزب توانسته پايگاه غير چريكي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به دليل مخالفتهاي بسيار زياد خود با طالبان در دهه نود شناخته ميشود</w:t>
      </w:r>
      <w:r>
        <w:rPr>
          <w:rFonts w:eastAsia="IRNazanin" w:cs="IRNazanin"/>
          <w:color w:val="111111"/>
          <w:sz w:val="28"/>
          <w:szCs w:val="28"/>
          <w:rtl w:val="true"/>
          <w:lang w:bidi="fa-IR"/>
        </w:rPr>
        <w:t>.</w:t>
      </w:r>
    </w:p>
    <w:p>
      <w:pPr>
        <w:pStyle w:val="Heading4"/>
        <w:numPr>
          <w:ilvl w:val="3"/>
          <w:numId w:val="1"/>
        </w:numPr>
        <w:rPr/>
      </w:pPr>
      <w:bookmarkStart w:id="549" w:name="__RefHeading___Toc2667481_373438147"/>
      <w:bookmarkStart w:id="550" w:name="_Toc204"/>
      <w:bookmarkEnd w:id="549"/>
      <w:r>
        <w:rPr>
          <w:rtl w:val="true"/>
        </w:rPr>
        <w:t>خلاصه درس‌</w:t>
      </w:r>
      <w:bookmarkEnd w:id="550"/>
    </w:p>
    <w:p>
      <w:pPr>
        <w:pStyle w:val="BookText"/>
        <w:rPr/>
      </w:pPr>
      <w:r>
        <w:rPr>
          <w:rFonts w:ascii="IRNazanin" w:hAnsi="IRNazanin" w:eastAsia="IRNazanin"/>
          <w:color w:val="111111"/>
          <w:sz w:val="28"/>
          <w:sz w:val="28"/>
          <w:szCs w:val="28"/>
          <w:rtl w:val="true"/>
          <w:lang w:bidi="fa-IR"/>
        </w:rPr>
        <w:t>سرزمين افغانستان در طول تاريخ گلوگاه تهاجم به هند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مساحت در جهان مقام چهلم و در قاره آسيا جايگاه يازدهم را دارا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داراي آب و هواي حاره‌اي، تابستان گرم و زمستان سرداست، افغانستان داراي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خويشاوندي و خانوادگي در ميان مردم افغانستان بسيار نزديك وصميمانه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منابع طبيعي در افغانستان مي‌توان به گاز طبيعي، نفت، زغال سنگ، مس و …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 قومي و نژادي در افغانستان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پشتون، تاجيك، هزاره و ازبك، پشهيي، ايماق، تركمن، بلوچ و … از طرفي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افغانستان را مسلمانان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زبان، در اين كشور بايد به يك پراكندگي زباني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زبانهاي دري و پشتو زبان‌هاي رسمي دولت افغانستان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پادشاهي احمد شاه ابدالي در سال ميلادي، آغاز تاريخ مستقل افغانستان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تاريخ تا زمان استقلال در سال، افغانستان زير سلطه دو امپراتوري آن دوران يعني بريتانيا و روسيه بود، از سال ميلادي و بعد از كنفرانس بن در اثر توافق گروه‌هاي افغان، دولت موقت به رهبري حامد كرزاي روي كار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اشغال افغانستان توسط شوروي و جنگهاي داخلي دهه، شالوده آموزش و پرورش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سيزده دانشگاه و شش مركز تربيت معلم در سراسر افغانستان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حكومتي افغانستان جمهوري اسلامي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متبوع متعهد به قانون اساسي است، براساس قانون اساسي، افغانستان متعهد به رعايت قوانين سازمان ملل و قوانين بينالمللي در دفاع از حقوق بشر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افغانستان به لحاظ اقتصادي يكي از فقيرترين كشورهاي جهان</w:t>
      </w:r>
    </w:p>
    <w:p>
      <w:pPr>
        <w:pStyle w:val="BookText"/>
        <w:rPr/>
      </w:pPr>
      <w:r>
        <w:rPr>
          <w:rFonts w:ascii="Amiri" w:hAnsi="Amiri" w:eastAsia="Amiri" w:cs="Amiri"/>
          <w:color w:val="111111"/>
          <w:sz w:val="28"/>
          <w:sz w:val="28"/>
          <w:szCs w:val="28"/>
          <w:rtl w:val="true"/>
          <w:lang w:bidi="ar-SA"/>
        </w:rPr>
        <w:t>محسوب مي‌شود كه اين امر ناشي از نابساماني‌هاي سياسي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عمدهترين محصول صادراتي مرفين يا ترياك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پول افغانستان، افغاني نام دارد كه از سال به بعد ارزش آن نسبت به دلار رو به افزايش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جنبشهاي اسلامي زماني در افغانستان شكل گرفت كه مدرسههاي رسمي ايجاد شد و حقوق اسلامي در دانشگاه كابل شروع به تربيت محققين در زمينه مسايل اسلامي در دهههاي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پذيرش قانون اساسي ليبرال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و ايجاد حزب كمونيست خلق در اول ژانويه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فعاليتهاي سياسي اين گروههاي اسلامي تشديد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اعلام شده جنبش، ايجاد يك نظم تماماً اسلامي بود كه با هرگونه استثمار، نظم وترتيبات تبعيض‌آميز سياسي و اقتصادي، فساد، الحاد و كمونيست مخالفت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اسلامي طالبان، در پاسخ به ناامنيهاي سياسي كه در سراسر افغانستان به خاطر حكومت رباني به وجود آمده بود،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پس از حملات يازده سپتامبر، آمريكا با متهم كردن بن لادن و طالبان به دست داشتن در اين حملات، به افغانستان حمله كرد و قدرت را از دست آنان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احزابي كه هم اكنون در افغانستان به فعاليت ميپردازند به شرح زير ميباشد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 اسلامي، جبهه ملي متحد، حزب وحدت، حزب اسلامي،</w:t>
      </w:r>
      <w:bookmarkStart w:id="551" w:name="pg1206_7485"/>
    </w:p>
    <w:p>
      <w:pPr>
        <w:pStyle w:val="BookText"/>
        <w:rPr/>
      </w:pPr>
      <w:bookmarkEnd w:id="551"/>
      <w:r>
        <w:rPr>
          <w:rFonts w:ascii="IRNazanin" w:hAnsi="IRNazanin" w:eastAsia="IRNazanin"/>
          <w:color w:val="111111"/>
          <w:sz w:val="28"/>
          <w:sz w:val="28"/>
          <w:szCs w:val="28"/>
          <w:rtl w:val="true"/>
          <w:lang w:bidi="fa-IR"/>
        </w:rPr>
        <w:t>حزب كنگره ملي افغانستان، جنبش ملي افغانستان و جنبش اسلامي ملي افغانستان</w:t>
      </w:r>
      <w:r>
        <w:rPr>
          <w:rFonts w:eastAsia="IRNazanin" w:cs="IRNazanin"/>
          <w:color w:val="111111"/>
          <w:sz w:val="28"/>
          <w:szCs w:val="28"/>
          <w:rtl w:val="true"/>
          <w:lang w:bidi="fa-IR"/>
        </w:rPr>
        <w:t>.</w:t>
      </w:r>
    </w:p>
    <w:p>
      <w:pPr>
        <w:pStyle w:val="Heading4"/>
        <w:numPr>
          <w:ilvl w:val="3"/>
          <w:numId w:val="1"/>
        </w:numPr>
        <w:rPr/>
      </w:pPr>
      <w:bookmarkStart w:id="552" w:name="__RefHeading___Toc2667483_373438147"/>
      <w:bookmarkStart w:id="553" w:name="_Toc205"/>
      <w:bookmarkEnd w:id="552"/>
      <w:r>
        <w:rPr>
          <w:rtl w:val="true"/>
        </w:rPr>
        <w:t>خودآزمايي‌</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تغييرات جغرافيايي افغانستان بعد از استقلال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و مشكلات آموزش و پرورش افغانستان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اقتصادي كشور افغانستان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شكل‌گيري جنبش‌هاي اسلامي را شرح داده و اهداف اين جنبش‌ها چه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احزاب فعال افغانستان را نام برده و هر يك را مختصراً توضيح دهيد</w:t>
      </w:r>
      <w:r>
        <w:rPr>
          <w:rFonts w:eastAsia="Amiri" w:cs="Amiri" w:ascii="Amiri" w:hAnsi="Amiri"/>
          <w:color w:val="111111"/>
          <w:sz w:val="28"/>
          <w:szCs w:val="28"/>
          <w:rtl w:val="true"/>
          <w:lang w:bidi="ar-SA"/>
        </w:rPr>
        <w:t>.</w:t>
      </w:r>
      <w:bookmarkStart w:id="554" w:name="pg1206_7487"/>
    </w:p>
    <w:p>
      <w:pPr>
        <w:pStyle w:val="Heading3"/>
        <w:numPr>
          <w:ilvl w:val="2"/>
          <w:numId w:val="1"/>
        </w:numPr>
        <w:rPr/>
      </w:pPr>
      <w:bookmarkStart w:id="555" w:name="__RefHeading___Toc2667485_373438147"/>
      <w:bookmarkStart w:id="556" w:name="_Toc206"/>
      <w:bookmarkEnd w:id="554"/>
      <w:bookmarkEnd w:id="555"/>
      <w:r>
        <w:rPr>
          <w:rtl w:val="true"/>
        </w:rPr>
        <w:t>درس شانزدهم پاكستان‌</w:t>
      </w:r>
      <w:bookmarkEnd w:id="556"/>
    </w:p>
    <w:p>
      <w:pPr>
        <w:pStyle w:val="Heading4"/>
        <w:numPr>
          <w:ilvl w:val="3"/>
          <w:numId w:val="1"/>
        </w:numPr>
        <w:rPr/>
      </w:pPr>
      <w:bookmarkStart w:id="557" w:name="__RefHeading___Toc2667487_373438147"/>
      <w:bookmarkStart w:id="558" w:name="_Toc207"/>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جغرافيايي كشور پاكستان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بخش‌هاي ساختار حكومتي كشور پاكستان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و اختيارات قوه مجريه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و اختيارات قوه مقننه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و اختيارات قوه قضائيه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روند تكوين مذاهب در شبه قاره هند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و نفوذ دين اسلام بر اداره كشور پاكستان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تحولات فرهنگي كشور پاكستان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ويژگي‌هاي اقتصادي پاكستان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فعاليت‌هاي هسته‌اي كشور پاكستان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مباني و اصول سياست خارجي پاكستان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روابط ايران و پاكستان را بدانيم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موقعيت جغرافيايي و طبيعي پاكستان، جمعيت، ساختار حكومتي، جايگاه قوا در اداره كشور، تكوين مذاهب در شبه قاره، نفوذ</w:t>
      </w:r>
      <w:bookmarkStart w:id="559" w:name="pg1206_7488"/>
    </w:p>
    <w:p>
      <w:pPr>
        <w:pStyle w:val="BookText"/>
        <w:rPr/>
      </w:pPr>
      <w:bookmarkEnd w:id="559"/>
      <w:r>
        <w:rPr>
          <w:rFonts w:ascii="IRNazanin" w:hAnsi="IRNazanin" w:eastAsia="IRNazanin"/>
          <w:color w:val="111111"/>
          <w:sz w:val="28"/>
          <w:sz w:val="28"/>
          <w:szCs w:val="28"/>
          <w:rtl w:val="true"/>
          <w:lang w:bidi="fa-IR"/>
        </w:rPr>
        <w:t>اديان در حاكميت، درگيري ميان اديان و مذاهب مختلف، آداب و سنن مذهبي، تشكيلات مذهبي، حوزه‌هاي ديني و رهبران مذهبي، سير تحولات فرهنگي، وويژگي‌هاي اقتصادي، كمك‌هاي خارجي به پاكستان، توان هسته‌اي اين كشور، مباني و اصول سياست خارجي و روابط ايران و پاكستان، توضيح داده مي‌شود</w:t>
      </w:r>
      <w:r>
        <w:rPr>
          <w:rFonts w:eastAsia="IRNazanin" w:cs="IRNazanin"/>
          <w:color w:val="111111"/>
          <w:sz w:val="28"/>
          <w:szCs w:val="28"/>
          <w:rtl w:val="true"/>
          <w:lang w:bidi="fa-IR"/>
        </w:rPr>
        <w:t>.</w:t>
      </w:r>
    </w:p>
    <w:p>
      <w:pPr>
        <w:pStyle w:val="Heading4"/>
        <w:numPr>
          <w:ilvl w:val="3"/>
          <w:numId w:val="1"/>
        </w:numPr>
        <w:rPr/>
      </w:pPr>
      <w:bookmarkStart w:id="560" w:name="__RefHeading___Toc2667489_373438147"/>
      <w:bookmarkStart w:id="561" w:name="_Toc208"/>
      <w:bookmarkEnd w:id="560"/>
      <w:r>
        <w:rPr>
          <w:rtl w:val="true"/>
        </w:rPr>
        <w:t>موقعيت جغرافيايي و طبيعي‌</w:t>
      </w:r>
      <w:bookmarkEnd w:id="561"/>
    </w:p>
    <w:p>
      <w:pPr>
        <w:pStyle w:val="BookText"/>
        <w:rPr/>
      </w:pPr>
      <w:r>
        <w:rPr>
          <w:rFonts w:ascii="IRNazanin" w:hAnsi="IRNazanin" w:eastAsia="IRNazanin"/>
          <w:color w:val="111111"/>
          <w:sz w:val="28"/>
          <w:sz w:val="28"/>
          <w:szCs w:val="28"/>
          <w:rtl w:val="true"/>
          <w:lang w:bidi="fa-IR"/>
        </w:rPr>
        <w:t>پاكستان به لحاظ جغرافيايي در جنوب قاره آسيا واقع شده است و اين كشور در جنوب، با درياي عمان و اقيانوس هند در شرق با هند، در غرب با ايران و افغانستان و در شمال با چين داراي مرز مشترك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پاكستان بر حسب آمارهاي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مي‌باشد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پاكستان به سه منطقه جغرافيايي شامل سرزمين‌هاي مرتفع شمالي، جلگه رود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بخش سند و 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فلات بلوچستان تقسيم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بسياري از منابع، مناطق جغرافيايي پاكستان به تقسيمات كوچك‌تري ترسيم شده است، اما سه منطقه طبيعي ياد شده به راحتي مي‌تواند سيستم ارتباطي اين كشور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سمت جنوب، شرق و غرب مي‌تواند سيستم ارتباطي مناسبي را با كشورهاي ديگر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وجود بندر بزرگ كراچي در جنوب اين كشور باعث شده است تا پاكستان از امكانات لازم جهت دسترسي به آب‌هاي آزاد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ضروري است</w:t>
      </w:r>
      <w:bookmarkStart w:id="562" w:name="pg1206_7489"/>
    </w:p>
    <w:p>
      <w:pPr>
        <w:pStyle w:val="BookText"/>
        <w:rPr/>
      </w:pPr>
      <w:bookmarkEnd w:id="562"/>
      <w:r>
        <w:rPr>
          <w:rFonts w:ascii="Amiri" w:hAnsi="Amiri" w:eastAsia="Amiri" w:cs="Amiri"/>
          <w:color w:val="111111"/>
          <w:sz w:val="28"/>
          <w:sz w:val="28"/>
          <w:szCs w:val="28"/>
          <w:rtl w:val="true"/>
          <w:lang w:bidi="ar-SA"/>
        </w:rPr>
        <w:t>كه اقيانوس هند مؤثرترين عامل در تسهيل ارتباطات اين كشور با ساير كشورها به شمار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 سواحل اين كشور،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آب و هواي آن گرم و خشك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منابع طبيعي، كشور چندان غني‌اي به شمار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جز برخورداري از ميزان متنابهي گاز طبيعي، در ساير منابع، بسيار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حوادث و بلاياي طبيعي نيز پاكستان جزو كشورهاي حادثه 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به طور متناوب زلزله‌هايي در شمال و غرب آن رخ مي‌دهد و همچنين، سيل معمولًا پس از باران‌هاي شديدي كه موجب طغيان رودخانه سند مي‌شود، بخش‌هاي مهمي از آن را فرا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وضعيت زيست محيطي نيز اين كشور موقعيت مناسبي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آبي آن به دليل ضعف سيستم فاضلاب، به پساب‌هاي شهري، صنعتي و كشاورزي به شدت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كشور در ساليان اخير با پديده فرسايش خاك و بيابان‌زايي نيز مواجه بوده است</w:t>
      </w:r>
      <w:r>
        <w:rPr>
          <w:rFonts w:eastAsia="IRNazanin" w:cs="IRNazanin"/>
          <w:color w:val="111111"/>
          <w:sz w:val="28"/>
          <w:szCs w:val="28"/>
          <w:rtl w:val="true"/>
          <w:lang w:bidi="fa-IR"/>
        </w:rPr>
        <w:t>.</w:t>
      </w:r>
    </w:p>
    <w:p>
      <w:pPr>
        <w:pStyle w:val="Heading4"/>
        <w:numPr>
          <w:ilvl w:val="3"/>
          <w:numId w:val="1"/>
        </w:numPr>
        <w:rPr/>
      </w:pPr>
      <w:bookmarkStart w:id="563" w:name="__RefHeading___Toc2667491_373438147"/>
      <w:bookmarkStart w:id="564" w:name="_Toc209"/>
      <w:bookmarkEnd w:id="563"/>
      <w:r>
        <w:rPr>
          <w:rtl w:val="true"/>
        </w:rPr>
        <w:t>جمعيت‌</w:t>
      </w:r>
      <w:bookmarkEnd w:id="56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پاكستان داراي جمعيتي بيش از صد و شصت و چهار 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مقايسه با ساير كشورها، رتبه ششم در جهان را دارا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سني جمعيت پاكستان حاكي از اين مطلب است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را افراد صفر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افراد بالاي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مبنا، ميانگين سني جمعيت اين كشور به طور كلي،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تفكيك، ميانگين سني مردان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ميانگين سني زنان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به خوبي گوياي آن است كه پاكستان كشور بسيار جواني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زاد و ولد در اين كشور،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تولد در هر هزار نفر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هرم جمعيتي پاكستان نشان مي‌دهد كه نرخ رشد جمعيت جوان اين كشوربسيار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مبناي آمارهاي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نرخ رشد جمعيت در اين كشور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نرخ رشد جمعيت جوان اين كشور با توجه به توانايي محدود اقتصاد آن براي ايجاد شغل، موجب شده است كه نرخ رشد بيكاري در اين كشور نيز به طور چشمگيري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در چهار ايالت پنجاب، بلوچستان، سند و سرحد به طور نامتوازن پراكنده شده‌اند و همين امر سبب بروز مشكلاتي از جهت توزيع امكانات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اميد به زندگي در اين كشور به طور كلي،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طور تفكيكي، در مردان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زنان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مبتلايان به بيماري ايدز در ميان جمعيت اين كشور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بر مبناي برخي از آمارها،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مبتلا به ايدز در اين كشور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باسوادي در ميان جمعيت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بالاي اين كشور، به طور كلي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نرخ در ميان مردان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ميان زنان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گروه‌هاي پنجابي، سندي، پشتون، بلوچ و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مهاجراني كه در</w:t>
      </w:r>
      <w:bookmarkStart w:id="565" w:name="pg1206_7491"/>
    </w:p>
    <w:p>
      <w:pPr>
        <w:pStyle w:val="BookText"/>
        <w:rPr/>
      </w:pPr>
      <w:bookmarkEnd w:id="565"/>
      <w:r>
        <w:rPr>
          <w:rFonts w:ascii="IRNazanin" w:hAnsi="IRNazanin" w:eastAsia="IRNazanin"/>
          <w:color w:val="111111"/>
          <w:sz w:val="28"/>
          <w:sz w:val="28"/>
          <w:szCs w:val="28"/>
          <w:rtl w:val="true"/>
          <w:lang w:bidi="fa-IR"/>
        </w:rPr>
        <w:t>زمان تجزيه شبه قاره از هند به اين كشور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گروه‌هاي اصلي قومي‌در اين كشور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ديني نيز در اين كشور،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جمعيت را مسلمانان تشكيل مي‌دهند كه از آن ميان اهل سنت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گروه‌هاي ديني شامل مسيحيان و هندوها،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را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زباني،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به گويش پنجابي،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گويش سندي،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سيراكي،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پشتو،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بلوچي،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هندو،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برآهويي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گويش بروشاسكي و ساير گويش‌ها تكلم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انگليسي عمدتاً در ميان نخبگان اين كشور و مقامات رده بالاي دولت رواج دارد</w:t>
      </w:r>
      <w:r>
        <w:rPr>
          <w:rFonts w:eastAsia="IRNazanin" w:cs="IRNazanin"/>
          <w:color w:val="111111"/>
          <w:sz w:val="28"/>
          <w:szCs w:val="28"/>
          <w:rtl w:val="true"/>
          <w:lang w:bidi="fa-IR"/>
        </w:rPr>
        <w:t>.</w:t>
      </w:r>
    </w:p>
    <w:p>
      <w:pPr>
        <w:pStyle w:val="Heading4"/>
        <w:numPr>
          <w:ilvl w:val="3"/>
          <w:numId w:val="1"/>
        </w:numPr>
        <w:rPr/>
      </w:pPr>
      <w:bookmarkStart w:id="566" w:name="__RefHeading___Toc2667493_373438147"/>
      <w:bookmarkStart w:id="567" w:name="_Toc210"/>
      <w:bookmarkEnd w:id="566"/>
      <w:r>
        <w:rPr>
          <w:rtl w:val="true"/>
        </w:rPr>
        <w:t>ساختار حكومتي‌</w:t>
      </w:r>
      <w:bookmarkEnd w:id="567"/>
    </w:p>
    <w:p>
      <w:pPr>
        <w:pStyle w:val="Heading5"/>
        <w:numPr>
          <w:ilvl w:val="4"/>
          <w:numId w:val="1"/>
        </w:numPr>
        <w:rPr/>
      </w:pPr>
      <w:bookmarkStart w:id="568" w:name="__RefHeading___Toc2667495_373438147"/>
      <w:bookmarkStart w:id="569" w:name="_Toc211"/>
      <w:bookmarkEnd w:id="568"/>
      <w:r>
        <w:rPr>
          <w:rtl w:val="true"/>
        </w:rPr>
        <w:t>قوه مجريه‌</w:t>
      </w:r>
      <w:bookmarkEnd w:id="569"/>
    </w:p>
    <w:p>
      <w:pPr>
        <w:pStyle w:val="BookText"/>
        <w:rPr/>
      </w:pPr>
      <w:r>
        <w:rPr>
          <w:rFonts w:ascii="IRNazanin" w:hAnsi="IRNazanin" w:eastAsia="IRNazanin"/>
          <w:color w:val="111111"/>
          <w:sz w:val="28"/>
          <w:sz w:val="28"/>
          <w:szCs w:val="28"/>
          <w:rtl w:val="true"/>
          <w:lang w:bidi="fa-IR"/>
        </w:rPr>
        <w:t>قوه مجريه پاكستان متشكل از رئيس جمهور، نخست وزير، كابينه و شوراي امنيت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اساسي پاكستان به دليل اين‌كه نوع حكومت اين كشور، جمهوري اسلامي‌است، رئيس جمهور آن بايد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را هيأتي متشكل از اعضاي سنا، مجلس ملي و اعضاي مجالس ايالتي براي يك دوره پنج ساله انتخاب مي‌كنند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جمهور تنها مي‌تواند براي دو دوره متوالي انتخاب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جمهور معمولًا در مقام مشاور نخست وزير عمل مي‌كند؛ البته داراي</w:t>
      </w:r>
      <w:bookmarkStart w:id="570" w:name="pg1206_7492"/>
    </w:p>
    <w:p>
      <w:pPr>
        <w:pStyle w:val="BookText"/>
        <w:rPr/>
      </w:pPr>
      <w:bookmarkEnd w:id="570"/>
      <w:r>
        <w:rPr>
          <w:rFonts w:ascii="Amiri" w:hAnsi="Amiri" w:eastAsia="Amiri" w:cs="Amiri"/>
          <w:color w:val="111111"/>
          <w:sz w:val="28"/>
          <w:sz w:val="28"/>
          <w:szCs w:val="28"/>
          <w:rtl w:val="true"/>
          <w:lang w:bidi="ar-SA"/>
        </w:rPr>
        <w:t>اختيارات قابل توجهي نيز هست كه يكي از اين اختيارات، قدرت انحلال مجلس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اصلاحيه قانون اساسي، از زمان ضياءالحق، رئيس جمهور از ميان اعضاي مجلس ملي، نخست وزير را انتخاب مي‌كند و با كابينه فدرال همكاري مي‌نمايد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كابينه فدرال، شورايي است متشكل از وزرايي كه رئيس جمهور با مشورت نخست وزير انتخاب مي‌كند</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2667497_373438147"/>
      <w:bookmarkStart w:id="572" w:name="_Toc212"/>
      <w:bookmarkEnd w:id="571"/>
      <w:r>
        <w:rPr>
          <w:rtl w:val="true"/>
        </w:rPr>
        <w:t>قوه قانون‌گذاري‌</w:t>
      </w:r>
      <w:bookmarkEnd w:id="572"/>
    </w:p>
    <w:p>
      <w:pPr>
        <w:pStyle w:val="BookText"/>
        <w:rPr/>
      </w:pPr>
      <w:r>
        <w:rPr>
          <w:rFonts w:ascii="IRNazanin" w:hAnsi="IRNazanin" w:eastAsia="IRNazanin"/>
          <w:color w:val="111111"/>
          <w:sz w:val="28"/>
          <w:sz w:val="28"/>
          <w:szCs w:val="28"/>
          <w:rtl w:val="true"/>
          <w:lang w:bidi="fa-IR"/>
        </w:rPr>
        <w:t>قوه قانون‌گذاري پاكستان يا مجلس شورا، متشكل از دو مجلس سنا و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مجلس ملي را افراد بالاي بيست و يك سال به مدت پنج سال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كرسي‌هاي اين مجلس به چهار ايالت پاكستان و مناطق قبيله‌اي تحت حكومت فدرال و پايتخت تقسيم مي‌شود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كرسي‌ها به اقليت‌هاي مذهبي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هندوها و سيك‌ها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مجلس سنا را اعضاي مجالس ايالتي مربوط به هر ايالت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نمايندگاني از مناطق قبيله‌اي تحت نظر دولت فدرال و ناحيه پايتخت نيز حضور دارند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اساسي پاكستان، هنگامي‌كه جايگاه رياست جمهوري خالي است و تا زماني كه به طور رسمي‌رئيس جمهور جديدي از طريق انتخابات تعيين شود، رئيس مجلس سنا عهده‌دار سمت رياست جمهوري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مجلس ملي و سنا داراي اختيار</w:t>
      </w:r>
      <w:bookmarkStart w:id="573" w:name="pg1206_7493"/>
    </w:p>
    <w:p>
      <w:pPr>
        <w:pStyle w:val="BookText"/>
        <w:rPr/>
      </w:pPr>
      <w:bookmarkEnd w:id="573"/>
      <w:r>
        <w:rPr>
          <w:rFonts w:ascii="IRNazanin" w:hAnsi="IRNazanin" w:eastAsia="IRNazanin"/>
          <w:color w:val="111111"/>
          <w:sz w:val="28"/>
          <w:sz w:val="28"/>
          <w:szCs w:val="28"/>
          <w:rtl w:val="true"/>
          <w:lang w:bidi="fa-IR"/>
        </w:rPr>
        <w:t>قانون‌گذاري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تصويب لوايح ملي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فدرال و تمامي لوايح مالي ديگر را تنها مجلس ملي مي‌تواند تصويب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جمهور اختيار دارد كه از تصويب ديگر لوايح جلوگيري نمايد مگر آن‌كه قوه مقننه در نشستي متشكل از اعضاي هر دو مجلس نظر رئيس جمهور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مقام‌هاي مهم قوه قانون‌گذاري مي‌توان به دادستان كل، حسابرس كل و مسؤولان كميسيون سرزميني فدرال، كميسيون خدمات عمومي فدرال، انتخابات مركزي و بازرسي كل اشاره نمود</w:t>
      </w:r>
      <w:r>
        <w:rPr>
          <w:rFonts w:eastAsia="IRNazanin" w:cs="IRNazanin"/>
          <w:color w:val="111111"/>
          <w:sz w:val="28"/>
          <w:szCs w:val="28"/>
          <w:rtl w:val="true"/>
          <w:lang w:bidi="fa-IR"/>
        </w:rPr>
        <w:t>.</w:t>
      </w:r>
    </w:p>
    <w:p>
      <w:pPr>
        <w:pStyle w:val="Heading5"/>
        <w:numPr>
          <w:ilvl w:val="4"/>
          <w:numId w:val="1"/>
        </w:numPr>
        <w:rPr/>
      </w:pPr>
      <w:bookmarkStart w:id="574" w:name="__RefHeading___Toc2667499_373438147"/>
      <w:bookmarkStart w:id="575" w:name="_Toc213"/>
      <w:bookmarkEnd w:id="574"/>
      <w:r>
        <w:rPr>
          <w:rtl w:val="true"/>
        </w:rPr>
        <w:t>حكومت محلي و سيستم مجالس قانون‌گذاري‌</w:t>
      </w:r>
      <w:bookmarkEnd w:id="575"/>
    </w:p>
    <w:p>
      <w:pPr>
        <w:pStyle w:val="BookText"/>
        <w:rPr/>
      </w:pPr>
      <w:r>
        <w:rPr>
          <w:rFonts w:ascii="IRNazanin" w:hAnsi="IRNazanin" w:eastAsia="IRNazanin"/>
          <w:color w:val="111111"/>
          <w:sz w:val="28"/>
          <w:sz w:val="28"/>
          <w:szCs w:val="28"/>
          <w:rtl w:val="true"/>
          <w:lang w:bidi="fa-IR"/>
        </w:rPr>
        <w:t>پاكستان به چهار ايالت، منطقه پايتخت و مناطق قبيله‌اي تحت نظر دولت فدرال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رئيس‌الوزراي ايالت از سوي مجلس ايالتي، رئيس جمهور نيز فرماندار را منصوب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مجالس ايالتي براي يك دوره پنج ساله از طريق رأي مردم انتخاب مي‌شوند</w:t>
      </w:r>
      <w:r>
        <w:rPr>
          <w:rFonts w:eastAsia="IRNazanin" w:cs="IRNazanin"/>
          <w:color w:val="111111"/>
          <w:sz w:val="28"/>
          <w:szCs w:val="28"/>
          <w:rtl w:val="true"/>
          <w:lang w:bidi="fa-IR"/>
        </w:rPr>
        <w:t>.</w:t>
      </w:r>
    </w:p>
    <w:p>
      <w:pPr>
        <w:pStyle w:val="Heading5"/>
        <w:numPr>
          <w:ilvl w:val="4"/>
          <w:numId w:val="1"/>
        </w:numPr>
        <w:rPr/>
      </w:pPr>
      <w:bookmarkStart w:id="576" w:name="__RefHeading___Toc2667501_373438147"/>
      <w:bookmarkStart w:id="577" w:name="_Toc214"/>
      <w:bookmarkEnd w:id="576"/>
      <w:r>
        <w:rPr>
          <w:rtl w:val="true"/>
        </w:rPr>
        <w:t>قوه قضائيه‌</w:t>
      </w:r>
      <w:bookmarkEnd w:id="57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قضائيه پاكستان شامل ديوان عالي، ديوان‌هاي عالي ايالتي و ديگر دادگاه‌هايي است كه صلاحيت رسيدگي قضايي به امور جنايي و مدني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علاوه بر انتصاب رئيس ديوان عالي، رئيس قضات را نيز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قضات داد گاه عالي، پس از مشورت رئيس جمهور با رئيس قضات از سوي شخص رئيس جمهور منصوب</w:t>
      </w:r>
    </w:p>
    <w:p>
      <w:pPr>
        <w:pStyle w:val="BookText"/>
        <w:rPr/>
      </w:pPr>
      <w:r>
        <w:rPr>
          <w:rFonts w:ascii="Amiri" w:hAnsi="Amiri" w:eastAsia="Amiri" w:cs="Amiri"/>
          <w:color w:val="111111"/>
          <w:sz w:val="28"/>
          <w:sz w:val="28"/>
          <w:szCs w:val="28"/>
          <w:rtl w:val="true"/>
          <w:lang w:bidi="ar-SA"/>
        </w:rPr>
        <w:t>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قضات و ديگر قاضيان ديوان عالي كشور مي‌توانند تا سن شصت و چهار سالگي به كار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دادگاه‌هاي عالي ايالتي را نيز رئيس جمهور پس از مشورت با رئيس قضات ديوان عالي، فرماندار ايالت و رئيس قضات ديوان عالي آن ايالت انتخاب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ويژه ديگري به نام دادگاه فدرال شريعت متشكل از هشت قاضي مسلمان وجود دارد كه شامل يك رئيس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 رئيس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قاضي از طبقه علما و نخبگان اسلامي‌است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 درباره مطابقت يا عدم تطابق قوانين با اسلام تصميم‌گيري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 قانون آشكارا با اسلام تضاد داشته باشد، رئيس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قوانين فدرال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اموري كه قانون مربوط به قوانين ايالتي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خواهند بود كه اين قانون را با اسلام هماهنگ نمايند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دادگاه‌هاي ويژه‌اي مانند دادگاه‌هاي مواد مخدر، كار، مالي و خلاف‌كاري‌هاي بانكي، دادگاه‌هاي ويژه تروريست‌ها و عمليات تروريستي نيز وجود داشته و به فعاليت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محتسب نيز در بسياري از مناطق مسلمان نشين براي تضمين اين‌كه هيچ تخلفي نسبت به شهروندان صورت نگيرد،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اين اداره را رئيس جمهور به مدت چهار سال انتخاب مي‌كند</w:t>
      </w:r>
      <w:r>
        <w:rPr>
          <w:rFonts w:eastAsia="IRNazanin" w:cs="IRNazanin"/>
          <w:color w:val="111111"/>
          <w:sz w:val="28"/>
          <w:szCs w:val="28"/>
          <w:rtl w:val="true"/>
          <w:lang w:bidi="fa-IR"/>
        </w:rPr>
        <w:t>.</w:t>
      </w:r>
      <w:bookmarkStart w:id="578" w:name="pg1206_7495"/>
    </w:p>
    <w:p>
      <w:pPr>
        <w:pStyle w:val="Heading4"/>
        <w:numPr>
          <w:ilvl w:val="3"/>
          <w:numId w:val="1"/>
        </w:numPr>
        <w:rPr/>
      </w:pPr>
      <w:bookmarkStart w:id="579" w:name="__RefHeading___Toc2667503_373438147"/>
      <w:bookmarkStart w:id="580" w:name="_Toc215"/>
      <w:bookmarkEnd w:id="578"/>
      <w:bookmarkEnd w:id="579"/>
      <w:r>
        <w:rPr>
          <w:rtl w:val="true"/>
        </w:rPr>
        <w:t>جايگاه قوا در اداره كشور</w:t>
      </w:r>
      <w:bookmarkEnd w:id="580"/>
    </w:p>
    <w:p>
      <w:pPr>
        <w:pStyle w:val="Heading5"/>
        <w:numPr>
          <w:ilvl w:val="4"/>
          <w:numId w:val="1"/>
        </w:numPr>
        <w:rPr/>
      </w:pPr>
      <w:bookmarkStart w:id="581" w:name="__RefHeading___Toc2667505_373438147"/>
      <w:bookmarkStart w:id="582" w:name="_Toc216"/>
      <w:bookmarkEnd w:id="581"/>
      <w:r>
        <w:rPr>
          <w:rtl w:val="true"/>
        </w:rPr>
        <w:t>وظايف و اختيارات قوه مجريه‌</w:t>
      </w:r>
      <w:bookmarkEnd w:id="582"/>
    </w:p>
    <w:p>
      <w:pPr>
        <w:pStyle w:val="BookText"/>
        <w:rPr/>
      </w:pPr>
      <w:r>
        <w:rPr>
          <w:rFonts w:ascii="IRNazanin" w:hAnsi="IRNazanin" w:eastAsia="IRNazanin"/>
          <w:color w:val="111111"/>
          <w:sz w:val="28"/>
          <w:sz w:val="28"/>
          <w:szCs w:val="28"/>
          <w:rtl w:val="true"/>
          <w:lang w:bidi="fa-IR"/>
        </w:rPr>
        <w:t>از مهم‌ترين اختيارات رئيس جمهور در مقام رئيس قوه مجريه، انحلال مجلس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مي‌تواند از تصويب لوايحي به غير از لوايح مالي و بودجه فدرال جلوگيري نمايد مگر آن‌كه قوه مقننه در نشستي متشكل از اعضاي هر دو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اكثريت اعضاي هر دو مجلس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رئيس جمهور را رد كنند و آن را نپذيرند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وزير به عنوان دومين مقام قوه مجريه از اختيار تشكيل دولت برخوردار است و در واقع شخصيت اجرايي به شمار مي‌آيد</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667507_373438147"/>
      <w:bookmarkStart w:id="584" w:name="_Toc217"/>
      <w:bookmarkEnd w:id="583"/>
      <w:r>
        <w:rPr>
          <w:rtl w:val="true"/>
        </w:rPr>
        <w:t>وظايف و اختيارات قوه مقننه‌</w:t>
      </w:r>
      <w:bookmarkEnd w:id="58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مهم‌ترين اختيارات مجلس سنا، جايگزيني رئيس اين مجلس در مقام رياست جمهوري در موارد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اساسي پاكستان هنگامي‌كه به دلايلي منصب رياست جمهوري خالي است، تا زماني كه رئيس جمهور انتخاب شود، رئيس سنا عهده‌دار سمت رياست جمهوري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ملي تنها ارگان در پاكستان است كه مي‌تواند بودجه فدرال و تمامي لوايح مالي ديگر را تصويب نمايد</w:t>
      </w:r>
      <w:r>
        <w:rPr>
          <w:rFonts w:eastAsia="IRNazanin" w:cs="IRNazanin"/>
          <w:color w:val="111111"/>
          <w:sz w:val="28"/>
          <w:szCs w:val="28"/>
          <w:rtl w:val="true"/>
          <w:lang w:bidi="fa-IR"/>
        </w:rPr>
        <w:t>.</w:t>
      </w:r>
      <w:bookmarkStart w:id="585" w:name="pg1206_7496"/>
    </w:p>
    <w:p>
      <w:pPr>
        <w:pStyle w:val="Heading4"/>
        <w:numPr>
          <w:ilvl w:val="3"/>
          <w:numId w:val="1"/>
        </w:numPr>
        <w:rPr/>
      </w:pPr>
      <w:bookmarkStart w:id="586" w:name="__RefHeading___Toc2667509_373438147"/>
      <w:bookmarkStart w:id="587" w:name="_Toc218"/>
      <w:bookmarkEnd w:id="585"/>
      <w:bookmarkEnd w:id="586"/>
      <w:r>
        <w:rPr>
          <w:rtl w:val="true"/>
        </w:rPr>
        <w:t>وظايف و اختيارات قوه قضائيه‌</w:t>
      </w:r>
      <w:bookmarkEnd w:id="587"/>
    </w:p>
    <w:p>
      <w:pPr>
        <w:pStyle w:val="BookText"/>
        <w:rPr/>
      </w:pPr>
      <w:r>
        <w:rPr>
          <w:rFonts w:ascii="IRNazanin" w:hAnsi="IRNazanin" w:eastAsia="IRNazanin"/>
          <w:color w:val="111111"/>
          <w:sz w:val="28"/>
          <w:sz w:val="28"/>
          <w:szCs w:val="28"/>
          <w:rtl w:val="true"/>
          <w:lang w:bidi="fa-IR"/>
        </w:rPr>
        <w:t>قوه قضائيه پاكستان شامل ديوان عالي و ديوان‌هاي عالي ايالتي است كه داراي صلاحيت رسيدگي قضايي به امور جنايي و مدني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زمان تأسيس پاكستان تاكنون مشهود بوده است، نقش برتر قوه مجريه در صحنه سياسي و حقوقي اين كشور است؛ به گونه‌اي كه مي‌توان گفت قوه مجريه به نوعي بر بخش‌هاي مختلف اجرايي جامعه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نظاميان، ارتش و سرويس اطلاعاتي پاكستان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به خطر افتادن منافع خود مي‌توانند در مقابل خواسته‌هاي قوه مجريه بايستند وحتي مسؤولان قوه مجريه را نيز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قوه قضائيه در پاكستان چندان مستقل به شمار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هرايالت پاكستان از يك دولت و مجلس ايالتي برخوردار است كه اختيارات قابل توجهي در امور قانون‌گذاري و اجرايي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سياسي اين كشور، جمهوري است و بر اساس رقابت حزبي، نخست وزير به عنوان مقام عالي اجرايي انتخاب مي‌شود</w:t>
      </w:r>
      <w:r>
        <w:rPr>
          <w:rFonts w:eastAsia="IRNazanin" w:cs="IRNazanin"/>
          <w:color w:val="111111"/>
          <w:sz w:val="28"/>
          <w:szCs w:val="28"/>
          <w:rtl w:val="true"/>
          <w:lang w:bidi="fa-IR"/>
        </w:rPr>
        <w:t>.</w:t>
      </w:r>
    </w:p>
    <w:p>
      <w:pPr>
        <w:pStyle w:val="Heading4"/>
        <w:numPr>
          <w:ilvl w:val="3"/>
          <w:numId w:val="1"/>
        </w:numPr>
        <w:rPr/>
      </w:pPr>
      <w:bookmarkStart w:id="588" w:name="__RefHeading___Toc2667511_373438147"/>
      <w:bookmarkStart w:id="589" w:name="_Toc219"/>
      <w:bookmarkEnd w:id="588"/>
      <w:r>
        <w:rPr>
          <w:rtl w:val="true"/>
        </w:rPr>
        <w:t>تكوين مذاهب در شبه قاره‌</w:t>
      </w:r>
      <w:bookmarkEnd w:id="5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ديني كه در اين منطقه رواج يافت، آيين هندو بود كه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مسيح به وسيله آريايي‌ها به اين منطقه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آريايي‌ها از روسيه و آسياي مركزي در جست‌وجوي چراگاه‌هاي تازه براي گله‌هاي خود به اين منطقه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پرستش ايندرا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سروده‌هاي ودايي باستان، ويران‌كننده دژها و</w:t>
      </w:r>
    </w:p>
    <w:p>
      <w:pPr>
        <w:pStyle w:val="BookText"/>
        <w:rPr/>
      </w:pPr>
      <w:r>
        <w:rPr>
          <w:rFonts w:ascii="Amiri" w:hAnsi="Amiri" w:eastAsia="Amiri" w:cs="Amiri"/>
          <w:color w:val="111111"/>
          <w:sz w:val="28"/>
          <w:sz w:val="28"/>
          <w:szCs w:val="28"/>
          <w:rtl w:val="true"/>
          <w:lang w:bidi="ar-SA"/>
        </w:rPr>
        <w:t>ديوارهاي بلند شهرها معرفي مي‌شد را با خود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بودايي از ديگر آيين‌هاي مهمي بود كه از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در منطقه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سده پس از مرگ بودا، آشوكا فرمانرواي بزرگ، شروع به ساختن بناهاي تاريخي به ياد بودا كرد و به اشاعه تعليمات بودا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فرمان‌نامه سنگي بزرگ وي متعلق به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در پاكستان و در نزديك تاكسيله باستان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 نظامي كانيشكا تعاليم بودايي را از طريق هند به سوي شرق انتشار داد و آيين بودا، طي سده‌ها، در سراسر شبه قاره هند به شكوفايي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آيين بودا به صورت ديگري از ويشنو، خداي هندو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بوديسم در شبه قاره هند پس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به صورت آيين نوعي از فرقه خاص هندو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به امحاي آن سرعت بخشيد؛ در سده دوازدهم چند دير باقيمانده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و آيين هندو جاي آيين بودا را گرفت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مغول‌ها، بخش عظيمي از شبه قاره هند به زير حاكميت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بسياري از پادشاهان هندو همواره با سلطه مسلمانان مخالفت كردند و به مبارزه با آن‌ها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دشمني مداوم ميان جوامع هندو و مسلمان همچنان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هندوهاي طبقه پايين، به واسطه جاذبه‌هاي آيين برابري اسلام و انزجار از نظام كاستي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شمار مسلمانان در سراسر شبه قاره هند از طريق نفوذ روحانيون مسلمان و مبادله تدريجي آداب و رسوم و نه با تغيير اجباري دين،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مغولان، بخش بزرگي از شبه قاره تحت حاكميت مسلمانان، يكپارچه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آن‌ها سعي مي‌كردند معابد شرك‌آلود هندي را تخريب كنند؛ ازجمله محمود غزنوي كه در حمله به هند، بسياري از معابد هندوها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مغولان، غوريان كه از سلسله افغان‌ها بودند، در هند سلطه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قطب‌الدين يكي از فرماندهان غوري خود را سلطان دهلي ناميد و حكومتي اسلامي برپا ساخت كه تا پيش از ورود مغولان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ازاي ساختن هر مسجد، بيست و هفت معبد هند را ويران ساخت، سپس مناره باشكوهي به نام قطب منار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اكبرشاه، مغول بعدي بود كه حاكميت مغولان را بر بخش اعظم شبه قاره هند وسعت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فردي بود كه هندوان و مسلمانان را به كار با يكديگر تشويق كرد؛ ماليات زيارت در معابد را از ميان برداشت؛ اختلافات مذهبي مسلمانان و هندوان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تأسيس عبادتگاهي در نزديكي قصرش را صادر كرد كه در آن، در مورد جنبه‌هاي متفاوت مذاهب مختلف هندو، جين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اسلام و مسيحيت بحث و مناظره برپا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اكبرشاه با برگزيدن بهترين قوانين از كليه مذاهب، دين جديدي پديد آورد، اما آن را بر شخص خود به عنوان امپراتور شبه الهي متمركز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اقدام، سياست زيركانه‌اي بود و چنان تأثيري داشت كه احترام به سرير مغول، پس از آن‌كه قدرت سياسي مؤثر خو را از دست داد، مدت‌هاي دراز تا سده نوزدهم همچنان باقي ماند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اورنگ زيب، پسر اكبرشاه، مجدداً محدوديت‌هايي را براي هندوان</w:t>
      </w:r>
    </w:p>
    <w:p>
      <w:pPr>
        <w:pStyle w:val="BookText"/>
        <w:rPr/>
      </w:pPr>
      <w:r>
        <w:rPr>
          <w:rFonts w:ascii="IRNazanin" w:hAnsi="IRNazanin" w:eastAsia="IRNazanin"/>
          <w:color w:val="111111"/>
          <w:sz w:val="28"/>
          <w:sz w:val="28"/>
          <w:szCs w:val="28"/>
          <w:rtl w:val="true"/>
          <w:lang w:bidi="fa-IR"/>
        </w:rPr>
        <w:t>وضع نمود و هزاران معبد هندو را تخريب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جديد سيك‌ها مورد غضب وي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رهبر آنان، گورو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روحاني</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Guru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پذيرش اسلام سرباز زد، اورنگ وي را گردن زد و هزاران نفر از پيروانش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ميان سيك‌ها و مسلمانان از زمان اورنگ تاكنون باقي مانده است و علت اصلي كشتارهاي فاجعه‌آميز در هنگام جدايي پاكستان و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در زندگي خود در امور ديني بسيار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مساجد فراواني از جمله مسجد سلطنتي لاهور موسوم به مسجد پادشاهي كه از بزرگ‌ترين مساجد دنياست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وي هندوها و ديگر گروه‌ها قوي شدند و با كمك سيك‌ها امپراتوري وي را تجزيه نموده و بر بخش‌هايي از آن حكم‌راني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امپراتوري مغول در برابر حمله نادرشاه شكست خورد اما حكومت مغولان پس از بازگشت نادر به ايران تا سال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بريتانيا كنترل مستقيم شبه قاره را در دست گرفت تا اين‌كه با مبارزه هندوها و مسلمانان، دو كشور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پاكستان كه برمبناي اكثريت مسلمان تشكيل شده بود، اولين جمهوري اسلامي را تشكيل داد و سعي نمود تا برمبناي دين اسلام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پاكستان به نام دين اسلام و به عنوان كشوري خاص مسلمانان شبه قاره هند، تأسيس شد و از همان ابتدا نام و نشان اسلامي را براي خود حفظ كرده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 رسمي اين كشور است و درصد از جمعيت پاكستان</w:t>
      </w:r>
      <w:bookmarkStart w:id="590" w:name="pg1206_7500"/>
    </w:p>
    <w:p>
      <w:pPr>
        <w:pStyle w:val="BookText"/>
        <w:rPr/>
      </w:pPr>
      <w:bookmarkEnd w:id="590"/>
      <w:r>
        <w:rPr>
          <w:rFonts w:ascii="IRNazanin" w:hAnsi="IRNazanin" w:eastAsia="IRNazanin"/>
          <w:color w:val="111111"/>
          <w:sz w:val="28"/>
          <w:sz w:val="28"/>
          <w:szCs w:val="28"/>
          <w:rtl w:val="true"/>
          <w:lang w:bidi="fa-IR"/>
        </w:rPr>
        <w:t>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مسلمانان پاكستان، سني و حنفي مذهب و گروهي نيز شافعي مسلك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قابل توجهي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درصد از جمعيت پاكستان،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گروه‌هاي مسلمان اين كشور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مغول‌ها، پتان‌ها، جوخه‌ها، اسماعيلي مذهبان پيرو فرقه نزاي آقاخان، بهايي‌ها، احمديه يا قادياني‌ها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پاكستان قادياني‌ها را مسلمان نمي‌دانند؛ زيرا به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قادياني‌هاي پاكستان شاخه‌اي از قادياني‌هاي اصلي در هند مي‌باشند و مركز آنان در جنوب غربي لاهور مي‌باشد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اين گروه در ترويج ملك خودشان به خصوص در غرب و آفريقا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سپتامبر سال، مجلس شوراي ملي پاكستان با اصلاح دو ماده از قانون اساسي پاكستان و درج اين مطلب كه تمامي كساني كه به نبوت و خاتميت قطعي و كامل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اذعان نداشته باشند از حوزه شموليت اسلام خارج خواهند بود، قادياني‌ها را غيرمسلمان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درصد از جمعيت پاكستان مسيحي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هندو مي‌باشند</w:t>
      </w:r>
      <w:r>
        <w:rPr>
          <w:rFonts w:eastAsia="IRNazanin" w:cs="IRNazanin"/>
          <w:color w:val="111111"/>
          <w:sz w:val="28"/>
          <w:szCs w:val="28"/>
          <w:rtl w:val="true"/>
          <w:lang w:bidi="fa-IR"/>
        </w:rPr>
        <w:t>.</w:t>
      </w:r>
    </w:p>
    <w:p>
      <w:pPr>
        <w:pStyle w:val="Heading4"/>
        <w:numPr>
          <w:ilvl w:val="3"/>
          <w:numId w:val="1"/>
        </w:numPr>
        <w:rPr/>
      </w:pPr>
      <w:bookmarkStart w:id="591" w:name="__RefHeading___Toc2667513_373438147"/>
      <w:bookmarkStart w:id="592" w:name="_Toc220"/>
      <w:bookmarkEnd w:id="591"/>
      <w:r>
        <w:rPr>
          <w:rtl w:val="true"/>
        </w:rPr>
        <w:t>نفوذ اديان در حاكميت‌</w:t>
      </w:r>
      <w:bookmarkEnd w:id="5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تشكيل پاكستان، دين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اديان ديگر نقش چشم‌گيري در اوضاع سياسي اين كشور ايفا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جديد پاكستان كه در سال به تصويب رسيد، اين كشور را</w:t>
      </w:r>
    </w:p>
    <w:p>
      <w:pPr>
        <w:pStyle w:val="BookText"/>
        <w:rPr/>
      </w:pPr>
      <w:r>
        <w:rPr>
          <w:rFonts w:ascii="IRNazanin" w:hAnsi="IRNazanin" w:eastAsia="IRNazanin"/>
          <w:color w:val="111111"/>
          <w:sz w:val="28"/>
          <w:sz w:val="28"/>
          <w:szCs w:val="28"/>
          <w:rtl w:val="true"/>
          <w:lang w:bidi="fa-IR"/>
        </w:rPr>
        <w:t>جمهوري اسلامي اعلام و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معدود كشورهايي است كه جز دين مشترك بين جمعيت آن، هيچ يك از عناصر تشكيل يك دولت ملي در محدوده سرزميني خاص را بنا بر عرف سياسي امروز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ساختار جمعيتي اين كشور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موزائيك‌وار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از اقوام و قبيله‌هاي مختلف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قانون اساسي، رئيس‌جمهور و نخست‌وزير بايد مسلمان باشند اما همه اقليت‌هاي مذهبي به نسبت تعدادشان در مجلس شوراي ملي پاكستان داراي نماينده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اقليت‌هاي ديني مي‌توانند آزادانه مراسم و آيين‌هاي ديني خود را به جاي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ابتداي تشكيل حكومت پاكستان، تلاش براي استقرار هرچه بيشتر اصول اسلامي، علت وجودي تشكيل اين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تنها عامل وحدت‌بخش گروه‌هاي مختلف قومي و زباني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اين كشور مبتني بر اصول و ضوابط اسلامي بوده و مقرر مي‌دارد كه به منظور بررسي تناسب و تطابق قوانين موضوعه اين كشور با شريعت اسلامي، شورايي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عقايد و احكام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داير بودن محاكم شريعت تحت نظر حكام شرع، قوانين كيفري نظامي نيز به نحوي اصلاح گرديده‌اند كه به محاكم نظامي نيز اجازه اعمال قوانين كيفري و مجازات‌هاي اسلامي را اعطاء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حدود و تغزيرات كه از مجازات‌هاي اسلامي هستند، از سال‌هاي پيش در پاكستان اجرا مي‌شده‌اند</w:t>
      </w:r>
      <w:r>
        <w:rPr>
          <w:rFonts w:eastAsia="IRNazanin" w:cs="IRNazanin"/>
          <w:color w:val="111111"/>
          <w:sz w:val="28"/>
          <w:szCs w:val="28"/>
          <w:rtl w:val="true"/>
          <w:lang w:bidi="fa-IR"/>
        </w:rPr>
        <w:t>.</w:t>
      </w:r>
      <w:bookmarkStart w:id="593" w:name="pg1206_7502"/>
    </w:p>
    <w:p>
      <w:pPr>
        <w:pStyle w:val="Heading4"/>
        <w:numPr>
          <w:ilvl w:val="3"/>
          <w:numId w:val="1"/>
        </w:numPr>
        <w:rPr/>
      </w:pPr>
      <w:bookmarkStart w:id="594" w:name="__RefHeading___Toc2667515_373438147"/>
      <w:bookmarkStart w:id="595" w:name="_Toc221"/>
      <w:bookmarkEnd w:id="593"/>
      <w:bookmarkEnd w:id="594"/>
      <w:r>
        <w:rPr>
          <w:rtl w:val="true"/>
        </w:rPr>
        <w:t>درگيري ميان اديان و مذاهب مختلف‌</w:t>
      </w:r>
      <w:bookmarkEnd w:id="595"/>
    </w:p>
    <w:p>
      <w:pPr>
        <w:pStyle w:val="BookText"/>
        <w:rPr/>
      </w:pPr>
      <w:r>
        <w:rPr>
          <w:rFonts w:ascii="IRNazanin" w:hAnsi="IRNazanin" w:eastAsia="IRNazanin"/>
          <w:color w:val="111111"/>
          <w:sz w:val="28"/>
          <w:sz w:val="28"/>
          <w:szCs w:val="28"/>
          <w:rtl w:val="true"/>
          <w:lang w:bidi="fa-IR"/>
        </w:rPr>
        <w:t>هرچند حكومت پاكستان سعي كرده كه تمامي گروه‌ها و فرقه‌هاي مختلف مذهبي در اين كشور را در فعاليت‌هاي سياسي مشاركت دهد، اما تاريخ اين كشور با درگيري‌هاي قومي و مذهبي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 جدايي پاكستان از هند، درگيري‌هاي شديدي ميان هندوها و مسلمانان اتفاق افتاد كه هزاران كشته و آواره بر جاي گذارده است و بسياري از مسلمانان به پاكستان، و بسياري از هندوها به هند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در داخل پاكستان درگيري‌هاي زيادي ميان گروه‌هاي مختلف اسلامي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پاره‌اي موارد كشورهاي خارجي نيز از فرقه خاصي حمايت مي‌كنند و به اين درگيري‌ها دامن مي‌زنند</w:t>
      </w:r>
      <w:r>
        <w:rPr>
          <w:rFonts w:eastAsia="IRNazanin" w:cs="IRNazanin"/>
          <w:color w:val="111111"/>
          <w:sz w:val="28"/>
          <w:szCs w:val="28"/>
          <w:rtl w:val="true"/>
          <w:lang w:bidi="fa-IR"/>
        </w:rPr>
        <w:t>.</w:t>
      </w:r>
    </w:p>
    <w:p>
      <w:pPr>
        <w:pStyle w:val="Heading4"/>
        <w:numPr>
          <w:ilvl w:val="3"/>
          <w:numId w:val="1"/>
        </w:numPr>
        <w:rPr/>
      </w:pPr>
      <w:bookmarkStart w:id="596" w:name="__RefHeading___Toc2667517_373438147"/>
      <w:bookmarkStart w:id="597" w:name="_Toc222"/>
      <w:bookmarkEnd w:id="596"/>
      <w:r>
        <w:rPr>
          <w:rtl w:val="true"/>
        </w:rPr>
        <w:t>آداب و سنن مذهبي و ميزان پايبندي مردم به مذهب‌</w:t>
      </w:r>
      <w:bookmarkEnd w:id="597"/>
    </w:p>
    <w:p>
      <w:pPr>
        <w:pStyle w:val="BookText"/>
        <w:rPr/>
      </w:pPr>
      <w:r>
        <w:rPr>
          <w:rFonts w:ascii="IRNazanin" w:hAnsi="IRNazanin" w:eastAsia="IRNazanin"/>
          <w:color w:val="111111"/>
          <w:sz w:val="28"/>
          <w:sz w:val="28"/>
          <w:szCs w:val="28"/>
          <w:rtl w:val="true"/>
          <w:lang w:bidi="fa-IR"/>
        </w:rPr>
        <w:t>پاكستاني‌ها نظير ساير مسلمانان از آداب و سنن اسلامي پيروي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فرد پاكستاني به سن تكليف مي‌رسد، اسلام بخشي از زندگي روزانه وي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روستاها، مساجد فراواني وجود دارد كه اغلب مردم به خصوص در روزهاي جمعه كه روز تعطيلي رسمي است، براي انجام نماز و فرايض ديني به آن‌جا مي‌روند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پاكستاني‌ها به اصول دين اسلام و احكام اسلامي نظير نماز، روزه، خمس، زكات و حج مقيد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طبقات مختلف مردم پاكستان، آداب و رسوم و عقايد متفاوت به خصوص در زمينه‌هاي</w:t>
      </w:r>
      <w:bookmarkStart w:id="598" w:name="pg1206_7503"/>
    </w:p>
    <w:p>
      <w:pPr>
        <w:pStyle w:val="BookText"/>
        <w:rPr/>
      </w:pPr>
      <w:bookmarkEnd w:id="598"/>
      <w:r>
        <w:rPr>
          <w:rFonts w:ascii="Amiri" w:hAnsi="Amiri" w:eastAsia="Amiri" w:cs="Amiri"/>
          <w:color w:val="111111"/>
          <w:sz w:val="28"/>
          <w:sz w:val="28"/>
          <w:szCs w:val="28"/>
          <w:rtl w:val="true"/>
          <w:lang w:bidi="ar-SA"/>
        </w:rPr>
        <w:t>اعتقادات مذهبي ديده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فطر در پاكستان مانند آغاز سال در ايران است و سه روز تعطيلي رسمي براي پاسداشت آن،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نيز با عظمت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تولد حضرت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خيابان‌ها آذين بسته و جشن‌هاي مفصلي برپا مي‌گردد</w:t>
      </w:r>
      <w:r>
        <w:rPr>
          <w:rFonts w:eastAsia="IRNazanin" w:cs="IRNazanin"/>
          <w:color w:val="111111"/>
          <w:sz w:val="28"/>
          <w:szCs w:val="28"/>
          <w:rtl w:val="true"/>
          <w:lang w:bidi="fa-IR"/>
        </w:rPr>
        <w:t>.</w:t>
      </w:r>
    </w:p>
    <w:p>
      <w:pPr>
        <w:pStyle w:val="Heading4"/>
        <w:numPr>
          <w:ilvl w:val="3"/>
          <w:numId w:val="1"/>
        </w:numPr>
        <w:rPr/>
      </w:pPr>
      <w:bookmarkStart w:id="599" w:name="__RefHeading___Toc2667519_373438147"/>
      <w:bookmarkStart w:id="600" w:name="_Toc223"/>
      <w:bookmarkEnd w:id="599"/>
      <w:r>
        <w:rPr>
          <w:rtl w:val="true"/>
        </w:rPr>
        <w:t>تشكيلات مذهبي‌</w:t>
      </w:r>
      <w:bookmarkEnd w:id="600"/>
    </w:p>
    <w:p>
      <w:pPr>
        <w:pStyle w:val="BookText"/>
        <w:rPr/>
      </w:pPr>
      <w:r>
        <w:rPr>
          <w:rFonts w:ascii="IRNazanin" w:hAnsi="IRNazanin" w:eastAsia="IRNazanin"/>
          <w:color w:val="111111"/>
          <w:sz w:val="28"/>
          <w:sz w:val="28"/>
          <w:szCs w:val="28"/>
          <w:rtl w:val="true"/>
          <w:lang w:bidi="fa-IR"/>
        </w:rPr>
        <w:t>علماي اهل سنت در پاكستان دو گروه مي‌باشند و هر يك مدارس و مراكز مذهبي متعددي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حديث كه بسيار نزديك به وهابيان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جزو گروه خاصي از صوفيان نباشند، اما به هر حال ايدئولوژي صوفيانه دارند و به اهل تشيع از اين نظر نزديك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نيز به چند گروه تقسيم مي‌شوند مانند اسماعيليان و هر كدام مدارس خاصي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ديني كه در پاكستان به روحانيون در سطوح مختلف ديني اعطا مي‌شود،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مولانا قاري، مولانا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كساني كه آگاه به علوم ديني باشند و در عين حال اهل منبر و وعظ و خطابه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عين آگاهي به علوم ديني، قرآن را به صورت دلنشين مي‌خوانند،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حافظ قرآن باشند</w:t>
      </w:r>
      <w:bookmarkStart w:id="601" w:name="pg1206_7504"/>
    </w:p>
    <w:p>
      <w:pPr>
        <w:pStyle w:val="BookText"/>
        <w:rPr/>
      </w:pPr>
      <w:bookmarkEnd w:id="601"/>
      <w:r>
        <w:rPr>
          <w:rFonts w:ascii="Amiri" w:hAnsi="Amiri" w:eastAsia="Amiri" w:cs="Amiri"/>
          <w:color w:val="111111"/>
          <w:sz w:val="28"/>
          <w:sz w:val="28"/>
          <w:szCs w:val="28"/>
          <w:rtl w:val="true"/>
          <w:lang w:bidi="ar-SA"/>
        </w:rPr>
        <w:t xml:space="preserve">و در حفظ و تجويد و قرائت قرآن مهارت داشته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مي‌شوند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به نعت و منقبت يا به مصيبت آل اطهار مي‌پردازند و معمولًا شيعه مي‌باشند،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خوان، كسي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وي را در شعر با ترنم مي‌خواند و معمولًا سني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طلاب علوم ديني در پايان تحصيلات‌شان درس احاديث 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بالاترين درجه روحانيون مذهبي در پاكستان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طراز اول تقليد به اين عنوان خوانده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پيشواي فرقه صوفيان و اقطاب و مراد سالكان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به اقطابي مي‌گويند كه چشم و چراغ پيروان و قريب به درجه شيخ‌المشايخ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ادبي، به مربي سالكان و رئيس اهل خانقاه كه تعليم و تربيت رهروان طريقت را مانند مدرسان و مربيان طالب علم در مدارس به عهده دارند، شيخ، پير، قطب يا مراد مي‌نامند</w:t>
      </w:r>
      <w:r>
        <w:rPr>
          <w:rFonts w:eastAsia="IRNazanin" w:cs="IRNazanin"/>
          <w:color w:val="111111"/>
          <w:sz w:val="28"/>
          <w:szCs w:val="28"/>
          <w:rtl w:val="true"/>
          <w:lang w:bidi="fa-IR"/>
        </w:rPr>
        <w:t>.</w:t>
      </w:r>
    </w:p>
    <w:p>
      <w:pPr>
        <w:pStyle w:val="Heading4"/>
        <w:numPr>
          <w:ilvl w:val="3"/>
          <w:numId w:val="1"/>
        </w:numPr>
        <w:rPr/>
      </w:pPr>
      <w:bookmarkStart w:id="602" w:name="__RefHeading___Toc2667521_373438147"/>
      <w:bookmarkStart w:id="603" w:name="_Toc224"/>
      <w:bookmarkEnd w:id="602"/>
      <w:r>
        <w:rPr>
          <w:rtl w:val="true"/>
        </w:rPr>
        <w:t>حوزه‌هاي ديني و رهبران مذهبي‌</w:t>
      </w:r>
      <w:bookmarkEnd w:id="60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در پاكستان دو گروه سني و شيعي مي‌باشند و هركدام مراكز ديني مخصوصي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بسياري از روحانيون، جزء گروه صوفيان و اقطابي هستند كه از نظر فرهنگي و ايدئولوژي به اهل تشيع نزديك هستند هرچند نام حنفي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عمده اهل سنت</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نعيميه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حقانيه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اكوره ختك،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بهاولپور،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تعليمات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عربيه مظهر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فاروقيه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امجديه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تشيع نيز مراكز ديني متعددي در شهرهاي مختلف دارند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بزرگ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آيت‌الله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راولپندي،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مشارع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حيدرآباد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درسي اين مدارس، عموماً از مدارس ديني ايران اقتباس مي‌شود و مدرسان آن در نجف، قم و پاكستان تحصيل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شيعيان پاكستان پس از شهادت عارف حسين حسيني، سيد ساجد علي نقوي مي‌باشد كه رهبر نهضت فقه جعفري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حامد علي شاه ملقب به حامدالموسوي، رئيس مدرسه ديني مؤمن نيز يكي ديگر از رهبران شيعيان مي‌باشد كه برخلاف ساجد نقوي، اعتقاد به دخالت دين در سياست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فرقه‌اي از شيعيان نيز به نام اسماعيليه در پاكستان بيشتر در مناطق پنجاب و شمال غربي پاكستان ساكن هستند كه غالباً پيروان آقامحمدخان محلاتي مي‌باشند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از مدارس اهل سنت كه نام برده شد، از قدرت فراواني</w:t>
      </w:r>
      <w:bookmarkStart w:id="604" w:name="pg1206_7506"/>
    </w:p>
    <w:p>
      <w:pPr>
        <w:pStyle w:val="BookText"/>
        <w:rPr/>
      </w:pPr>
      <w:bookmarkEnd w:id="604"/>
      <w:r>
        <w:rPr>
          <w:rFonts w:ascii="IRNazanin" w:hAnsi="IRNazanin" w:eastAsia="IRNazanin"/>
          <w:color w:val="111111"/>
          <w:sz w:val="28"/>
          <w:sz w:val="28"/>
          <w:szCs w:val="28"/>
          <w:rtl w:val="true"/>
          <w:lang w:bidi="fa-IR"/>
        </w:rPr>
        <w:t>برخوردار مي‌باشند؛ نظير مدرسه عربيه مظهرالعلوم در كراچي كه در سال ميلادي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مدارس نيز پس از تأسيس پاكستان، از هند به اين كشور منتقل شده است؛ نظير مدرسه دارالعلم واقع در كورنگي كه مؤسس آن علامه بشير احمد عثماني مي‌باشد و در سال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قبلًا در كلكته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در اين مدرسه تا درجه مفتي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سي مدرسه ديني ديگر را تحت پوشش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محصلين آن از افراد ايراني و برمه‌اي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 محمد شفيع از فقهاي بزرگ در آن تدريس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برخي از مساجد در محيط خود مدرسه‌اي براي تحصيل طلاب علوم 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عربيه 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سني‌ها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لاهور، داراي اين ويژگي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اين مدارس مجلاتي نيز منتشر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مدرسه دارالعلوم كورنگي كه مجله‌اي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اهداف مركز منتشر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مدارس كتابخانه‌هاي بزرگي دارند كه در آن، كتاب‌هاي نفيس و قديمي فراواني وجود دارد</w:t>
      </w:r>
      <w:r>
        <w:rPr>
          <w:rFonts w:eastAsia="IRNazanin" w:cs="IRNazanin"/>
          <w:color w:val="111111"/>
          <w:sz w:val="28"/>
          <w:szCs w:val="28"/>
          <w:rtl w:val="true"/>
          <w:lang w:bidi="fa-IR"/>
        </w:rPr>
        <w:t>.</w:t>
      </w:r>
    </w:p>
    <w:p>
      <w:pPr>
        <w:pStyle w:val="Heading4"/>
        <w:numPr>
          <w:ilvl w:val="3"/>
          <w:numId w:val="1"/>
        </w:numPr>
        <w:rPr/>
      </w:pPr>
      <w:bookmarkStart w:id="605" w:name="__RefHeading___Toc2667523_373438147"/>
      <w:bookmarkStart w:id="606" w:name="_Toc225"/>
      <w:bookmarkEnd w:id="605"/>
      <w:r>
        <w:rPr>
          <w:rtl w:val="true"/>
        </w:rPr>
        <w:t>سير تحولات فرهنگي‌</w:t>
      </w:r>
      <w:bookmarkEnd w:id="60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عاملي كه بيش از همه در تحولات فرهنگي پاكستان مؤثر بوده است و آن را متمايز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بخشي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اين‌كه اكثريت مردم اين ناحيه از شبه قاره هند، در گذشته به اسلام گرويده‌اند و از قديم آن را به منطقه‌اي صددرصد</w:t>
      </w:r>
    </w:p>
    <w:p>
      <w:pPr>
        <w:pStyle w:val="BookText"/>
        <w:rPr/>
      </w:pPr>
      <w:r>
        <w:rPr>
          <w:rFonts w:ascii="IRNazanin" w:hAnsi="IRNazanin" w:eastAsia="IRNazanin"/>
          <w:color w:val="111111"/>
          <w:sz w:val="28"/>
          <w:sz w:val="28"/>
          <w:szCs w:val="28"/>
          <w:rtl w:val="true"/>
          <w:lang w:bidi="fa-IR"/>
        </w:rPr>
        <w:t>اسلامي تبديل كرده‌اند، حاكي از تفاوت‌هاي اساسي روحي و فرهنگي آنان با ساير هنديان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اسلام به عنوان يك دين در تغيير ساخت اجتماعي و فرهنگي مردم پاكستان حتي قبل از تقسيم هند هم، بسيار بيشتر از ساير نقاط شبه قاره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 هويت و موجوديت و قوام و استواري پاكستان و به عنوان مبناي ناسيوناليسم پاكستاني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تكوين‌و شكل‌گيري پاكستان و ويژگي‌هاي تاريخي آن و نيز عوامل و انگيزه‌هاي ايجاد آن، بزرگ‌ترين نقش را در حيات اجتماعي، سياسي و فرهنگي ملت پاكستان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جدايي پاكستان از هند زبان اردو به وسيله محمدعلي جناح به عنوان زبان رسمي مردم پاكستان انتخاب شد در حالي كه مردم پاكستان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بنگالي سخن مي‌گفتند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جمعيت پاكستان را تشكيل مي‌دادند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پاكستان به زبان اردو سخن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عقيده برخي، نخستين عاملي بود كه سبب بروز قيام در پاكستان شرقي شد و در نهايت به استقلال بنگلادش از پاكستان كمك كرد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رواج و اشاعه سريع اسلام در پاكستان از طريق اعراب و ايرانيان، فرهنگ اين كشور متأثر از فرهنگ اسلامي و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زبان رسمي اين كشور مملو از واژه‌هاي فارسي و عربي مي‌باشد، علما و عرفا براي ترويج و تبليغ اسلام از زبان فارسي كه زبان مادري آن‌ها بوده، استفاده كرده و آن را وسيله پيام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w:t>
      </w:r>
      <w:bookmarkStart w:id="607" w:name="pg1206_7508"/>
    </w:p>
    <w:p>
      <w:pPr>
        <w:pStyle w:val="BookText"/>
        <w:rPr/>
      </w:pPr>
      <w:bookmarkEnd w:id="607"/>
      <w:r>
        <w:rPr>
          <w:rFonts w:ascii="IRNazanin" w:hAnsi="IRNazanin" w:eastAsia="IRNazanin"/>
          <w:color w:val="111111"/>
          <w:sz w:val="28"/>
          <w:sz w:val="28"/>
          <w:szCs w:val="28"/>
          <w:rtl w:val="true"/>
          <w:lang w:bidi="fa-IR"/>
        </w:rPr>
        <w:t>بال‌هاي زبان فارسي از راه آسياي مركزي و خراسان بزرگ، سيستان و كرمان به شبه قاره هند راه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تمدن اسلامي در هند به صورت نفوذ تمدن ايراني درآمد و با درخشندگي فرهنگ آن مورد توجه و پذيرش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فرهنگ غربي پس از ورود بريتانيا به شبه قاره هند در فرهنگ اين كشور به چشم مي‌خورد و زبان انگليسي در سطوح دانشگاهي و عالي اين كشور شايع و رايج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توسعه استيلاي بريتانيا، استفاده از زبان فارسي در ادارات ممنوع اعلام شد و دولت انگليسي توجهي به اعتراضات مردم در اين زمينه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كه درصدد قطع ارتباط فرهنگي و مذهبي مردم با زبان فارسي بودند، حذف زبان فارسي و قطع ارتباط فكري و فرهنگي مردم با نياكان و مفاخر ملي و مذهبي‌شان را بهترين راه تشخيص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 و مراكز آموزش عالي اين كشور تنها زبان تدريس، انگليسي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يا دو دانشگاه كه اسم و رسم اسلامي دارند به زبان عربي نيز تدريس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فارسي تنها در يكي از دانشگاه‌هاي اين كشور از جمله زبان‌هايي است كه به آن تدريس مي‌شود و اين براي كشوري كه تاريخ و فرهنگ و زبان آن پيوستگي‌هاي ديرينه و عميقي با تاريخ و فرهنگ ايران و زبان فارسي دارد، بسيار قابل تأمل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8" w:name="__RefHeading___Toc2667525_373438147"/>
      <w:bookmarkStart w:id="609" w:name="_Toc226"/>
      <w:bookmarkEnd w:id="608"/>
      <w:r>
        <w:rPr>
          <w:rtl w:val="true"/>
        </w:rPr>
        <w:t>ويژگي‌هاي اقتصادي‌</w:t>
      </w:r>
      <w:bookmarkStart w:id="610" w:name="pg1206_7509"/>
      <w:bookmarkEnd w:id="609"/>
    </w:p>
    <w:p>
      <w:pPr>
        <w:pStyle w:val="BookText"/>
        <w:rPr/>
      </w:pPr>
      <w:bookmarkEnd w:id="610"/>
      <w:r>
        <w:rPr>
          <w:rFonts w:ascii="IRNazanin" w:hAnsi="IRNazanin" w:eastAsia="IRNazanin"/>
          <w:color w:val="111111"/>
          <w:sz w:val="28"/>
          <w:sz w:val="28"/>
          <w:szCs w:val="28"/>
          <w:rtl w:val="true"/>
          <w:lang w:bidi="fa-IR"/>
        </w:rPr>
        <w:t>اقتصاد پاكستان به طور عمده كشاورزي است و اكثريت مردم اين كشور يا كشاورز بوده و يا به نوعي با كشاورزي در ارتباط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اين كشور نيز به محصولات كشاورزي و منسوجات متكي است كه اهميت بخش كشاورزي را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صادرات و واردات، پاكستان همواره با تراز منفي تجاري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مطابقت چنداني ميان نقدينگي، رشد اقتصادي و تورم وجود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كشور به وام‌ها و قروض خارجي و داخلي وابسته است</w:t>
      </w:r>
      <w:r>
        <w:rPr>
          <w:rFonts w:eastAsia="IRNazanin" w:cs="IRNazanin"/>
          <w:color w:val="111111"/>
          <w:sz w:val="28"/>
          <w:szCs w:val="28"/>
          <w:rtl w:val="true"/>
          <w:lang w:bidi="fa-IR"/>
        </w:rPr>
        <w:t>.</w:t>
      </w:r>
    </w:p>
    <w:p>
      <w:pPr>
        <w:pStyle w:val="Heading4"/>
        <w:numPr>
          <w:ilvl w:val="3"/>
          <w:numId w:val="1"/>
        </w:numPr>
        <w:rPr/>
      </w:pPr>
      <w:bookmarkStart w:id="611" w:name="__RefHeading___Toc2667527_373438147"/>
      <w:bookmarkStart w:id="612" w:name="_Toc227"/>
      <w:bookmarkEnd w:id="611"/>
      <w:r>
        <w:rPr>
          <w:rtl w:val="true"/>
        </w:rPr>
        <w:t>كمك‌هاي خارجي‌</w:t>
      </w:r>
      <w:bookmarkEnd w:id="612"/>
    </w:p>
    <w:p>
      <w:pPr>
        <w:pStyle w:val="BookText"/>
        <w:rPr/>
      </w:pPr>
      <w:r>
        <w:rPr>
          <w:rFonts w:ascii="IRNazanin" w:hAnsi="IRNazanin" w:eastAsia="IRNazanin"/>
          <w:color w:val="111111"/>
          <w:sz w:val="28"/>
          <w:sz w:val="28"/>
          <w:szCs w:val="28"/>
          <w:rtl w:val="true"/>
          <w:lang w:bidi="fa-IR"/>
        </w:rPr>
        <w:t>پاكستان از ابتداي تأسيس در اوت تاكنون، همواره به عنوان يكي از كشورهاي كمك‌گيرنده از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به شكل‌هاي مختلفي ارائه مي‌گردد كه وام، كمك‌هاي بلاعوض، كمك‌هاي جنسي و غذايي، نيروي انساني، ماشين‌آلات و امثال آن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منافع كمك‌دهنده به پاكستان، كنسرسيوم كمك به پاكستان از اهميت شاياني در اين راستا برخوردار است و سپس ساير كشورها و منابع خارج از كنسرسيوم در رديف‌هاي بعدي قرار دارند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اين كنسيرسيوم تشكيل شد و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كمك‌هاي خارجي به پاكستان را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كنسرسيوم شامل كشور و سازمان مالي و اقتصادي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613" w:name="pg1206_7510"/>
    </w:p>
    <w:p>
      <w:pPr>
        <w:pStyle w:val="BookText"/>
        <w:rPr/>
      </w:pPr>
      <w:bookmarkEnd w:id="613"/>
      <w:r>
        <w:rPr>
          <w:rFonts w:ascii="IRNazanin" w:hAnsi="IRNazanin" w:eastAsia="IRNazanin"/>
          <w:color w:val="111111"/>
          <w:sz w:val="28"/>
          <w:sz w:val="28"/>
          <w:szCs w:val="28"/>
          <w:rtl w:val="true"/>
          <w:lang w:bidi="fa-IR"/>
        </w:rPr>
        <w:t>ميان كشورهاي عضو كنسرسيوم مي‌توان به فرانسه، آمريكا، ايتاليا، كانادا، ژاپن، نروژ، سوئد، انگلستان و هلند و از ميان سازمان‌هاي مالي و اقتصادي مي‌توان به جامعه اقتصادي اروپا، برنامه جهاني غذا و سازمان كمك‌هاي اضطراري آمريكا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كنسرسيوم هر ساله در فرانسه تشكيل جلسه داده و كمك‌هاي مالي مختلفي را براي پاكستان تصويب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كمك‌هاي كنسرسيوم اهميت بسياري نزد مقامات پاكستاني داشته و هر سال قبل از شروع اجلاس كنسرسيوم، هيأت‌هاي بلندپايه اقتصادي پاكستان براي دريافت كمك بيشتر به فرانسه اعزام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منابع كمك‌دهنده به پاكستان، برنامه توسعه سازمان ملل متحد، صندوق بين‌المللي پول و بانك جهاني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كشورهاي بلغارستان، اتريش، چين، چك، اسلواكي، دانمارك، فنلاند، روماني و روسيه، عربستان، امارات متحده، قطر، ليبي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 اخير تحت عنوان صندوق كمك 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پاكستان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اين كمك‌ها در اقتصاد پاكستان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نحوي كه به عنوان مثال، سهم كمك‌ها در طي اولين برنامه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 بود</w:t>
      </w:r>
      <w:r>
        <w:rPr>
          <w:rFonts w:eastAsia="IRNazanin" w:cs="IRNazanin"/>
          <w:color w:val="111111"/>
          <w:sz w:val="28"/>
          <w:szCs w:val="28"/>
          <w:rtl w:val="true"/>
          <w:lang w:bidi="fa-IR"/>
        </w:rPr>
        <w:t>.</w:t>
      </w:r>
    </w:p>
    <w:p>
      <w:pPr>
        <w:pStyle w:val="Heading4"/>
        <w:numPr>
          <w:ilvl w:val="3"/>
          <w:numId w:val="1"/>
        </w:numPr>
        <w:rPr/>
      </w:pPr>
      <w:bookmarkStart w:id="614" w:name="__RefHeading___Toc2667529_373438147"/>
      <w:bookmarkStart w:id="615" w:name="_Toc228"/>
      <w:bookmarkEnd w:id="614"/>
      <w:r>
        <w:rPr>
          <w:rtl w:val="true"/>
        </w:rPr>
        <w:t>توان هسته‌اي‌</w:t>
      </w:r>
      <w:bookmarkEnd w:id="61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فعاليت‌هاي هسته‌اي پاكستان از زمان نخست‌وزيري ذوالفقار علي بوتو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نيروگاه برق هسته‌اي به كمك كانادا در ژانويه سال، در شهر كراچي مركز ايالت سند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616" w:name="pg1206_7511"/>
    </w:p>
    <w:p>
      <w:pPr>
        <w:pStyle w:val="BookText"/>
        <w:rPr/>
      </w:pPr>
      <w:bookmarkEnd w:id="616"/>
      <w:r>
        <w:rPr>
          <w:rFonts w:ascii="IRNazanin" w:hAnsi="IRNazanin" w:eastAsia="IRNazanin"/>
          <w:color w:val="111111"/>
          <w:sz w:val="28"/>
          <w:sz w:val="28"/>
          <w:szCs w:val="28"/>
          <w:rtl w:val="true"/>
          <w:lang w:bidi="fa-IR"/>
        </w:rPr>
        <w:t>آن پاكستان براي تحويل يك نيروگاه برق اتمي قراردادي با فرانسه امضا كرد كه بعد از اعدام ذوالفقار علي بوتو و در زمان رياست جمهوري ضياءالحق خريد آن منتفي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يك نيروگاه هسته‌اي ده مگاواتي تحقيقاتي در حوالي اسلام‌آباد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مركز تحقيقات هسته‌اي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كهوته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Kahota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نزديك پايتخت و مركز اتمي معالجه سرطان در اسلام‌آباد و چند شهر ديگر پاكستان مشغول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احداث يك نيروگاه اتمي مگاواتي ساخت چين با همكاري متخصصان آن كشور از اوايل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ايالت پنجاب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ايجاد سومين نيروگاه هسته‌اي اين كشور به ظرفيت مگاوات در ناحيه چشمه ايالت پنجاب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كه در سال به بهره‌برداري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ميان هند و پاكستان عاملي است كه ممكن است به بروز يك جنگ هسته‌اي ميان دو كشور منتهي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هيچ يك از دو كشور تاكنون به پذيرش قرارداد منع توسعه سلاح‌هاي هسته‌اي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 نداده و پاكستان اعلام كرده است، زماني اين قرارداد را امضاء خواهد كرد كه هند نيز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كه برنامه‌هاي هسته‌اي خود را مسالمت‌آميز توصيف مي‌كند، تصريح كرده كه حاضر نيست به طور يك‌جانبه از آن صرف‌نظر كند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7" w:name="__RefHeading___Toc2667531_373438147"/>
      <w:bookmarkStart w:id="618" w:name="_Toc229"/>
      <w:bookmarkEnd w:id="617"/>
      <w:r>
        <w:rPr>
          <w:rtl w:val="true"/>
        </w:rPr>
        <w:t>مباني و اصول سياست خارجي‌</w:t>
      </w:r>
      <w:bookmarkEnd w:id="618"/>
    </w:p>
    <w:p>
      <w:pPr>
        <w:pStyle w:val="BookText"/>
        <w:rPr/>
      </w:pPr>
      <w:r>
        <w:rPr>
          <w:rFonts w:ascii="IRNazanin" w:hAnsi="IRNazanin" w:eastAsia="IRNazanin"/>
          <w:color w:val="111111"/>
          <w:sz w:val="28"/>
          <w:sz w:val="28"/>
          <w:szCs w:val="28"/>
          <w:rtl w:val="true"/>
          <w:lang w:bidi="fa-IR"/>
        </w:rPr>
        <w:t>سياست خارجي پاكستان از ابتداي استقلال تحت تأثير روابط با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هند براي پاكستان همواره تهديد به شمار مي‌رفته است و قدرت اقتصادي، سياسي و نظامي آن چند برابر پاكستان است، اين كشور به دنبال آن بوده كه در صحنه روابط خارجي متحداني براي دفاع و حمايت از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مختلف اين كشور همواره درصدد حل و فصل اختلافات با هند برآمده‌اند اما كمتر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جدايي دو كشور، مسائلي نظير كشمير را به وجود آورد كه هنوز زمينه‌هاي اختلاف را به رغم طرح‌ها و پيشنهادات مختلف براي حل آن‌ها،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باعث سه جنگ ميان دو كشور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روابط پاكستان با ساير كشورها نيز به طور كلي در درجه اول تحت تأثير مناسبات اين كشور با هند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پاكستان كشوري اسلامي است و برمبناي اكثريت جمعيت مسلمان، جدايي اين كشور از هند شكل گرفت، توسعه روابط با كشورهاي مسلمان نيز از اصولي است كه در سياست خارجي پاكستان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قانون اساسي پاكستان، دولت كوشش خواهد كرد تا روابط برادرانه بين كشورهاي مسلمان را براساس وحدت اسلامي، حمايت از منافع مشترك مردم آسيا، آفريقا و آمريكاي لاتين، ترويج صلح و امنيت بين‌المللي، پرورش روحيه تفاهم و دوستي در ميان ملت‌ها و ترغيب حل اختلافات بين‌المللي از راه‌هاي صلح‌آميز تقويت نمايد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پاكستان با آمريكا از ديگر ويژگي‌هاي سياست خارجي اين</w:t>
      </w:r>
    </w:p>
    <w:p>
      <w:pPr>
        <w:pStyle w:val="BookText"/>
        <w:rPr/>
      </w:pPr>
      <w:r>
        <w:rPr>
          <w:rFonts w:ascii="IRNazanin" w:hAnsi="IRNazanin" w:eastAsia="IRNazanin"/>
          <w:color w:val="111111"/>
          <w:sz w:val="28"/>
          <w:sz w:val="28"/>
          <w:szCs w:val="28"/>
          <w:rtl w:val="true"/>
          <w:lang w:bidi="fa-IR"/>
        </w:rPr>
        <w:t>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روابط حسنه هند با شوروي، پاكستان بيشتر به آمريكا متمايل شد تا از كمك‌هاي اين كشور در مقابل هند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به ويژه از اواسط دهه پنجاه، مناسبات نزديكي با آمريكا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پاكستان در پيمان‌هاي نظامي نظير سنتو و سيتو در واقع در راستاي سياست‌هاي آمريكا بود، اما از آن‌جا كه در جنگ با هند، كشورهاي عضو سيتو به پاكستان كمكي ارائه نكرده‌اند، مناسبات اين كشور باآمريكا تا حدودي 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هند و چين در سال موجب بروز تحولاتي در سياست پاكستان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علاوه بر مناسبات با غرب سعي نمود روابط خود را با چين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اتمي هند در، پاكستان را بيشتر بيمناك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پاكستان در نزديكي به چين و عادي‌سازي روابط با شوروي از يك سو و نزديكي هند و آمريكا از سوي ديگر موجبات ركود در روابط پاكستان و آمريكا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شوروي به افغانستان و پيروزي انقلاب اسلامي، سبب شد پاكستان موقعيت برجسته‌اي در منطقه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پاكستان به عنوان سنگر دفاعي در مقابله نيروهاي مخالف با غرب مورد توجه آمريكا قرار گرفت و روابط پاكستان با آمريكا به سرعت بهبود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روابط با چين نيز روز به روز توسعه مي‌يافت و چين به صورت يكي از كشورهاي محوري در سياست خارجي پاكستان درآمد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موازات بهبود مناسبات با آمريكا و تهاجم شوروي به افغانستان،</w:t>
      </w:r>
      <w:bookmarkStart w:id="619" w:name="pg1206_7514"/>
    </w:p>
    <w:p>
      <w:pPr>
        <w:pStyle w:val="BookText"/>
        <w:rPr/>
      </w:pPr>
      <w:bookmarkEnd w:id="619"/>
      <w:r>
        <w:rPr>
          <w:rFonts w:ascii="IRNazanin" w:hAnsi="IRNazanin" w:eastAsia="IRNazanin"/>
          <w:color w:val="111111"/>
          <w:sz w:val="28"/>
          <w:sz w:val="28"/>
          <w:szCs w:val="28"/>
          <w:rtl w:val="true"/>
          <w:lang w:bidi="fa-IR"/>
        </w:rPr>
        <w:t>روابط پاكستان با كشورهاي عربي خليج فارس و در رأس آن‌ها عربستان نيز به سرعت رو به گسترش نهاد و اين كشور درصدد جلب حمايت‌ها و كمك‌هاي كشورهاي مسلمان با هدف دفاع از افغانستان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نيروهاي شوروي از افغانستان، اهميت پاكستان براي آمريكا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جنگ سرد و اضمحلال شوروي، موقعيت سنگر مدافع غرب بودن پاكستان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اختلافات در سطح جهاني و منطقه‌اي از جمله مذاكرات هندوچين براي حل و فصل اختلافات، پاكستان را واداشت تا به دنبال حل اختلافات خود با هند برآيد و از طرف ديگر موقعيت جديدي در صحنه جهاني و منطقه‌اي براي خود به دست آورد تا روابط خود با كشورهاي مختلف را از آن طريق تحكيم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 خليج فارس در اوايل دهه، تا حدودي اين امكان را براي مدت كوتاهي براي پاكستان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جنگ، اين فرصت نيز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 و درگيري‌ها با هند تاكنون ادامه دارد و مسأله محوري در سياست خارجي پاكستان را همين امر و مسأله رابطه با هند تشكيل مي‌دهد</w:t>
      </w:r>
      <w:r>
        <w:rPr>
          <w:rFonts w:eastAsia="IRNazanin" w:cs="IRNazanin"/>
          <w:color w:val="111111"/>
          <w:sz w:val="28"/>
          <w:szCs w:val="28"/>
          <w:rtl w:val="true"/>
          <w:lang w:bidi="fa-IR"/>
        </w:rPr>
        <w:t>.</w:t>
      </w:r>
    </w:p>
    <w:p>
      <w:pPr>
        <w:pStyle w:val="Heading4"/>
        <w:numPr>
          <w:ilvl w:val="3"/>
          <w:numId w:val="1"/>
        </w:numPr>
        <w:rPr/>
      </w:pPr>
      <w:bookmarkStart w:id="620" w:name="__RefHeading___Toc2667533_373438147"/>
      <w:bookmarkStart w:id="621" w:name="_Toc230"/>
      <w:bookmarkEnd w:id="620"/>
      <w:r>
        <w:rPr>
          <w:rtl w:val="true"/>
        </w:rPr>
        <w:t>روابط ايران و پاكستان‌</w:t>
      </w:r>
      <w:bookmarkEnd w:id="62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استقلال و تأسيس پاكستان در سال، ايران اولين كشوري بود كه تأسيس جمهوري اسلامي پاكستان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ايران در كراچي در تاريخ اكتبر سال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پاكستان پس از جنگ دوم جهاني به لحاظ موقعيت استراتژيك و همسويي در</w:t>
      </w:r>
    </w:p>
    <w:p>
      <w:pPr>
        <w:pStyle w:val="BookText"/>
        <w:rPr/>
      </w:pPr>
      <w:r>
        <w:rPr>
          <w:rFonts w:ascii="IRNazanin" w:hAnsi="IRNazanin" w:eastAsia="IRNazanin"/>
          <w:color w:val="111111"/>
          <w:sz w:val="28"/>
          <w:sz w:val="28"/>
          <w:szCs w:val="28"/>
          <w:rtl w:val="true"/>
          <w:lang w:bidi="fa-IR"/>
        </w:rPr>
        <w:t>سياست، به عنوان سد نفوذ غرب در مقابل شرق به كار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 دو در سال، عضو پيمان بغداد 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همكاري عمران منطقه‌اي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كه در سال ميان دو كشور فوق و تركيه منعقد شد، در واقع بازوي اقتصادي سنتو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ايران اولين كشوري بود كه با پاكستان عهدنامه مودت در تاريخ فوريه در تهران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مارس نيز در كراچي بين دو كشور موافقتنامه فرهنگي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در جنگ ميان هند و پاكستان، ايران از ارائه هيچ كمكي به پاكستان دريغ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سال و استقلال بنگلادش، ايران ضمن اين‌كه سعي نمود از بروز جنگ جلوگيري نمايد، كمك‌هاي فراواني را نيز در اختيار پاكستان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بنگلادش نيز ايران تا زماني كه موضع پاكستان در مقابل بنگلادش روشن نشد، اين كشور را به رسميت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جنگ و روي كار آمدن ذوالفقار علي بوتو، محمدرضا پهلوي اولين رئيس كشوري بود كه از پاكستان ديدار نمود و به طور كلي تا قبل از پيروزي انقلاب اسلامي، حدود قرارداد بين دو كشور در زمينه‌هاي مختلف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 جزو اولين كشورهايي بود كه جمهوري اسلامي ايران را به رسميت شناخت و اين كشور براي اعلام مواضع دوستانه با ايران، در تحريم اقتصادي غرب عليه ايران شركت نكرد و در جريان جنگ ايران و عراق نيز موضع نسبتاً بي‌طرفانه‌اي اتخاذ كرد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يك هيأت اقتصادي ايران به پاكستان سفر كرد و</w:t>
      </w:r>
      <w:bookmarkStart w:id="622" w:name="pg1206_7516"/>
    </w:p>
    <w:p>
      <w:pPr>
        <w:pStyle w:val="BookText"/>
        <w:rPr/>
      </w:pPr>
      <w:bookmarkEnd w:id="622"/>
      <w:r>
        <w:rPr>
          <w:rFonts w:ascii="IRNazanin" w:hAnsi="IRNazanin" w:eastAsia="IRNazanin"/>
          <w:color w:val="111111"/>
          <w:sz w:val="28"/>
          <w:sz w:val="28"/>
          <w:szCs w:val="28"/>
          <w:rtl w:val="true"/>
          <w:lang w:bidi="fa-IR"/>
        </w:rPr>
        <w:t>درباره خريد كالاهاي مورد نياز از پاكستان، ترانزيت كالا از هند با استفاده از راه‌آهن پاكستان و اتصال راه‌آهن ايران به پاكستان با مقامات آن كشور مذاكره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روابط دو كشور سير صعودي را طي نمود و با سفر دكتر ولايتي، وزير امورخارجه در مارس به پاكستان و پس از آن سفر غلام اسحاق خان وزير دارايي پاكستان به ايران، مناسبات دو كشور به بالاترين سطح خود پس از پيروزي انقلاب اسلامي ايران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روابط دو كشور در اثر حوادث مختلف از جمله مسائل فرقه‌گرايي در پاكستان و پرونده شهداي ايراني دچار افت و خيزهايي شد، اما پس از كودتاي ژنرال پرويز مشرف در سال، و اراده سياسي اسلام‌آباد جهت حل آن‌ها، موانع روابط بين دو كشور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سفر مقامات دو كشور در جهت ارتقاي روابط و نيز انعقاد توافق در مورد انتقال گاز طبيعي ايران به پاكستان و سپس هند، در جريان است و در اين زمينه به موفقيت‌هاي خوبي نيز دست يافتند و دو كشور گام‌هاي مهمي را در جهت انعقاد اين توافقنامه برداشتند</w:t>
      </w:r>
      <w:r>
        <w:rPr>
          <w:rFonts w:eastAsia="IRNazanin" w:cs="IRNazanin"/>
          <w:color w:val="111111"/>
          <w:sz w:val="28"/>
          <w:szCs w:val="28"/>
          <w:rtl w:val="true"/>
          <w:lang w:bidi="fa-IR"/>
        </w:rPr>
        <w:t>.</w:t>
      </w:r>
    </w:p>
    <w:p>
      <w:pPr>
        <w:pStyle w:val="Heading4"/>
        <w:numPr>
          <w:ilvl w:val="3"/>
          <w:numId w:val="1"/>
        </w:numPr>
        <w:rPr/>
      </w:pPr>
      <w:bookmarkStart w:id="623" w:name="__RefHeading___Toc2667535_373438147"/>
      <w:bookmarkStart w:id="624" w:name="_Toc231"/>
      <w:bookmarkEnd w:id="623"/>
      <w:r>
        <w:rPr>
          <w:rtl w:val="true"/>
        </w:rPr>
        <w:t>خلاصه درس‌</w:t>
      </w:r>
      <w:bookmarkEnd w:id="624"/>
    </w:p>
    <w:p>
      <w:pPr>
        <w:pStyle w:val="BookText"/>
        <w:rPr/>
      </w:pPr>
      <w:r>
        <w:rPr>
          <w:rFonts w:ascii="IRNazanin" w:hAnsi="IRNazanin" w:eastAsia="IRNazanin"/>
          <w:color w:val="111111"/>
          <w:sz w:val="28"/>
          <w:sz w:val="28"/>
          <w:szCs w:val="28"/>
          <w:rtl w:val="true"/>
          <w:lang w:bidi="fa-IR"/>
        </w:rPr>
        <w:t>پاكستان به لحاظ جغرافيايي در جنوب آسيا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 به سه منطقه جغرافيايي شامل سرزمين‌هاي مرتفع شمالي، جلگه رود سند كه خود به دو بخش سند و پنجاب تقسيم مي‌شود و فلات بلوچستان تقسيم مي‌گردد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پاكستان به گويش‌هاي پنجابي، سندي، سيراكي، پشتو،</w:t>
      </w:r>
    </w:p>
    <w:p>
      <w:pPr>
        <w:pStyle w:val="BookText"/>
        <w:rPr/>
      </w:pPr>
      <w:r>
        <w:rPr>
          <w:rFonts w:ascii="IRNazanin" w:hAnsi="IRNazanin" w:eastAsia="IRNazanin"/>
          <w:color w:val="111111"/>
          <w:sz w:val="28"/>
          <w:sz w:val="28"/>
          <w:szCs w:val="28"/>
          <w:rtl w:val="true"/>
          <w:lang w:bidi="fa-IR"/>
        </w:rPr>
        <w:t>اردو، بلوچي، هندو، برآهويي و بروشاسكي و ساير گويش‌ها تكلم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انگليسي عمدتاً در ميان نخبگان اين كشور و مقامات رده بالاي دولت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مجريه پاكستان متشكل از رئيس جمهور، نخست وزير، كابينه و شوراي امنيت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قانون‌گذاري پاكستان يا مجلس شورا، متشكل از دو مجلس سنا و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قضائيه پاكستان شامل ديوان عالي، ديوان‌هاي عالي ايالتي و ديگر دادگاه‌هايي است كه صلاحيت رسيدگي قضايي به امور جنايي و مدني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مهم‌ترين اختيارات رئيس جمهور در مقام رئيس قوه مجريه، انحلال مجلس ملي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وزير به عنوان دومين مقام قوه مجريه از اختيار تشكيل دولت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مهم‌ترين اختيارات مجلس سنا، جايگزيني رئيس اين مجلس در مقام رياست جمهوري در موارد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قضائيه پاكستان كه داراي صلاحيت رسيدگي قضايي به امور جنايي و مدني هستند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ايالت پاكستان از يك دولت و مجلس ايالتي برخوردار است كه اختيارات قابل توجهي در امور قانون‌گذاري و اجرايي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سياسي اين كشور، جمهوري است و بر اساس رقابت حزبي، نخست وزير</w:t>
      </w:r>
    </w:p>
    <w:p>
      <w:pPr>
        <w:pStyle w:val="BookText"/>
        <w:rPr/>
      </w:pPr>
      <w:r>
        <w:rPr>
          <w:rFonts w:ascii="Amiri" w:hAnsi="Amiri" w:eastAsia="Amiri" w:cs="Amiri"/>
          <w:color w:val="111111"/>
          <w:sz w:val="28"/>
          <w:sz w:val="28"/>
          <w:szCs w:val="28"/>
          <w:rtl w:val="true"/>
          <w:lang w:bidi="ar-SA"/>
        </w:rPr>
        <w:t>به عنوان مقام عالي اجرايي انتخاب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ديني كه در اين منطقه رواج يافت، آيين هندو بود كه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مسيح بودا از ديگر آيين‌هاي مهمي بود كه از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در منطقه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مغول‌ها، بخش عظيمي از شبه قاره هند به زير حاكميت مسلمانان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اكبرشاه، كسي بود كه حاكميت مغولان را بر بخش اعظم شبه قاره هند وسعت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اكبرشاه با برگزيدن بهترين قوانين از كليه مذاهب، دين جديدي پديد آورد، اما آن را بر شخص خود به عنوان امپراتور شبه الهي متمركز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مرحله‌اي بريتانيا كنترل مستقيم شبه قاره را در دست گرفت تا اين‌كه با مبارزه هندوها و مسلمانان، دو كشور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پاكستان كه برمبناي اكثريت مسلمان تشكيل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 رسمي اين كشور است از ابتداي جدايي پاكستان از هند، درگيري‌هاي شديدي ميان هندوها و مسلمانان اتفاق افتاد كه هزاران كشته و آواره بر جاي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عاملي كه بيش از همه در تحولات فرهنگي پاكستان مؤثر بوده است و آن را متمايز از هند مي‌نمايد، اسلام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رواج و اشاعه سريع اسلام در پاكستان از طريق اعراب و ايرانيان، فرهنگ اين كشور متأثر از فرهنگ اسلامي و ايراني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فرهنگ غربي پس از ورود بريتانيا به شبه قاره هند در فرهنگ اين كشور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 و مراكز آموزش عالي اين كشور تنها زبان تدريس، انگليسي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پاكستان به طور عمده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اين كشور نيز به محصولات كشاورزي و منسوجات متكي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 از ابتداي تأسيس در اوت تاكنون، همواره به عنوان يكي از كشورهاي كمك‌گيرنده از خارج محسوب 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فعاليت‌هاي هسته‌اي پاكستان از زمان نخست‌وزيري ذوالفقار علي بوتو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خارجي پاكستان از ابتداي استقلال تحت تأثير روابط با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پاكستان كشوري اسلامي است و برمبناي اكثريت جمعيت مسلمان، جدايي اين كشور از هندشكل گرفت، توسعه روابط با كشورهاي مسلمان نيز از اصولي است كه در سياست خارجي پاكستان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روابط حسنه هند با شوروي، پاكستان بيشتر به آمريكا متمايل شد تا از كمك‌هاي اين كشور در مقابل هند استفاده نمايد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بهبود مناسبات با آمريكا و تهاجم شوروي به افغانستان، روابط پاكستان با كشورهاي عربي خليج فارس و در رأس آن‌ها عربستان نيز به سرعت رو به گسترش نهاد و اين كشور درصدد جلب حمايت‌ها و كمك‌هاي كشورهاي مسلمان با هدف دفاع از افغانستان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جنگ سرد و اضمحلال شوروي، موقعيت سنگر مدافع غرب بودن پاكستان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اختلافات در سطح جهاني و منطقه‌اي ازجمله مذاكرات هندوچين براي حل و فصل اختلافات، پاكستان را واداشت تا به دنبال حل اختلافات خود با هند برآيد جنگ دوم خليج فارس در اوايل دهه، تا حدودي اين امكان را براي مدت كوتاهي براي پاكستان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تنش‌ها و درگيري‌ها با هند تاكنون ادامه دارد و مسأله محوري در سياست خارجي پاكستان را همين امر و مسأله رابطه با هند تشكيل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و تأسيس پاكستان در سال، ايران اولين كشوري بود كه تأسيس جمهوري اسلامي پاكستان را به رسميت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ايران اولين كشوري بود كه با پاكستان عهدنامه مودت منعقد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ميان هند و پاكستان، ايران از ارائه هيچ كمكي به پاكستان دريغ نورزيد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روابط دو كشور در اثر حوادث مختلف از جمله مسائل فرقه‌گرايي در پاكستان و پرونده شهداي ايراني دچار افت و خيزهايي شد، اما پس از كودتاي ژنرال پرويز مشرف موانع روابط بين دو كشور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سفر مقامات دو كشور در جهت ارتقاي روابط و نيز انعقاد توافق در مورد انتقال گاز طبيعي ايران به پاكستان و سپس هند، در جريان است و در اين زمينه به موفقيت‌هاي خوبي نيز دست</w:t>
      </w:r>
      <w:bookmarkStart w:id="625" w:name="pg1206_7521"/>
    </w:p>
    <w:p>
      <w:pPr>
        <w:pStyle w:val="BookText"/>
        <w:rPr/>
      </w:pPr>
      <w:bookmarkEnd w:id="625"/>
      <w:r>
        <w:rPr>
          <w:rFonts w:ascii="Amiri" w:hAnsi="Amiri" w:eastAsia="Amiri" w:cs="Amiri"/>
          <w:color w:val="111111"/>
          <w:sz w:val="28"/>
          <w:sz w:val="28"/>
          <w:szCs w:val="28"/>
          <w:rtl w:val="true"/>
          <w:lang w:bidi="ar-SA"/>
        </w:rPr>
        <w:t>يافتند</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667537_373438147"/>
      <w:bookmarkStart w:id="627" w:name="_Toc232"/>
      <w:bookmarkEnd w:id="626"/>
      <w:r>
        <w:rPr>
          <w:rtl w:val="true"/>
        </w:rPr>
        <w:t>خودآزمايي‌</w:t>
      </w:r>
      <w:bookmarkEnd w:id="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بخش‌هاي ساختار حكومتي كشور پاكستان را نام ببريد و وظايف هريك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روند تكوين مذاهب در شبه قاره هند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و نفوذ دين اسلام بر اداره كشور پاكستان بيان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تحولات فرهنگي كشور پاكستان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فعاليت‌هاي هسته‌اي كشور پاكستان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 خارجي پاكستان متأثر از چه عاملي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روابط ايران و پاكستان چگونه بوده است، توضيح دهيد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bookmarkStart w:id="628" w:name="pg1206_7523"/>
    </w:p>
    <w:p>
      <w:pPr>
        <w:pStyle w:val="Heading3"/>
        <w:numPr>
          <w:ilvl w:val="2"/>
          <w:numId w:val="1"/>
        </w:numPr>
        <w:rPr/>
      </w:pPr>
      <w:bookmarkStart w:id="629" w:name="__RefHeading___Toc2667539_373438147"/>
      <w:bookmarkStart w:id="630" w:name="_Toc233"/>
      <w:bookmarkEnd w:id="628"/>
      <w:bookmarkEnd w:id="629"/>
      <w:r>
        <w:rPr>
          <w:rtl w:val="true"/>
        </w:rPr>
        <w:t>درس هفدهم هندوستان‌</w:t>
      </w:r>
      <w:bookmarkEnd w:id="630"/>
    </w:p>
    <w:p>
      <w:pPr>
        <w:pStyle w:val="Heading4"/>
        <w:numPr>
          <w:ilvl w:val="3"/>
          <w:numId w:val="1"/>
        </w:numPr>
        <w:rPr/>
      </w:pPr>
      <w:bookmarkStart w:id="631" w:name="__RefHeading___Toc2667541_373438147"/>
      <w:bookmarkStart w:id="632" w:name="_Toc234"/>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موقعيت سرزميني كشور هند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اقتصادي كشور هند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ساختار سياسي كشور هند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زبان فارسي بر ابعاد گوناگون كشور هند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روند ورود اسلام به سرزمين هند را واقف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روند به استقلال رسيدن كشور هند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سير روابط ايران و هند آشنا باشيم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درس مشخصات كلي كشور هند، موقعيت سرزميني، جمعيت، اوضاع اقتصادي و كشاورزي، تقسيمات كشوري، ساختار سياسي، زبان و تأثير زبان فارسي، اديان و ورود اسلام به هند و موقعيت مسلمانان هند، نحوه استقلال هند و نوع روابط ايران و هند توضيح داده مي‌شود</w:t>
      </w:r>
      <w:r>
        <w:rPr>
          <w:rFonts w:eastAsia="Amiri" w:cs="Amiri" w:ascii="Amiri" w:hAnsi="Amiri"/>
          <w:color w:val="111111"/>
          <w:sz w:val="28"/>
          <w:szCs w:val="28"/>
          <w:rtl w:val="true"/>
          <w:lang w:bidi="ar-SA"/>
        </w:rPr>
        <w:t>.</w:t>
      </w:r>
      <w:bookmarkStart w:id="633" w:name="pg1206_7524"/>
    </w:p>
    <w:p>
      <w:pPr>
        <w:pStyle w:val="Heading4"/>
        <w:numPr>
          <w:ilvl w:val="3"/>
          <w:numId w:val="1"/>
        </w:numPr>
        <w:rPr/>
      </w:pPr>
      <w:bookmarkStart w:id="634" w:name="__RefHeading___Toc2667543_373438147"/>
      <w:bookmarkStart w:id="635" w:name="_Toc235"/>
      <w:bookmarkEnd w:id="633"/>
      <w:bookmarkEnd w:id="634"/>
      <w:r>
        <w:rPr>
          <w:rtl w:val="true"/>
        </w:rPr>
        <w:t>مشخصات كلي‌</w:t>
      </w:r>
      <w:bookmarkEnd w:id="635"/>
    </w:p>
    <w:p>
      <w:pPr>
        <w:pStyle w:val="BookText"/>
        <w:rPr/>
      </w:pPr>
      <w:r>
        <w:rPr>
          <w:rFonts w:ascii="IRNazanin" w:hAnsi="IRNazanin" w:eastAsia="IRNazanin"/>
          <w:color w:val="111111"/>
          <w:sz w:val="28"/>
          <w:sz w:val="28"/>
          <w:szCs w:val="28"/>
          <w:rtl w:val="true"/>
          <w:lang w:bidi="fa-IR"/>
        </w:rPr>
        <w:t xml:space="preserve">نام 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مشتق شده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Indus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فارسي باستان است كه به جاي واژه سانسكريت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Sindhu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به‌كار مي‌رفته و نام محلي رودخانه‌اي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نام كامل اين سرزمين در اغلب كشورها از جمله خود هند رواج دارد،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واژه‌اي فارسي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يك روز پس از استقلال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بريتانياي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اين كشور نيز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شد</w:t>
      </w:r>
      <w:r>
        <w:rPr>
          <w:rFonts w:eastAsia="IRNazanin" w:cs="IRNazanin"/>
          <w:color w:val="111111"/>
          <w:sz w:val="28"/>
          <w:szCs w:val="28"/>
          <w:rtl w:val="true"/>
          <w:lang w:bidi="fa-IR"/>
        </w:rPr>
        <w:t>.</w:t>
      </w:r>
    </w:p>
    <w:p>
      <w:pPr>
        <w:pStyle w:val="Heading4"/>
        <w:numPr>
          <w:ilvl w:val="3"/>
          <w:numId w:val="1"/>
        </w:numPr>
        <w:rPr/>
      </w:pPr>
      <w:bookmarkStart w:id="636" w:name="__RefHeading___Toc2667545_373438147"/>
      <w:bookmarkStart w:id="637" w:name="_Toc236"/>
      <w:bookmarkEnd w:id="636"/>
      <w:r>
        <w:rPr>
          <w:rtl w:val="true"/>
        </w:rPr>
        <w:t>موقعيت سرزميني‌</w:t>
      </w:r>
      <w:bookmarkEnd w:id="637"/>
    </w:p>
    <w:p>
      <w:pPr>
        <w:pStyle w:val="BookText"/>
        <w:rPr/>
      </w:pPr>
      <w:r>
        <w:rPr>
          <w:rFonts w:ascii="IRNazanin" w:hAnsi="IRNazanin" w:eastAsia="IRNazanin"/>
          <w:color w:val="111111"/>
          <w:sz w:val="28"/>
          <w:sz w:val="28"/>
          <w:szCs w:val="28"/>
          <w:rtl w:val="true"/>
          <w:lang w:bidi="fa-IR"/>
        </w:rPr>
        <w:t xml:space="preserve">هند با مساحتي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احتساب كشمير تحت كنترل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بزرگ‌ترين و پر تنوع‌ترين كشورهاي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زبان‌هاي هندي و انگليسي شانزده زبان ديگر هم در آن كشور صحبت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هندوئيسم، اسلام، مسيحيت، آئين سيك، بودائيسم و جينيسم از جمله مذاهب رايج در هند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هند، بخش اعظم جنوب آسيا و شبه قاره هند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با پاكستان، بنگلادش، نپال، بوتان، چين و برمه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هند به طور كلي به سه بخش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بلند هيماليا، جلگه گنگ و شبه جزيره جنوب هند كه</w:t>
      </w:r>
      <w:bookmarkStart w:id="638" w:name="pg1206_7525"/>
    </w:p>
    <w:p>
      <w:pPr>
        <w:pStyle w:val="BookText"/>
        <w:rPr/>
      </w:pPr>
      <w:bookmarkEnd w:id="638"/>
      <w:r>
        <w:rPr>
          <w:rFonts w:ascii="IRNazanin" w:hAnsi="IRNazanin" w:eastAsia="IRNazanin"/>
          <w:color w:val="111111"/>
          <w:sz w:val="28"/>
          <w:sz w:val="28"/>
          <w:szCs w:val="28"/>
          <w:rtl w:val="true"/>
          <w:lang w:bidi="fa-IR"/>
        </w:rPr>
        <w:t>مناطق مختلف كوهستاني، دره رودخانه‌اي، كوير، دشت و جنگل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پائين‌ترين سطح هند، در اقيانوس هند، با ارتفاع صفر و بلندترين نقطه اين كشور، قله كانچنجنگا، با ارتفاع متر در هيماليا قرار دارد كه سومين قله مرتفع جهان است</w:t>
      </w:r>
      <w:r>
        <w:rPr>
          <w:rFonts w:eastAsia="IRNazanin" w:cs="IRNazanin"/>
          <w:color w:val="111111"/>
          <w:sz w:val="28"/>
          <w:szCs w:val="28"/>
          <w:rtl w:val="true"/>
          <w:lang w:bidi="fa-IR"/>
        </w:rPr>
        <w:t>.</w:t>
      </w:r>
    </w:p>
    <w:p>
      <w:pPr>
        <w:pStyle w:val="Heading4"/>
        <w:numPr>
          <w:ilvl w:val="3"/>
          <w:numId w:val="1"/>
        </w:numPr>
        <w:rPr/>
      </w:pPr>
      <w:bookmarkStart w:id="639" w:name="__RefHeading___Toc2667547_373438147"/>
      <w:bookmarkStart w:id="640" w:name="_Toc237"/>
      <w:bookmarkEnd w:id="639"/>
      <w:r>
        <w:rPr>
          <w:rtl w:val="true"/>
        </w:rPr>
        <w:t>جمعيت‌</w:t>
      </w:r>
      <w:bookmarkEnd w:id="640"/>
    </w:p>
    <w:p>
      <w:pPr>
        <w:pStyle w:val="BookText"/>
        <w:rPr/>
      </w:pPr>
      <w:r>
        <w:rPr>
          <w:rFonts w:ascii="IRNazanin" w:hAnsi="IRNazanin" w:eastAsia="IRNazanin"/>
          <w:color w:val="111111"/>
          <w:sz w:val="28"/>
          <w:sz w:val="28"/>
          <w:szCs w:val="28"/>
          <w:rtl w:val="true"/>
          <w:lang w:bidi="fa-IR"/>
        </w:rPr>
        <w:t>هند دومين كشور پرجمعيت دنيا است و قريب به يك ششم جمعيت جهان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جمعيت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نژادي، فرهنگي، زباني و مذهبي، اين كشور را به چشم اندازي شگرف از همزيستي مسالمت‌آميز ميان اعتقادات گوناگون تبديل كرده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درسنامه آشنايي با كشورهاي اسلامي؛؛ ص</w:t>
      </w:r>
      <w:r>
        <w:rPr>
          <w:rFonts w:eastAsia="Amiri" w:cs="Amiri" w:ascii="Amiri" w:hAnsi="Amiri"/>
          <w:color w:val="111111"/>
          <w:sz w:val="28"/>
          <w:szCs w:val="28"/>
          <w:lang w:bidi="ar-SA"/>
        </w:rPr>
        <w:t>352</w:t>
      </w:r>
      <w:bookmarkStart w:id="641" w:name="pg1206_7526"/>
    </w:p>
    <w:p>
      <w:pPr>
        <w:pStyle w:val="Heading4"/>
        <w:numPr>
          <w:ilvl w:val="3"/>
          <w:numId w:val="1"/>
        </w:numPr>
        <w:rPr/>
      </w:pPr>
      <w:bookmarkStart w:id="642" w:name="__RefHeading___Toc2667549_373438147"/>
      <w:bookmarkStart w:id="643" w:name="_Toc238"/>
      <w:bookmarkEnd w:id="641"/>
      <w:bookmarkEnd w:id="642"/>
      <w:r>
        <w:rPr>
          <w:rtl w:val="true"/>
        </w:rPr>
        <w:t>اقتصاد هند</w:t>
      </w:r>
      <w:bookmarkEnd w:id="64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هند، اقتصادي متنوع است و كشاورزي، صنايع دستي، نساجي، صنعت و گستره وسيعي از خدمات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هنوز دو سوم نيروي كار هند، درآمد خود را به طور مستقيم يا غير مستقيم از بخش كشاورزي به دست مي‌آورند، نقش بخش خدمات در اقتصاد هند اهميت روز افزوني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عصر ديجيتال و خيل فراوان جمعيت تحصيلكرده و مسلط به زبان انگليسي در هند، به تدريج اقتصاد اين كشور را براي آن دسته از شركت‌هاي بين‌المللي كه خدمات به مشتريان و پشتيباني فني خود را برونسپاري مي‌كنند، به يك مقصد مهم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يكي از مهم‌ترين صادركنندگان</w:t>
      </w:r>
    </w:p>
    <w:p>
      <w:pPr>
        <w:pStyle w:val="BookText"/>
        <w:rPr/>
      </w:pPr>
      <w:r>
        <w:rPr>
          <w:rFonts w:ascii="Amiri" w:hAnsi="Amiri" w:eastAsia="Amiri" w:cs="Amiri"/>
          <w:color w:val="111111"/>
          <w:sz w:val="28"/>
          <w:sz w:val="28"/>
          <w:szCs w:val="28"/>
          <w:rtl w:val="true"/>
          <w:lang w:bidi="ar-SA"/>
        </w:rPr>
        <w:t>نيروي كار متخصص در زمينه‌هاي خدمات مالي و نرم‌افزاري و مهندسي نرم‌افزار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عمدتاً در طي دوران استقلال خود، رويكردي سوسياليستي نسبت به اقتصاد در پيش گرفته و بر مشاركت بخش خصوصي، بازرگاني خارجي و سرمايه‌گذاري مستقيم خارجي نظارت‌هاي دولتي سختگيرانه‌اي اعمال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اوايل دهه نود، هند با در پيش‌گرفتن رويكرد اصلاحات اقتصادي و كاهش كنترل دولت بر تجارت و سرمايه‌گذاري خارجي، به تدريج بازار خود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خصوصي‌سازي صنايع دولتي و آزاد كردن برخي بخش‌ها به نفع بخش خصوصي و خارجي، در ميان بحث و جدل‌هاي سياسي به كندي پيش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هند چهارمين اقتصاد بزرگ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رشد اقتصادي متوسط بالاتر از درصد طي سه سال گذشته به يك قدرت اقتصادي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رشد نزديك به رشد اقتصادي كشور همسايه آن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ميزان قدرت خريد، اقتصاد هند اكنون چهارمين اقتصاد بزرگ جهان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تن هنور در فقر شديد زندگي مي‌كنند و درآمد سرانه دلار آمريكا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زيربنايي نيز در هند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ناخالص داخلي اين كشور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 كه از اين لحاظ داراي رتبه چهارم در دنيا مي‌باشد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هنوز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هند كمتر از يك دلاردر روز درآمد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با كمتر از دو دلار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زندگي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ميليون نفر در زير خط فقر زندگي مي‌كنند، اما پيشرفت‌هاي اقتصادي عظيم اين كشور در چند سال اخير رشد اقتصادي هند را به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رسانده و كارشناسان پيش بيني مي‌كنند، در سال‌هاي آينده هند به رشد اقتصادي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نيز نائل شود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bookmarkStart w:id="644" w:name="pg1206_7531"/>
    </w:p>
    <w:p>
      <w:pPr>
        <w:pStyle w:val="Heading4"/>
        <w:numPr>
          <w:ilvl w:val="3"/>
          <w:numId w:val="1"/>
        </w:numPr>
        <w:rPr/>
      </w:pPr>
      <w:bookmarkStart w:id="645" w:name="__RefHeading___Toc2667551_373438147"/>
      <w:bookmarkStart w:id="646" w:name="_Toc239"/>
      <w:bookmarkEnd w:id="644"/>
      <w:bookmarkEnd w:id="645"/>
      <w:r>
        <w:rPr>
          <w:rtl w:val="true"/>
        </w:rPr>
        <w:t>كشاورزي‌</w:t>
      </w:r>
      <w:bookmarkEnd w:id="646"/>
    </w:p>
    <w:p>
      <w:pPr>
        <w:pStyle w:val="BookText"/>
        <w:rPr/>
      </w:pPr>
      <w:r>
        <w:rPr>
          <w:rFonts w:ascii="IRNazanin" w:hAnsi="IRNazanin" w:eastAsia="IRNazanin"/>
          <w:color w:val="111111"/>
          <w:sz w:val="28"/>
          <w:sz w:val="28"/>
          <w:szCs w:val="28"/>
          <w:rtl w:val="true"/>
          <w:lang w:bidi="fa-IR"/>
        </w:rPr>
        <w:t>هند پس از چين دومين كشور دنيا از نظر ارزش توليدات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محصولات كشاورزي اين كشور در سال، بيش از ميليارد دلار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توليد ميليون تن چاي بزرگ‌ترين توليدكننده چاي دنيا و چهارمين صادركننده اين محصول پس از كنيا، سريلانكا و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اصلي هند مانند ديگر كشورهاي شرق آسيا برنج است و اين كشور پس از چين دومين توليدكننده برنج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فائو در سال، ميزان توليد برنج هند را ميليون تن برآورد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همچنين رتبه اول دنيا در توليد موز، ارزن، كنف و بادام زميني و رتبه دوم در توليد ذرت، نيشكر و شاهدانه را داراست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ميليون رأس گاو در هند اين كشور را اولين مسكن اين حيوان در دنيا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دين هندو خوردن گوشت گاو را قدغن كرده و اكثر مسلمانان اين كشور هم از خوردن گوشت خودداري مي‌كنند، اما از شير آن‌ها استفاده مي‌شود</w:t>
      </w:r>
      <w:r>
        <w:rPr>
          <w:rFonts w:eastAsia="IRNazanin" w:cs="IRNazanin"/>
          <w:color w:val="111111"/>
          <w:sz w:val="28"/>
          <w:szCs w:val="28"/>
          <w:rtl w:val="true"/>
          <w:lang w:bidi="fa-IR"/>
        </w:rPr>
        <w:t>.</w:t>
      </w:r>
      <w:bookmarkStart w:id="647" w:name="pg1206_7532"/>
    </w:p>
    <w:p>
      <w:pPr>
        <w:pStyle w:val="Heading4"/>
        <w:numPr>
          <w:ilvl w:val="3"/>
          <w:numId w:val="1"/>
        </w:numPr>
        <w:rPr/>
      </w:pPr>
      <w:bookmarkStart w:id="648" w:name="__RefHeading___Toc2667553_373438147"/>
      <w:bookmarkStart w:id="649" w:name="_Toc240"/>
      <w:bookmarkEnd w:id="647"/>
      <w:bookmarkEnd w:id="648"/>
      <w:r>
        <w:rPr>
          <w:rtl w:val="true"/>
        </w:rPr>
        <w:t>تقسيمات كشوري‌</w:t>
      </w:r>
      <w:bookmarkEnd w:id="649"/>
    </w:p>
    <w:p>
      <w:pPr>
        <w:pStyle w:val="BookText"/>
        <w:rPr/>
      </w:pPr>
      <w:r>
        <w:rPr>
          <w:rFonts w:ascii="IRNazanin" w:hAnsi="IRNazanin" w:eastAsia="IRNazanin"/>
          <w:color w:val="111111"/>
          <w:sz w:val="28"/>
          <w:sz w:val="28"/>
          <w:szCs w:val="28"/>
          <w:rtl w:val="true"/>
          <w:lang w:bidi="fa-IR"/>
        </w:rPr>
        <w:t xml:space="preserve">كشور هندوستان شامل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به هم پيوسته است</w:t>
      </w:r>
      <w:r>
        <w:rPr>
          <w:rFonts w:eastAsia="IRNazanin" w:cs="IRNazanin"/>
          <w:color w:val="111111"/>
          <w:sz w:val="28"/>
          <w:szCs w:val="28"/>
          <w:rtl w:val="true"/>
          <w:lang w:bidi="fa-IR"/>
        </w:rPr>
        <w:t>.</w:t>
      </w:r>
    </w:p>
    <w:p>
      <w:pPr>
        <w:pStyle w:val="Heading4"/>
        <w:numPr>
          <w:ilvl w:val="3"/>
          <w:numId w:val="1"/>
        </w:numPr>
        <w:rPr/>
      </w:pPr>
      <w:bookmarkStart w:id="650" w:name="__RefHeading___Toc2667555_373438147"/>
      <w:bookmarkStart w:id="651" w:name="_Toc241"/>
      <w:bookmarkEnd w:id="650"/>
      <w:r>
        <w:rPr>
          <w:rtl w:val="true"/>
        </w:rPr>
        <w:t>ايالت‌هاي هند</w:t>
      </w:r>
      <w:bookmarkEnd w:id="651"/>
    </w:p>
    <w:p>
      <w:pPr>
        <w:pStyle w:val="BookText"/>
        <w:rPr/>
      </w:pPr>
      <w:r>
        <w:rPr>
          <w:rFonts w:ascii="IRNazanin" w:hAnsi="IRNazanin" w:eastAsia="IRNazanin"/>
          <w:color w:val="111111"/>
          <w:sz w:val="28"/>
          <w:sz w:val="28"/>
          <w:szCs w:val="28"/>
          <w:rtl w:val="true"/>
          <w:lang w:bidi="fa-IR"/>
        </w:rPr>
        <w:t>آندرا پرادش، آروناچال پرادش، آسام، بيهار، چاتيسگر، گوآ، گجرات، هاريانا، هيماچال پرادش، جامو و كشمير، جاركاند، كارناتاكا، كرالا، مادايا پرادش، ماهاراشترا، ماني‌پور، مگالايا، ميزورام، ناگالند، اوريسا، پنجاب، راجستان، سيكيم، تاميل نادو، تريپورا، اوتار پرادش، اوتارانچال و بنگال غربي</w:t>
      </w:r>
      <w:r>
        <w:rPr>
          <w:rFonts w:eastAsia="IRNazanin" w:cs="IRNazanin"/>
          <w:color w:val="111111"/>
          <w:sz w:val="28"/>
          <w:szCs w:val="28"/>
          <w:rtl w:val="true"/>
          <w:lang w:bidi="fa-IR"/>
        </w:rPr>
        <w:t>.</w:t>
      </w:r>
    </w:p>
    <w:p>
      <w:pPr>
        <w:pStyle w:val="Heading4"/>
        <w:numPr>
          <w:ilvl w:val="3"/>
          <w:numId w:val="1"/>
        </w:numPr>
        <w:rPr/>
      </w:pPr>
      <w:bookmarkStart w:id="652" w:name="__RefHeading___Toc2667557_373438147"/>
      <w:bookmarkStart w:id="653" w:name="_Toc242"/>
      <w:bookmarkEnd w:id="652"/>
      <w:r>
        <w:rPr>
          <w:rtl w:val="true"/>
        </w:rPr>
        <w:t>سياست‌</w:t>
      </w:r>
      <w:bookmarkEnd w:id="653"/>
    </w:p>
    <w:p>
      <w:pPr>
        <w:pStyle w:val="BookText"/>
        <w:rPr/>
      </w:pPr>
      <w:r>
        <w:rPr>
          <w:rFonts w:ascii="IRNazanin" w:hAnsi="IRNazanin" w:eastAsia="IRNazanin"/>
          <w:color w:val="111111"/>
          <w:sz w:val="28"/>
          <w:sz w:val="28"/>
          <w:szCs w:val="28"/>
          <w:rtl w:val="true"/>
          <w:lang w:bidi="fa-IR"/>
        </w:rPr>
        <w:t>حكومت هند را بزرگ‌ترين دموكراسي جهان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هنگام پاكستان، بنگلادش و نپال را هم دربر مي‌گرفت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لعل نهرو كه پانديت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مي‌شد و يكي از بزرگ‌ترين رهبران جنبش استقلال هند از كنگره ملي هند بود، به عنوان اولين نخست‌وزير هند انتخاب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اساسي هند در سال به تصويب رسيد، از ژانويه به اجرا درآمد و از آن هنگام تاكنون بدون تغيير اساسي با موفقيت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به دولت‌هاي ايالتي اختيارات گسترده‌اي اعطا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سياسي هند نخست وزير بالاترين مقام اجرايي كشور است و رئيس جمهور مقامي تشريفاتي است كه معمولًا از ميان چهره‌هاي داراي محبوبيت گسترده در سراسر كشور انتخاب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حزبي كه اكثريت آرا را در انتخابات به دست آورد، نخست وزير را تعيين مي‌كند و با احزاب ائتلافي، هيأت دولت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از جمع‌بندي آراء نمايندگان مجالس مركزي و ايالتي، از ميان كانديداهاي احزاب تعيين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انتخابات اين كشور يك نهاد مستقل دولتي است كه اختيار كامل در تشخيص شرايط برگزاري و نظارت كامل بر برگزاري انتخابات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سن قانوني رأي دهندگان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مقننه هند در برگيرنده دو مجلس با نام‌هاي لوك 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راجياسابا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راجيا سابا نفرند كه تن را رئيس جمهور برمي‌گزيند و بقيه را نمايندگان مجالس ايالتي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سناتورها بايد در زمينه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و مسائل اجتماعي متخصص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رياست جلسات اين مجلس با معاون رئيس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 سابا نماينده دارد كه تن با رأي مستقيم شهروندان و تن از فرمانداري كل انتخاب مي‌شوند، نفر را نيز رئيس جمهور از ميان بريتانيايي‌هاي هندي تبار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از سوي حزب حاكم لوك سابا معرفي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انتخابات سراسري هند در برگزارشد، از آن زمان تا سال حزب كنگره پيوسته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كرسي‌هاي لوك سابا را در اختيار داشت، اما پس از آن احزاب ديگر به ويژه حزب ناسيوناليست بهاراتيا جاناتا و احزاب ايالتي رشد چشمگيري را در محبوبيت خود شاهد بودند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يك بار وقفه‌اي در روند دمكراسي اين كشور ايجاد شد، آن هم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دهه، كه درگيري‌هاي داخلي منجر به اعلام حالت فوق العاده از سوي اينديرا گاندي و در نهايت سرنگوني دولت وي توسط ارتش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يكي از مهم‌ترين عوامل نارضايتي از اينديرا گاندي برنامه‌هاي او براي ترويج تنظيم خانواده به منظور كاهش رشد سرسام‌آور جمعيت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bookmarkStart w:id="654" w:name="pg1206_7536"/>
    </w:p>
    <w:p>
      <w:pPr>
        <w:pStyle w:val="Heading4"/>
        <w:numPr>
          <w:ilvl w:val="3"/>
          <w:numId w:val="1"/>
        </w:numPr>
        <w:rPr/>
      </w:pPr>
      <w:bookmarkStart w:id="655" w:name="__RefHeading___Toc2667559_373438147"/>
      <w:bookmarkStart w:id="656" w:name="_Toc243"/>
      <w:bookmarkEnd w:id="654"/>
      <w:bookmarkEnd w:id="655"/>
      <w:r>
        <w:rPr>
          <w:rtl w:val="true"/>
        </w:rPr>
        <w:t>نظام قضائي‌</w:t>
      </w:r>
      <w:bookmarkEnd w:id="656"/>
    </w:p>
    <w:p>
      <w:pPr>
        <w:pStyle w:val="BookText"/>
        <w:rPr/>
      </w:pPr>
      <w:r>
        <w:rPr>
          <w:rFonts w:ascii="IRNazanin" w:hAnsi="IRNazanin" w:eastAsia="IRNazanin"/>
          <w:color w:val="111111"/>
          <w:sz w:val="28"/>
          <w:sz w:val="28"/>
          <w:szCs w:val="28"/>
          <w:rtl w:val="true"/>
          <w:lang w:bidi="fa-IR"/>
        </w:rPr>
        <w:t xml:space="preserve">هند به تبعيت از حقوق انگلستان از سيستم حقوق عرفي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Common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قضائي اين كشور نيز با وجود پذيرش فدراليسم در قانون اساسي بسيار منسجم است و تمايل زيادي به يك پارچگي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دادگاه‌ها در اين كشور به اين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عالي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Supreme Court of India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عالي ايالتي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High Court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Subordinate court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دادگاه‌هاي تابع داراي شعب كيفري و حقوقي مي‌باشند و در سطح شهرها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روستاها خانه‌هاي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كه معتمدين محلي به حل اختلاف از طريق كدخدامنشي مبادرت مي‌كنند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عالي هند از يك رئيس و قاضي عضو تشكيل مي‌شود كه توسط رئيس جمهور پس از مشورت با رئيس ديوان و وزراي كابينه</w:t>
      </w:r>
      <w:bookmarkStart w:id="657" w:name="pg1206_7537"/>
    </w:p>
    <w:p>
      <w:pPr>
        <w:pStyle w:val="BookText"/>
        <w:rPr/>
      </w:pPr>
      <w:bookmarkEnd w:id="657"/>
      <w:r>
        <w:rPr>
          <w:rFonts w:ascii="IRNazanin" w:hAnsi="IRNazanin" w:eastAsia="IRNazanin"/>
          <w:color w:val="111111"/>
          <w:sz w:val="28"/>
          <w:sz w:val="28"/>
          <w:szCs w:val="28"/>
          <w:rtl w:val="true"/>
          <w:lang w:bidi="fa-IR"/>
        </w:rPr>
        <w:t>انتخاب مي‌شوند، رئيس ديوان نيز از سوي رئيس جمهور با مشورت قضات ديوان ودادگاه‌هاي عالي ايالتي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عالي اين كشور از لحاظ گستردگي اختيارات در موقعيت كم نظيري قرار دارد، اين ديوان نقش نگهبان قانون اساسي را ايفا مي‌كند و توان لغو قوانين مجلس فدرال و مجالس ايالتي را داراست و در موارد اختلاف ميان دولت فدرال و دولت‌هاي ايالتي، رأي ديوان حرف آخر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همچون مجلس لردان انگليس بالاترين مرجع پژوهش در كشور است و در مواردي كه حكم اعدام صادر شده، استيناف از ديوان به شكل يك حق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قوه قضائيه از قوه مقننه كاملًا مستقل است، حقوق و مزاياي قضات و مخارج نظام قضائي از رديف بودجه مجزائي تأمين مي‌شود كه مستلزم رأي‌گيري در پارلمان نيست، مجلس حتي از بحث درباره اختيارات و تصميمات قضات ديوان عالي و دادگاه‌هاي عالي ممنوع است مگر زماني كه پيشنهاد بركناري قاضي توسط رئيس جمهور مطرح شود و مجلس با دو سوم آراء آن را تصويب كند</w:t>
      </w:r>
      <w:r>
        <w:rPr>
          <w:rFonts w:eastAsia="IRNazanin" w:cs="IRNazanin"/>
          <w:color w:val="111111"/>
          <w:sz w:val="28"/>
          <w:szCs w:val="28"/>
          <w:rtl w:val="true"/>
          <w:lang w:bidi="fa-IR"/>
        </w:rPr>
        <w:t>.</w:t>
      </w:r>
    </w:p>
    <w:p>
      <w:pPr>
        <w:pStyle w:val="Heading4"/>
        <w:numPr>
          <w:ilvl w:val="3"/>
          <w:numId w:val="1"/>
        </w:numPr>
        <w:rPr/>
      </w:pPr>
      <w:bookmarkStart w:id="658" w:name="__RefHeading___Toc2667561_373438147"/>
      <w:bookmarkStart w:id="659" w:name="_Toc244"/>
      <w:bookmarkEnd w:id="658"/>
      <w:r>
        <w:rPr>
          <w:rtl w:val="true"/>
        </w:rPr>
        <w:t>زبان‌</w:t>
      </w:r>
      <w:bookmarkEnd w:id="6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رسمي دولت،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در سراسر هند معرفي مي‌كند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داراي جمعيت بالاي يك ميليون 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گويش محلي نيز داراي جمعيت بيش از ده هزار نفر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به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گويش و لهجه و زبان نيز روزانه مكالمه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دولتي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لهجه در 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رسمي ايالت دهلي به ترتيب انگليسي، اردو و هندي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اساسي هند علاوه بر زبان 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 زبان‌هاي هند و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 رسمي سراسر كشور اعلام شده است،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آسامي، انگليسي، اوريا، بنگالي، بودو، پنجابي، تالوگو، تاميل، دوگري، سانتالي، سانسكريت، سندي، گجراتي، كنرائي، كنكاني، كشميري، كوكاني، مالايالم، ماني پوري، مراتي و نپالي نيز به رسميت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زبان‌ها به دو شاخه دراويدي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بيشتر در جنوب تكلم مي‌شوند و هند واروپايي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ساليان دراز حكومت استعماري بريتانيا بر شبه قاره موجب شده انگليسي زبان دوم بسياري از مردم هند باشد</w:t>
      </w:r>
      <w:r>
        <w:rPr>
          <w:rFonts w:eastAsia="IRNazanin" w:cs="IRNazanin"/>
          <w:color w:val="111111"/>
          <w:sz w:val="28"/>
          <w:szCs w:val="28"/>
          <w:rtl w:val="true"/>
          <w:lang w:bidi="fa-IR"/>
        </w:rPr>
        <w:t>.</w:t>
      </w:r>
      <w:bookmarkStart w:id="660" w:name="pg1206_7539"/>
    </w:p>
    <w:p>
      <w:pPr>
        <w:pStyle w:val="Heading4"/>
        <w:numPr>
          <w:ilvl w:val="3"/>
          <w:numId w:val="1"/>
        </w:numPr>
        <w:rPr/>
      </w:pPr>
      <w:bookmarkStart w:id="661" w:name="__RefHeading___Toc2667563_373438147"/>
      <w:bookmarkStart w:id="662" w:name="_Toc245"/>
      <w:bookmarkEnd w:id="660"/>
      <w:bookmarkEnd w:id="661"/>
      <w:r>
        <w:rPr>
          <w:rtl w:val="true"/>
        </w:rPr>
        <w:t>زبان فارسي در هند</w:t>
      </w:r>
      <w:bookmarkEnd w:id="66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فارسي هشت قرن پيش وارد هند شد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تارك انديشه، روابط، سياست، اقتصاد و فرهنگ مردم هند حاكميت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كليه آثار مهم فرهنگي، مذهبي، سياسي، ادبي، مكاتبات، اسناد شخصي ودولتي و احكام قضايي هند به زبان فارسي نوشته مي‌شد و مدت‌هاي مديدي، اين سرزمين مهد پرورش شعر و ادب فارسي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آثار گران‌بها و نسخ خطي بسيار ارزنده موجود در هند حكايت از اين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فرهنگ دوستان و ادب پروران و انديشمندان هند در تلاشند تا اين گنجينه گران‌بهاي فرهنگي را حفظ و گسترش دهند و</w:t>
      </w:r>
    </w:p>
    <w:p>
      <w:pPr>
        <w:pStyle w:val="BookText"/>
        <w:rPr/>
      </w:pPr>
      <w:r>
        <w:rPr>
          <w:rFonts w:ascii="IRNazanin" w:hAnsi="IRNazanin" w:eastAsia="IRNazanin"/>
          <w:color w:val="111111"/>
          <w:sz w:val="28"/>
          <w:sz w:val="28"/>
          <w:szCs w:val="28"/>
          <w:rtl w:val="true"/>
          <w:lang w:bidi="fa-IR"/>
        </w:rPr>
        <w:t>همه ساله آثار ارزشمندي توسط استادان علاقه‌مند، به بازار ادب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سراسر هند بيش از پنجاه بخش زبان فارسي در دانشگاه‌ها و كالج‌ها به فعاليت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يكصد مدرسه و دبيرستان فعالانه به تدريس زبان فارسي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قريب به اتفاق مدارس سنتي اسلامي، زبان فارسي در متون درسي وجود دارد و همه علما و مدرسين با ديوان‌هاي شعراي بزرگ، خصوصاً گلستان سعدي، آشنا و مانوس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فارسي از آن رو كه قرن‌ها زبان رسمي سلاطين گوركاني در هند بود، علاوه بر تكلم توسط اقليت پارسي هند تاثير قابل ملاحظه‌اي بر زبان‌هاي رايج در شبه قاره به ويژه زبان اردو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فارسي پيش از آن‌كه هندوستان مستعمره انگلستان شود، دومين زبان رسمي اين كشور و زبان فرهنگي و علمي به‌شمار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استعمار، انگليسي‌ها در سال، به زور انگليسي را جايگزين فارسي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فارسي در دوره غزنويان به هند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زبان پارسي، زبان ادبيات، شعر، فرهنگ و دانش بود و با تأسيس امپراتوري مغول هندوستان به اوج پيشرفت خود در هند رسيد و زبان رسمي هندوستان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فارسي هندوستان شاعران بزرگي همچون بيدل دهلوي و امير خسرو دهلوي و دستگاه شعري سبك هندي را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شاعران نامدار فارسي زبان شبه قاره هندوستان، مي‌توان از اقبال لاهوري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پارسي‌گويان هندوستان، واژه‌نامه‌هاي ارزشمندي براي زبان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پارسي گردآوري كردند كه از آن جمله مي‌توان به فرهنگ ابراهيمي از ابراهيم قوام‌الدين فروغي، فرهنگ آنندراج از محمد پاشا، اشاره كرد</w:t>
      </w:r>
      <w:r>
        <w:rPr>
          <w:rFonts w:eastAsia="IRNazanin" w:cs="IRNazanin"/>
          <w:color w:val="111111"/>
          <w:sz w:val="28"/>
          <w:szCs w:val="28"/>
          <w:rtl w:val="true"/>
          <w:lang w:bidi="fa-IR"/>
        </w:rPr>
        <w:t>.</w:t>
      </w:r>
      <w:bookmarkStart w:id="663" w:name="pg1206_7542"/>
    </w:p>
    <w:p>
      <w:pPr>
        <w:pStyle w:val="Heading4"/>
        <w:numPr>
          <w:ilvl w:val="3"/>
          <w:numId w:val="1"/>
        </w:numPr>
        <w:rPr/>
      </w:pPr>
      <w:bookmarkStart w:id="664" w:name="__RefHeading___Toc2667565_373438147"/>
      <w:bookmarkStart w:id="665" w:name="_Toc246"/>
      <w:bookmarkEnd w:id="663"/>
      <w:bookmarkEnd w:id="664"/>
      <w:r>
        <w:rPr>
          <w:rtl w:val="true"/>
        </w:rPr>
        <w:t>اديان‌</w:t>
      </w:r>
      <w:bookmarkEnd w:id="665"/>
    </w:p>
    <w:p>
      <w:pPr>
        <w:pStyle w:val="BookText"/>
        <w:rPr/>
      </w:pPr>
      <w:r>
        <w:rPr>
          <w:rFonts w:ascii="IRNazanin" w:hAnsi="IRNazanin" w:eastAsia="IRNazanin"/>
          <w:color w:val="111111"/>
          <w:sz w:val="28"/>
          <w:sz w:val="28"/>
          <w:szCs w:val="28"/>
          <w:rtl w:val="true"/>
          <w:lang w:bidi="fa-IR"/>
        </w:rPr>
        <w:t>هند همچنين معجوني از اديان مختلف و فرقه‌هاي مذهبي گوناگون است كه اكثراً از هندوئيسم، اسلام و بوديسم نشأت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هند پيرو آئين‌هاي هندو 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هم چنين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مسيحي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اگرچه زادگاه آئين بودا بوده، اما جمعيت بودائيان هند در حال حاضر تنها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پيروان آيين جينيسم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مجموع پيروان دين زرتشتي، يهودي و بقيه مذاهب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هند بزرگ‌ترين كلني فرقه احمديه و مذهب ايراني و زرتشتي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بيشتر در دهلي، بنگال غربي و نواحي شمال غربي كشور زندگي مي‌كنند و در كشمير اكثريت جمعيت را تشكيل داده‌اند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زرتشتيان، از مهم‌ترين اقليت‌هاي ديني هند هستند كه به ايراني و پارسي معروفند و طي بيش از پنج قرن از ايران به هند مهاجرت كرده‌اند و بيشتر در مناطق مختلف گجرات و مهاراشترا به مركزيت بمبئي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جمعيت آنان كمتر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اما نزديك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اقتصاد هند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كمپاني‌هاي بزرگي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زرتشتيان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ديگري از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اقليت‌هاي كم جمعيت بهراها هستند كه قدرت اقتصادي مهمي در هند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كمپاني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ثروتمندترين افراد جهان مي‌باشد، از اين فرقه است</w:t>
      </w:r>
      <w:r>
        <w:rPr>
          <w:rFonts w:eastAsia="IRNazanin" w:cs="IRNazanin"/>
          <w:color w:val="111111"/>
          <w:sz w:val="28"/>
          <w:szCs w:val="28"/>
          <w:rtl w:val="true"/>
          <w:lang w:bidi="fa-IR"/>
        </w:rPr>
        <w:t>.</w:t>
      </w:r>
      <w:bookmarkStart w:id="666" w:name="pg1206_7545"/>
    </w:p>
    <w:p>
      <w:pPr>
        <w:pStyle w:val="Heading4"/>
        <w:numPr>
          <w:ilvl w:val="3"/>
          <w:numId w:val="1"/>
        </w:numPr>
        <w:rPr/>
      </w:pPr>
      <w:bookmarkStart w:id="667" w:name="__RefHeading___Toc2667567_373438147"/>
      <w:bookmarkStart w:id="668" w:name="_Toc247"/>
      <w:bookmarkEnd w:id="666"/>
      <w:bookmarkEnd w:id="667"/>
      <w:r>
        <w:rPr>
          <w:rtl w:val="true"/>
        </w:rPr>
        <w:t>ورود اسلام به هند</w:t>
      </w:r>
      <w:bookmarkEnd w:id="668"/>
    </w:p>
    <w:p>
      <w:pPr>
        <w:pStyle w:val="BookText"/>
        <w:rPr/>
      </w:pPr>
      <w:r>
        <w:rPr>
          <w:rFonts w:ascii="IRNazanin" w:hAnsi="IRNazanin" w:eastAsia="IRNazanin"/>
          <w:color w:val="111111"/>
          <w:sz w:val="28"/>
          <w:sz w:val="28"/>
          <w:szCs w:val="28"/>
          <w:rtl w:val="true"/>
          <w:lang w:bidi="fa-IR"/>
        </w:rPr>
        <w:t>اولين تماس اسلام با آسياي جنوبي، سال هفتصد و يازده ميلادي است كه مسلمانان تا كناره رود سند كه هم اكنون در پاكستان است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ميلادي، سلطان محمود غزنوي پنجاب را تصرف و بارها به شمال هند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رويداد اين دوران سفر ابوريحان بيروني به هند بود كه حاصل آن اثر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سيزدهم تاخت و تازهاي زيادي به هند صورت مي‌گرفت، اما چندان ماندگار نبودند، تا اين‌كه در اين زمان مسلمانان شهر دهلي را تصرف كردند و اولين حكومت مسلمانان، به نام دوران سلطنت يا غلامان مسلمان را بنيان گذاشتند و اسلام رسماً بر هند حاكم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تيمور بر هند تسلط يافت و سلسله گوركانيان يا امپراتوري مغولي هند را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از ميلادي تا ميلادي در بخش بزرگي از شبه قاره هند فرمانروايي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حكمرانان اين سلسله به تدريج تمامي شبه قاره را تحت فرمان گرفتند اما پس از مدتي بخش‌هايي از جنوب هند از اختيار آنان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در نيمه سده ميلادي و در زمان شاه جهان، بزرگ‌ترين و ثروتمندترين امپراتوري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آخرين دوران طلايي امپراتوري‌هاي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اسلامي در هند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ميلادي، با حمله نادرشاه افشار به هندوستان مقدمات انقراض اين امپراتوري فراهم شد و در سال پس از سال‌ها نبرد، سرانجام كمپاني هند شرقي توانست اين امپراتوري را منقرض كرده و سرزمين‌هاي آن‌را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هند كه در روزگار اكبرشاه و شاه‌جهان و اورنگ‌زيب، سير تمدن را آغاز كرده بود رو به ضعف نهاد</w:t>
      </w:r>
      <w:r>
        <w:rPr>
          <w:rFonts w:eastAsia="IRNazanin" w:cs="IRNazanin"/>
          <w:color w:val="111111"/>
          <w:sz w:val="28"/>
          <w:szCs w:val="28"/>
          <w:rtl w:val="true"/>
          <w:lang w:bidi="fa-IR"/>
        </w:rPr>
        <w:t>.</w:t>
      </w:r>
      <w:bookmarkStart w:id="669" w:name="pg1206_7548"/>
    </w:p>
    <w:p>
      <w:pPr>
        <w:pStyle w:val="Heading4"/>
        <w:numPr>
          <w:ilvl w:val="3"/>
          <w:numId w:val="1"/>
        </w:numPr>
        <w:rPr/>
      </w:pPr>
      <w:bookmarkStart w:id="670" w:name="__RefHeading___Toc2667569_373438147"/>
      <w:bookmarkStart w:id="671" w:name="_Toc248"/>
      <w:bookmarkEnd w:id="669"/>
      <w:bookmarkEnd w:id="670"/>
      <w:r>
        <w:rPr>
          <w:rtl w:val="true"/>
        </w:rPr>
        <w:t>موقعيت مسلمانان هند</w:t>
      </w:r>
      <w:bookmarkEnd w:id="671"/>
    </w:p>
    <w:p>
      <w:pPr>
        <w:pStyle w:val="BookText"/>
        <w:rPr/>
      </w:pPr>
      <w:r>
        <w:rPr>
          <w:rFonts w:ascii="IRNazanin" w:hAnsi="IRNazanin" w:eastAsia="IRNazanin"/>
          <w:color w:val="111111"/>
          <w:sz w:val="28"/>
          <w:sz w:val="28"/>
          <w:szCs w:val="28"/>
          <w:rtl w:val="true"/>
          <w:lang w:bidi="fa-IR"/>
        </w:rPr>
        <w:t>هر چند اكثريت جمعيت هند را هندو مسلك‌ها تشكيل مي‌دهند، اما اين كشور با برخورداري از جمعيت مسلمان ميليون نفري پس از اندونزي، به عنوان دومين كشور بزرگ مسلمان‌نشين دنيا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مسلمانان هند، به موقعيت‌هاي بالايي در جامعه و در عرصه حكومتي رسيده‌اند؛ به عنوان مثال، رئيس جمهور سابق هند، يك دانشمند مسلمان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مسلمانان در هند در حاشيه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سطح سواد آنان پائين‌تر از ميانگين ملي است و ميزان فقر آنان تنها با فاصله بسيار جزيي‌اي از طبقه پائين هندوها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يك گزارش دولتي در نوامبر سال، مسلمانان با اكثريت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هند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آن‌ها كمتر از درصد از مشاغل دولتي و تنها درصد از تحصيلكردگان مقاطع بالاي تحصيلي از دانشگاه‌ها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وجود اين‌كه مسلمانان نسبت به ساير</w:t>
      </w:r>
    </w:p>
    <w:p>
      <w:pPr>
        <w:pStyle w:val="BookText"/>
        <w:rPr/>
      </w:pPr>
      <w:r>
        <w:rPr>
          <w:rFonts w:ascii="IRNazanin" w:hAnsi="IRNazanin" w:eastAsia="IRNazanin"/>
          <w:color w:val="111111"/>
          <w:sz w:val="28"/>
          <w:sz w:val="28"/>
          <w:szCs w:val="28"/>
          <w:rtl w:val="true"/>
          <w:lang w:bidi="fa-IR"/>
        </w:rPr>
        <w:t>گروه‌ها از ميزان خود اشتغالي بيشتري برخوردارند، اما در كسب اعتبارات، پس از ساير گروه‌ها قرار داده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مسلمانان در جنوب و غرب هند داراي وضعيت بهتري نسبت به مسلمانان ساكن شمال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تاريخي وضعيت مسلمانان در ايالت‌هاي جنوبي وغربي هند نسبت به ايالت‌هاي شمالي كه در زمان جدايي از هند در سال جزء پاكستان قرار گرفتند، در وضعيت بهتري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مسلمانان در مناطق روستايي نسبت به مناطق شهري از وضعيت اقتصادي بهتري برخوردارند؛ به نحوي كه ميزان فقر مسلمانان در شهرها، درصد بيشتر از ساير گروه‌هاي جمعيتي حتي شامل طبقه پائين هندوها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ميان مسلمانان، سيستم كاستي وجود ندارد، اما مسلمانان به سه گروه اشرف، اجلف و ارزال تقسيم‌بندي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اشرف، طبقه بالاتري از مسلمانان هستند كه تصور مي‌شود عرب تبار هستند در حالي كه اجلف‌ها به نظر مي‌رسد هندوهايي هستند كه براي رهايي از سيستم طبقاتي هندي به اسلام گراييده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مسلمانان، ارزال‌ها، متعلق به پائين‌ترين طبقه هندوها هستند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اين‌كه مسلمانان از سطح سواد پائين و سطح فقر بالايي رنج مي‌برند و خشونت بين هندوها و مسلمانان، زندگي را براي تعدادي زيادي از مسلمانان نامناسب كرده است، اما مسلمانان امكان تأثيرگذاري بر انتخابات را با توجه به جمعيت نه چندان محدود خود دارا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احزاب شركت كننده در انتخابات معمولًا اين گروه را در محاسبات خود وارد مي‌كنند و براي جلب حمايت آنان تلاش مي‌كنند</w:t>
      </w:r>
      <w:r>
        <w:rPr>
          <w:rFonts w:eastAsia="IRNazanin" w:cs="IRNazanin"/>
          <w:color w:val="111111"/>
          <w:sz w:val="28"/>
          <w:szCs w:val="28"/>
          <w:rtl w:val="true"/>
          <w:lang w:bidi="fa-IR"/>
        </w:rPr>
        <w:t>.</w:t>
      </w:r>
      <w:bookmarkStart w:id="672" w:name="pg1206_7550"/>
    </w:p>
    <w:p>
      <w:pPr>
        <w:pStyle w:val="Heading4"/>
        <w:numPr>
          <w:ilvl w:val="3"/>
          <w:numId w:val="1"/>
        </w:numPr>
        <w:rPr/>
      </w:pPr>
      <w:bookmarkStart w:id="673" w:name="__RefHeading___Toc2667571_373438147"/>
      <w:bookmarkStart w:id="674" w:name="_Toc249"/>
      <w:bookmarkEnd w:id="672"/>
      <w:bookmarkEnd w:id="673"/>
      <w:r>
        <w:rPr>
          <w:rtl w:val="true"/>
        </w:rPr>
        <w:t>استقلال هند و جدايي پاكستان‌</w:t>
      </w:r>
      <w:bookmarkEnd w:id="674"/>
    </w:p>
    <w:p>
      <w:pPr>
        <w:pStyle w:val="BookText"/>
        <w:rPr/>
      </w:pPr>
      <w:r>
        <w:rPr>
          <w:rFonts w:ascii="IRNazanin" w:hAnsi="IRNazanin" w:eastAsia="IRNazanin"/>
          <w:color w:val="111111"/>
          <w:sz w:val="28"/>
          <w:sz w:val="28"/>
          <w:szCs w:val="28"/>
          <w:rtl w:val="true"/>
          <w:lang w:bidi="fa-IR"/>
        </w:rPr>
        <w:t>دولت بريتانيا بر اثر شورش‌هاي سال ميلادي در هند، كمپاني هند شرقي بريتانيا را كه گرداننده هند بود منحل كرد و به اين سرزمين خودمختاري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ملكه ويكتوريا، امپراتور بريتانيا به هند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نماينده مخصوص ملكه كه از طرف حكومت بريتانيا تعيين مي‌شد، بر هند فرمانروايي مي‌كرد و يك هيأت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افراد عالي‌رتبه دولت بريتانيا او را راهنمائي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عده‌اي از رهبران هندي در سال، دستجات و سازمان‌هاي ملي را تشكيل دادند كه هدف اصلي آنان رسيدن به استقلال 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تا، دولت بريتانيا ناچار شد كه اداره بعضي از امور كشور را به مردم هند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بود كه رهبر بزرگ جنبش استقلال هند، ماهاتما گاندي قيام كرد و عليه استبداد بريتانيا به مبارزه پرداخت،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چند مرتبه زنداني شدند، اما او باز به مبارزات خود ادامه داد تا در سال تا، دولت بريتانيا زعماي هند را به كنفرانس ميزگرد دعوت نمايد، لكن از مذاكرات آن كنفرانس نتيجه‌اي به دست نيامد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جنگ دوم جهاني، فرمانروايان بريتانيا در هند حكومت نظامي اعلام كردند و در حدود دو ميليون هندي را به سربازي دعوت نمودند و آن‌ها را به جبهه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تجاوز ارتش ژاپن در سال به كشورهاي سيام و مالايا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شديدي در بين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هند و سران مسلمانان هند كه رهبر آن‌ها محمدعلي جناح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مسلمانان اين بود كه كشوري مركب از مناطق مسلمان هند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حزب كارگر بريتانيا حكومت را به دست گرفت و هيأت وزيران خود را تشكيل داد، حكومت بريتانيا قوانيني وضع نمود كه به‌موجب آن به هند و سيلان و پاكستان استقلال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اوت م، آخرين سرباز بريتانيايي خاك هند را ترك گفت و در تاريخ ژانويه، هند حكومت جمهوري مستقل خود را اعلام نمود و به عضويت اتحاديه كشورهاي مشترك المنافع بريتانيا درآمد</w:t>
      </w:r>
      <w:r>
        <w:rPr>
          <w:rFonts w:eastAsia="IRNazanin" w:cs="IRNazanin"/>
          <w:color w:val="111111"/>
          <w:sz w:val="28"/>
          <w:szCs w:val="28"/>
          <w:rtl w:val="true"/>
          <w:lang w:bidi="fa-IR"/>
        </w:rPr>
        <w:t>.</w:t>
      </w:r>
      <w:bookmarkStart w:id="675" w:name="pg1206_7552"/>
    </w:p>
    <w:p>
      <w:pPr>
        <w:pStyle w:val="Heading4"/>
        <w:numPr>
          <w:ilvl w:val="3"/>
          <w:numId w:val="1"/>
        </w:numPr>
        <w:rPr/>
      </w:pPr>
      <w:bookmarkStart w:id="676" w:name="__RefHeading___Toc2667573_373438147"/>
      <w:bookmarkStart w:id="677" w:name="_Toc250"/>
      <w:bookmarkEnd w:id="675"/>
      <w:bookmarkEnd w:id="676"/>
      <w:r>
        <w:rPr>
          <w:rtl w:val="true"/>
        </w:rPr>
        <w:t>رسانه‌ها</w:t>
      </w:r>
      <w:bookmarkEnd w:id="677"/>
    </w:p>
    <w:p>
      <w:pPr>
        <w:pStyle w:val="BookText"/>
        <w:rPr/>
      </w:pPr>
      <w:r>
        <w:rPr>
          <w:rFonts w:ascii="IRNazanin" w:hAnsi="IRNazanin" w:eastAsia="IRNazanin"/>
          <w:color w:val="111111"/>
          <w:sz w:val="28"/>
          <w:sz w:val="28"/>
          <w:szCs w:val="28"/>
          <w:rtl w:val="true"/>
          <w:lang w:bidi="fa-IR"/>
        </w:rPr>
        <w:t xml:space="preserve">تاريخ آغاز انتشار مطبوعات در هند به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برمي‌گردد و جالب آن‌كه روزنامه حبل‌المتين كه از قديمي‌ترين مطبوعات ايران مي‌باشد نيز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كاشاني در كلكته منتشر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بزرگ‌ترين كشور در زمينه چاپ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رسمي ارائه شده تا پايان ماه مارس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حاكي از تعداد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 نشريه در حال انتشار در سراسر هند مي‌باشد كه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تايمز آو اينديا</w:t>
      </w:r>
      <w:r>
        <w:rPr>
          <w:rFonts w:eastAsia="Times New Roman" w:cs="Times New Roman" w:ascii="Times New Roman" w:hAnsi="Times New Roman"/>
          <w:color w:val="111111"/>
          <w:sz w:val="28"/>
          <w:szCs w:val="28"/>
          <w:lang w:val="en-US" w:bidi="en-US"/>
        </w:rPr>
        <w:t>Times of India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نسخه تيراژ، پرتيراژترين روزنامه انگليسي زبان جهان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بيش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تلويزيوني ماهواره‌اي از داخل هند</w:t>
      </w:r>
      <w:bookmarkStart w:id="678" w:name="pg1206_7553"/>
    </w:p>
    <w:p>
      <w:pPr>
        <w:pStyle w:val="BookText"/>
        <w:rPr/>
      </w:pPr>
      <w:bookmarkEnd w:id="678"/>
      <w:r>
        <w:rPr>
          <w:rFonts w:ascii="IRNazanin" w:hAnsi="IRNazanin" w:eastAsia="IRNazanin"/>
          <w:color w:val="111111"/>
          <w:sz w:val="28"/>
          <w:sz w:val="28"/>
          <w:szCs w:val="28"/>
          <w:rtl w:val="true"/>
          <w:lang w:bidi="fa-IR"/>
        </w:rPr>
        <w:t xml:space="preserve">برنامه پخش مي‌كنند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دولتي و بقيه خصوصي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فيلم سازي هند بزرگ‌ترين صنعت سينماي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هند بيش از فيلم ساخته مي‌شود كه اين تعداد بسيار بيشتر از رقم توليدات سينمايي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قوانين هند، خارجيان مي‌توانند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زمينه رسانه‌هاي خبري در هند سرمايه‌گذاري كنند</w:t>
      </w:r>
      <w:r>
        <w:rPr>
          <w:rFonts w:eastAsia="IRNazanin" w:cs="IRNazanin"/>
          <w:color w:val="111111"/>
          <w:sz w:val="28"/>
          <w:szCs w:val="28"/>
          <w:rtl w:val="true"/>
          <w:lang w:bidi="fa-IR"/>
        </w:rPr>
        <w:t>.</w:t>
      </w:r>
    </w:p>
    <w:p>
      <w:pPr>
        <w:pStyle w:val="Heading4"/>
        <w:numPr>
          <w:ilvl w:val="3"/>
          <w:numId w:val="1"/>
        </w:numPr>
        <w:rPr/>
      </w:pPr>
      <w:bookmarkStart w:id="679" w:name="__RefHeading___Toc2667575_373438147"/>
      <w:bookmarkStart w:id="680" w:name="_Toc251"/>
      <w:bookmarkEnd w:id="679"/>
      <w:r>
        <w:rPr>
          <w:rtl w:val="true"/>
        </w:rPr>
        <w:t>روابط ايران و هند</w:t>
      </w:r>
      <w:bookmarkEnd w:id="680"/>
    </w:p>
    <w:p>
      <w:pPr>
        <w:pStyle w:val="BookText"/>
        <w:rPr/>
      </w:pPr>
      <w:r>
        <w:rPr>
          <w:rFonts w:ascii="IRNazanin" w:hAnsi="IRNazanin" w:eastAsia="IRNazanin"/>
          <w:color w:val="111111"/>
          <w:sz w:val="28"/>
          <w:sz w:val="28"/>
          <w:szCs w:val="28"/>
          <w:rtl w:val="true"/>
          <w:lang w:bidi="fa-IR"/>
        </w:rPr>
        <w:t xml:space="preserve">روابط ايران و هند در مارس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در فاصله كوتاهي پس از استقلال هند، برقرار شد و دهلي نو و تهران يك پيمان دوستي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دوستي 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كشور ناميده شد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دو طرف را به ايجاد روابط دوستانه متعهد كرد؛ ليكن، در عمل هريك از دو دولت ايران و هند وارد ائتلاف‌هاي مخالف دوران جنگ سرد شدند و اين امر توسعه مناسبات دو جانبه را متوقف نمود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در دوران محمد رضا شاه، از طريق مشاركت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بعداً سازمان پيمان مركزي، سنتو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نزديكي را با ايالات متحده و پاكستان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جنگ‌هاي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هند و پاكستان، ايران براي پاكستان كمك‌هاي نظامي مهمي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ايران در آن دوران بخشي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لعل نهرو چنين ائتلاف‌هايي را به عنوان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 اشتباه، خطرناك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قرارداد و به جاي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كه علي رغم</w:t>
      </w:r>
    </w:p>
    <w:p>
      <w:pPr>
        <w:pStyle w:val="BookText"/>
        <w:rPr/>
      </w:pPr>
      <w:r>
        <w:rPr>
          <w:rFonts w:ascii="IRNazanin" w:hAnsi="IRNazanin" w:eastAsia="IRNazanin"/>
          <w:color w:val="111111"/>
          <w:sz w:val="28"/>
          <w:sz w:val="28"/>
          <w:szCs w:val="28"/>
          <w:rtl w:val="true"/>
          <w:lang w:bidi="fa-IR"/>
        </w:rPr>
        <w:t>اين بيزاري از ائتلاف با ابرقدرت‌ها، هند روابط نزديكي را با اتحاد جماهير شوروي برقرار كرد؛ به گونه‌اي كه اين كشور به اولين تأمين كننده تسليحات نظامي هند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 جنگ سرد، بهبود قابل توجهي در روابط دو كشور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پس از جنگ سرد، يكي از اولين و مهم‌ترين حوادث تاريخ روابط ايران و هند،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ناراسيمها رائو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وزير هند از ايران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رائو اولين نخست وزير هند بود كه پس از انقلاب اسلامي از ايران ديدار كرد و اين ديدار رسمي او از سوي هاشمي رفسنجاني، رئيس جمهوري وقت ايران، به عنوان يك نقطه عطف تفسير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هاشمي رفسنجاني يك ديدار متقابل را از هند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ديدارهاي مقامات بلندپايه دو طرف پس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ديدارهايي كه براي تعيين و تحكيم حدود مناسبات و منافع اقتصادي دو طرف در بخش‌هاي مهم فني و تكنولوژيك بسيار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رسمي در سطح سران تا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صورت نگرفت و در اين سال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اتال بيهاري واچپايي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وزير هند از تهران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ديدار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صدور اعلاميه تهران بود كه توسط واچپايي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جمهوري ايران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تهران در واقع پايه و بنياني متشكل از مجموعه‌اي گسترده از موضوعات 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همكاري‌هاي دفاعي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روابط ايران و هند طراحي نمود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بعد، در ژانويه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آقاي خاتمي به دهلي نو سفر كرد و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جشن‌هاي روز استقلال هند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تشريفات عموماً براي مهم‌ترين شخصيت‌ها برگزار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طرفين، توافقنامه دهلي نو را امضا كردند كه هم از نظر زمان امضا و هم از نظر مفاد آن از اهميت ويژه‌اي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با شكوه و كم نظير هند از خاتمي، آن هم همزمان با گسترش حضور نظامي ايالات متحده در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تدارك براي جنگ دوم آمريكا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گسترش بي‌سابقه كمي و كيفي مناسبات نظامي ايالات متحده و هند، نشان دهنده اهميتي بود كه هند براي روابط خود با ايران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اعلاميه دهلي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 مفاد و محتوايش نيز حائز اهميت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بر گسترش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جديد، دو دولت را براي تعميق سطح همكاري‌ها از جمله همكاري‌هاي دفاعي بيشتر متعهد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بسترهاي همكاري ميان ايران و هند را مي‌توان اين‌گونه دسته‌بندي كرد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همكاري در زمينه انرژي؛ زيرا به دليل نياز به سرعت گسترش يابنده هند به اين كالا از يك سو و قابليت‌هاي گسترده ايران در پاسخ دهي به‌اين‌نياز از ديگر سو، مهم‌ترين ظرفيت‌ها را در روابط دوجانبه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تجارت و همكاري‌هاي اقتصادي به دليل همپوشي نيازهاي اقتصادي دو كشور در برخي زمينه ها، به ويژه در سال‌هاي اخير ظرفيت‌هاي قابل توجهي در روابط دو جانبه پديد آورده است</w:t>
      </w:r>
      <w:r>
        <w:rPr>
          <w:rFonts w:eastAsia="IRNazanin" w:cs="IRNazanin"/>
          <w:color w:val="111111"/>
          <w:sz w:val="28"/>
          <w:szCs w:val="28"/>
          <w:rtl w:val="true"/>
          <w:lang w:bidi="fa-IR"/>
        </w:rPr>
        <w:t>.</w:t>
      </w:r>
      <w:bookmarkStart w:id="681" w:name="pg1206_7556"/>
    </w:p>
    <w:p>
      <w:pPr>
        <w:pStyle w:val="BookText"/>
        <w:rPr/>
      </w:pPr>
      <w:bookmarkEnd w:id="681"/>
      <w:r>
        <w:rPr>
          <w:rFonts w:ascii="IRNazanin" w:hAnsi="IRNazanin" w:eastAsia="IRNazanin"/>
          <w:color w:val="111111"/>
          <w:sz w:val="28"/>
          <w:sz w:val="28"/>
          <w:szCs w:val="28"/>
          <w:rtl w:val="true"/>
          <w:lang w:bidi="fa-IR"/>
        </w:rPr>
        <w:t>افزون بر اين، در حوزه مسائل امنيتي، اشتراك منافع دو كشور در حوزه‌هاي مهمي چون همكاري‌هاي دفاعي و ثبات منطقه‌اي، ظرفيت ديگري در روابط دو جانبه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هند در چارچوب سياست خارجي ايران از اهميت مهمي برخوردار مي‌باشد و سعي مي‌شود از تمام ظرفيت‌هاي موجود در راه بسط روابط دوجانبه با اين كشور بهره‌برداري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اخير آقاي احمدي نژاد به اين كشور را نيز در همين راستا مي‌توان تحليل كرد</w:t>
      </w:r>
      <w:r>
        <w:rPr>
          <w:rFonts w:eastAsia="IRNazanin" w:cs="IRNazanin"/>
          <w:color w:val="111111"/>
          <w:sz w:val="28"/>
          <w:szCs w:val="28"/>
          <w:rtl w:val="true"/>
          <w:lang w:bidi="fa-IR"/>
        </w:rPr>
        <w:t>.</w:t>
      </w:r>
    </w:p>
    <w:p>
      <w:pPr>
        <w:pStyle w:val="Heading4"/>
        <w:numPr>
          <w:ilvl w:val="3"/>
          <w:numId w:val="1"/>
        </w:numPr>
        <w:rPr/>
      </w:pPr>
      <w:bookmarkStart w:id="682" w:name="__RefHeading___Toc2667577_373438147"/>
      <w:bookmarkStart w:id="683" w:name="_Toc252"/>
      <w:bookmarkEnd w:id="682"/>
      <w:r>
        <w:rPr>
          <w:rtl w:val="true"/>
        </w:rPr>
        <w:t>خلاصه درس‌</w:t>
      </w:r>
      <w:bookmarkEnd w:id="683"/>
    </w:p>
    <w:p>
      <w:pPr>
        <w:pStyle w:val="BookText"/>
        <w:rPr/>
      </w:pPr>
      <w:r>
        <w:rPr>
          <w:rFonts w:ascii="IRNazanin" w:hAnsi="IRNazanin" w:eastAsia="IRNazanin"/>
          <w:color w:val="111111"/>
          <w:sz w:val="28"/>
          <w:sz w:val="28"/>
          <w:szCs w:val="28"/>
          <w:rtl w:val="true"/>
          <w:lang w:bidi="fa-IR"/>
        </w:rPr>
        <w:t>گستره هند، بخش اعظم جنوب آسيا و شبه قاره هند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مشتق شده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Indus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زبان فارسي باستان است و نام محلي رودخانه‌اي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 يكي از بزرگ‌ترين و پر تنوع‌ترين كشورهاي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زبان‌هاي هندي و انگليسي شانزده زبان ديگر هم در آن كشور صحبت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پس از استقلال پاكستان استقلال يافته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هند، اقتصادي متنوع است و كشاورزي، صنايع دستي، نساجي، صنعت و گستره وسيعي از خدمات را در بر مي‌گيرد، هند</w:t>
      </w:r>
    </w:p>
    <w:p>
      <w:pPr>
        <w:pStyle w:val="BookText"/>
        <w:rPr/>
      </w:pPr>
      <w:r>
        <w:rPr>
          <w:rFonts w:ascii="IRNazanin" w:hAnsi="IRNazanin" w:eastAsia="IRNazanin"/>
          <w:color w:val="111111"/>
          <w:sz w:val="28"/>
          <w:sz w:val="28"/>
          <w:szCs w:val="28"/>
          <w:rtl w:val="true"/>
          <w:lang w:bidi="fa-IR"/>
        </w:rPr>
        <w:t>عمدتاً در طي دوران استقلال خود، رويكردي سوسياليستي نسبت به اقتصاد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هند چهارمين اقتصاد بزرگ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پس از چين دومين كشور دنيا از نظر ارزش توليدات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توليدكننده چاي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مانند ديگركشورهاي شرق آسيا پس از چين دومين توليدكننده برنج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 هندوستان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به هم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هند را بزرگ‌ترين دموكراسي جهان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اساسي هند در سال به تصويب رسيد، اين قانون به دولت‌هاي ايالتي اختيارات گسترده‌اي اعطا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سياسي هند نخست وزير بالاترين مقام اجرايي كشور است و رئيس جمهور مقامي تشريفاتي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حزبي كه اكثريت آرا را در انتخابات به دست آورد، نخست وزير را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از جمع‌بندي آراي نمايندگان مجالس مركزي و ايالتي، از ميان كانديداهاي احزاب تعيين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مقننه هند در برگيرنده دو مجلس با نام‌هاي لوك 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راجياسابا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به تبعيت از نظام حقوقي انگلستان از سيستم حقوق عرفي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Common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قضائي اين كشور نيز با وجود پذيرش فدراليسم در قانون اساسي بسيار منسجم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فارسي هشت قرن پيش وارد هند شد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تارك</w:t>
      </w:r>
    </w:p>
    <w:p>
      <w:pPr>
        <w:pStyle w:val="BookText"/>
        <w:rPr/>
      </w:pPr>
      <w:r>
        <w:rPr>
          <w:rFonts w:ascii="IRNazanin" w:hAnsi="IRNazanin" w:eastAsia="IRNazanin"/>
          <w:color w:val="111111"/>
          <w:sz w:val="28"/>
          <w:sz w:val="28"/>
          <w:szCs w:val="28"/>
          <w:rtl w:val="true"/>
          <w:lang w:bidi="fa-IR"/>
        </w:rPr>
        <w:t>انديشه، روابط، سياست، اقتصاد و فرهنگ مردم هند حاكميت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فارسي پيش از آن‌كه هندوستان مستعمره انگلستان شود، دومين زبان رسمي اين كشور و زبان فرهنگي و علمي به‌شمار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همچنين معجوني از اديان مختلف و فرقه‌هاي مذهبي گوناگون است كه اكثراً از هندوئيسم، اسلام و بوديسم نشأت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 از اندونزي و پاكستان عظيم‌ترين جمعيت مسلمان جهان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تماس اسلام با آسياي جنوبي، سال هفتصد و يازده ميلادي است كه مسلمانان تا كناره رود سند كه هم اكنون در پاكستان است پيش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هند در حاشيه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سطح سواد آنان پائين‌تر از ميانگين ملي است و ميزان فقر آنان تنها با فاصله بسيار جزيي از طبقه پائين هندوها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بريتانيا بر اثر شورش‌هاي سال ميلادي در هند، كمپاني هند شرقي بريتانيا را كه گرداننده هند بود منحل كرد و به اين سرزمين خودمختاري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تدريج عده‌اي از رهبران هندي در سال، دستجات و سازمان‌هاي ملي را تشكيل دادند كه هدف اصلي آنان رسيدن به استقلال تام بود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بود كه رهبر بزرگ جنبش استقلال هند، ماهاتما گاندي قيام كرد و عليه استبداد بريتانيا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684" w:name="pg1206_7559"/>
    </w:p>
    <w:p>
      <w:pPr>
        <w:pStyle w:val="BookText"/>
        <w:rPr/>
      </w:pPr>
      <w:bookmarkEnd w:id="684"/>
      <w:r>
        <w:rPr>
          <w:rFonts w:ascii="IRNazanin" w:hAnsi="IRNazanin" w:eastAsia="IRNazanin"/>
          <w:color w:val="111111"/>
          <w:sz w:val="28"/>
          <w:sz w:val="28"/>
          <w:szCs w:val="28"/>
          <w:rtl w:val="true"/>
          <w:lang w:bidi="fa-IR"/>
        </w:rPr>
        <w:t>از تجاوز ارتش ژاپن در سال اختلاف شديدي در بين سران هند و سران مسلمانان هند كه رهبر آن‌ها محمدعلي جناح بود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حكومت بريتانيا قوانيني وضع نمود كه به‌موجب آن به هند و سيلان و پاكستان استقلال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اوت م، آخرين سرباز بريتانيايي خاك هند را ترك گفت و در تاريخ ژانويه، هند حكومت جمهوري مستقل خود را اعلام نمود و به عضويت اتحاديه كشورهاي مشترك المنافع بريتانيا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روابط ايران و هند در مارس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طول جنگ‌هاي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هند و پاكستان، ايران براي پاكستان كمك‌هاي نظامي مهمي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پس از جنگ سرد، يكي از اولين و مهم‌ترين حوادث تاريخ روابط ايران و هند،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ناراسيمها رائو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وزير هند از ايران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براي اولين بار پس از انقلاب اسلامي از ايران ديدار كرد و اين ديدار رسمي او از سوي هاشمي رفسنجاني، رئيس جمهوري وقت ايران، به عنوان يك نقطه عطف تفسير شد</w:t>
      </w:r>
      <w:r>
        <w:rPr>
          <w:rFonts w:eastAsia="IRNazanin" w:cs="IRNazanin"/>
          <w:color w:val="111111"/>
          <w:sz w:val="28"/>
          <w:szCs w:val="28"/>
          <w:rtl w:val="true"/>
          <w:lang w:bidi="fa-IR"/>
        </w:rPr>
        <w:t>.</w:t>
      </w:r>
    </w:p>
    <w:p>
      <w:pPr>
        <w:pStyle w:val="Heading4"/>
        <w:numPr>
          <w:ilvl w:val="3"/>
          <w:numId w:val="1"/>
        </w:numPr>
        <w:rPr/>
      </w:pPr>
      <w:bookmarkStart w:id="685" w:name="__RefHeading___Toc2667579_373438147"/>
      <w:bookmarkStart w:id="686" w:name="_Toc253"/>
      <w:bookmarkEnd w:id="685"/>
      <w:r>
        <w:rPr>
          <w:rtl w:val="true"/>
        </w:rPr>
        <w:t>خودآزمايي‌</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اقتصادي كشور هند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سياسي كشور هند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زبان فارسي بر ابعاد گوناگون كشور هند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روند به استقلال رسيدن كشور هند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روابط ايران و هند را بيان نماييد</w:t>
      </w:r>
      <w:r>
        <w:rPr>
          <w:rFonts w:eastAsia="Amiri" w:cs="Amiri" w:ascii="Amiri" w:hAnsi="Amiri"/>
          <w:color w:val="111111"/>
          <w:sz w:val="28"/>
          <w:szCs w:val="28"/>
          <w:rtl w:val="true"/>
          <w:lang w:bidi="ar-SA"/>
        </w:rPr>
        <w:t>.</w:t>
      </w:r>
      <w:bookmarkStart w:id="687" w:name="pg1206_7562"/>
    </w:p>
    <w:p>
      <w:pPr>
        <w:pStyle w:val="Heading3"/>
        <w:numPr>
          <w:ilvl w:val="2"/>
          <w:numId w:val="1"/>
        </w:numPr>
        <w:rPr/>
      </w:pPr>
      <w:bookmarkStart w:id="688" w:name="__RefHeading___Toc2667581_373438147"/>
      <w:bookmarkStart w:id="689" w:name="_Toc254"/>
      <w:bookmarkEnd w:id="687"/>
      <w:bookmarkEnd w:id="688"/>
      <w:r>
        <w:rPr>
          <w:rtl w:val="true"/>
        </w:rPr>
        <w:t>درس هيجدهم مالزي‌</w:t>
      </w:r>
      <w:bookmarkEnd w:id="689"/>
    </w:p>
    <w:p>
      <w:pPr>
        <w:pStyle w:val="Heading4"/>
        <w:numPr>
          <w:ilvl w:val="3"/>
          <w:numId w:val="1"/>
        </w:numPr>
        <w:rPr/>
      </w:pPr>
      <w:bookmarkStart w:id="690" w:name="__RefHeading___Toc2667583_373438147"/>
      <w:bookmarkStart w:id="691" w:name="_Toc255"/>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سير به استقلال رسيدن كشور مالزي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حكومتي كشور مالزي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طبيعي موجود در مالزي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روند رشد اقتصاد كشور مالزي واقف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شيوه آموزش در كشور مالزي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دسته‌هاي نژادي موجود در كشور مالزي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مذاهب موجود در كشور مالزي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فرهنگ مردم مالزي آشنا شويم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مطالبي درباره دولت و سياست مالزي، تقسيمات كشوري، جغرافيا، منابع طبيعي، اقتصاد، آموزش، نژاد و جمعيت مالزي، مذهب و فرهنگ مالزي،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جزيره مالايي مدت زيادي از يك جايگاه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مسيرهاي تجاري بين چين و خاورميانه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پادشاهي مالايي كه بر بنادر شهرهاي ساحلي حكومت مي‌كرد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مدارك مبني بر وجود اسلام در شبه جزيره مالايي به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در ترنگانو برمي‌گردد، اما طبق برخي منابع مهاراجا دربار راجا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 و نام خود را به مظفرشاه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مالاكا توسط كشور پرتغال تصرف شد و در آن‌جا يك مستعمره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زمان آغاز جنگ جهاني دوم، بخش‌هاي مختلف شبه جزيره مالايي تحت سلطه قدرت‌هاي مختلف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تصرف مالزي از سوي ژاپني‌ها در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جنگ جهاني دوم، حمايت عمومي از استقلال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پس از جنگ انگليسي‌ها براي يكپارچگي اداره مالايا تحت يك مستعمره پادشاهي واحد كه اتحاديه مالايي ناميده شد، با مخالفت شديد از سوي مالايايي‌ها مواجه شد كه مخالف تضعيف حاكمان مالايايي و اعطاي شهروندي به نژاد چيني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مالايايي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 و شامل تمامي املاك بريتانيا در مالايا، به استثناي سنگاپور مي‌شد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 اين زمان، شورشيان تحت رهبري حزب كمونيست مالايا عمليات چريكي خود را براي مجبور ساختن بريتانيا به خروج از مالايا انجام دادند و در نهايت استقلال به فدراسيون مالايايي درچارچوب</w:t>
      </w:r>
      <w:bookmarkStart w:id="692" w:name="pg1206_7564"/>
    </w:p>
    <w:p>
      <w:pPr>
        <w:pStyle w:val="BookText"/>
        <w:rPr/>
      </w:pPr>
      <w:bookmarkEnd w:id="692"/>
      <w:r>
        <w:rPr>
          <w:rFonts w:ascii="IRNazanin" w:hAnsi="IRNazanin" w:eastAsia="IRNazanin"/>
          <w:color w:val="111111"/>
          <w:sz w:val="28"/>
          <w:sz w:val="28"/>
          <w:szCs w:val="28"/>
          <w:rtl w:val="true"/>
          <w:lang w:bidi="fa-IR"/>
        </w:rPr>
        <w:t xml:space="preserve">كشورهاي مشترك المنافع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مالزي رشد چشمگير اقتصادي را تحت رهبري دكتر مهاتير محمد تون، تجربه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به عنوان انتقال از اقتصاد مبتني بر كشاورزي به اقتصاد صنعت محور در حوزه‌هايي چون كامپيوتر و وسايل الكترونيك،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اين دوران بود كه منظره فيزيكي مالزي با ايجاد پروژه‌هاي كلان و متعدد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مالزي در اثر بحران مالي آسيا و نيز ناآرامي سياسي ايجاد شده به دليل بركناري معاون نخست وزير، انور ابراهيم، دچار 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دكتر مهاتير محمد، پرسابقه‌ترين نخست وزير مالزي، به نفع معاون خود عبداله احمد بداوي، از حكومت كناره‌گيري كرد</w:t>
      </w:r>
      <w:r>
        <w:rPr>
          <w:rFonts w:eastAsia="IRNazanin" w:cs="IRNazanin"/>
          <w:color w:val="111111"/>
          <w:sz w:val="28"/>
          <w:szCs w:val="28"/>
          <w:rtl w:val="true"/>
          <w:lang w:bidi="fa-IR"/>
        </w:rPr>
        <w:t>.</w:t>
      </w:r>
    </w:p>
    <w:p>
      <w:pPr>
        <w:pStyle w:val="Heading4"/>
        <w:numPr>
          <w:ilvl w:val="3"/>
          <w:numId w:val="1"/>
        </w:numPr>
        <w:rPr/>
      </w:pPr>
      <w:bookmarkStart w:id="693" w:name="__RefHeading___Toc2667585_373438147"/>
      <w:bookmarkStart w:id="694" w:name="_Toc256"/>
      <w:bookmarkEnd w:id="693"/>
      <w:r>
        <w:rPr>
          <w:rtl w:val="true"/>
        </w:rPr>
        <w:t>دولت و سياست‌</w:t>
      </w:r>
      <w:bookmarkEnd w:id="69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مالزي يك كشور منتخب سلطنتي با حكومت پادشاهي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ظاهراً از سوي يك حاكم عالي كه معمولًا از آن به عنوان شاه مالزي ياد مي‌شود، اداره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يك دوره پنجساله در ميان نه سلطان موروثي ايالات مالايايي انتخاب مي‌شود؛ چهار ايالت ديگر، اسماً داراي فرمانداراني هستند كه در امر اين انتخاب شركت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مي‌شود كه مالزي يك كشور داراي سلطنت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حكومتي در مالزي نسبتاً الگوبرداري از نظام پارلماني سيستم وست مينيستر، يا به عبارتي ميراث حكومت استعمار بريتانيا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بيشتر قدرت در شاخه اجرائي دولت متمركز مي‌شود تا بخش مقننه آن، و قوه قضائيه در اثر حملات مداوم دولت در دوره مهاتير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كسب استقلال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مالزي توسط يك ائتلاف چند نژادي تحت عنوان ناسيونال باريسان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اتحاد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مالزي شامل يك مجلس پايينتر، مجلس نمايندگان يا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Dewan Rakyat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مجلس بالادستي، سنا يا</w:t>
      </w:r>
      <w:r>
        <w:rPr>
          <w:rFonts w:eastAsia="Times New Roman" w:cs="Times New Roman" w:ascii="Times New Roman" w:hAnsi="Times New Roman"/>
          <w:color w:val="111111"/>
          <w:sz w:val="28"/>
          <w:szCs w:val="28"/>
          <w:lang w:val="en-US" w:bidi="en-US"/>
        </w:rPr>
        <w:t>Dewan Negara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يعني خانه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عضوي نمايندگان از طريق هيئت‌هاي تك عضوي موكلاني انتخاب مي‌شوند كه اعضاي آن براي حداكثر يك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برگزيده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قانونگذاري بين قانونگذاران فدرال و ايالتي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آن براي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متصدي امور هستند؛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از سوي مجامع ايالتي،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نمايندگي از منطقه فدرال كوآلالامپور، يعني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حوزه‌هاي فدرال لابوان و پوتراجايا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باقي نيز توسط شاه منصوب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پارلماني مالزي دست كم يك‌بار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رأي‌دهندگان بايد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باشد تا بتوانند براي اعضاي مجلس نمايندگان و نيز بيشتر ايالات و نيز مجمع قضائي ايالتي رأي دهند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قدرت اجرايي در اختيار كابينه مالزي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رياست</w:t>
      </w:r>
      <w:bookmarkStart w:id="695" w:name="pg1206_7566"/>
    </w:p>
    <w:p>
      <w:pPr>
        <w:pStyle w:val="BookText"/>
        <w:rPr/>
      </w:pPr>
      <w:bookmarkEnd w:id="695"/>
      <w:r>
        <w:rPr>
          <w:rFonts w:ascii="IRNazanin" w:hAnsi="IRNazanin" w:eastAsia="IRNazanin"/>
          <w:color w:val="111111"/>
          <w:sz w:val="28"/>
          <w:sz w:val="28"/>
          <w:szCs w:val="28"/>
          <w:rtl w:val="true"/>
          <w:lang w:bidi="fa-IR"/>
        </w:rPr>
        <w:t>نخست وزير است؛ و قانون اساسي مالزي تأكيد مي‌كند كه نخست وزير بايد عضو مجلس پايين دستي، پارلمان مالزي باشد كه بنابر نظر حاكم عالي مي‌تواند به گروه اكثريت در مجلس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از ميان اعضاي دو مجلس انتخاب مي‌گردد و مسؤول اداره آن مرجع نيز مي‌باشد</w:t>
      </w:r>
      <w:r>
        <w:rPr>
          <w:rFonts w:eastAsia="IRNazanin" w:cs="IRNazanin"/>
          <w:color w:val="111111"/>
          <w:sz w:val="28"/>
          <w:szCs w:val="28"/>
          <w:rtl w:val="true"/>
          <w:lang w:bidi="fa-IR"/>
        </w:rPr>
        <w:t>.</w:t>
      </w:r>
    </w:p>
    <w:p>
      <w:pPr>
        <w:pStyle w:val="Heading4"/>
        <w:numPr>
          <w:ilvl w:val="3"/>
          <w:numId w:val="1"/>
        </w:numPr>
        <w:rPr/>
      </w:pPr>
      <w:bookmarkStart w:id="696" w:name="__RefHeading___Toc2667587_373438147"/>
      <w:bookmarkStart w:id="697" w:name="_Toc257"/>
      <w:bookmarkEnd w:id="696"/>
      <w:r>
        <w:rPr>
          <w:rtl w:val="true"/>
        </w:rPr>
        <w:t>تقسيمات كشوري‌</w:t>
      </w:r>
      <w:bookmarkEnd w:id="697"/>
    </w:p>
    <w:p>
      <w:pPr>
        <w:pStyle w:val="BookText"/>
        <w:rPr/>
      </w:pPr>
      <w:r>
        <w:rPr>
          <w:rFonts w:ascii="Amiri" w:hAnsi="Amiri" w:eastAsia="Amiri" w:cs="Amiri"/>
          <w:color w:val="111111"/>
          <w:sz w:val="28"/>
          <w:sz w:val="28"/>
          <w:szCs w:val="28"/>
          <w:rtl w:val="true"/>
          <w:lang w:bidi="ar-SA"/>
        </w:rPr>
        <w:t>مالزي داراي استان است و استاندار هر استان را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مي‌نامند</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2667589_373438147"/>
      <w:bookmarkStart w:id="699" w:name="_Toc258"/>
      <w:bookmarkEnd w:id="698"/>
      <w:r>
        <w:rPr>
          <w:rtl w:val="true"/>
        </w:rPr>
        <w:t>جغرافيا</w:t>
      </w:r>
      <w:bookmarkEnd w:id="699"/>
    </w:p>
    <w:p>
      <w:pPr>
        <w:pStyle w:val="BookText"/>
        <w:rPr/>
      </w:pPr>
      <w:r>
        <w:rPr>
          <w:rFonts w:ascii="Amiri" w:hAnsi="Amiri" w:eastAsia="Amiri" w:cs="Amiri"/>
          <w:color w:val="111111"/>
          <w:sz w:val="28"/>
          <w:sz w:val="28"/>
          <w:szCs w:val="28"/>
          <w:rtl w:val="true"/>
          <w:lang w:bidi="ar-SA"/>
        </w:rPr>
        <w:t>كشور مالزي در جنوب شرقي آسيا واقع و از لحاظ جغرافيائي از دو قسمت كاملًا جدا تشكيل شده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بخش متمايز مالزي از طريق درياي چين جنوبي از يكديگر جدا شده‌اند، كه هردو بخش غربي شبه جزيره مالزي و شرق مالزي، داراي منظره بسيار مشابهي از دشت‌هاي مرتفع ساحلي هستند كه اغلب از تپه‌ها و كوهستان‌هاي جنگلي انبوه پوشيده شده كه مرتفع‌ترين آن، كوه كينابالو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روي جزيره بورنئو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هواي محلي، استوايي بوده كه مشخصه آن بادهاي موسمي سالانه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ماه‌هاي آوريل و 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اكتبر تا 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مي‌وزد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تانجونگ پي آي، كه در ايالت جنوبي جوهور قرار</w:t>
      </w:r>
      <w:bookmarkStart w:id="700" w:name="pg1206_7567"/>
    </w:p>
    <w:p>
      <w:pPr>
        <w:pStyle w:val="BookText"/>
        <w:rPr/>
      </w:pPr>
      <w:bookmarkEnd w:id="700"/>
      <w:r>
        <w:rPr>
          <w:rFonts w:ascii="IRNazanin" w:hAnsi="IRNazanin" w:eastAsia="IRNazanin"/>
          <w:color w:val="111111"/>
          <w:sz w:val="28"/>
          <w:sz w:val="28"/>
          <w:szCs w:val="28"/>
          <w:rtl w:val="true"/>
          <w:lang w:bidi="fa-IR"/>
        </w:rPr>
        <w:t>دارد، جنوبي‌ترين نقطه قاره آسيا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مالاكا كه بين سوماترا و شبه جزيره مالزي قرار دارد، از مهم‌ترين مسيرهاي كشتيراني جهان محسوب مي‌شود</w:t>
      </w:r>
      <w:r>
        <w:rPr>
          <w:rFonts w:eastAsia="IRNazanin" w:cs="IRNazanin"/>
          <w:color w:val="111111"/>
          <w:sz w:val="28"/>
          <w:szCs w:val="28"/>
          <w:rtl w:val="true"/>
          <w:lang w:bidi="fa-IR"/>
        </w:rPr>
        <w:t>.</w:t>
      </w:r>
    </w:p>
    <w:p>
      <w:pPr>
        <w:pStyle w:val="Heading4"/>
        <w:numPr>
          <w:ilvl w:val="3"/>
          <w:numId w:val="1"/>
        </w:numPr>
        <w:rPr/>
      </w:pPr>
      <w:bookmarkStart w:id="701" w:name="__RefHeading___Toc2667591_373438147"/>
      <w:bookmarkStart w:id="702" w:name="_Toc259"/>
      <w:bookmarkEnd w:id="701"/>
      <w:r>
        <w:rPr>
          <w:rtl w:val="true"/>
        </w:rPr>
        <w:t>منابع طبيعي‌</w:t>
      </w:r>
      <w:bookmarkEnd w:id="702"/>
    </w:p>
    <w:p>
      <w:pPr>
        <w:pStyle w:val="BookText"/>
        <w:rPr/>
      </w:pPr>
      <w:r>
        <w:rPr>
          <w:rFonts w:ascii="IRNazanin" w:hAnsi="IRNazanin" w:eastAsia="IRNazanin"/>
          <w:color w:val="111111"/>
          <w:sz w:val="28"/>
          <w:sz w:val="28"/>
          <w:szCs w:val="28"/>
          <w:rtl w:val="true"/>
          <w:lang w:bidi="fa-IR"/>
        </w:rPr>
        <w:t>مالزي به خوبي از مواهب طبيعي همچون زمين‌هاي حاصل خيزكشاورزي، جنگل و نيز مواد معدني در نواحي مختلف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كشاورزي، مالزي اولين صادر كننده پلاستيك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كائوچو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خرماي روغني است كه همراه آن الوارها و تنه‌هاي بريده شده درختان، كاكائو، فلفل سياه، آناناس و تنباكو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رشد اين بخش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 و نفت خام دو منبع عمده معدني هستند كه در اقتصاد مالزي از اهميت خاصي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مالزي تا زمان فروپاشي بازار قلع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به تنهايي بزرگ‌ترين توليد كننده قلع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نوزده و بيست، قلع نقش غالبي را در اقتصاد مالزي ايفا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نفت خام و گاز طبيعي، جاي قلع را به عنوان عامل اتكاء بخش معدن مالزي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و گاز طبيعي موجود در حوزه‌هاي برون ساحلي ساباه، ساراواك و ترنگانو، به خصوص در آن سه ايالت، كمك فراواني به اقتصاد مالزي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مواد معدني داراي اهميت يا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 طلا، بوكسيت، سنگ آهن و زغال سنگ به همراه مواد معدني صنعتي نظير خاك رس، كائولن، سيليس،</w:t>
      </w:r>
      <w:bookmarkStart w:id="703" w:name="pg1206_7568"/>
    </w:p>
    <w:p>
      <w:pPr>
        <w:pStyle w:val="BookText"/>
        <w:rPr/>
      </w:pPr>
      <w:bookmarkEnd w:id="703"/>
      <w:r>
        <w:rPr>
          <w:rFonts w:ascii="IRNazanin" w:hAnsi="IRNazanin" w:eastAsia="IRNazanin"/>
          <w:color w:val="111111"/>
          <w:sz w:val="28"/>
          <w:sz w:val="28"/>
          <w:szCs w:val="28"/>
          <w:rtl w:val="true"/>
          <w:lang w:bidi="fa-IR"/>
        </w:rPr>
        <w:t>آهك، باريت، فسفات‌ها و سنگ‌هاي ساختماني همچون گرانيت و نيز بلوك‌ها و قطعات مرمر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مقادير اندكي از طلا نيز توليد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برآورد نموده است كه مالزي با نرخ فعلي توليد قادر خواهد بود براي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نفت و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گاز طبيعي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مالزي در رتبه بيست و چهارم از لحاظ ذخاير نفتي و سيزدهم از نظر گاز طبيعي در دنيا قرار دارد</w:t>
      </w:r>
      <w:r>
        <w:rPr>
          <w:rFonts w:eastAsia="IRNazanin" w:cs="IRNazanin"/>
          <w:color w:val="111111"/>
          <w:sz w:val="28"/>
          <w:szCs w:val="28"/>
          <w:rtl w:val="true"/>
          <w:lang w:bidi="fa-IR"/>
        </w:rPr>
        <w:t>.</w:t>
      </w:r>
    </w:p>
    <w:p>
      <w:pPr>
        <w:pStyle w:val="Heading4"/>
        <w:numPr>
          <w:ilvl w:val="3"/>
          <w:numId w:val="1"/>
        </w:numPr>
        <w:rPr/>
      </w:pPr>
      <w:bookmarkStart w:id="704" w:name="__RefHeading___Toc2667593_373438147"/>
      <w:bookmarkStart w:id="705" w:name="_Toc260"/>
      <w:bookmarkEnd w:id="704"/>
      <w:r>
        <w:rPr>
          <w:rtl w:val="true"/>
        </w:rPr>
        <w:t>اقتصاد</w:t>
      </w:r>
      <w:bookmarkEnd w:id="705"/>
    </w:p>
    <w:p>
      <w:pPr>
        <w:pStyle w:val="BookText"/>
        <w:rPr/>
      </w:pPr>
      <w:r>
        <w:rPr>
          <w:rFonts w:ascii="IRNazanin" w:hAnsi="IRNazanin" w:eastAsia="IRNazanin"/>
          <w:color w:val="111111"/>
          <w:sz w:val="28"/>
          <w:sz w:val="28"/>
          <w:szCs w:val="28"/>
          <w:rtl w:val="true"/>
          <w:lang w:bidi="fa-IR"/>
        </w:rPr>
        <w:t>شبه جزيره مالايي و آسياي جنوب شرقي، همواره مركزي براي تجارت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گوناگوني همچون چيني‌آلات و چاشني‌ها، حتي پيش از آن‌كه سلطان‌نشين مالاكا و سنگاپور به اين شهرت برسند، فعالانه تجارت 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هفدهم، ذخاير فراواني از قلع در چند ايالات مالايايي كشف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تسلط امپراتوري بريتانيا بر مالايا، درختان كائوچو و خرماي روغني براي مقاصد بازرگاني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 مالايا به بزرگ‌ترين توليدكننده عمده قلع، كائوچو و خرماي روغني تبديل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اين كه مالايا به سوي كسب استقلال خود حركت مي‌نمود، دولت به اجراي برنامه‌هاي پنجساله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پنج‌ساله اول آن كشور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تأسيس مالزي، اين برنامه‌ها بازنگري و تكرار شدند، كه اولين برنامه مالزي در سال </w:t>
      </w:r>
      <w:r>
        <w:rPr>
          <w:rFonts w:eastAsia="IRNazanin" w:cs="IRNazanin"/>
          <w:color w:val="111111"/>
          <w:sz w:val="28"/>
          <w:szCs w:val="28"/>
          <w:lang w:bidi="fa-IR"/>
        </w:rPr>
        <w:t>1965</w:t>
      </w:r>
      <w:bookmarkStart w:id="706" w:name="pg1206_7569"/>
    </w:p>
    <w:p>
      <w:pPr>
        <w:pStyle w:val="BookText"/>
        <w:rPr/>
      </w:pPr>
      <w:bookmarkEnd w:id="706"/>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مالزي به تقليد از رويه چهار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آسيا پرداخت و از وابستگي به استخراج معادن و كشاورزي به اقتصادي صنعتي تغيير هويت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سرمايه‌گذاري ژاپن، در طول چند سال صنايع سنگين آن شكوفا شد، و صادرات مالزي به موتور اوليه رشد كشور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مالزي پيوسته به رشد بيش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توليد ناخالص ملي دركنار تورمي پايين در دهه‌هاي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همان دوره، دولت كوشيد تا با سياست اقتصادي جديد مالزي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Neo Economy Politic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حادثه شورش نژادي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ريشه‌كن سازد</w:t>
      </w:r>
      <w:r>
        <w:rPr>
          <w:rFonts w:eastAsia="IRNazanin" w:cs="IRNazanin"/>
          <w:color w:val="111111"/>
          <w:sz w:val="28"/>
          <w:szCs w:val="28"/>
          <w:rtl w:val="true"/>
          <w:lang w:bidi="fa-IR"/>
        </w:rPr>
        <w:t>.</w:t>
      </w:r>
    </w:p>
    <w:p>
      <w:pPr>
        <w:pStyle w:val="Heading4"/>
        <w:numPr>
          <w:ilvl w:val="3"/>
          <w:numId w:val="1"/>
        </w:numPr>
        <w:rPr/>
      </w:pPr>
      <w:bookmarkStart w:id="707" w:name="__RefHeading___Toc2667595_373438147"/>
      <w:bookmarkStart w:id="708" w:name="_Toc261"/>
      <w:bookmarkEnd w:id="707"/>
      <w:r>
        <w:rPr>
          <w:rtl w:val="true"/>
        </w:rPr>
        <w:t>آموزش‌</w:t>
      </w:r>
      <w:bookmarkEnd w:id="708"/>
    </w:p>
    <w:p>
      <w:pPr>
        <w:pStyle w:val="BookText"/>
        <w:rPr/>
      </w:pPr>
      <w:r>
        <w:rPr>
          <w:rFonts w:ascii="IRNazanin" w:hAnsi="IRNazanin" w:eastAsia="IRNazanin"/>
          <w:color w:val="111111"/>
          <w:sz w:val="28"/>
          <w:sz w:val="28"/>
          <w:szCs w:val="28"/>
          <w:rtl w:val="true"/>
          <w:lang w:bidi="fa-IR"/>
        </w:rPr>
        <w:t>آموزش در مالزي تحت نظارت وزارت آموزش دولت فدرال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دانش آموزان در مالزي آموزش را بين سنين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از مهدكودك آغاز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بعضي مهدكودك‌هاي دولتي، بيشتر مهدكودك‌ها در مالزي به طور خصوصي اداره مي‌شوند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آموزان تحصيل را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مدت شش سال در مدارس ابتدايي شروع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مدرسه ابتدايي كاملًا دولتي يا با مساعدت دولت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ملي از زبان مالايايي به عنوان واسطه آموزشي استفاده مي‌نمايند، و مدارس نمونه ملي از زبان چيني يا تاميلي به عنوان واسطه آموزشي بهره مي‌برند</w:t>
      </w:r>
      <w:r>
        <w:rPr>
          <w:rFonts w:eastAsia="IRNazanin" w:cs="IRNazanin"/>
          <w:color w:val="111111"/>
          <w:sz w:val="28"/>
          <w:szCs w:val="28"/>
          <w:rtl w:val="true"/>
          <w:lang w:bidi="fa-IR"/>
        </w:rPr>
        <w:t>.</w:t>
      </w:r>
      <w:bookmarkStart w:id="709" w:name="pg1206_7570"/>
    </w:p>
    <w:p>
      <w:pPr>
        <w:pStyle w:val="BookText"/>
        <w:rPr/>
      </w:pPr>
      <w:bookmarkEnd w:id="709"/>
      <w:r>
        <w:rPr>
          <w:rFonts w:ascii="IRNazanin" w:hAnsi="IRNazanin" w:eastAsia="IRNazanin"/>
          <w:color w:val="111111"/>
          <w:sz w:val="28"/>
          <w:sz w:val="28"/>
          <w:szCs w:val="28"/>
          <w:rtl w:val="true"/>
          <w:lang w:bidi="fa-IR"/>
        </w:rPr>
        <w:t>براي تحصيلات مرحله سوم، دانشگاه‌هاي عمومي همچون دانشگاه مالايا و دانشگاه كبانگسان مالزي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معتبر بين‌المللي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مالزي، شعب كمپ خود را تأسيس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 هر شعبه دانشگاهي را مي‌توان همچون يك شعبه دور از دانشگاه اصلي فرض كرد، كه همان رشته‌ها و مدارك را كه مراكز اصلي مي‌دهند،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بومي و بين‌المللي هر دو مي‌توانند اين شرايط نمونه خارجي را با پايين‌ترين هزينه تحصيل در مالزي احراز نمايند</w:t>
      </w:r>
      <w:r>
        <w:rPr>
          <w:rFonts w:eastAsia="IRNazanin" w:cs="IRNazanin"/>
          <w:color w:val="111111"/>
          <w:sz w:val="28"/>
          <w:szCs w:val="28"/>
          <w:rtl w:val="true"/>
          <w:lang w:bidi="fa-IR"/>
        </w:rPr>
        <w:t>.</w:t>
      </w:r>
    </w:p>
    <w:p>
      <w:pPr>
        <w:pStyle w:val="Heading4"/>
        <w:numPr>
          <w:ilvl w:val="3"/>
          <w:numId w:val="1"/>
        </w:numPr>
        <w:rPr/>
      </w:pPr>
      <w:bookmarkStart w:id="710" w:name="__RefHeading___Toc2667597_373438147"/>
      <w:bookmarkStart w:id="711" w:name="_Toc262"/>
      <w:bookmarkEnd w:id="710"/>
      <w:r>
        <w:rPr>
          <w:rtl w:val="true"/>
        </w:rPr>
        <w:t>نژاد و جمعيت‌</w:t>
      </w:r>
      <w:bookmarkEnd w:id="71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ساكنين كشور مالزي از سه نژاد مالايي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چيني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مالزي مركب از گروه‌هاي نژادي متعددي بوده كه از لحاظ سياسي جمعيت غالب مالايايي‌ها هستند كه اكثريت جمعيت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مالايايي‌ها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درصدجمعيت مالزيايي‌ها با اعقاب چيني هستند كه به لحاظ تاريخي نقش مهمي را در تجارت و اشتغال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مالزيايي‌ها با اعقاب هندي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هندي از مردمان تاميل و تلوگو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گروه‌هاي مختلف ديگري نيز وجود دارند، از جمله افراد مالايا، پنجابي‌ها و گجراتي‌ها</w:t>
      </w:r>
      <w:r>
        <w:rPr>
          <w:rFonts w:eastAsia="IRNazanin" w:cs="IRNazanin"/>
          <w:color w:val="111111"/>
          <w:sz w:val="28"/>
          <w:szCs w:val="28"/>
          <w:rtl w:val="true"/>
          <w:lang w:bidi="fa-IR"/>
        </w:rPr>
        <w:t>.</w:t>
      </w:r>
      <w:bookmarkStart w:id="712" w:name="pg1206_7571"/>
    </w:p>
    <w:p>
      <w:pPr>
        <w:pStyle w:val="Heading4"/>
        <w:numPr>
          <w:ilvl w:val="3"/>
          <w:numId w:val="1"/>
        </w:numPr>
        <w:rPr/>
      </w:pPr>
      <w:bookmarkStart w:id="713" w:name="__RefHeading___Toc2667599_373438147"/>
      <w:bookmarkStart w:id="714" w:name="_Toc263"/>
      <w:bookmarkEnd w:id="712"/>
      <w:bookmarkEnd w:id="713"/>
      <w:r>
        <w:rPr>
          <w:rtl w:val="true"/>
        </w:rPr>
        <w:t>مذهب‌</w:t>
      </w:r>
      <w:bookmarkEnd w:id="714"/>
    </w:p>
    <w:p>
      <w:pPr>
        <w:pStyle w:val="BookText"/>
        <w:rPr/>
      </w:pPr>
      <w:r>
        <w:rPr>
          <w:rFonts w:ascii="IRNazanin" w:hAnsi="IRNazanin" w:eastAsia="IRNazanin"/>
          <w:color w:val="111111"/>
          <w:sz w:val="28"/>
          <w:sz w:val="28"/>
          <w:szCs w:val="28"/>
          <w:rtl w:val="true"/>
          <w:lang w:bidi="fa-IR"/>
        </w:rPr>
        <w:t>مالزي يك جامعه چند مذهبي است و اسلام دين رسمي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ارقام آماري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چهار دين اصلي آن عبارتند از اسلام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بودائيسم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مسيحيت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بيشتر در شرق مالزي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هندوئيسم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مالزي عموما به اعتقادات مذهبي يكديگر احترام مي‌گذارند و عمدتاً مشكلات مذهبي داخلي از جهت سياسي به وجود مي‌آيد</w:t>
      </w:r>
      <w:r>
        <w:rPr>
          <w:rFonts w:eastAsia="IRNazanin" w:cs="IRNazanin"/>
          <w:color w:val="111111"/>
          <w:sz w:val="28"/>
          <w:szCs w:val="28"/>
          <w:rtl w:val="true"/>
          <w:lang w:bidi="fa-IR"/>
        </w:rPr>
        <w:t>.</w:t>
      </w:r>
    </w:p>
    <w:p>
      <w:pPr>
        <w:pStyle w:val="Heading4"/>
        <w:numPr>
          <w:ilvl w:val="3"/>
          <w:numId w:val="1"/>
        </w:numPr>
        <w:rPr/>
      </w:pPr>
      <w:bookmarkStart w:id="715" w:name="__RefHeading___Toc2667601_373438147"/>
      <w:bookmarkStart w:id="716" w:name="_Toc264"/>
      <w:bookmarkEnd w:id="715"/>
      <w:r>
        <w:rPr>
          <w:rtl w:val="true"/>
        </w:rPr>
        <w:t>فرهنگ‌</w:t>
      </w:r>
      <w:bookmarkEnd w:id="716"/>
    </w:p>
    <w:p>
      <w:pPr>
        <w:pStyle w:val="BookText"/>
        <w:rPr/>
      </w:pPr>
      <w:r>
        <w:rPr>
          <w:rFonts w:ascii="IRNazanin" w:hAnsi="IRNazanin" w:eastAsia="IRNazanin"/>
          <w:color w:val="111111"/>
          <w:sz w:val="28"/>
          <w:sz w:val="28"/>
          <w:szCs w:val="28"/>
          <w:rtl w:val="true"/>
          <w:lang w:bidi="fa-IR"/>
        </w:rPr>
        <w:t>مردم مالزي افراد بسيار خون گرم و ميهمان نوازي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داراي رستوران‌ها و فروشگاه‌هايي هستند كه با آرم حلال مشخص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و چيني‌ها به بودا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طبيعت بخشنده اين سرزمين، بومي‌ها كه اكثراً مسلمانند داراي اخلاقي خوش و نظم و ترتيب در كارها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مالزي كشوري است كاملًا تفريحي و بسيار زيبا كه در سال م، ميليون نفر توريست را پذيرا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ميليون نفر مي‌باشد</w:t>
      </w:r>
      <w:r>
        <w:rPr>
          <w:rFonts w:eastAsia="IRNazanin" w:cs="IRNazanin"/>
          <w:color w:val="111111"/>
          <w:sz w:val="28"/>
          <w:szCs w:val="28"/>
          <w:rtl w:val="true"/>
          <w:lang w:bidi="fa-IR"/>
        </w:rPr>
        <w:t>.</w:t>
      </w:r>
    </w:p>
    <w:p>
      <w:pPr>
        <w:pStyle w:val="Heading4"/>
        <w:numPr>
          <w:ilvl w:val="3"/>
          <w:numId w:val="1"/>
        </w:numPr>
        <w:rPr/>
      </w:pPr>
      <w:bookmarkStart w:id="717" w:name="__RefHeading___Toc2667603_373438147"/>
      <w:bookmarkStart w:id="718" w:name="_Toc265"/>
      <w:bookmarkEnd w:id="717"/>
      <w:r>
        <w:rPr>
          <w:rtl w:val="true"/>
        </w:rPr>
        <w:t>خلاصه درس‌</w:t>
      </w:r>
      <w:bookmarkEnd w:id="718"/>
    </w:p>
    <w:p>
      <w:pPr>
        <w:pStyle w:val="BookText"/>
        <w:rPr/>
      </w:pPr>
      <w:r>
        <w:rPr>
          <w:rFonts w:ascii="IRNazanin" w:hAnsi="IRNazanin" w:eastAsia="IRNazanin"/>
          <w:color w:val="111111"/>
          <w:sz w:val="28"/>
          <w:sz w:val="28"/>
          <w:szCs w:val="28"/>
          <w:rtl w:val="true"/>
          <w:lang w:bidi="fa-IR"/>
        </w:rPr>
        <w:t xml:space="preserve">شبه جزيره مالايي مدت زيادي از يك جايگاه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مسيرهاي تجاري بين چين و خاورميانه برخوردار بوده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مالاكا توسط كشور پرتغال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w:t>
      </w:r>
    </w:p>
    <w:p>
      <w:pPr>
        <w:pStyle w:val="BookText"/>
        <w:rPr/>
      </w:pPr>
      <w:r>
        <w:rPr>
          <w:rFonts w:ascii="IRNazanin" w:hAnsi="IRNazanin" w:eastAsia="IRNazanin"/>
          <w:color w:val="111111"/>
          <w:sz w:val="28"/>
          <w:sz w:val="28"/>
          <w:szCs w:val="28"/>
          <w:rtl w:val="true"/>
          <w:lang w:bidi="fa-IR"/>
        </w:rPr>
        <w:t>زمان آغاز جنگ جهاني دوم، بخش‌هاي مختلف شبه جزيره مالايي تحت سلطه قدرت‌هاي مختلف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پس از جنگ جهاني دوم انگليسي‌ها براي يكپارچگي اداره مالايا تحت يك مستعمره پادشاهي واحد كه اتحاديه مالايي ناميده شد، با مخالفت شديد از سوي مالايايي‌ها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مالايايي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 اين زمان، شورشيان تحت رهبري حزب كمونيست مالايا عمليات چريكي خود را براي مجبور ساختن بريتانيا به خروج از مالايا انجام دادند و در نهايت استقلال به فدراسيون مالايايي درچارچوب كشورهاي مشترك المنافع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مالزي يك كشور منتخب سلطنتي با حكومت پادشاهي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حكومتي در مالزي نسبتاً الگوبرداري از ميراث حكومت استعمار بريتانيا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كسب استقلال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مالزي توسط يك ائتلاف چند نژادي تحت عنوان ناسيونال باريسان اداره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مالزي شامل يك مجلس پايينتر، مجلس نمايندگان و يك مجلس بالادستي، سنا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قانونگذاري بين قانونگذاران فدرال و ايالتي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اجرايي در اختيار كابينه مالزي به رياست نخست وزير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مالزي داراي استان است و استاندار هر استان را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مي‌نامند</w:t>
      </w:r>
      <w:r>
        <w:rPr>
          <w:rFonts w:eastAsia="Amiri" w:cs="Amiri" w:ascii="Amiri" w:hAnsi="Amiri"/>
          <w:color w:val="111111"/>
          <w:sz w:val="28"/>
          <w:szCs w:val="28"/>
          <w:rtl w:val="true"/>
          <w:lang w:bidi="ar-SA"/>
        </w:rPr>
        <w:t>.</w:t>
      </w:r>
      <w:bookmarkStart w:id="719" w:name="pg1206_7573"/>
    </w:p>
    <w:p>
      <w:pPr>
        <w:pStyle w:val="BookText"/>
        <w:rPr/>
      </w:pPr>
      <w:bookmarkEnd w:id="719"/>
      <w:r>
        <w:rPr>
          <w:rFonts w:ascii="Amiri" w:hAnsi="Amiri" w:eastAsia="Amiri" w:cs="Amiri"/>
          <w:color w:val="111111"/>
          <w:sz w:val="28"/>
          <w:sz w:val="28"/>
          <w:szCs w:val="28"/>
          <w:rtl w:val="true"/>
          <w:lang w:bidi="ar-SA"/>
        </w:rPr>
        <w:t>كشور مالزي در جنوب شرقي آسيا واقع شده و از لحاظ جغرافيائي از دو قسمت كاملًا جدا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 جزيره مالايي و آسياي جنوب شرقي، همواره مركزي براي تجارت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مالزي به تقليد از رويه چهار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آسيا پرداخت و از وابستگي به استخراج معادن و كشاورزي به اقتصادي صنعتي تغيير هويت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آموزش در مالزي تحت نظارت وزارت آموزش دولت فدرال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ساكنين كشور مالزي از سه نژاد مالايي، چيني، هندي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مالزي يك جامعه چند مذهبي است و اسلام دين رسمي اين كشور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مالزي افرادي بسيار خون گرم و ميهمان نوازي هستند</w:t>
      </w:r>
      <w:r>
        <w:rPr>
          <w:rFonts w:eastAsia="IRNazanin" w:cs="IRNazanin"/>
          <w:color w:val="111111"/>
          <w:sz w:val="28"/>
          <w:szCs w:val="28"/>
          <w:rtl w:val="true"/>
          <w:lang w:bidi="fa-IR"/>
        </w:rPr>
        <w:t>.</w:t>
      </w:r>
    </w:p>
    <w:p>
      <w:pPr>
        <w:pStyle w:val="Heading4"/>
        <w:numPr>
          <w:ilvl w:val="3"/>
          <w:numId w:val="1"/>
        </w:numPr>
        <w:rPr/>
      </w:pPr>
      <w:bookmarkStart w:id="720" w:name="__RefHeading___Toc2667605_373438147"/>
      <w:bookmarkStart w:id="721" w:name="_Toc266"/>
      <w:bookmarkEnd w:id="720"/>
      <w:r>
        <w:rPr>
          <w:rtl w:val="true"/>
        </w:rPr>
        <w:t>خودآزمايي‌</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به استقلال رسيدن كشور مالزي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حكومتي كشور مالزي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روند رشد اقتصادي كشور مالزي را توضيح دهيد</w:t>
      </w:r>
      <w:r>
        <w:rPr>
          <w:rFonts w:eastAsia="Amiri" w:cs="Amiri" w:ascii="Amiri" w:hAnsi="Amiri"/>
          <w:color w:val="111111"/>
          <w:sz w:val="28"/>
          <w:szCs w:val="28"/>
          <w:rtl w:val="true"/>
          <w:lang w:bidi="ar-SA"/>
        </w:rPr>
        <w:t>.</w:t>
      </w:r>
      <w:bookmarkStart w:id="722" w:name="pg1206_7574"/>
    </w:p>
    <w:p>
      <w:pPr>
        <w:pStyle w:val="Heading3"/>
        <w:numPr>
          <w:ilvl w:val="2"/>
          <w:numId w:val="1"/>
        </w:numPr>
        <w:rPr/>
      </w:pPr>
      <w:bookmarkStart w:id="723" w:name="__RefHeading___Toc2667607_373438147"/>
      <w:bookmarkStart w:id="724" w:name="_Toc267"/>
      <w:bookmarkEnd w:id="722"/>
      <w:bookmarkEnd w:id="723"/>
      <w:r>
        <w:rPr>
          <w:rtl w:val="true"/>
        </w:rPr>
        <w:t>درس نوزدهم اندونزي‌</w:t>
      </w:r>
      <w:bookmarkEnd w:id="724"/>
    </w:p>
    <w:p>
      <w:pPr>
        <w:pStyle w:val="Heading4"/>
        <w:numPr>
          <w:ilvl w:val="3"/>
          <w:numId w:val="1"/>
        </w:numPr>
        <w:rPr/>
      </w:pPr>
      <w:bookmarkStart w:id="725" w:name="__RefHeading___Toc2667609_373438147"/>
      <w:bookmarkStart w:id="726" w:name="_Toc268"/>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اهداف آموزشي</w:t>
      </w:r>
    </w:p>
    <w:p>
      <w:pPr>
        <w:pStyle w:val="BookText"/>
        <w:rPr/>
      </w:pPr>
      <w:r>
        <w:rPr>
          <w:rFonts w:ascii="Amiri" w:hAnsi="Amiri" w:eastAsia="Amiri" w:cs="Amiri"/>
          <w:color w:val="111111"/>
          <w:sz w:val="28"/>
          <w:sz w:val="28"/>
          <w:szCs w:val="28"/>
          <w:rtl w:val="true"/>
          <w:lang w:bidi="ar-SA"/>
        </w:rPr>
        <w:t>انتظار مي‌رود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سير به استقلال رسيدن كشور اندونزي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حكومت كشور اندونزي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احزاب سياسي كشور اندونزي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اقتصاد كشور اندونزي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درس تاريخ كشور اندونزي، جغرافيا، جمعيت، حكومت، آموزش و اقتصاد كشور اندونزي به اختصار توضيح داده مي‌شود</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2667611_373438147"/>
      <w:bookmarkStart w:id="728" w:name="_Toc269"/>
      <w:bookmarkEnd w:id="727"/>
      <w:r>
        <w:rPr>
          <w:rtl w:val="true"/>
        </w:rPr>
        <w:t>تاريخ‌</w:t>
      </w:r>
      <w:bookmarkEnd w:id="7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هفدهم، هند شرقي مهم‌ترين و سودآورترين بخش امپراتوري هلند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اشغال كوتاه مدت بريتانيايي‌ها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قيام‌هاي گاه‌گاهي محلي، هلند كنترل اين كشور را تا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ژاپني‌ها به اين مستعمره هجوم آوردند و به عنوان</w:t>
      </w:r>
      <w:bookmarkStart w:id="729" w:name="pg1206_7575"/>
    </w:p>
    <w:p>
      <w:pPr>
        <w:pStyle w:val="BookText"/>
        <w:rPr/>
      </w:pPr>
      <w:bookmarkEnd w:id="729"/>
      <w:r>
        <w:rPr>
          <w:rFonts w:ascii="IRNazanin" w:hAnsi="IRNazanin" w:eastAsia="IRNazanin"/>
          <w:color w:val="111111"/>
          <w:sz w:val="28"/>
          <w:sz w:val="28"/>
          <w:szCs w:val="28"/>
          <w:rtl w:val="true"/>
          <w:lang w:bidi="fa-IR"/>
        </w:rPr>
        <w:t>آزادكنندگان كشور از حكومت استعماري مورد استقبال اكثر اندونزيايي‌ها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تسليم ژاپن در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احمد سوكارنو بنيانگذار حزب مليون، جمهوري مستقل اندونزي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هلندي‌ها پس از چهار سال جنگ متناوب ولي وحشيانه، تحت فشار بين‌المللي استقلال اندونزي را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w:t>
      </w:r>
      <w:r>
        <w:rPr>
          <w:rFonts w:eastAsia="IRNazanin" w:cs="IRNazanin"/>
          <w:color w:val="111111"/>
          <w:sz w:val="28"/>
          <w:szCs w:val="28"/>
          <w:rtl w:val="true"/>
          <w:lang w:bidi="fa-IR"/>
        </w:rPr>
        <w:t>.</w:t>
      </w:r>
    </w:p>
    <w:p>
      <w:pPr>
        <w:pStyle w:val="Heading4"/>
        <w:numPr>
          <w:ilvl w:val="3"/>
          <w:numId w:val="1"/>
        </w:numPr>
        <w:rPr/>
      </w:pPr>
      <w:bookmarkStart w:id="730" w:name="__RefHeading___Toc2667613_373438147"/>
      <w:bookmarkStart w:id="731" w:name="_Toc270"/>
      <w:bookmarkEnd w:id="730"/>
      <w:r>
        <w:rPr>
          <w:rtl w:val="true"/>
        </w:rPr>
        <w:t>جغرافيا</w:t>
      </w:r>
      <w:bookmarkEnd w:id="731"/>
    </w:p>
    <w:p>
      <w:pPr>
        <w:pStyle w:val="BookText"/>
        <w:rPr/>
      </w:pPr>
      <w:r>
        <w:rPr>
          <w:rFonts w:ascii="IRNazanin" w:hAnsi="IRNazanin" w:eastAsia="IRNazanin"/>
          <w:color w:val="111111"/>
          <w:sz w:val="28"/>
          <w:sz w:val="28"/>
          <w:szCs w:val="28"/>
          <w:rtl w:val="true"/>
          <w:lang w:bidi="fa-IR"/>
        </w:rPr>
        <w:t>جمهوري اندونزي كشوري است مركب از جزيره‌هاي بسيار كه در مجمع‌الجزاير مالايا بين هندوچين و استراليا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جاكارتا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اندونزي چهارمين كشور پر جمعيت دنيا است و مسلمانان آن از هر كشور ديگري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اندونزي در واقع مجموعه‌اي از جزاير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جزيره بزرگ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جنوب شرقي آسيا در اقيانوس كبير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كشور كيلومتر مربع و پايتخت آن شهر جاكارتا است كه در جزيره جاوه قرار دارد و سابقاً باتاويا ناميده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مهم آن سورابايا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داراي معادن قلع، نفت، ذغال‌سنگ و مس است و توتون، برنج، قهوه و كائوچو جزو محصولات كشاورزي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اين كشور، به شكل يك قوس، مشتمل بر هزاران جزيزه در طول خط استوا، مانند كالي مانتان، سوماترا، ايريان جايا، مادورا، سولاوزي، جاوه، بالي و جزاير سونداي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لامبارك، فلورس و تيمور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اندونزي، چهارمين كشور پرجمعيت دنيا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bookmarkStart w:id="732" w:name="pg1206_7576"/>
    </w:p>
    <w:p>
      <w:pPr>
        <w:pStyle w:val="BookText"/>
        <w:rPr/>
      </w:pPr>
      <w:bookmarkEnd w:id="732"/>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آن مسكوني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در سواحل جزاير و يا در دره‌ها و به خصوص در جزيره جاوه زندگي كرده، و كشاورز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جزاير اندونزي، غير قابل سكونت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آب و هواي گرم و استوايي داشته، و باران‌هاي موسمي، سبب رونق كشاورزي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جاوه و همسايه كوچكترش مادورا جمعيت متراكمي دارند و نزديك به دو سوم مردم اندونزي را در خود جاي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جزاير شمالي متشكل است از كاليمانتا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اندونزيايي جزيره بورنئو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جزاير نامنظم و كوهستاني سولاوسي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گوره ملوك، وايريان جايا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غربي گينه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سوم اين كشور از جنگل‌هاي استوايي باراني پوشده شده است</w:t>
      </w:r>
      <w:r>
        <w:rPr>
          <w:rFonts w:eastAsia="IRNazanin" w:cs="IRNazanin"/>
          <w:color w:val="111111"/>
          <w:sz w:val="28"/>
          <w:szCs w:val="28"/>
          <w:rtl w:val="true"/>
          <w:lang w:bidi="fa-IR"/>
        </w:rPr>
        <w:t>.</w:t>
      </w:r>
    </w:p>
    <w:p>
      <w:pPr>
        <w:pStyle w:val="Heading4"/>
        <w:numPr>
          <w:ilvl w:val="3"/>
          <w:numId w:val="1"/>
        </w:numPr>
        <w:rPr/>
      </w:pPr>
      <w:bookmarkStart w:id="733" w:name="__RefHeading___Toc2667615_373438147"/>
      <w:bookmarkStart w:id="734" w:name="_Toc271"/>
      <w:bookmarkEnd w:id="733"/>
      <w:r>
        <w:rPr>
          <w:rtl w:val="true"/>
        </w:rPr>
        <w:t>جمعيت‌</w:t>
      </w:r>
      <w:bookmarkEnd w:id="734"/>
    </w:p>
    <w:p>
      <w:pPr>
        <w:pStyle w:val="BookText"/>
        <w:rPr/>
      </w:pPr>
      <w:r>
        <w:rPr>
          <w:rFonts w:ascii="IRNazanin" w:hAnsi="IRNazanin" w:eastAsia="IRNazanin"/>
          <w:color w:val="111111"/>
          <w:sz w:val="28"/>
          <w:sz w:val="28"/>
          <w:szCs w:val="28"/>
          <w:rtl w:val="true"/>
          <w:lang w:bidi="fa-IR"/>
        </w:rPr>
        <w:t>جمعيت اين كشور در حدود ميليون نفر است كه از اين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پروتستان، درصد 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از مذاهب‌ديگرهستند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زبان‌رسمي‌آنان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35" w:name="__RefHeading___Toc2667617_373438147"/>
      <w:bookmarkStart w:id="736" w:name="_Toc272"/>
      <w:bookmarkEnd w:id="735"/>
      <w:r>
        <w:rPr>
          <w:rtl w:val="true"/>
        </w:rPr>
        <w:t>حكومت‌</w:t>
      </w:r>
      <w:bookmarkEnd w:id="73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پنج سال انتخابات براي انتخاب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اعضاي مجلس نمايندگان تحت نظام تعيين تعداد نمايندگان به نسبت جمعيت هر منطقه، برگزار مي‌گردد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ديگر را رئيس جمهور انتصاب مي‌كند</w:t>
      </w:r>
      <w:r>
        <w:rPr>
          <w:rFonts w:eastAsia="IRNazanin" w:cs="IRNazanin"/>
          <w:color w:val="111111"/>
          <w:sz w:val="28"/>
          <w:szCs w:val="28"/>
          <w:rtl w:val="true"/>
          <w:lang w:bidi="fa-IR"/>
        </w:rPr>
        <w:t>.</w:t>
      </w:r>
      <w:bookmarkStart w:id="737" w:name="pg1206_7577"/>
    </w:p>
    <w:p>
      <w:pPr>
        <w:pStyle w:val="BookText"/>
        <w:rPr/>
      </w:pPr>
      <w:bookmarkEnd w:id="737"/>
      <w:r>
        <w:rPr>
          <w:rFonts w:ascii="IRNazanin" w:hAnsi="IRNazanin" w:eastAsia="IRNazanin"/>
          <w:color w:val="111111"/>
          <w:sz w:val="28"/>
          <w:sz w:val="28"/>
          <w:szCs w:val="28"/>
          <w:rtl w:val="true"/>
          <w:lang w:bidi="fa-IR"/>
        </w:rPr>
        <w:t xml:space="preserve">مجلس شوراي خلق، كه متشكل از اعضاي مجلس نمايندگان به اضافه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به نمايندگي از جانب دولت‌هاي محلي، گروه‌هاي صنفي و ذينفع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سال تشكيل جلسه مي‌دهد تا بر اصول كلي سياست دولت نظارت كند و به انتخاب رئيس جمهور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كابينه را انتصاب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كشور دو استان خود مختارند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 سياسي اصلي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توسعه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دموكرات اندونزي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ملي گرا</w:t>
      </w:r>
      <w:r>
        <w:rPr>
          <w:rFonts w:eastAsia="IRNazanin" w:cs="IRNazanin"/>
          <w:color w:val="111111"/>
          <w:sz w:val="28"/>
          <w:szCs w:val="28"/>
          <w:rtl w:val="true"/>
          <w:lang w:bidi="fa-IR"/>
        </w:rPr>
        <w:t>.</w:t>
      </w:r>
    </w:p>
    <w:p>
      <w:pPr>
        <w:pStyle w:val="Heading4"/>
        <w:numPr>
          <w:ilvl w:val="3"/>
          <w:numId w:val="1"/>
        </w:numPr>
        <w:rPr/>
      </w:pPr>
      <w:bookmarkStart w:id="738" w:name="__RefHeading___Toc2667619_373438147"/>
      <w:bookmarkStart w:id="739" w:name="_Toc273"/>
      <w:bookmarkEnd w:id="738"/>
      <w:r>
        <w:rPr>
          <w:rtl w:val="true"/>
        </w:rPr>
        <w:t>آموزش‌</w:t>
      </w:r>
      <w:bookmarkEnd w:id="739"/>
    </w:p>
    <w:p>
      <w:pPr>
        <w:pStyle w:val="BookText"/>
        <w:rPr/>
      </w:pPr>
      <w:r>
        <w:rPr>
          <w:rFonts w:ascii="Amiri" w:hAnsi="Amiri" w:eastAsia="Amiri" w:cs="Amiri"/>
          <w:color w:val="111111"/>
          <w:sz w:val="28"/>
          <w:sz w:val="28"/>
          <w:szCs w:val="28"/>
          <w:rtl w:val="true"/>
          <w:lang w:bidi="ar-SA"/>
        </w:rPr>
        <w:t>ميزان باسوادي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درصد در كل جمعيت؛</w:t>
      </w:r>
    </w:p>
    <w:p>
      <w:pPr>
        <w:pStyle w:val="BookText"/>
        <w:rPr/>
      </w:pPr>
      <w:r>
        <w:rPr>
          <w:rFonts w:ascii="Amiri" w:hAnsi="Amiri" w:eastAsia="Amiri" w:cs="Amiri"/>
          <w:color w:val="111111"/>
          <w:sz w:val="28"/>
          <w:sz w:val="28"/>
          <w:szCs w:val="28"/>
          <w:rtl w:val="true"/>
          <w:lang w:bidi="ar-SA"/>
        </w:rPr>
        <w:t>نرخ باسوادي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p>
    <w:p>
      <w:pPr>
        <w:pStyle w:val="BookText"/>
        <w:rPr/>
      </w:pPr>
      <w:r>
        <w:rPr>
          <w:rFonts w:ascii="Amiri" w:hAnsi="Amiri" w:eastAsia="Amiri" w:cs="Amiri"/>
          <w:color w:val="111111"/>
          <w:sz w:val="28"/>
          <w:sz w:val="28"/>
          <w:szCs w:val="28"/>
          <w:rtl w:val="true"/>
          <w:lang w:bidi="ar-SA"/>
        </w:rPr>
        <w:t>نرخ باسوادي زنان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درصد؛</w:t>
      </w:r>
    </w:p>
    <w:p>
      <w:pPr>
        <w:pStyle w:val="BookText"/>
        <w:rPr/>
      </w:pPr>
      <w:r>
        <w:rPr>
          <w:rFonts w:ascii="Amiri" w:hAnsi="Amiri" w:eastAsia="Amiri" w:cs="Amiri"/>
          <w:color w:val="111111"/>
          <w:sz w:val="28"/>
          <w:sz w:val="28"/>
          <w:szCs w:val="28"/>
          <w:rtl w:val="true"/>
          <w:lang w:bidi="ar-SA"/>
        </w:rPr>
        <w:t>سنين تحصيل اجباري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سال؛</w:t>
      </w:r>
    </w:p>
    <w:p>
      <w:pPr>
        <w:pStyle w:val="BookText"/>
        <w:rPr/>
      </w:pPr>
      <w:r>
        <w:rPr>
          <w:rFonts w:ascii="IRNazanin" w:hAnsi="IRNazanin" w:eastAsia="IRNazanin"/>
          <w:color w:val="111111"/>
          <w:sz w:val="28"/>
          <w:sz w:val="28"/>
          <w:szCs w:val="28"/>
          <w:rtl w:val="true"/>
          <w:lang w:bidi="fa-IR"/>
        </w:rPr>
        <w:t>تعداد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دولتي، دانشگاه خصوصي</w:t>
      </w:r>
      <w:r>
        <w:rPr>
          <w:rFonts w:eastAsia="IRNazanin" w:cs="IRNazanin"/>
          <w:color w:val="111111"/>
          <w:sz w:val="28"/>
          <w:szCs w:val="28"/>
          <w:rtl w:val="true"/>
          <w:lang w:bidi="fa-IR"/>
        </w:rPr>
        <w:t>.</w:t>
      </w:r>
    </w:p>
    <w:p>
      <w:pPr>
        <w:pStyle w:val="Heading4"/>
        <w:numPr>
          <w:ilvl w:val="3"/>
          <w:numId w:val="1"/>
        </w:numPr>
        <w:rPr/>
      </w:pPr>
      <w:bookmarkStart w:id="740" w:name="__RefHeading___Toc2667621_373438147"/>
      <w:bookmarkStart w:id="741" w:name="_Toc274"/>
      <w:bookmarkEnd w:id="740"/>
      <w:r>
        <w:rPr>
          <w:rtl w:val="true"/>
        </w:rPr>
        <w:t>اقتصاد</w:t>
      </w:r>
      <w:bookmarkEnd w:id="74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اندونزي از نظر مواد معدني و نفت، گاز طبيعي، قلع، نيكل، زغال سنگ، بوكسيت و مس نيز ثروت فراواني دارد، ولي به دليل جمعيت زياد نسبتاً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زارعين معيشتي هستند و برنج محصول اصلي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 كشاورزان مزارع بزرگ و هم روستاييان مقادير زيادي لاستيك، چاي، قهوه، تنباكو و ادويه</w:t>
      </w:r>
      <w:bookmarkStart w:id="742" w:name="pg1206_7578"/>
    </w:p>
    <w:p>
      <w:pPr>
        <w:pStyle w:val="BookText"/>
        <w:rPr/>
      </w:pPr>
      <w:bookmarkEnd w:id="742"/>
      <w:r>
        <w:rPr>
          <w:rFonts w:ascii="Amiri" w:hAnsi="Amiri" w:eastAsia="Amiri" w:cs="Amiri"/>
          <w:color w:val="111111"/>
          <w:sz w:val="28"/>
          <w:sz w:val="28"/>
          <w:szCs w:val="28"/>
          <w:rtl w:val="true"/>
          <w:lang w:bidi="ar-SA"/>
        </w:rPr>
        <w:t>صادراتي توليد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صنعت بيشتر به فرآوري مواد معدني و محصولات كشاورزي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اندونزي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 رشد اقتصادي بالايي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توريسم، از منابع مهم درآمدهاي ارزي، اندونزي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ناخالص داخلي اين كشور در سال بالغ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سرانه اين كشور در همين سال بالغ بر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اندونزي زير خط فقر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تورم اين كشور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اين كشور بالغ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 و نفت و گاز، كالاهاي الكترونيك و نساجي مهم‌ترين اقلام صادراتي آن هستند</w:t>
      </w:r>
      <w:r>
        <w:rPr>
          <w:rFonts w:eastAsia="IRNazanin" w:cs="IRNazanin"/>
          <w:color w:val="111111"/>
          <w:sz w:val="28"/>
          <w:szCs w:val="28"/>
          <w:rtl w:val="true"/>
          <w:lang w:bidi="fa-IR"/>
        </w:rPr>
        <w:t>.</w:t>
      </w:r>
    </w:p>
    <w:p>
      <w:pPr>
        <w:pStyle w:val="Heading4"/>
        <w:numPr>
          <w:ilvl w:val="3"/>
          <w:numId w:val="1"/>
        </w:numPr>
        <w:rPr/>
      </w:pPr>
      <w:bookmarkStart w:id="743" w:name="__RefHeading___Toc2667623_373438147"/>
      <w:bookmarkStart w:id="744" w:name="_Toc275"/>
      <w:bookmarkEnd w:id="743"/>
      <w:r>
        <w:rPr>
          <w:rtl w:val="true"/>
        </w:rPr>
        <w:t>خلاصه درس‌</w:t>
      </w:r>
      <w:bookmarkEnd w:id="744"/>
    </w:p>
    <w:p>
      <w:pPr>
        <w:pStyle w:val="BookText"/>
        <w:rPr/>
      </w:pPr>
      <w:r>
        <w:rPr>
          <w:rFonts w:ascii="IRNazanin" w:hAnsi="IRNazanin" w:eastAsia="IRNazanin"/>
          <w:color w:val="111111"/>
          <w:sz w:val="28"/>
          <w:sz w:val="28"/>
          <w:szCs w:val="28"/>
          <w:rtl w:val="true"/>
          <w:lang w:bidi="fa-IR"/>
        </w:rPr>
        <w:t>از قرن هفدهم، هند شرقي مهم‌ترين و سودآورترين بخش امپراتوري هلند به شمار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هلند كنترل اين كشور را تا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ژاپني‌ها به اين مستعمره هجوم آوردند با تسليم ژاپن در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احمد سوكارنو بنيانگذار حزب مليون جمهوري مستقل اندونزي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اندونزي كشوري است مركب از جزيره‌هاي بسيار كه در مجمع‌الجزاير مالايا بين هندوچين و استراليا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جاكارتا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اندونزي، چهارمين كشور پرجمعيت دنيا محسوب مي‌شود</w:t>
      </w:r>
      <w:r>
        <w:rPr>
          <w:rFonts w:eastAsia="IRNazanin" w:cs="IRNazanin"/>
          <w:color w:val="111111"/>
          <w:sz w:val="28"/>
          <w:szCs w:val="28"/>
          <w:rtl w:val="true"/>
          <w:lang w:bidi="fa-IR"/>
        </w:rPr>
        <w:t>.</w:t>
      </w:r>
      <w:bookmarkStart w:id="745" w:name="pg1206_7579"/>
    </w:p>
    <w:p>
      <w:pPr>
        <w:pStyle w:val="BookText"/>
        <w:rPr/>
      </w:pPr>
      <w:bookmarkEnd w:id="745"/>
      <w:r>
        <w:rPr>
          <w:rFonts w:ascii="IRNazanin" w:hAnsi="IRNazanin" w:eastAsia="IRNazanin"/>
          <w:color w:val="111111"/>
          <w:sz w:val="28"/>
          <w:sz w:val="28"/>
          <w:szCs w:val="28"/>
          <w:rtl w:val="true"/>
          <w:lang w:bidi="fa-IR"/>
        </w:rPr>
        <w:t xml:space="preserve">هر پنج سال انتخابات براي انتخاب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اعضاي مجلس نمايندگان تحت نظام تعيين تعداد نمايندگان به نسبت جمعيت هر منطقه، برگزار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شوراي خلق،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تشكيل جلسه مي‌دهد تا بر اصول كلي سياست دولت نظارت كند و به انتخاب رئيس جمهور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سياسي اصلي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توسعه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دموكرات اندونزي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ملي‌گرا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اندونزي از نظر مواد معدني و نفت، گاز طبيعي، قلع، نيكل، زغال سنگ، بوكسيت و مس نيز ثروت فراواني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و گاز، كالاهاي الكترونيك و نساجي مهم‌ترين اقلام صادراتي آن هستند</w:t>
      </w:r>
      <w:r>
        <w:rPr>
          <w:rFonts w:eastAsia="IRNazanin" w:cs="IRNazanin"/>
          <w:color w:val="111111"/>
          <w:sz w:val="28"/>
          <w:szCs w:val="28"/>
          <w:rtl w:val="true"/>
          <w:lang w:bidi="fa-IR"/>
        </w:rPr>
        <w:t>.</w:t>
      </w:r>
    </w:p>
    <w:p>
      <w:pPr>
        <w:pStyle w:val="Heading4"/>
        <w:numPr>
          <w:ilvl w:val="3"/>
          <w:numId w:val="1"/>
        </w:numPr>
        <w:rPr/>
      </w:pPr>
      <w:bookmarkStart w:id="746" w:name="__RefHeading___Toc2667625_373438147"/>
      <w:bookmarkStart w:id="747" w:name="_Toc276"/>
      <w:bookmarkEnd w:id="746"/>
      <w:r>
        <w:rPr>
          <w:rtl w:val="true"/>
        </w:rPr>
        <w:t>خودآزمايي‌</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به استقلال رسيدن كشور اندونزي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حكومت كشور اندونزي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احزاب سياسي كشور اندونزي را نام ببريد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تدوين اين مقاله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امنيت انرژي و انرژي امنيت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دكتر حسن حسيني از انتشارات مركز تحقيقات استراتژيك بهره‌برداري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62439</Words>
  <Characters>264332</Characters>
  <CharactersWithSpaces>324722</CharactersWithSpaces>
  <Paragraphs>2050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2026-08-16T12:46:53Z</dcterms:created>
  <dc:creator>ghaemiyeh.com</dc:creator>
  <dc:description/>
  <dc:language>en-US</dc:language>
  <cp:lastModifiedBy/>
  <dcterms:modified xsi:type="dcterms:W3CDTF">2026-08-16T16:17:00Z</dcterms:modified>
  <cp:revision>1</cp:revision>
  <dc:subject/>
  <dc:title>درسنامه آشنایی با کشورهای اسلامی</dc:title>
</cp:coreProperties>
</file>

<file path=docProps/custom.xml><?xml version="1.0" encoding="utf-8"?>
<Properties xmlns="http://schemas.openxmlformats.org/officeDocument/2006/custom-properties" xmlns:vt="http://schemas.openxmlformats.org/officeDocument/2006/docPropsVTypes"/>
</file>