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آیت الله شیخ محمد اسحاق فیاض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6157_373438147">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686159_373438147">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1686161_373438147">
            <w:r>
              <w:rPr>
                <w:webHidden/>
                <w:rStyle w:val="IndexLink"/>
                <w:rtl w:val="true"/>
              </w:rPr>
              <w:t>فهرست مندرجات</w:t>
            </w:r>
            <w:r>
              <w:rPr>
                <w:rStyle w:val="IndexLink"/>
                <w:rtl w:val="true"/>
              </w:rPr>
              <w:tab/>
            </w:r>
            <w:r>
              <w:rPr>
                <w:rStyle w:val="IndexLink"/>
              </w:rPr>
              <w:t>19</w:t>
            </w:r>
          </w:hyperlink>
        </w:p>
        <w:p>
          <w:pPr>
            <w:pStyle w:val="Contents2"/>
            <w:tabs>
              <w:tab w:val="clear" w:pos="8743"/>
              <w:tab w:val="right" w:pos="9026" w:leader="dot"/>
            </w:tabs>
            <w:rPr/>
          </w:pPr>
          <w:hyperlink w:anchor="__RefHeading___Toc1686163_373438147">
            <w:r>
              <w:rPr>
                <w:webHidden/>
                <w:rStyle w:val="IndexLink"/>
                <w:rtl w:val="true"/>
              </w:rPr>
              <w:t>عبادات</w:t>
            </w:r>
            <w:r>
              <w:rPr>
                <w:rStyle w:val="IndexLink"/>
                <w:rtl w:val="true"/>
              </w:rPr>
              <w:tab/>
            </w:r>
            <w:r>
              <w:rPr>
                <w:rStyle w:val="IndexLink"/>
              </w:rPr>
              <w:t>37</w:t>
            </w:r>
          </w:hyperlink>
        </w:p>
        <w:p>
          <w:pPr>
            <w:pStyle w:val="Contents3"/>
            <w:tabs>
              <w:tab w:val="clear" w:pos="8459"/>
              <w:tab w:val="right" w:pos="9026" w:leader="dot"/>
            </w:tabs>
            <w:rPr/>
          </w:pPr>
          <w:hyperlink w:anchor="__RefHeading___Toc1686165_373438147">
            <w:r>
              <w:rPr>
                <w:webHidden/>
                <w:rStyle w:val="IndexLink"/>
                <w:rtl w:val="true"/>
              </w:rPr>
              <w:t>احکام تقلید</w:t>
            </w:r>
            <w:r>
              <w:rPr>
                <w:rStyle w:val="IndexLink"/>
                <w:rtl w:val="true"/>
              </w:rPr>
              <w:tab/>
            </w:r>
            <w:r>
              <w:rPr>
                <w:rStyle w:val="IndexLink"/>
              </w:rPr>
              <w:t>37</w:t>
            </w:r>
          </w:hyperlink>
        </w:p>
        <w:p>
          <w:pPr>
            <w:pStyle w:val="Contents3"/>
            <w:tabs>
              <w:tab w:val="clear" w:pos="8459"/>
              <w:tab w:val="right" w:pos="9026" w:leader="dot"/>
            </w:tabs>
            <w:rPr/>
          </w:pPr>
          <w:hyperlink w:anchor="__RefHeading___Toc1686167_373438147">
            <w:r>
              <w:rPr>
                <w:webHidden/>
                <w:rStyle w:val="IndexLink"/>
                <w:rtl w:val="true"/>
              </w:rPr>
              <w:t>احکام طهارت</w:t>
            </w:r>
            <w:r>
              <w:rPr>
                <w:rStyle w:val="IndexLink"/>
                <w:rtl w:val="true"/>
              </w:rPr>
              <w:tab/>
            </w:r>
            <w:r>
              <w:rPr>
                <w:rStyle w:val="IndexLink"/>
              </w:rPr>
              <w:t>45</w:t>
            </w:r>
          </w:hyperlink>
        </w:p>
        <w:p>
          <w:pPr>
            <w:pStyle w:val="Contents4"/>
            <w:tabs>
              <w:tab w:val="clear" w:pos="8176"/>
              <w:tab w:val="right" w:pos="9026" w:leader="dot"/>
            </w:tabs>
            <w:rPr/>
          </w:pPr>
          <w:hyperlink w:anchor="__RefHeading___Toc1686169_373438147">
            <w:r>
              <w:rPr>
                <w:webHidden/>
                <w:rStyle w:val="IndexLink"/>
                <w:rtl w:val="true"/>
              </w:rPr>
              <w:t>آب مطلق و آب مضاف</w:t>
            </w:r>
            <w:r>
              <w:rPr>
                <w:rStyle w:val="IndexLink"/>
                <w:rtl w:val="true"/>
              </w:rPr>
              <w:tab/>
            </w:r>
            <w:r>
              <w:rPr>
                <w:rStyle w:val="IndexLink"/>
              </w:rPr>
              <w:t>45</w:t>
            </w:r>
          </w:hyperlink>
        </w:p>
        <w:p>
          <w:pPr>
            <w:pStyle w:val="Contents4"/>
            <w:tabs>
              <w:tab w:val="clear" w:pos="8176"/>
              <w:tab w:val="right" w:pos="9026" w:leader="dot"/>
            </w:tabs>
            <w:rPr/>
          </w:pPr>
          <w:hyperlink w:anchor="__RefHeading___Toc1686171_373438147">
            <w:r>
              <w:rPr>
                <w:webHidden/>
                <w:rStyle w:val="IndexLink"/>
                <w:rtl w:val="true"/>
              </w:rPr>
              <w:t>اقسام آب مطلق</w:t>
            </w:r>
            <w:r>
              <w:rPr>
                <w:rStyle w:val="IndexLink"/>
                <w:rtl w:val="true"/>
              </w:rPr>
              <w:tab/>
            </w:r>
            <w:r>
              <w:rPr>
                <w:rStyle w:val="IndexLink"/>
              </w:rPr>
              <w:t>45</w:t>
            </w:r>
          </w:hyperlink>
        </w:p>
        <w:p>
          <w:pPr>
            <w:pStyle w:val="Contents4"/>
            <w:tabs>
              <w:tab w:val="clear" w:pos="8176"/>
              <w:tab w:val="right" w:pos="9026" w:leader="dot"/>
            </w:tabs>
            <w:rPr/>
          </w:pPr>
          <w:hyperlink w:anchor="__RefHeading___Toc1686173_373438147">
            <w:r>
              <w:rPr>
                <w:webHidden/>
                <w:rStyle w:val="IndexLink"/>
                <w:rtl w:val="true"/>
              </w:rPr>
              <w:t>آب قلیل</w:t>
            </w:r>
            <w:r>
              <w:rPr>
                <w:rStyle w:val="IndexLink"/>
                <w:rtl w:val="true"/>
              </w:rPr>
              <w:tab/>
            </w:r>
            <w:r>
              <w:rPr>
                <w:rStyle w:val="IndexLink"/>
              </w:rPr>
              <w:t>48</w:t>
            </w:r>
          </w:hyperlink>
        </w:p>
        <w:p>
          <w:pPr>
            <w:pStyle w:val="Contents4"/>
            <w:tabs>
              <w:tab w:val="clear" w:pos="8176"/>
              <w:tab w:val="right" w:pos="9026" w:leader="dot"/>
            </w:tabs>
            <w:rPr/>
          </w:pPr>
          <w:hyperlink w:anchor="__RefHeading___Toc1686175_373438147">
            <w:r>
              <w:rPr>
                <w:webHidden/>
                <w:rStyle w:val="IndexLink"/>
                <w:rtl w:val="true"/>
              </w:rPr>
              <w:t>آب مشتبه</w:t>
            </w:r>
            <w:r>
              <w:rPr>
                <w:rStyle w:val="IndexLink"/>
                <w:rtl w:val="true"/>
              </w:rPr>
              <w:tab/>
            </w:r>
            <w:r>
              <w:rPr>
                <w:rStyle w:val="IndexLink"/>
              </w:rPr>
              <w:t>49</w:t>
            </w:r>
          </w:hyperlink>
        </w:p>
        <w:p>
          <w:pPr>
            <w:pStyle w:val="Contents4"/>
            <w:tabs>
              <w:tab w:val="clear" w:pos="8176"/>
              <w:tab w:val="right" w:pos="9026" w:leader="dot"/>
            </w:tabs>
            <w:rPr/>
          </w:pPr>
          <w:hyperlink w:anchor="__RefHeading___Toc1686177_373438147">
            <w:r>
              <w:rPr>
                <w:webHidden/>
                <w:rStyle w:val="IndexLink"/>
                <w:rtl w:val="true"/>
              </w:rPr>
              <w:t>آب مضاف</w:t>
            </w:r>
            <w:r>
              <w:rPr>
                <w:rStyle w:val="IndexLink"/>
                <w:rtl w:val="true"/>
              </w:rPr>
              <w:tab/>
            </w:r>
            <w:r>
              <w:rPr>
                <w:rStyle w:val="IndexLink"/>
              </w:rPr>
              <w:t>49</w:t>
            </w:r>
          </w:hyperlink>
        </w:p>
        <w:p>
          <w:pPr>
            <w:pStyle w:val="Contents4"/>
            <w:tabs>
              <w:tab w:val="clear" w:pos="8176"/>
              <w:tab w:val="right" w:pos="9026" w:leader="dot"/>
            </w:tabs>
            <w:rPr/>
          </w:pPr>
          <w:hyperlink w:anchor="__RefHeading___Toc1686179_373438147">
            <w:r>
              <w:rPr>
                <w:webHidden/>
                <w:rStyle w:val="IndexLink"/>
                <w:rtl w:val="true"/>
              </w:rPr>
              <w:t>احکام تخلی</w:t>
            </w:r>
            <w:r>
              <w:rPr>
                <w:rStyle w:val="IndexLink"/>
                <w:rtl w:val="true"/>
              </w:rPr>
              <w:tab/>
            </w:r>
            <w:r>
              <w:rPr>
                <w:rStyle w:val="IndexLink"/>
              </w:rPr>
              <w:t>50</w:t>
            </w:r>
          </w:hyperlink>
        </w:p>
        <w:p>
          <w:pPr>
            <w:pStyle w:val="Contents5"/>
            <w:tabs>
              <w:tab w:val="clear" w:pos="7892"/>
              <w:tab w:val="right" w:pos="9026" w:leader="dot"/>
            </w:tabs>
            <w:rPr/>
          </w:pPr>
          <w:hyperlink w:anchor="__RefHeading___Toc1686181_37343814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686183_373438147">
            <w:r>
              <w:rPr>
                <w:webHidden/>
                <w:rStyle w:val="IndexLink"/>
                <w:rtl w:val="true"/>
              </w:rPr>
              <w:t>کیفیت شستن مخرج بول</w:t>
            </w:r>
            <w:r>
              <w:rPr>
                <w:rStyle w:val="IndexLink"/>
                <w:rtl w:val="true"/>
              </w:rPr>
              <w:tab/>
            </w:r>
            <w:r>
              <w:rPr>
                <w:rStyle w:val="IndexLink"/>
              </w:rPr>
              <w:t>51</w:t>
            </w:r>
          </w:hyperlink>
        </w:p>
        <w:p>
          <w:pPr>
            <w:pStyle w:val="Contents5"/>
            <w:tabs>
              <w:tab w:val="clear" w:pos="7892"/>
              <w:tab w:val="right" w:pos="9026" w:leader="dot"/>
            </w:tabs>
            <w:rPr/>
          </w:pPr>
          <w:hyperlink w:anchor="__RefHeading___Toc1686185_373438147">
            <w:r>
              <w:rPr>
                <w:webHidden/>
                <w:rStyle w:val="IndexLink"/>
                <w:rtl w:val="true"/>
              </w:rPr>
              <w:t>مستحبات و مکروهات تخلی</w:t>
            </w:r>
            <w:r>
              <w:rPr>
                <w:rStyle w:val="IndexLink"/>
                <w:rtl w:val="true"/>
              </w:rPr>
              <w:tab/>
            </w:r>
            <w:r>
              <w:rPr>
                <w:rStyle w:val="IndexLink"/>
              </w:rPr>
              <w:t>51</w:t>
            </w:r>
          </w:hyperlink>
        </w:p>
        <w:p>
          <w:pPr>
            <w:pStyle w:val="Contents5"/>
            <w:tabs>
              <w:tab w:val="clear" w:pos="7892"/>
              <w:tab w:val="right" w:pos="9026" w:leader="dot"/>
            </w:tabs>
            <w:rPr/>
          </w:pPr>
          <w:hyperlink w:anchor="__RefHeading___Toc1686187_373438147">
            <w:r>
              <w:rPr>
                <w:webHidden/>
                <w:rStyle w:val="IndexLink"/>
                <w:rtl w:val="true"/>
              </w:rPr>
              <w:t>استبراء</w:t>
            </w:r>
            <w:r>
              <w:rPr>
                <w:rStyle w:val="IndexLink"/>
                <w:rtl w:val="true"/>
              </w:rPr>
              <w:tab/>
            </w:r>
            <w:r>
              <w:rPr>
                <w:rStyle w:val="IndexLink"/>
              </w:rPr>
              <w:t>52</w:t>
            </w:r>
          </w:hyperlink>
        </w:p>
        <w:p>
          <w:pPr>
            <w:pStyle w:val="Contents4"/>
            <w:tabs>
              <w:tab w:val="clear" w:pos="8176"/>
              <w:tab w:val="right" w:pos="9026" w:leader="dot"/>
            </w:tabs>
            <w:rPr/>
          </w:pPr>
          <w:hyperlink w:anchor="__RefHeading___Toc1686189_373438147">
            <w:r>
              <w:rPr>
                <w:webHidden/>
                <w:rStyle w:val="IndexLink"/>
                <w:rtl w:val="true"/>
              </w:rPr>
              <w:t>وضو</w:t>
            </w:r>
            <w:r>
              <w:rPr>
                <w:rStyle w:val="IndexLink"/>
                <w:rtl w:val="true"/>
              </w:rPr>
              <w:tab/>
            </w:r>
            <w:r>
              <w:rPr>
                <w:rStyle w:val="IndexLink"/>
              </w:rPr>
              <w:t>53</w:t>
            </w:r>
          </w:hyperlink>
        </w:p>
        <w:p>
          <w:pPr>
            <w:pStyle w:val="Contents5"/>
            <w:tabs>
              <w:tab w:val="clear" w:pos="7892"/>
              <w:tab w:val="right" w:pos="9026" w:leader="dot"/>
            </w:tabs>
            <w:rPr/>
          </w:pPr>
          <w:hyperlink w:anchor="__RefHeading___Toc1686191_373438147">
            <w:r>
              <w:rPr>
                <w:webHidden/>
                <w:rStyle w:val="IndexLink"/>
                <w:rtl w:val="true"/>
              </w:rPr>
              <w:t>اجزا و کیفیت وضو</w:t>
            </w:r>
            <w:r>
              <w:rPr>
                <w:rStyle w:val="IndexLink"/>
                <w:rtl w:val="true"/>
              </w:rPr>
              <w:tab/>
            </w:r>
            <w:r>
              <w:rPr>
                <w:rStyle w:val="IndexLink"/>
              </w:rPr>
              <w:t>53</w:t>
            </w:r>
          </w:hyperlink>
        </w:p>
        <w:p>
          <w:pPr>
            <w:pStyle w:val="Contents6"/>
            <w:tabs>
              <w:tab w:val="clear" w:pos="7609"/>
              <w:tab w:val="right" w:pos="9026" w:leader="dot"/>
            </w:tabs>
            <w:rPr/>
          </w:pPr>
          <w:hyperlink w:anchor="__RefHeading___Toc1686193_373438147">
            <w:r>
              <w:rPr>
                <w:webHidden/>
                <w:rStyle w:val="IndexLink"/>
                <w:rtl w:val="true"/>
              </w:rPr>
              <w:t>وضو دارای چهار جزء واجب است</w:t>
            </w:r>
            <w:r>
              <w:rPr>
                <w:rStyle w:val="IndexLink"/>
                <w:rtl w:val="true"/>
              </w:rPr>
              <w:t>:</w:t>
            </w:r>
            <w:r>
              <w:rPr>
                <w:rStyle w:val="IndexLink"/>
                <w:rtl w:val="true"/>
              </w:rPr>
              <w:t>شستن صورت و دو دست، مسح سر و پاها</w:t>
            </w:r>
            <w:r>
              <w:rPr>
                <w:rStyle w:val="IndexLink"/>
                <w:rtl w:val="true"/>
              </w:rPr>
              <w:tab/>
            </w:r>
            <w:r>
              <w:rPr>
                <w:rStyle w:val="IndexLink"/>
              </w:rPr>
              <w:t>53</w:t>
            </w:r>
          </w:hyperlink>
        </w:p>
        <w:p>
          <w:pPr>
            <w:pStyle w:val="Contents6"/>
            <w:tabs>
              <w:tab w:val="clear" w:pos="7609"/>
              <w:tab w:val="right" w:pos="9026" w:leader="dot"/>
            </w:tabs>
            <w:rPr/>
          </w:pPr>
          <w:hyperlink w:anchor="__RefHeading___Toc1686195_373438147">
            <w:r>
              <w:rPr>
                <w:webHidden/>
                <w:rStyle w:val="IndexLink"/>
                <w:rtl w:val="true"/>
              </w:rPr>
              <w:t>واجب اول</w:t>
            </w:r>
            <w:r>
              <w:rPr>
                <w:rStyle w:val="IndexLink"/>
                <w:rtl w:val="true"/>
              </w:rPr>
              <w:t>:</w:t>
            </w:r>
            <w:r>
              <w:rPr>
                <w:rStyle w:val="IndexLink"/>
                <w:rtl w:val="true"/>
              </w:rPr>
              <w:t>شستن صورت</w:t>
            </w:r>
            <w:r>
              <w:rPr>
                <w:rStyle w:val="IndexLink"/>
                <w:rtl w:val="true"/>
              </w:rPr>
              <w:tab/>
            </w:r>
            <w:r>
              <w:rPr>
                <w:rStyle w:val="IndexLink"/>
              </w:rPr>
              <w:t>53</w:t>
            </w:r>
          </w:hyperlink>
        </w:p>
        <w:p>
          <w:pPr>
            <w:pStyle w:val="Contents6"/>
            <w:tabs>
              <w:tab w:val="clear" w:pos="7609"/>
              <w:tab w:val="right" w:pos="9026" w:leader="dot"/>
            </w:tabs>
            <w:rPr/>
          </w:pPr>
          <w:hyperlink w:anchor="__RefHeading___Toc1686197_373438147">
            <w:r>
              <w:rPr>
                <w:webHidden/>
                <w:rStyle w:val="IndexLink"/>
                <w:rtl w:val="true"/>
              </w:rPr>
              <w:t>واجب دوم</w:t>
            </w:r>
            <w:r>
              <w:rPr>
                <w:rStyle w:val="IndexLink"/>
                <w:rtl w:val="true"/>
              </w:rPr>
              <w:t>:</w:t>
            </w:r>
            <w:r>
              <w:rPr>
                <w:rStyle w:val="IndexLink"/>
                <w:rtl w:val="true"/>
              </w:rPr>
              <w:t>شستن دستها</w:t>
            </w:r>
            <w:r>
              <w:rPr>
                <w:rStyle w:val="IndexLink"/>
                <w:rtl w:val="true"/>
              </w:rPr>
              <w:tab/>
            </w:r>
            <w:r>
              <w:rPr>
                <w:rStyle w:val="IndexLink"/>
              </w:rPr>
              <w:t>54</w:t>
            </w:r>
          </w:hyperlink>
        </w:p>
        <w:p>
          <w:pPr>
            <w:pStyle w:val="Contents6"/>
            <w:tabs>
              <w:tab w:val="clear" w:pos="7609"/>
              <w:tab w:val="right" w:pos="9026" w:leader="dot"/>
            </w:tabs>
            <w:rPr/>
          </w:pPr>
          <w:hyperlink w:anchor="__RefHeading___Toc1686199_373438147">
            <w:r>
              <w:rPr>
                <w:webHidden/>
                <w:rStyle w:val="IndexLink"/>
                <w:rtl w:val="true"/>
              </w:rPr>
              <w:t>واجب سوم</w:t>
            </w:r>
            <w:r>
              <w:rPr>
                <w:rStyle w:val="IndexLink"/>
                <w:rtl w:val="true"/>
              </w:rPr>
              <w:t>:</w:t>
            </w:r>
            <w:r>
              <w:rPr>
                <w:rStyle w:val="IndexLink"/>
                <w:rtl w:val="true"/>
              </w:rPr>
              <w:t>مسح سر</w:t>
            </w:r>
            <w:r>
              <w:rPr>
                <w:rStyle w:val="IndexLink"/>
                <w:rtl w:val="true"/>
              </w:rPr>
              <w:tab/>
            </w:r>
            <w:r>
              <w:rPr>
                <w:rStyle w:val="IndexLink"/>
              </w:rPr>
              <w:t>56</w:t>
            </w:r>
          </w:hyperlink>
        </w:p>
        <w:p>
          <w:pPr>
            <w:pStyle w:val="Contents6"/>
            <w:tabs>
              <w:tab w:val="clear" w:pos="7609"/>
              <w:tab w:val="right" w:pos="9026" w:leader="dot"/>
            </w:tabs>
            <w:rPr/>
          </w:pPr>
          <w:hyperlink w:anchor="__RefHeading___Toc1686201_373438147">
            <w:r>
              <w:rPr>
                <w:webHidden/>
                <w:rStyle w:val="IndexLink"/>
                <w:rtl w:val="true"/>
              </w:rPr>
              <w:t>واجب چهارم</w:t>
            </w:r>
            <w:r>
              <w:rPr>
                <w:rStyle w:val="IndexLink"/>
                <w:rtl w:val="true"/>
              </w:rPr>
              <w:t>:</w:t>
            </w:r>
            <w:r>
              <w:rPr>
                <w:rStyle w:val="IndexLink"/>
                <w:rtl w:val="true"/>
              </w:rPr>
              <w:t>مسح پا</w:t>
            </w:r>
            <w:r>
              <w:rPr>
                <w:rStyle w:val="IndexLink"/>
                <w:rtl w:val="true"/>
              </w:rPr>
              <w:tab/>
            </w:r>
            <w:r>
              <w:rPr>
                <w:rStyle w:val="IndexLink"/>
              </w:rPr>
              <w:t>56</w:t>
            </w:r>
          </w:hyperlink>
        </w:p>
        <w:p>
          <w:pPr>
            <w:pStyle w:val="Contents5"/>
            <w:tabs>
              <w:tab w:val="clear" w:pos="7892"/>
              <w:tab w:val="right" w:pos="9026" w:leader="dot"/>
            </w:tabs>
            <w:rPr/>
          </w:pPr>
          <w:hyperlink w:anchor="__RefHeading___Toc1686203_373438147">
            <w:r>
              <w:rPr>
                <w:webHidden/>
                <w:rStyle w:val="IndexLink"/>
                <w:rtl w:val="true"/>
              </w:rPr>
              <w:t>وضوی جبیره</w:t>
            </w:r>
            <w:r>
              <w:rPr>
                <w:rStyle w:val="IndexLink"/>
                <w:rtl w:val="true"/>
              </w:rPr>
              <w:tab/>
            </w:r>
            <w:r>
              <w:rPr>
                <w:rStyle w:val="IndexLink"/>
              </w:rPr>
              <w:t>57</w:t>
            </w:r>
          </w:hyperlink>
        </w:p>
        <w:p>
          <w:pPr>
            <w:pStyle w:val="Contents5"/>
            <w:tabs>
              <w:tab w:val="clear" w:pos="7892"/>
              <w:tab w:val="right" w:pos="9026" w:leader="dot"/>
            </w:tabs>
            <w:rPr/>
          </w:pPr>
          <w:hyperlink w:anchor="__RefHeading___Toc1686205_373438147">
            <w:r>
              <w:rPr>
                <w:webHidden/>
                <w:rStyle w:val="IndexLink"/>
                <w:rtl w:val="true"/>
              </w:rPr>
              <w:t>شرایط وضو</w:t>
            </w:r>
            <w:r>
              <w:rPr>
                <w:rStyle w:val="IndexLink"/>
                <w:rtl w:val="true"/>
              </w:rPr>
              <w:tab/>
            </w:r>
            <w:r>
              <w:rPr>
                <w:rStyle w:val="IndexLink"/>
              </w:rPr>
              <w:t>62</w:t>
            </w:r>
          </w:hyperlink>
        </w:p>
        <w:p>
          <w:pPr>
            <w:pStyle w:val="Contents6"/>
            <w:tabs>
              <w:tab w:val="clear" w:pos="7609"/>
              <w:tab w:val="right" w:pos="9026" w:leader="dot"/>
            </w:tabs>
            <w:rPr/>
          </w:pPr>
          <w:hyperlink w:anchor="__RefHeading___Toc1686207_373438147">
            <w:r>
              <w:rPr>
                <w:webHidden/>
                <w:rStyle w:val="IndexLink"/>
                <w:rtl w:val="true"/>
              </w:rPr>
              <w:t>اول</w:t>
            </w:r>
            <w:r>
              <w:rPr>
                <w:rStyle w:val="IndexLink"/>
                <w:rtl w:val="true"/>
              </w:rPr>
              <w:t>:</w:t>
            </w:r>
            <w:r>
              <w:rPr>
                <w:rStyle w:val="IndexLink"/>
                <w:rtl w:val="true"/>
              </w:rPr>
              <w:t>آنکه آب وضو پاک، مطلق و مباح باشد</w:t>
            </w:r>
            <w:r>
              <w:rPr>
                <w:rStyle w:val="IndexLink"/>
                <w:rtl w:val="true"/>
              </w:rPr>
              <w:tab/>
            </w:r>
            <w:r>
              <w:rPr>
                <w:rStyle w:val="IndexLink"/>
              </w:rPr>
              <w:t>62</w:t>
            </w:r>
          </w:hyperlink>
        </w:p>
        <w:p>
          <w:pPr>
            <w:pStyle w:val="Contents6"/>
            <w:tabs>
              <w:tab w:val="clear" w:pos="7609"/>
              <w:tab w:val="right" w:pos="9026" w:leader="dot"/>
            </w:tabs>
            <w:rPr/>
          </w:pPr>
          <w:hyperlink w:anchor="__RefHeading___Toc1686209_373438147">
            <w:r>
              <w:rPr>
                <w:webHidden/>
                <w:rStyle w:val="IndexLink"/>
                <w:rtl w:val="true"/>
              </w:rPr>
              <w:t>دوم</w:t>
            </w:r>
            <w:r>
              <w:rPr>
                <w:rStyle w:val="IndexLink"/>
                <w:rtl w:val="true"/>
              </w:rPr>
              <w:t>:</w:t>
            </w:r>
            <w:r>
              <w:rPr>
                <w:rStyle w:val="IndexLink"/>
                <w:rtl w:val="true"/>
              </w:rPr>
              <w:t>فضایی که در آن مسح سر و پا می‌کند باید مباح باشد،</w:t>
            </w:r>
            <w:r>
              <w:rPr>
                <w:rStyle w:val="IndexLink"/>
                <w:rtl w:val="true"/>
              </w:rPr>
              <w:tab/>
            </w:r>
            <w:r>
              <w:rPr>
                <w:rStyle w:val="IndexLink"/>
              </w:rPr>
              <w:t>62</w:t>
            </w:r>
          </w:hyperlink>
        </w:p>
        <w:p>
          <w:pPr>
            <w:pStyle w:val="Contents6"/>
            <w:tabs>
              <w:tab w:val="clear" w:pos="7609"/>
              <w:tab w:val="right" w:pos="9026" w:leader="dot"/>
            </w:tabs>
            <w:rPr/>
          </w:pPr>
          <w:hyperlink w:anchor="__RefHeading___Toc1686211_373438147">
            <w:r>
              <w:rPr>
                <w:webHidden/>
                <w:rStyle w:val="IndexLink"/>
                <w:rtl w:val="true"/>
              </w:rPr>
              <w:t>سوم</w:t>
            </w:r>
            <w:r>
              <w:rPr>
                <w:rStyle w:val="IndexLink"/>
                <w:rtl w:val="true"/>
              </w:rPr>
              <w:t>:</w:t>
            </w:r>
            <w:r>
              <w:rPr>
                <w:rStyle w:val="IndexLink"/>
                <w:rtl w:val="true"/>
              </w:rPr>
              <w:t>آنکه استعمال آب برای او به خاطر بیماری یا تشنگی مانعی نداشته باشد</w:t>
            </w:r>
            <w:r>
              <w:rPr>
                <w:rStyle w:val="IndexLink"/>
                <w:rtl w:val="true"/>
              </w:rPr>
              <w:tab/>
            </w:r>
            <w:r>
              <w:rPr>
                <w:rStyle w:val="IndexLink"/>
              </w:rPr>
              <w:t>63</w:t>
            </w:r>
          </w:hyperlink>
        </w:p>
        <w:p>
          <w:pPr>
            <w:pStyle w:val="Contents6"/>
            <w:tabs>
              <w:tab w:val="clear" w:pos="7609"/>
              <w:tab w:val="right" w:pos="9026" w:leader="dot"/>
            </w:tabs>
            <w:rPr/>
          </w:pPr>
          <w:hyperlink w:anchor="__RefHeading___Toc1686213_373438147">
            <w:r>
              <w:rPr>
                <w:webHidden/>
                <w:rStyle w:val="IndexLink"/>
                <w:rtl w:val="true"/>
              </w:rPr>
              <w:t>چهارم</w:t>
            </w:r>
            <w:r>
              <w:rPr>
                <w:rStyle w:val="IndexLink"/>
                <w:rtl w:val="true"/>
              </w:rPr>
              <w:t>:</w:t>
            </w:r>
            <w:r>
              <w:rPr>
                <w:rStyle w:val="IndexLink"/>
                <w:rtl w:val="true"/>
              </w:rPr>
              <w:t>نیت</w:t>
            </w:r>
            <w:r>
              <w:rPr>
                <w:rStyle w:val="IndexLink"/>
                <w:rtl w:val="true"/>
              </w:rPr>
              <w:tab/>
            </w:r>
            <w:r>
              <w:rPr>
                <w:rStyle w:val="IndexLink"/>
              </w:rPr>
              <w:t>64</w:t>
            </w:r>
          </w:hyperlink>
        </w:p>
        <w:p>
          <w:pPr>
            <w:pStyle w:val="Contents6"/>
            <w:tabs>
              <w:tab w:val="clear" w:pos="7609"/>
              <w:tab w:val="right" w:pos="9026" w:leader="dot"/>
            </w:tabs>
            <w:rPr/>
          </w:pPr>
          <w:hyperlink w:anchor="__RefHeading___Toc1686215_373438147">
            <w:r>
              <w:rPr>
                <w:webHidden/>
                <w:rStyle w:val="IndexLink"/>
                <w:rtl w:val="true"/>
              </w:rPr>
              <w:t>پنجم</w:t>
            </w:r>
            <w:r>
              <w:rPr>
                <w:rStyle w:val="IndexLink"/>
                <w:rtl w:val="true"/>
              </w:rPr>
              <w:t>:</w:t>
            </w:r>
            <w:r>
              <w:rPr>
                <w:rStyle w:val="IndexLink"/>
                <w:rtl w:val="true"/>
              </w:rPr>
              <w:t>شستن و مسح اعضا را در حال اختیار خود وضوگیرنده انجام دهد،</w:t>
            </w:r>
            <w:r>
              <w:rPr>
                <w:rStyle w:val="IndexLink"/>
                <w:rtl w:val="true"/>
              </w:rPr>
              <w:tab/>
            </w:r>
            <w:r>
              <w:rPr>
                <w:rStyle w:val="IndexLink"/>
              </w:rPr>
              <w:t>65</w:t>
            </w:r>
          </w:hyperlink>
        </w:p>
        <w:p>
          <w:pPr>
            <w:pStyle w:val="Contents6"/>
            <w:tabs>
              <w:tab w:val="clear" w:pos="7609"/>
              <w:tab w:val="right" w:pos="9026" w:leader="dot"/>
            </w:tabs>
            <w:rPr/>
          </w:pPr>
          <w:hyperlink w:anchor="__RefHeading___Toc1686217_373438147">
            <w:r>
              <w:rPr>
                <w:webHidden/>
                <w:rStyle w:val="IndexLink"/>
                <w:rtl w:val="true"/>
              </w:rPr>
              <w:t>ششم</w:t>
            </w:r>
            <w:r>
              <w:rPr>
                <w:rStyle w:val="IndexLink"/>
                <w:rtl w:val="true"/>
              </w:rPr>
              <w:t>:</w:t>
            </w:r>
            <w:r>
              <w:rPr>
                <w:rStyle w:val="IndexLink"/>
                <w:rtl w:val="true"/>
              </w:rPr>
              <w:t>موالات،</w:t>
            </w:r>
            <w:r>
              <w:rPr>
                <w:rStyle w:val="IndexLink"/>
                <w:rtl w:val="true"/>
              </w:rPr>
              <w:tab/>
            </w:r>
            <w:r>
              <w:rPr>
                <w:rStyle w:val="IndexLink"/>
              </w:rPr>
              <w:t>65</w:t>
            </w:r>
          </w:hyperlink>
        </w:p>
        <w:p>
          <w:pPr>
            <w:pStyle w:val="Contents6"/>
            <w:tabs>
              <w:tab w:val="clear" w:pos="7609"/>
              <w:tab w:val="right" w:pos="9026" w:leader="dot"/>
            </w:tabs>
            <w:rPr/>
          </w:pPr>
          <w:hyperlink w:anchor="__RefHeading___Toc1686219_373438147">
            <w:r>
              <w:rPr>
                <w:webHidden/>
                <w:rStyle w:val="IndexLink"/>
                <w:rtl w:val="true"/>
              </w:rPr>
              <w:t>هفتم</w:t>
            </w:r>
            <w:r>
              <w:rPr>
                <w:rStyle w:val="IndexLink"/>
                <w:rtl w:val="true"/>
              </w:rPr>
              <w:t>:</w:t>
            </w:r>
            <w:r>
              <w:rPr>
                <w:rStyle w:val="IndexLink"/>
                <w:rtl w:val="true"/>
              </w:rPr>
              <w:t>اعضای وضو را به ترتیبی که بیان شده به جای آورد،</w:t>
            </w:r>
            <w:r>
              <w:rPr>
                <w:rStyle w:val="IndexLink"/>
                <w:rtl w:val="true"/>
              </w:rPr>
              <w:tab/>
            </w:r>
            <w:r>
              <w:rPr>
                <w:rStyle w:val="IndexLink"/>
              </w:rPr>
              <w:t>65</w:t>
            </w:r>
          </w:hyperlink>
        </w:p>
        <w:p>
          <w:pPr>
            <w:pStyle w:val="Contents5"/>
            <w:tabs>
              <w:tab w:val="clear" w:pos="7892"/>
              <w:tab w:val="right" w:pos="9026" w:leader="dot"/>
            </w:tabs>
            <w:rPr/>
          </w:pPr>
          <w:hyperlink w:anchor="__RefHeading___Toc1686221_373438147">
            <w:r>
              <w:rPr>
                <w:webHidden/>
                <w:rStyle w:val="IndexLink"/>
                <w:rtl w:val="true"/>
              </w:rPr>
              <w:t>احکام وضو</w:t>
            </w:r>
            <w:r>
              <w:rPr>
                <w:rStyle w:val="IndexLink"/>
                <w:rtl w:val="true"/>
              </w:rPr>
              <w:tab/>
            </w:r>
            <w:r>
              <w:rPr>
                <w:rStyle w:val="IndexLink"/>
              </w:rPr>
              <w:t>65</w:t>
            </w:r>
          </w:hyperlink>
        </w:p>
        <w:p>
          <w:pPr>
            <w:pStyle w:val="Contents5"/>
            <w:tabs>
              <w:tab w:val="clear" w:pos="7892"/>
              <w:tab w:val="right" w:pos="9026" w:leader="dot"/>
            </w:tabs>
            <w:rPr/>
          </w:pPr>
          <w:hyperlink w:anchor="__RefHeading___Toc1686223_373438147">
            <w:r>
              <w:rPr>
                <w:webHidden/>
                <w:rStyle w:val="IndexLink"/>
                <w:rtl w:val="true"/>
              </w:rPr>
              <w:t>مبطلات وضو</w:t>
            </w:r>
            <w:r>
              <w:rPr>
                <w:rStyle w:val="IndexLink"/>
                <w:rtl w:val="true"/>
              </w:rPr>
              <w:tab/>
            </w:r>
            <w:r>
              <w:rPr>
                <w:rStyle w:val="IndexLink"/>
              </w:rPr>
              <w:t>67</w:t>
            </w:r>
          </w:hyperlink>
        </w:p>
        <w:p>
          <w:pPr>
            <w:pStyle w:val="Contents6"/>
            <w:tabs>
              <w:tab w:val="clear" w:pos="7609"/>
              <w:tab w:val="right" w:pos="9026" w:leader="dot"/>
            </w:tabs>
            <w:rPr/>
          </w:pPr>
          <w:hyperlink w:anchor="__RefHeading___Toc1686225_373438147">
            <w:r>
              <w:rPr>
                <w:webHidden/>
                <w:rStyle w:val="IndexLink"/>
                <w:rtl w:val="true"/>
              </w:rPr>
              <w:t>اول و دوم</w:t>
            </w:r>
            <w:r>
              <w:rPr>
                <w:rStyle w:val="IndexLink"/>
                <w:rtl w:val="true"/>
              </w:rPr>
              <w:t>:</w:t>
            </w:r>
            <w:r>
              <w:rPr>
                <w:rStyle w:val="IndexLink"/>
                <w:rtl w:val="true"/>
              </w:rPr>
              <w:t>بول و غائط</w:t>
            </w:r>
            <w:r>
              <w:rPr>
                <w:rStyle w:val="IndexLink"/>
                <w:rtl w:val="true"/>
              </w:rPr>
              <w:tab/>
            </w:r>
            <w:r>
              <w:rPr>
                <w:rStyle w:val="IndexLink"/>
              </w:rPr>
              <w:t>67</w:t>
            </w:r>
          </w:hyperlink>
        </w:p>
        <w:p>
          <w:pPr>
            <w:pStyle w:val="Contents6"/>
            <w:tabs>
              <w:tab w:val="clear" w:pos="7609"/>
              <w:tab w:val="right" w:pos="9026" w:leader="dot"/>
            </w:tabs>
            <w:rPr/>
          </w:pPr>
          <w:hyperlink w:anchor="__RefHeading___Toc1686227_373438147">
            <w:r>
              <w:rPr>
                <w:webHidden/>
                <w:rStyle w:val="IndexLink"/>
                <w:rtl w:val="true"/>
              </w:rPr>
              <w:t>سوم</w:t>
            </w:r>
            <w:r>
              <w:rPr>
                <w:rStyle w:val="IndexLink"/>
                <w:rtl w:val="true"/>
              </w:rPr>
              <w:t>:</w:t>
            </w:r>
            <w:r>
              <w:rPr>
                <w:rStyle w:val="IndexLink"/>
                <w:rtl w:val="true"/>
              </w:rPr>
              <w:t>خارج شدن باد معده و روده از مخرج غائط یا از راه دیگری که برای خروج غائط گشوده‌شده است،</w:t>
            </w:r>
            <w:r>
              <w:rPr>
                <w:rStyle w:val="IndexLink"/>
                <w:rtl w:val="true"/>
              </w:rPr>
              <w:tab/>
            </w:r>
            <w:r>
              <w:rPr>
                <w:rStyle w:val="IndexLink"/>
              </w:rPr>
              <w:t>68</w:t>
            </w:r>
          </w:hyperlink>
        </w:p>
        <w:p>
          <w:pPr>
            <w:pStyle w:val="Contents6"/>
            <w:tabs>
              <w:tab w:val="clear" w:pos="7609"/>
              <w:tab w:val="right" w:pos="9026" w:leader="dot"/>
            </w:tabs>
            <w:rPr/>
          </w:pPr>
          <w:hyperlink w:anchor="__RefHeading___Toc1686229_373438147">
            <w:r>
              <w:rPr>
                <w:webHidden/>
                <w:rStyle w:val="IndexLink"/>
                <w:rtl w:val="true"/>
              </w:rPr>
              <w:t>چهارم</w:t>
            </w:r>
            <w:r>
              <w:rPr>
                <w:rStyle w:val="IndexLink"/>
                <w:rtl w:val="true"/>
              </w:rPr>
              <w:t>:</w:t>
            </w:r>
            <w:r>
              <w:rPr>
                <w:rStyle w:val="IndexLink"/>
                <w:rtl w:val="true"/>
              </w:rPr>
              <w:t>خوابی که بر عقل غلبه کند،</w:t>
            </w:r>
            <w:r>
              <w:rPr>
                <w:rStyle w:val="IndexLink"/>
                <w:rtl w:val="true"/>
              </w:rPr>
              <w:tab/>
            </w:r>
            <w:r>
              <w:rPr>
                <w:rStyle w:val="IndexLink"/>
              </w:rPr>
              <w:t>68</w:t>
            </w:r>
          </w:hyperlink>
        </w:p>
        <w:p>
          <w:pPr>
            <w:pStyle w:val="Contents6"/>
            <w:tabs>
              <w:tab w:val="clear" w:pos="7609"/>
              <w:tab w:val="right" w:pos="9026" w:leader="dot"/>
            </w:tabs>
            <w:rPr/>
          </w:pPr>
          <w:hyperlink w:anchor="__RefHeading___Toc1686231_373438147">
            <w:r>
              <w:rPr>
                <w:webHidden/>
                <w:rStyle w:val="IndexLink"/>
                <w:rtl w:val="true"/>
              </w:rPr>
              <w:t>پنجم</w:t>
            </w:r>
            <w:r>
              <w:rPr>
                <w:rStyle w:val="IndexLink"/>
                <w:rtl w:val="true"/>
              </w:rPr>
              <w:t>:</w:t>
            </w:r>
            <w:r>
              <w:rPr>
                <w:rStyle w:val="IndexLink"/>
                <w:rtl w:val="true"/>
              </w:rPr>
              <w:t>استحاضه زنان</w:t>
            </w:r>
            <w:r>
              <w:rPr>
                <w:rStyle w:val="IndexLink"/>
                <w:rtl w:val="true"/>
              </w:rPr>
              <w:tab/>
            </w:r>
            <w:r>
              <w:rPr>
                <w:rStyle w:val="IndexLink"/>
              </w:rPr>
              <w:t>68</w:t>
            </w:r>
          </w:hyperlink>
        </w:p>
        <w:p>
          <w:pPr>
            <w:pStyle w:val="Contents5"/>
            <w:tabs>
              <w:tab w:val="clear" w:pos="7892"/>
              <w:tab w:val="right" w:pos="9026" w:leader="dot"/>
            </w:tabs>
            <w:rPr/>
          </w:pPr>
          <w:hyperlink w:anchor="__RefHeading___Toc1686233_373438147">
            <w:r>
              <w:rPr>
                <w:webHidden/>
                <w:rStyle w:val="IndexLink"/>
                <w:rtl w:val="true"/>
              </w:rPr>
              <w:t>دائم الحدث</w:t>
            </w:r>
            <w:r>
              <w:rPr>
                <w:rStyle w:val="IndexLink"/>
                <w:rtl w:val="true"/>
              </w:rPr>
              <w:tab/>
            </w:r>
            <w:r>
              <w:rPr>
                <w:rStyle w:val="IndexLink"/>
              </w:rPr>
              <w:t>68</w:t>
            </w:r>
          </w:hyperlink>
        </w:p>
        <w:p>
          <w:pPr>
            <w:pStyle w:val="Contents5"/>
            <w:tabs>
              <w:tab w:val="clear" w:pos="7892"/>
              <w:tab w:val="right" w:pos="9026" w:leader="dot"/>
            </w:tabs>
            <w:rPr/>
          </w:pPr>
          <w:hyperlink w:anchor="__RefHeading___Toc1686235_373438147">
            <w:r>
              <w:rPr>
                <w:webHidden/>
                <w:rStyle w:val="IndexLink"/>
                <w:rtl w:val="true"/>
              </w:rPr>
              <w:t>چیزهایی که وضو گرفتن برای آنها واجب است</w:t>
            </w:r>
            <w:r>
              <w:rPr>
                <w:rStyle w:val="IndexLink"/>
                <w:rtl w:val="true"/>
              </w:rPr>
              <w:tab/>
            </w:r>
            <w:r>
              <w:rPr>
                <w:rStyle w:val="IndexLink"/>
              </w:rPr>
              <w:t>69</w:t>
            </w:r>
          </w:hyperlink>
        </w:p>
        <w:p>
          <w:pPr>
            <w:pStyle w:val="Contents4"/>
            <w:tabs>
              <w:tab w:val="clear" w:pos="8176"/>
              <w:tab w:val="right" w:pos="9026" w:leader="dot"/>
            </w:tabs>
            <w:rPr/>
          </w:pPr>
          <w:hyperlink w:anchor="__RefHeading___Toc1686237_373438147">
            <w:r>
              <w:rPr>
                <w:webHidden/>
                <w:rStyle w:val="IndexLink"/>
                <w:rtl w:val="true"/>
              </w:rPr>
              <w:t>غسل</w:t>
            </w:r>
            <w:r>
              <w:rPr>
                <w:rStyle w:val="IndexLink"/>
                <w:rtl w:val="true"/>
              </w:rPr>
              <w:tab/>
            </w:r>
            <w:r>
              <w:rPr>
                <w:rStyle w:val="IndexLink"/>
              </w:rPr>
              <w:t>70</w:t>
            </w:r>
          </w:hyperlink>
        </w:p>
        <w:p>
          <w:pPr>
            <w:pStyle w:val="Contents5"/>
            <w:tabs>
              <w:tab w:val="clear" w:pos="7892"/>
              <w:tab w:val="right" w:pos="9026" w:leader="dot"/>
            </w:tabs>
            <w:rPr/>
          </w:pPr>
          <w:hyperlink w:anchor="__RefHeading___Toc1686239_37343814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686241_373438147">
            <w:r>
              <w:rPr>
                <w:webHidden/>
                <w:rStyle w:val="IndexLink"/>
                <w:rtl w:val="true"/>
              </w:rPr>
              <w:t>غسل جنابت</w:t>
            </w:r>
            <w:r>
              <w:rPr>
                <w:rStyle w:val="IndexLink"/>
                <w:rtl w:val="true"/>
              </w:rPr>
              <w:tab/>
            </w:r>
            <w:r>
              <w:rPr>
                <w:rStyle w:val="IndexLink"/>
              </w:rPr>
              <w:t>70</w:t>
            </w:r>
          </w:hyperlink>
        </w:p>
        <w:p>
          <w:pPr>
            <w:pStyle w:val="Contents6"/>
            <w:tabs>
              <w:tab w:val="clear" w:pos="7609"/>
              <w:tab w:val="right" w:pos="9026" w:leader="dot"/>
            </w:tabs>
            <w:rPr/>
          </w:pPr>
          <w:hyperlink w:anchor="__RefHeading___Toc1686243_373438147">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686245_373438147">
            <w:r>
              <w:rPr>
                <w:webHidden/>
                <w:rStyle w:val="IndexLink"/>
                <w:rtl w:val="true"/>
              </w:rPr>
              <w:t>اول</w:t>
            </w:r>
            <w:r>
              <w:rPr>
                <w:rStyle w:val="IndexLink"/>
                <w:rtl w:val="true"/>
              </w:rPr>
              <w:t>:</w:t>
            </w:r>
            <w:r>
              <w:rPr>
                <w:rStyle w:val="IndexLink"/>
                <w:rtl w:val="true"/>
              </w:rPr>
              <w:t>بیرون آمدن منی</w:t>
            </w:r>
            <w:r>
              <w:rPr>
                <w:rStyle w:val="IndexLink"/>
                <w:rtl w:val="true"/>
              </w:rPr>
              <w:tab/>
            </w:r>
            <w:r>
              <w:rPr>
                <w:rStyle w:val="IndexLink"/>
              </w:rPr>
              <w:t>70</w:t>
            </w:r>
          </w:hyperlink>
        </w:p>
        <w:p>
          <w:pPr>
            <w:pStyle w:val="Contents6"/>
            <w:tabs>
              <w:tab w:val="clear" w:pos="7609"/>
              <w:tab w:val="right" w:pos="9026" w:leader="dot"/>
            </w:tabs>
            <w:rPr/>
          </w:pPr>
          <w:hyperlink w:anchor="__RefHeading___Toc1686247_373438147">
            <w:r>
              <w:rPr>
                <w:webHidden/>
                <w:rStyle w:val="IndexLink"/>
                <w:rtl w:val="true"/>
              </w:rPr>
              <w:t>دوم جماع</w:t>
            </w:r>
            <w:r>
              <w:rPr>
                <w:rStyle w:val="IndexLink"/>
                <w:rtl w:val="true"/>
              </w:rPr>
              <w:t>:</w:t>
              <w:tab/>
            </w:r>
            <w:r>
              <w:rPr>
                <w:rStyle w:val="IndexLink"/>
              </w:rPr>
              <w:t>71</w:t>
            </w:r>
          </w:hyperlink>
        </w:p>
        <w:p>
          <w:pPr>
            <w:pStyle w:val="Contents5"/>
            <w:tabs>
              <w:tab w:val="clear" w:pos="7892"/>
              <w:tab w:val="right" w:pos="9026" w:leader="dot"/>
            </w:tabs>
            <w:rPr/>
          </w:pPr>
          <w:hyperlink w:anchor="__RefHeading___Toc1686249_373438147">
            <w:r>
              <w:rPr>
                <w:webHidden/>
                <w:rStyle w:val="IndexLink"/>
                <w:rtl w:val="true"/>
              </w:rPr>
              <w:t>صحت یا جواز چیزهایی که بر غسل جنابت متوقف است</w:t>
            </w:r>
            <w:r>
              <w:rPr>
                <w:rStyle w:val="IndexLink"/>
                <w:rtl w:val="true"/>
              </w:rPr>
              <w:tab/>
            </w:r>
            <w:r>
              <w:rPr>
                <w:rStyle w:val="IndexLink"/>
              </w:rPr>
              <w:t>72</w:t>
            </w:r>
          </w:hyperlink>
        </w:p>
        <w:p>
          <w:pPr>
            <w:pStyle w:val="Contents5"/>
            <w:tabs>
              <w:tab w:val="clear" w:pos="7892"/>
              <w:tab w:val="right" w:pos="9026" w:leader="dot"/>
            </w:tabs>
            <w:rPr/>
          </w:pPr>
          <w:hyperlink w:anchor="__RefHeading___Toc1686251_373438147">
            <w:r>
              <w:rPr>
                <w:webHidden/>
                <w:rStyle w:val="IndexLink"/>
                <w:rtl w:val="true"/>
              </w:rPr>
              <w:t>چیزهایی که بر جنب مکروه است</w:t>
            </w:r>
            <w:r>
              <w:rPr>
                <w:rStyle w:val="IndexLink"/>
                <w:rtl w:val="true"/>
              </w:rPr>
              <w:tab/>
            </w:r>
            <w:r>
              <w:rPr>
                <w:rStyle w:val="IndexLink"/>
              </w:rPr>
              <w:t>73</w:t>
            </w:r>
          </w:hyperlink>
        </w:p>
        <w:p>
          <w:pPr>
            <w:pStyle w:val="Contents5"/>
            <w:tabs>
              <w:tab w:val="clear" w:pos="7892"/>
              <w:tab w:val="right" w:pos="9026" w:leader="dot"/>
            </w:tabs>
            <w:rPr/>
          </w:pPr>
          <w:hyperlink w:anchor="__RefHeading___Toc1686253_373438147">
            <w:r>
              <w:rPr>
                <w:webHidden/>
                <w:rStyle w:val="IndexLink"/>
                <w:rtl w:val="true"/>
              </w:rPr>
              <w:t>واجبات غسل</w:t>
            </w:r>
            <w:r>
              <w:rPr>
                <w:rStyle w:val="IndexLink"/>
                <w:rtl w:val="true"/>
              </w:rPr>
              <w:tab/>
            </w:r>
            <w:r>
              <w:rPr>
                <w:rStyle w:val="IndexLink"/>
              </w:rPr>
              <w:t>74</w:t>
            </w:r>
          </w:hyperlink>
        </w:p>
        <w:p>
          <w:pPr>
            <w:pStyle w:val="Contents5"/>
            <w:tabs>
              <w:tab w:val="clear" w:pos="7892"/>
              <w:tab w:val="right" w:pos="9026" w:leader="dot"/>
            </w:tabs>
            <w:rPr/>
          </w:pPr>
          <w:hyperlink w:anchor="__RefHeading___Toc1686255_373438147">
            <w:r>
              <w:rPr>
                <w:webHidden/>
                <w:rStyle w:val="IndexLink"/>
                <w:rtl w:val="true"/>
              </w:rPr>
              <w:t>احکام و مستحبات غسل جنابت</w:t>
            </w:r>
            <w:r>
              <w:rPr>
                <w:rStyle w:val="IndexLink"/>
                <w:rtl w:val="true"/>
              </w:rPr>
              <w:tab/>
            </w:r>
            <w:r>
              <w:rPr>
                <w:rStyle w:val="IndexLink"/>
              </w:rPr>
              <w:t>76</w:t>
            </w:r>
          </w:hyperlink>
        </w:p>
        <w:p>
          <w:pPr>
            <w:pStyle w:val="Contents5"/>
            <w:tabs>
              <w:tab w:val="clear" w:pos="7892"/>
              <w:tab w:val="right" w:pos="9026" w:leader="dot"/>
            </w:tabs>
            <w:rPr/>
          </w:pPr>
          <w:hyperlink w:anchor="__RefHeading___Toc1686257_373438147">
            <w:r>
              <w:rPr>
                <w:webHidden/>
                <w:rStyle w:val="IndexLink"/>
                <w:rtl w:val="true"/>
              </w:rPr>
              <w:t>أغسال ثلاثۀ زنان</w:t>
            </w:r>
            <w:r>
              <w:rPr>
                <w:rStyle w:val="IndexLink"/>
                <w:rtl w:val="true"/>
              </w:rPr>
              <w:tab/>
            </w:r>
            <w:r>
              <w:rPr>
                <w:rStyle w:val="IndexLink"/>
              </w:rPr>
              <w:t>78</w:t>
            </w:r>
          </w:hyperlink>
        </w:p>
        <w:p>
          <w:pPr>
            <w:pStyle w:val="Contents6"/>
            <w:tabs>
              <w:tab w:val="clear" w:pos="7609"/>
              <w:tab w:val="right" w:pos="9026" w:leader="dot"/>
            </w:tabs>
            <w:rPr/>
          </w:pPr>
          <w:hyperlink w:anchor="__RefHeading___Toc1686259_373438147">
            <w:r>
              <w:rPr>
                <w:webHidden/>
                <w:rStyle w:val="IndexLink"/>
                <w:rtl w:val="true"/>
              </w:rPr>
              <w:t>غسل حیض</w:t>
            </w:r>
            <w:r>
              <w:rPr>
                <w:rStyle w:val="IndexLink"/>
                <w:rtl w:val="true"/>
              </w:rPr>
              <w:tab/>
            </w:r>
            <w:r>
              <w:rPr>
                <w:rStyle w:val="IndexLink"/>
              </w:rPr>
              <w:t>78</w:t>
            </w:r>
          </w:hyperlink>
        </w:p>
        <w:p>
          <w:pPr>
            <w:pStyle w:val="Contents6"/>
            <w:tabs>
              <w:tab w:val="clear" w:pos="7609"/>
              <w:tab w:val="right" w:pos="9026" w:leader="dot"/>
            </w:tabs>
            <w:rPr/>
          </w:pPr>
          <w:hyperlink w:anchor="__RefHeading___Toc1686261_37343814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686263_373438147">
            <w:r>
              <w:rPr>
                <w:webHidden/>
                <w:rStyle w:val="IndexLink"/>
                <w:rtl w:val="true"/>
              </w:rPr>
              <w:t>زنی که ممکن است حیض شود</w:t>
            </w:r>
            <w:r>
              <w:rPr>
                <w:rStyle w:val="IndexLink"/>
                <w:rtl w:val="true"/>
              </w:rPr>
              <w:tab/>
            </w:r>
            <w:r>
              <w:rPr>
                <w:rStyle w:val="IndexLink"/>
              </w:rPr>
              <w:t>78</w:t>
            </w:r>
          </w:hyperlink>
        </w:p>
        <w:p>
          <w:pPr>
            <w:pStyle w:val="Contents6"/>
            <w:tabs>
              <w:tab w:val="clear" w:pos="7609"/>
              <w:tab w:val="right" w:pos="9026" w:leader="dot"/>
            </w:tabs>
            <w:rPr/>
          </w:pPr>
          <w:hyperlink w:anchor="__RefHeading___Toc1686265_373438147">
            <w:r>
              <w:rPr>
                <w:webHidden/>
                <w:rStyle w:val="IndexLink"/>
                <w:rtl w:val="true"/>
              </w:rPr>
              <w:t>زنی دارای عادت</w:t>
            </w:r>
            <w:r>
              <w:rPr>
                <w:rStyle w:val="IndexLink"/>
                <w:rtl w:val="true"/>
              </w:rPr>
              <w:tab/>
            </w:r>
            <w:r>
              <w:rPr>
                <w:rStyle w:val="IndexLink"/>
              </w:rPr>
              <w:t>79</w:t>
            </w:r>
          </w:hyperlink>
        </w:p>
        <w:p>
          <w:pPr>
            <w:pStyle w:val="Contents6"/>
            <w:tabs>
              <w:tab w:val="clear" w:pos="7609"/>
              <w:tab w:val="right" w:pos="9026" w:leader="dot"/>
            </w:tabs>
            <w:rPr/>
          </w:pPr>
          <w:hyperlink w:anchor="__RefHeading___Toc1686267_373438147">
            <w:r>
              <w:rPr>
                <w:webHidden/>
                <w:rStyle w:val="IndexLink"/>
                <w:rtl w:val="true"/>
              </w:rPr>
              <w:t>حکم خونی که دو مرتبه دیده شود</w:t>
            </w:r>
            <w:r>
              <w:rPr>
                <w:rStyle w:val="IndexLink"/>
                <w:rtl w:val="true"/>
              </w:rPr>
              <w:tab/>
            </w:r>
            <w:r>
              <w:rPr>
                <w:rStyle w:val="IndexLink"/>
              </w:rPr>
              <w:t>80</w:t>
            </w:r>
          </w:hyperlink>
        </w:p>
        <w:p>
          <w:pPr>
            <w:pStyle w:val="Contents6"/>
            <w:tabs>
              <w:tab w:val="clear" w:pos="7609"/>
              <w:tab w:val="right" w:pos="9026" w:leader="dot"/>
            </w:tabs>
            <w:rPr/>
          </w:pPr>
          <w:hyperlink w:anchor="__RefHeading___Toc1686269_373438147">
            <w:r>
              <w:rPr>
                <w:webHidden/>
                <w:rStyle w:val="IndexLink"/>
                <w:rtl w:val="true"/>
              </w:rPr>
              <w:t>استبراء و استظهار</w:t>
            </w:r>
            <w:r>
              <w:rPr>
                <w:rStyle w:val="IndexLink"/>
                <w:rtl w:val="true"/>
              </w:rPr>
              <w:tab/>
            </w:r>
            <w:r>
              <w:rPr>
                <w:rStyle w:val="IndexLink"/>
              </w:rPr>
              <w:t>81</w:t>
            </w:r>
          </w:hyperlink>
        </w:p>
        <w:p>
          <w:pPr>
            <w:pStyle w:val="Contents6"/>
            <w:tabs>
              <w:tab w:val="clear" w:pos="7609"/>
              <w:tab w:val="right" w:pos="9026" w:leader="dot"/>
            </w:tabs>
            <w:rPr/>
          </w:pPr>
          <w:hyperlink w:anchor="__RefHeading___Toc1686271_373438147">
            <w:r>
              <w:rPr>
                <w:webHidden/>
                <w:rStyle w:val="IndexLink"/>
                <w:rtl w:val="true"/>
              </w:rPr>
              <w:t>اقسام حائض</w:t>
            </w:r>
            <w:r>
              <w:rPr>
                <w:rStyle w:val="IndexLink"/>
                <w:rtl w:val="true"/>
              </w:rPr>
              <w:tab/>
            </w:r>
            <w:r>
              <w:rPr>
                <w:rStyle w:val="IndexLink"/>
              </w:rPr>
              <w:t>82</w:t>
            </w:r>
          </w:hyperlink>
        </w:p>
        <w:p>
          <w:pPr>
            <w:pStyle w:val="Contents6"/>
            <w:tabs>
              <w:tab w:val="clear" w:pos="7609"/>
              <w:tab w:val="right" w:pos="9026" w:leader="dot"/>
            </w:tabs>
            <w:rPr/>
          </w:pPr>
          <w:hyperlink w:anchor="__RefHeading___Toc1686273_373438147">
            <w:r>
              <w:rPr>
                <w:webHidden/>
                <w:rStyle w:val="IndexLink"/>
              </w:rPr>
              <w:t>1</w:t>
            </w:r>
            <w:r>
              <w:rPr>
                <w:rStyle w:val="IndexLink"/>
                <w:rtl w:val="true"/>
              </w:rPr>
              <w:t>-</w:t>
            </w:r>
            <w:r>
              <w:rPr>
                <w:rStyle w:val="IndexLink"/>
                <w:rtl w:val="true"/>
              </w:rPr>
              <w:t>صاحب عادت وقتیه و عددیه</w:t>
            </w:r>
            <w:r>
              <w:rPr>
                <w:rStyle w:val="IndexLink"/>
                <w:rtl w:val="true"/>
              </w:rPr>
              <w:tab/>
            </w:r>
            <w:r>
              <w:rPr>
                <w:rStyle w:val="IndexLink"/>
              </w:rPr>
              <w:t>82</w:t>
            </w:r>
          </w:hyperlink>
        </w:p>
        <w:p>
          <w:pPr>
            <w:pStyle w:val="Contents6"/>
            <w:tabs>
              <w:tab w:val="clear" w:pos="7609"/>
              <w:tab w:val="right" w:pos="9026" w:leader="dot"/>
            </w:tabs>
            <w:rPr/>
          </w:pPr>
          <w:hyperlink w:anchor="__RefHeading___Toc1686275_373438147">
            <w:r>
              <w:rPr>
                <w:webHidden/>
                <w:rStyle w:val="IndexLink"/>
              </w:rPr>
              <w:t>2</w:t>
            </w:r>
            <w:r>
              <w:rPr>
                <w:rStyle w:val="IndexLink"/>
                <w:rtl w:val="true"/>
              </w:rPr>
              <w:t>-</w:t>
            </w:r>
            <w:r>
              <w:rPr>
                <w:rStyle w:val="IndexLink"/>
                <w:rtl w:val="true"/>
              </w:rPr>
              <w:t>صاحب عادت وقتیه</w:t>
            </w:r>
            <w:r>
              <w:rPr>
                <w:rStyle w:val="IndexLink"/>
                <w:rtl w:val="true"/>
              </w:rPr>
              <w:tab/>
            </w:r>
            <w:r>
              <w:rPr>
                <w:rStyle w:val="IndexLink"/>
              </w:rPr>
              <w:t>83</w:t>
            </w:r>
          </w:hyperlink>
        </w:p>
        <w:p>
          <w:pPr>
            <w:pStyle w:val="Contents6"/>
            <w:tabs>
              <w:tab w:val="clear" w:pos="7609"/>
              <w:tab w:val="right" w:pos="9026" w:leader="dot"/>
            </w:tabs>
            <w:rPr/>
          </w:pPr>
          <w:hyperlink w:anchor="__RefHeading___Toc1686277_373438147">
            <w:r>
              <w:rPr>
                <w:webHidden/>
                <w:rStyle w:val="IndexLink"/>
              </w:rPr>
              <w:t>3</w:t>
            </w:r>
            <w:r>
              <w:rPr>
                <w:rStyle w:val="IndexLink"/>
                <w:rtl w:val="true"/>
              </w:rPr>
              <w:t>-</w:t>
            </w:r>
            <w:r>
              <w:rPr>
                <w:rStyle w:val="IndexLink"/>
                <w:rtl w:val="true"/>
              </w:rPr>
              <w:t>صاحب عادت عددیه</w:t>
            </w:r>
            <w:r>
              <w:rPr>
                <w:rStyle w:val="IndexLink"/>
                <w:rtl w:val="true"/>
              </w:rPr>
              <w:tab/>
            </w:r>
            <w:r>
              <w:rPr>
                <w:rStyle w:val="IndexLink"/>
              </w:rPr>
              <w:t>84</w:t>
            </w:r>
          </w:hyperlink>
        </w:p>
        <w:p>
          <w:pPr>
            <w:pStyle w:val="Contents6"/>
            <w:tabs>
              <w:tab w:val="clear" w:pos="7609"/>
              <w:tab w:val="right" w:pos="9026" w:leader="dot"/>
            </w:tabs>
            <w:rPr/>
          </w:pPr>
          <w:hyperlink w:anchor="__RefHeading___Toc1686279_373438147">
            <w:r>
              <w:rPr>
                <w:webHidden/>
                <w:rStyle w:val="IndexLink"/>
              </w:rPr>
              <w:t>4</w:t>
            </w:r>
            <w:r>
              <w:rPr>
                <w:rStyle w:val="IndexLink"/>
                <w:rtl w:val="true"/>
              </w:rPr>
              <w:t>-</w:t>
            </w:r>
            <w:r>
              <w:rPr>
                <w:rStyle w:val="IndexLink"/>
                <w:rtl w:val="true"/>
              </w:rPr>
              <w:t>ناسیه</w:t>
            </w:r>
            <w:r>
              <w:rPr>
                <w:rStyle w:val="IndexLink"/>
                <w:rtl w:val="true"/>
              </w:rPr>
              <w:tab/>
            </w:r>
            <w:r>
              <w:rPr>
                <w:rStyle w:val="IndexLink"/>
              </w:rPr>
              <w:t>84</w:t>
            </w:r>
          </w:hyperlink>
        </w:p>
        <w:p>
          <w:pPr>
            <w:pStyle w:val="Contents6"/>
            <w:tabs>
              <w:tab w:val="clear" w:pos="7609"/>
              <w:tab w:val="right" w:pos="9026" w:leader="dot"/>
            </w:tabs>
            <w:rPr/>
          </w:pPr>
          <w:hyperlink w:anchor="__RefHeading___Toc1686281_373438147">
            <w:r>
              <w:rPr>
                <w:webHidden/>
                <w:rStyle w:val="IndexLink"/>
              </w:rPr>
              <w:t>5</w:t>
            </w:r>
            <w:r>
              <w:rPr>
                <w:rStyle w:val="IndexLink"/>
                <w:rtl w:val="true"/>
              </w:rPr>
              <w:t>-</w:t>
            </w:r>
            <w:r>
              <w:rPr>
                <w:rStyle w:val="IndexLink"/>
                <w:rtl w:val="true"/>
              </w:rPr>
              <w:t>مبتدئه</w:t>
            </w:r>
            <w:r>
              <w:rPr>
                <w:rStyle w:val="IndexLink"/>
                <w:rtl w:val="true"/>
              </w:rPr>
              <w:tab/>
            </w:r>
            <w:r>
              <w:rPr>
                <w:rStyle w:val="IndexLink"/>
              </w:rPr>
              <w:t>86</w:t>
            </w:r>
          </w:hyperlink>
        </w:p>
        <w:p>
          <w:pPr>
            <w:pStyle w:val="Contents6"/>
            <w:tabs>
              <w:tab w:val="clear" w:pos="7609"/>
              <w:tab w:val="right" w:pos="9026" w:leader="dot"/>
            </w:tabs>
            <w:rPr/>
          </w:pPr>
          <w:hyperlink w:anchor="__RefHeading___Toc1686283_373438147">
            <w:r>
              <w:rPr>
                <w:webHidden/>
                <w:rStyle w:val="IndexLink"/>
              </w:rPr>
              <w:t>6</w:t>
            </w:r>
            <w:r>
              <w:rPr>
                <w:rStyle w:val="IndexLink"/>
                <w:rtl w:val="true"/>
              </w:rPr>
              <w:t>-</w:t>
            </w:r>
            <w:r>
              <w:rPr>
                <w:rStyle w:val="IndexLink"/>
                <w:rtl w:val="true"/>
              </w:rPr>
              <w:t>مضطربه</w:t>
            </w:r>
            <w:r>
              <w:rPr>
                <w:rStyle w:val="IndexLink"/>
                <w:rtl w:val="true"/>
              </w:rPr>
              <w:tab/>
            </w:r>
            <w:r>
              <w:rPr>
                <w:rStyle w:val="IndexLink"/>
              </w:rPr>
              <w:t>87</w:t>
            </w:r>
          </w:hyperlink>
        </w:p>
        <w:p>
          <w:pPr>
            <w:pStyle w:val="Contents6"/>
            <w:tabs>
              <w:tab w:val="clear" w:pos="7609"/>
              <w:tab w:val="right" w:pos="9026" w:leader="dot"/>
            </w:tabs>
            <w:rPr/>
          </w:pPr>
          <w:hyperlink w:anchor="__RefHeading___Toc1686285_373438147">
            <w:r>
              <w:rPr>
                <w:webHidden/>
                <w:rStyle w:val="IndexLink"/>
                <w:rtl w:val="true"/>
              </w:rPr>
              <w:t>احکام حیض</w:t>
            </w:r>
            <w:r>
              <w:rPr>
                <w:rStyle w:val="IndexLink"/>
                <w:rtl w:val="true"/>
              </w:rPr>
              <w:tab/>
            </w:r>
            <w:r>
              <w:rPr>
                <w:rStyle w:val="IndexLink"/>
              </w:rPr>
              <w:t>87</w:t>
            </w:r>
          </w:hyperlink>
        </w:p>
        <w:p>
          <w:pPr>
            <w:pStyle w:val="Contents6"/>
            <w:tabs>
              <w:tab w:val="clear" w:pos="7609"/>
              <w:tab w:val="right" w:pos="9026" w:leader="dot"/>
            </w:tabs>
            <w:rPr/>
          </w:pPr>
          <w:hyperlink w:anchor="__RefHeading___Toc1686287_373438147">
            <w:r>
              <w:rPr>
                <w:webHidden/>
                <w:rStyle w:val="IndexLink"/>
                <w:rtl w:val="true"/>
              </w:rPr>
              <w:t>استحاضه</w:t>
            </w:r>
            <w:r>
              <w:rPr>
                <w:rStyle w:val="IndexLink"/>
                <w:rtl w:val="true"/>
              </w:rPr>
              <w:tab/>
            </w:r>
            <w:r>
              <w:rPr>
                <w:rStyle w:val="IndexLink"/>
              </w:rPr>
              <w:t>88</w:t>
            </w:r>
          </w:hyperlink>
        </w:p>
        <w:p>
          <w:pPr>
            <w:pStyle w:val="Contents6"/>
            <w:tabs>
              <w:tab w:val="clear" w:pos="7609"/>
              <w:tab w:val="right" w:pos="9026" w:leader="dot"/>
            </w:tabs>
            <w:rPr/>
          </w:pPr>
          <w:hyperlink w:anchor="__RefHeading___Toc1686289_373438147">
            <w:r>
              <w:rPr>
                <w:webHidden/>
                <w:rStyle w:val="IndexLink"/>
                <w:rtl w:val="true"/>
              </w:rPr>
              <w:t>نفاس</w:t>
            </w:r>
            <w:r>
              <w:rPr>
                <w:rStyle w:val="IndexLink"/>
                <w:rtl w:val="true"/>
              </w:rPr>
              <w:tab/>
            </w:r>
            <w:r>
              <w:rPr>
                <w:rStyle w:val="IndexLink"/>
              </w:rPr>
              <w:t>91</w:t>
            </w:r>
          </w:hyperlink>
        </w:p>
        <w:p>
          <w:pPr>
            <w:pStyle w:val="Contents5"/>
            <w:tabs>
              <w:tab w:val="clear" w:pos="7892"/>
              <w:tab w:val="right" w:pos="9026" w:leader="dot"/>
            </w:tabs>
            <w:rPr/>
          </w:pPr>
          <w:hyperlink w:anchor="__RefHeading___Toc1686291_373438147">
            <w:r>
              <w:rPr>
                <w:webHidden/>
                <w:rStyle w:val="IndexLink"/>
                <w:rtl w:val="true"/>
              </w:rPr>
              <w:t>أحکام أموات</w:t>
            </w:r>
            <w:r>
              <w:rPr>
                <w:rStyle w:val="IndexLink"/>
                <w:rtl w:val="true"/>
              </w:rPr>
              <w:tab/>
            </w:r>
            <w:r>
              <w:rPr>
                <w:rStyle w:val="IndexLink"/>
              </w:rPr>
              <w:t>94</w:t>
            </w:r>
          </w:hyperlink>
        </w:p>
        <w:p>
          <w:pPr>
            <w:pStyle w:val="Contents6"/>
            <w:tabs>
              <w:tab w:val="clear" w:pos="7609"/>
              <w:tab w:val="right" w:pos="9026" w:leader="dot"/>
            </w:tabs>
            <w:rPr/>
          </w:pPr>
          <w:hyperlink w:anchor="__RefHeading___Toc1686293_373438147">
            <w:r>
              <w:rPr>
                <w:webHidden/>
                <w:rStyle w:val="IndexLink"/>
                <w:rtl w:val="true"/>
              </w:rPr>
              <w:t>احکام محتضر</w:t>
            </w:r>
            <w:r>
              <w:rPr>
                <w:rStyle w:val="IndexLink"/>
                <w:rtl w:val="true"/>
              </w:rPr>
              <w:tab/>
            </w:r>
            <w:r>
              <w:rPr>
                <w:rStyle w:val="IndexLink"/>
              </w:rPr>
              <w:t>94</w:t>
            </w:r>
          </w:hyperlink>
        </w:p>
        <w:p>
          <w:pPr>
            <w:pStyle w:val="Contents6"/>
            <w:tabs>
              <w:tab w:val="clear" w:pos="7609"/>
              <w:tab w:val="right" w:pos="9026" w:leader="dot"/>
            </w:tabs>
            <w:rPr/>
          </w:pPr>
          <w:hyperlink w:anchor="__RefHeading___Toc1686295_373438147">
            <w:r>
              <w:rPr>
                <w:webHidden/>
                <w:rStyle w:val="IndexLink"/>
                <w:rtl w:val="true"/>
              </w:rPr>
              <w:t>غسل میّت</w:t>
            </w:r>
            <w:r>
              <w:rPr>
                <w:rStyle w:val="IndexLink"/>
                <w:rtl w:val="true"/>
              </w:rPr>
              <w:tab/>
            </w:r>
            <w:r>
              <w:rPr>
                <w:rStyle w:val="IndexLink"/>
              </w:rPr>
              <w:t>95</w:t>
            </w:r>
          </w:hyperlink>
        </w:p>
        <w:p>
          <w:pPr>
            <w:pStyle w:val="Contents6"/>
            <w:tabs>
              <w:tab w:val="clear" w:pos="7609"/>
              <w:tab w:val="right" w:pos="9026" w:leader="dot"/>
            </w:tabs>
            <w:rPr/>
          </w:pPr>
          <w:hyperlink w:anchor="__RefHeading___Toc1686297_37343814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686299_373438147">
            <w:r>
              <w:rPr>
                <w:webHidden/>
                <w:rStyle w:val="IndexLink"/>
                <w:rtl w:val="true"/>
              </w:rPr>
              <w:t>شرایط غسل</w:t>
            </w:r>
            <w:r>
              <w:rPr>
                <w:rStyle w:val="IndexLink"/>
                <w:rtl w:val="true"/>
              </w:rPr>
              <w:tab/>
            </w:r>
            <w:r>
              <w:rPr>
                <w:rStyle w:val="IndexLink"/>
              </w:rPr>
              <w:t>96</w:t>
            </w:r>
          </w:hyperlink>
        </w:p>
        <w:p>
          <w:pPr>
            <w:pStyle w:val="Contents6"/>
            <w:tabs>
              <w:tab w:val="clear" w:pos="7609"/>
              <w:tab w:val="right" w:pos="9026" w:leader="dot"/>
            </w:tabs>
            <w:rPr/>
          </w:pPr>
          <w:hyperlink w:anchor="__RefHeading___Toc1686301_373438147">
            <w:r>
              <w:rPr>
                <w:webHidden/>
                <w:rStyle w:val="IndexLink"/>
                <w:rtl w:val="true"/>
              </w:rPr>
              <w:t>شرایط غسل دهنده</w:t>
            </w:r>
            <w:r>
              <w:rPr>
                <w:rStyle w:val="IndexLink"/>
                <w:rtl w:val="true"/>
              </w:rPr>
              <w:t>:</w:t>
              <w:tab/>
            </w:r>
            <w:r>
              <w:rPr>
                <w:rStyle w:val="IndexLink"/>
              </w:rPr>
              <w:t>97</w:t>
            </w:r>
          </w:hyperlink>
        </w:p>
        <w:p>
          <w:pPr>
            <w:pStyle w:val="Contents6"/>
            <w:tabs>
              <w:tab w:val="clear" w:pos="7609"/>
              <w:tab w:val="right" w:pos="9026" w:leader="dot"/>
            </w:tabs>
            <w:rPr/>
          </w:pPr>
          <w:hyperlink w:anchor="__RefHeading___Toc1686303_373438147">
            <w:r>
              <w:rPr>
                <w:webHidden/>
                <w:rStyle w:val="IndexLink"/>
                <w:rtl w:val="true"/>
              </w:rPr>
              <w:t>کفن</w:t>
            </w:r>
            <w:r>
              <w:rPr>
                <w:rStyle w:val="IndexLink"/>
                <w:rtl w:val="true"/>
              </w:rPr>
              <w:tab/>
            </w:r>
            <w:r>
              <w:rPr>
                <w:rStyle w:val="IndexLink"/>
              </w:rPr>
              <w:t>99</w:t>
            </w:r>
          </w:hyperlink>
        </w:p>
        <w:p>
          <w:pPr>
            <w:pStyle w:val="Contents6"/>
            <w:tabs>
              <w:tab w:val="clear" w:pos="7609"/>
              <w:tab w:val="right" w:pos="9026" w:leader="dot"/>
            </w:tabs>
            <w:rPr/>
          </w:pPr>
          <w:hyperlink w:anchor="__RefHeading___Toc1686305_373438147">
            <w:r>
              <w:rPr>
                <w:webHidden/>
                <w:rStyle w:val="IndexLink"/>
                <w:rtl w:val="true"/>
              </w:rPr>
              <w:t>احکام کفن</w:t>
            </w:r>
            <w:r>
              <w:rPr>
                <w:rStyle w:val="IndexLink"/>
                <w:rtl w:val="true"/>
              </w:rPr>
              <w:tab/>
            </w:r>
            <w:r>
              <w:rPr>
                <w:rStyle w:val="IndexLink"/>
              </w:rPr>
              <w:t>99</w:t>
            </w:r>
          </w:hyperlink>
        </w:p>
        <w:p>
          <w:pPr>
            <w:pStyle w:val="Contents6"/>
            <w:tabs>
              <w:tab w:val="clear" w:pos="7609"/>
              <w:tab w:val="right" w:pos="9026" w:leader="dot"/>
            </w:tabs>
            <w:rPr/>
          </w:pPr>
          <w:hyperlink w:anchor="__RefHeading___Toc1686307_373438147">
            <w:r>
              <w:rPr>
                <w:webHidden/>
                <w:rStyle w:val="IndexLink"/>
                <w:rtl w:val="true"/>
              </w:rPr>
              <w:t>آداب و سنن کفن</w:t>
            </w:r>
            <w:r>
              <w:rPr>
                <w:rStyle w:val="IndexLink"/>
                <w:rtl w:val="true"/>
              </w:rPr>
              <w:tab/>
            </w:r>
            <w:r>
              <w:rPr>
                <w:rStyle w:val="IndexLink"/>
              </w:rPr>
              <w:t>101</w:t>
            </w:r>
          </w:hyperlink>
        </w:p>
        <w:p>
          <w:pPr>
            <w:pStyle w:val="Contents6"/>
            <w:tabs>
              <w:tab w:val="clear" w:pos="7609"/>
              <w:tab w:val="right" w:pos="9026" w:leader="dot"/>
            </w:tabs>
            <w:rPr/>
          </w:pPr>
          <w:hyperlink w:anchor="__RefHeading___Toc1686309_373438147">
            <w:r>
              <w:rPr>
                <w:webHidden/>
                <w:rStyle w:val="IndexLink"/>
                <w:rtl w:val="true"/>
              </w:rPr>
              <w:t>حنوط</w:t>
            </w:r>
            <w:r>
              <w:rPr>
                <w:rStyle w:val="IndexLink"/>
                <w:rtl w:val="true"/>
              </w:rPr>
              <w:tab/>
            </w:r>
            <w:r>
              <w:rPr>
                <w:rStyle w:val="IndexLink"/>
              </w:rPr>
              <w:t>102</w:t>
            </w:r>
          </w:hyperlink>
        </w:p>
        <w:p>
          <w:pPr>
            <w:pStyle w:val="Contents6"/>
            <w:tabs>
              <w:tab w:val="clear" w:pos="7609"/>
              <w:tab w:val="right" w:pos="9026" w:leader="dot"/>
            </w:tabs>
            <w:rPr/>
          </w:pPr>
          <w:hyperlink w:anchor="__RefHeading___Toc1686311_373438147">
            <w:r>
              <w:rPr>
                <w:webHidden/>
                <w:rStyle w:val="IndexLink"/>
                <w:rtl w:val="true"/>
              </w:rPr>
              <w:t>جریده</w:t>
            </w:r>
            <w:r>
              <w:rPr>
                <w:rStyle w:val="IndexLink"/>
                <w:rtl w:val="true"/>
              </w:rPr>
              <w:t>«</w:t>
            </w:r>
            <w:r>
              <w:rPr>
                <w:rStyle w:val="IndexLink"/>
                <w:rtl w:val="true"/>
              </w:rPr>
              <w:t>چوب تر</w:t>
            </w:r>
            <w:r>
              <w:rPr>
                <w:rStyle w:val="IndexLink"/>
                <w:rtl w:val="true"/>
              </w:rPr>
              <w:t>»</w:t>
              <w:tab/>
            </w:r>
            <w:r>
              <w:rPr>
                <w:rStyle w:val="IndexLink"/>
              </w:rPr>
              <w:t>102</w:t>
            </w:r>
          </w:hyperlink>
        </w:p>
        <w:p>
          <w:pPr>
            <w:pStyle w:val="Contents6"/>
            <w:tabs>
              <w:tab w:val="clear" w:pos="7609"/>
              <w:tab w:val="right" w:pos="9026" w:leader="dot"/>
            </w:tabs>
            <w:rPr/>
          </w:pPr>
          <w:hyperlink w:anchor="__RefHeading___Toc1686313_373438147">
            <w:r>
              <w:rPr>
                <w:webHidden/>
                <w:rStyle w:val="IndexLink"/>
                <w:rtl w:val="true"/>
              </w:rPr>
              <w:t>نماز میت</w:t>
            </w:r>
            <w:r>
              <w:rPr>
                <w:rStyle w:val="IndexLink"/>
                <w:rtl w:val="true"/>
              </w:rPr>
              <w:tab/>
            </w:r>
            <w:r>
              <w:rPr>
                <w:rStyle w:val="IndexLink"/>
              </w:rPr>
              <w:t>102</w:t>
            </w:r>
          </w:hyperlink>
        </w:p>
        <w:p>
          <w:pPr>
            <w:pStyle w:val="Contents6"/>
            <w:tabs>
              <w:tab w:val="clear" w:pos="7609"/>
              <w:tab w:val="right" w:pos="9026" w:leader="dot"/>
            </w:tabs>
            <w:rPr/>
          </w:pPr>
          <w:hyperlink w:anchor="__RefHeading___Toc1686315_373438147">
            <w:r>
              <w:rPr>
                <w:webHidden/>
                <w:rStyle w:val="IndexLink"/>
                <w:rtl w:val="true"/>
              </w:rPr>
              <w:t>کیفیت نماز میت</w:t>
            </w:r>
            <w:r>
              <w:rPr>
                <w:rStyle w:val="IndexLink"/>
                <w:rtl w:val="true"/>
              </w:rPr>
              <w:tab/>
            </w:r>
            <w:r>
              <w:rPr>
                <w:rStyle w:val="IndexLink"/>
              </w:rPr>
              <w:t>103</w:t>
            </w:r>
          </w:hyperlink>
        </w:p>
        <w:p>
          <w:pPr>
            <w:pStyle w:val="Contents6"/>
            <w:tabs>
              <w:tab w:val="clear" w:pos="7609"/>
              <w:tab w:val="right" w:pos="9026" w:leader="dot"/>
            </w:tabs>
            <w:rPr/>
          </w:pPr>
          <w:hyperlink w:anchor="__RefHeading___Toc1686317_373438147">
            <w:r>
              <w:rPr>
                <w:webHidden/>
                <w:rStyle w:val="IndexLink"/>
                <w:rtl w:val="true"/>
              </w:rPr>
              <w:t>تشییع جنازه</w:t>
            </w:r>
            <w:r>
              <w:rPr>
                <w:rStyle w:val="IndexLink"/>
                <w:rtl w:val="true"/>
              </w:rPr>
              <w:tab/>
            </w:r>
            <w:r>
              <w:rPr>
                <w:rStyle w:val="IndexLink"/>
              </w:rPr>
              <w:t>106</w:t>
            </w:r>
          </w:hyperlink>
        </w:p>
        <w:p>
          <w:pPr>
            <w:pStyle w:val="Contents6"/>
            <w:tabs>
              <w:tab w:val="clear" w:pos="7609"/>
              <w:tab w:val="right" w:pos="9026" w:leader="dot"/>
            </w:tabs>
            <w:rPr/>
          </w:pPr>
          <w:hyperlink w:anchor="__RefHeading___Toc1686319_373438147">
            <w:r>
              <w:rPr>
                <w:webHidden/>
                <w:rStyle w:val="IndexLink"/>
                <w:rtl w:val="true"/>
              </w:rPr>
              <w:t>دفن</w:t>
            </w:r>
            <w:r>
              <w:rPr>
                <w:rStyle w:val="IndexLink"/>
                <w:rtl w:val="true"/>
              </w:rPr>
              <w:tab/>
            </w:r>
            <w:r>
              <w:rPr>
                <w:rStyle w:val="IndexLink"/>
              </w:rPr>
              <w:t>106</w:t>
            </w:r>
          </w:hyperlink>
        </w:p>
        <w:p>
          <w:pPr>
            <w:pStyle w:val="Contents6"/>
            <w:tabs>
              <w:tab w:val="clear" w:pos="7609"/>
              <w:tab w:val="right" w:pos="9026" w:leader="dot"/>
            </w:tabs>
            <w:rPr/>
          </w:pPr>
          <w:hyperlink w:anchor="__RefHeading___Toc1686321_373438147">
            <w:r>
              <w:rPr>
                <w:webHidden/>
                <w:rStyle w:val="IndexLink"/>
                <w:rtl w:val="true"/>
              </w:rPr>
              <w:t>غسل مس میت</w:t>
            </w:r>
            <w:r>
              <w:rPr>
                <w:rStyle w:val="IndexLink"/>
                <w:rtl w:val="true"/>
              </w:rPr>
              <w:tab/>
            </w:r>
            <w:r>
              <w:rPr>
                <w:rStyle w:val="IndexLink"/>
              </w:rPr>
              <w:t>109</w:t>
            </w:r>
          </w:hyperlink>
        </w:p>
        <w:p>
          <w:pPr>
            <w:pStyle w:val="Contents5"/>
            <w:tabs>
              <w:tab w:val="clear" w:pos="7892"/>
              <w:tab w:val="right" w:pos="9026" w:leader="dot"/>
            </w:tabs>
            <w:rPr/>
          </w:pPr>
          <w:hyperlink w:anchor="__RefHeading___Toc1686323_373438147">
            <w:r>
              <w:rPr>
                <w:webHidden/>
                <w:rStyle w:val="IndexLink"/>
                <w:rtl w:val="true"/>
              </w:rPr>
              <w:t>اقسام غسل‌های مستحب</w:t>
            </w:r>
            <w:r>
              <w:rPr>
                <w:rStyle w:val="IndexLink"/>
                <w:rtl w:val="true"/>
              </w:rPr>
              <w:tab/>
            </w:r>
            <w:r>
              <w:rPr>
                <w:rStyle w:val="IndexLink"/>
              </w:rPr>
              <w:t>110</w:t>
            </w:r>
          </w:hyperlink>
        </w:p>
        <w:p>
          <w:pPr>
            <w:pStyle w:val="Contents6"/>
            <w:tabs>
              <w:tab w:val="clear" w:pos="7609"/>
              <w:tab w:val="right" w:pos="9026" w:leader="dot"/>
            </w:tabs>
            <w:rPr/>
          </w:pPr>
          <w:hyperlink w:anchor="__RefHeading___Toc1686325_373438147">
            <w:r>
              <w:rPr>
                <w:webHidden/>
                <w:rStyle w:val="IndexLink"/>
                <w:rtl w:val="true"/>
              </w:rPr>
              <w:t>اول</w:t>
            </w:r>
            <w:r>
              <w:rPr>
                <w:rStyle w:val="IndexLink"/>
                <w:rtl w:val="true"/>
              </w:rPr>
              <w:t>:</w:t>
            </w:r>
            <w:r>
              <w:rPr>
                <w:rStyle w:val="IndexLink"/>
                <w:rtl w:val="true"/>
              </w:rPr>
              <w:t>غسل‌های زمانی</w:t>
            </w:r>
            <w:r>
              <w:rPr>
                <w:rStyle w:val="IndexLink"/>
                <w:rtl w:val="true"/>
              </w:rPr>
              <w:tab/>
            </w:r>
            <w:r>
              <w:rPr>
                <w:rStyle w:val="IndexLink"/>
              </w:rPr>
              <w:t>110</w:t>
            </w:r>
          </w:hyperlink>
        </w:p>
        <w:p>
          <w:pPr>
            <w:pStyle w:val="Contents6"/>
            <w:tabs>
              <w:tab w:val="clear" w:pos="7609"/>
              <w:tab w:val="right" w:pos="9026" w:leader="dot"/>
            </w:tabs>
            <w:rPr/>
          </w:pPr>
          <w:hyperlink w:anchor="__RefHeading___Toc1686327_373438147">
            <w:r>
              <w:rPr>
                <w:webHidden/>
                <w:rStyle w:val="IndexLink"/>
                <w:rtl w:val="true"/>
              </w:rPr>
              <w:t>دوم</w:t>
            </w:r>
            <w:r>
              <w:rPr>
                <w:rStyle w:val="IndexLink"/>
                <w:rtl w:val="true"/>
              </w:rPr>
              <w:t>:</w:t>
            </w:r>
            <w:r>
              <w:rPr>
                <w:rStyle w:val="IndexLink"/>
                <w:rtl w:val="true"/>
              </w:rPr>
              <w:t>غسل‌های مکانی</w:t>
            </w:r>
            <w:r>
              <w:rPr>
                <w:rStyle w:val="IndexLink"/>
                <w:rtl w:val="true"/>
              </w:rPr>
              <w:tab/>
            </w:r>
            <w:r>
              <w:rPr>
                <w:rStyle w:val="IndexLink"/>
              </w:rPr>
              <w:t>111</w:t>
            </w:r>
          </w:hyperlink>
        </w:p>
        <w:p>
          <w:pPr>
            <w:pStyle w:val="Contents6"/>
            <w:tabs>
              <w:tab w:val="clear" w:pos="7609"/>
              <w:tab w:val="right" w:pos="9026" w:leader="dot"/>
            </w:tabs>
            <w:rPr/>
          </w:pPr>
          <w:hyperlink w:anchor="__RefHeading___Toc1686329_373438147">
            <w:r>
              <w:rPr>
                <w:webHidden/>
                <w:rStyle w:val="IndexLink"/>
                <w:rtl w:val="true"/>
              </w:rPr>
              <w:t>سوم</w:t>
            </w:r>
            <w:r>
              <w:rPr>
                <w:rStyle w:val="IndexLink"/>
                <w:rtl w:val="true"/>
              </w:rPr>
              <w:t>:</w:t>
            </w:r>
            <w:r>
              <w:rPr>
                <w:rStyle w:val="IndexLink"/>
                <w:rtl w:val="true"/>
              </w:rPr>
              <w:t>غسل‌های فعلی</w:t>
            </w:r>
            <w:r>
              <w:rPr>
                <w:rStyle w:val="IndexLink"/>
                <w:rtl w:val="true"/>
              </w:rPr>
              <w:tab/>
            </w:r>
            <w:r>
              <w:rPr>
                <w:rStyle w:val="IndexLink"/>
              </w:rPr>
              <w:t>111</w:t>
            </w:r>
          </w:hyperlink>
        </w:p>
        <w:p>
          <w:pPr>
            <w:pStyle w:val="Contents4"/>
            <w:tabs>
              <w:tab w:val="clear" w:pos="8176"/>
              <w:tab w:val="right" w:pos="9026" w:leader="dot"/>
            </w:tabs>
            <w:rPr/>
          </w:pPr>
          <w:hyperlink w:anchor="__RefHeading___Toc1686331_373438147">
            <w:r>
              <w:rPr>
                <w:webHidden/>
                <w:rStyle w:val="IndexLink"/>
                <w:rtl w:val="true"/>
              </w:rPr>
              <w:t>تیمم</w:t>
            </w:r>
            <w:r>
              <w:rPr>
                <w:rStyle w:val="IndexLink"/>
                <w:rtl w:val="true"/>
              </w:rPr>
              <w:tab/>
            </w:r>
            <w:r>
              <w:rPr>
                <w:rStyle w:val="IndexLink"/>
              </w:rPr>
              <w:t>112</w:t>
            </w:r>
          </w:hyperlink>
        </w:p>
        <w:p>
          <w:pPr>
            <w:pStyle w:val="Contents5"/>
            <w:tabs>
              <w:tab w:val="clear" w:pos="7892"/>
              <w:tab w:val="right" w:pos="9026" w:leader="dot"/>
            </w:tabs>
            <w:rPr/>
          </w:pPr>
          <w:hyperlink w:anchor="__RefHeading___Toc1686333_37343814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686335_373438147">
            <w:r>
              <w:rPr>
                <w:webHidden/>
                <w:rStyle w:val="IndexLink"/>
                <w:rtl w:val="true"/>
              </w:rPr>
              <w:t>چیزهایی که تیمم بر آنها صحیح است</w:t>
            </w:r>
            <w:r>
              <w:rPr>
                <w:rStyle w:val="IndexLink"/>
                <w:rtl w:val="true"/>
              </w:rPr>
              <w:tab/>
            </w:r>
            <w:r>
              <w:rPr>
                <w:rStyle w:val="IndexLink"/>
              </w:rPr>
              <w:t>114</w:t>
            </w:r>
          </w:hyperlink>
        </w:p>
        <w:p>
          <w:pPr>
            <w:pStyle w:val="Contents5"/>
            <w:tabs>
              <w:tab w:val="clear" w:pos="7892"/>
              <w:tab w:val="right" w:pos="9026" w:leader="dot"/>
            </w:tabs>
            <w:rPr/>
          </w:pPr>
          <w:hyperlink w:anchor="__RefHeading___Toc1686337_373438147">
            <w:r>
              <w:rPr>
                <w:webHidden/>
                <w:rStyle w:val="IndexLink"/>
                <w:rtl w:val="true"/>
              </w:rPr>
              <w:t>کیفیت تیمم</w:t>
            </w:r>
            <w:r>
              <w:rPr>
                <w:rStyle w:val="IndexLink"/>
                <w:rtl w:val="true"/>
              </w:rPr>
              <w:tab/>
            </w:r>
            <w:r>
              <w:rPr>
                <w:rStyle w:val="IndexLink"/>
              </w:rPr>
              <w:t>115</w:t>
            </w:r>
          </w:hyperlink>
        </w:p>
        <w:p>
          <w:pPr>
            <w:pStyle w:val="Contents5"/>
            <w:tabs>
              <w:tab w:val="clear" w:pos="7892"/>
              <w:tab w:val="right" w:pos="9026" w:leader="dot"/>
            </w:tabs>
            <w:rPr/>
          </w:pPr>
          <w:hyperlink w:anchor="__RefHeading___Toc1686339_373438147">
            <w:r>
              <w:rPr>
                <w:webHidden/>
                <w:rStyle w:val="IndexLink"/>
                <w:rtl w:val="true"/>
              </w:rPr>
              <w:t>شرایط تیمم</w:t>
            </w:r>
            <w:r>
              <w:rPr>
                <w:rStyle w:val="IndexLink"/>
                <w:rtl w:val="true"/>
              </w:rPr>
              <w:tab/>
            </w:r>
            <w:r>
              <w:rPr>
                <w:rStyle w:val="IndexLink"/>
              </w:rPr>
              <w:t>116</w:t>
            </w:r>
          </w:hyperlink>
        </w:p>
        <w:p>
          <w:pPr>
            <w:pStyle w:val="Contents5"/>
            <w:tabs>
              <w:tab w:val="clear" w:pos="7892"/>
              <w:tab w:val="right" w:pos="9026" w:leader="dot"/>
            </w:tabs>
            <w:rPr/>
          </w:pPr>
          <w:hyperlink w:anchor="__RefHeading___Toc1686341_373438147">
            <w:r>
              <w:rPr>
                <w:webHidden/>
                <w:rStyle w:val="IndexLink"/>
                <w:rtl w:val="true"/>
              </w:rPr>
              <w:t>احکام تیمم</w:t>
            </w:r>
            <w:r>
              <w:rPr>
                <w:rStyle w:val="IndexLink"/>
                <w:rtl w:val="true"/>
              </w:rPr>
              <w:tab/>
            </w:r>
            <w:r>
              <w:rPr>
                <w:rStyle w:val="IndexLink"/>
              </w:rPr>
              <w:t>118</w:t>
            </w:r>
          </w:hyperlink>
        </w:p>
        <w:p>
          <w:pPr>
            <w:pStyle w:val="Contents3"/>
            <w:tabs>
              <w:tab w:val="clear" w:pos="8459"/>
              <w:tab w:val="right" w:pos="9026" w:leader="dot"/>
            </w:tabs>
            <w:rPr/>
          </w:pPr>
          <w:hyperlink w:anchor="__RefHeading___Toc1686343_373438147">
            <w:r>
              <w:rPr>
                <w:webHidden/>
                <w:rStyle w:val="IndexLink"/>
                <w:rtl w:val="true"/>
              </w:rPr>
              <w:t>نجاسات</w:t>
            </w:r>
            <w:r>
              <w:rPr>
                <w:rStyle w:val="IndexLink"/>
                <w:rtl w:val="true"/>
              </w:rPr>
              <w:tab/>
            </w:r>
            <w:r>
              <w:rPr>
                <w:rStyle w:val="IndexLink"/>
              </w:rPr>
              <w:t>121</w:t>
            </w:r>
          </w:hyperlink>
        </w:p>
        <w:p>
          <w:pPr>
            <w:pStyle w:val="Contents4"/>
            <w:tabs>
              <w:tab w:val="clear" w:pos="8176"/>
              <w:tab w:val="right" w:pos="9026" w:leader="dot"/>
            </w:tabs>
            <w:rPr/>
          </w:pPr>
          <w:hyperlink w:anchor="__RefHeading___Toc1686345_373438147">
            <w:r>
              <w:rPr>
                <w:webHidden/>
                <w:rStyle w:val="IndexLink"/>
                <w:rtl w:val="true"/>
              </w:rPr>
              <w:t>أقسام نجاسات</w:t>
            </w:r>
            <w:r>
              <w:rPr>
                <w:rStyle w:val="IndexLink"/>
                <w:rtl w:val="true"/>
              </w:rPr>
              <w:tab/>
            </w:r>
            <w:r>
              <w:rPr>
                <w:rStyle w:val="IndexLink"/>
              </w:rPr>
              <w:t>121</w:t>
            </w:r>
          </w:hyperlink>
        </w:p>
        <w:p>
          <w:pPr>
            <w:pStyle w:val="Contents5"/>
            <w:tabs>
              <w:tab w:val="clear" w:pos="7892"/>
              <w:tab w:val="right" w:pos="9026" w:leader="dot"/>
            </w:tabs>
            <w:rPr/>
          </w:pPr>
          <w:hyperlink w:anchor="__RefHeading___Toc1686347_37343814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بول و غائط</w:t>
            </w:r>
            <w:r>
              <w:rPr>
                <w:rStyle w:val="IndexLink"/>
                <w:rtl w:val="true"/>
              </w:rPr>
              <w:tab/>
            </w:r>
            <w:r>
              <w:rPr>
                <w:rStyle w:val="IndexLink"/>
              </w:rPr>
              <w:t>121</w:t>
            </w:r>
          </w:hyperlink>
        </w:p>
        <w:p>
          <w:pPr>
            <w:pStyle w:val="Contents5"/>
            <w:tabs>
              <w:tab w:val="clear" w:pos="7892"/>
              <w:tab w:val="right" w:pos="9026" w:leader="dot"/>
            </w:tabs>
            <w:rPr/>
          </w:pPr>
          <w:hyperlink w:anchor="__RefHeading___Toc1686349_373438147">
            <w:r>
              <w:rPr>
                <w:webHidden/>
                <w:rStyle w:val="IndexLink"/>
              </w:rPr>
              <w:t>3</w:t>
            </w:r>
            <w:r>
              <w:rPr>
                <w:rStyle w:val="IndexLink"/>
                <w:rtl w:val="true"/>
              </w:rPr>
              <w:t>-</w:t>
            </w:r>
            <w:r>
              <w:rPr>
                <w:rStyle w:val="IndexLink"/>
                <w:rtl w:val="true"/>
              </w:rPr>
              <w:t>منی</w:t>
            </w:r>
            <w:r>
              <w:rPr>
                <w:rStyle w:val="IndexLink"/>
                <w:rtl w:val="true"/>
              </w:rPr>
              <w:tab/>
            </w:r>
            <w:r>
              <w:rPr>
                <w:rStyle w:val="IndexLink"/>
              </w:rPr>
              <w:t>121</w:t>
            </w:r>
          </w:hyperlink>
        </w:p>
        <w:p>
          <w:pPr>
            <w:pStyle w:val="Contents5"/>
            <w:tabs>
              <w:tab w:val="clear" w:pos="7892"/>
              <w:tab w:val="right" w:pos="9026" w:leader="dot"/>
            </w:tabs>
            <w:rPr/>
          </w:pPr>
          <w:hyperlink w:anchor="__RefHeading___Toc1686351_373438147">
            <w:r>
              <w:rPr>
                <w:webHidden/>
                <w:rStyle w:val="IndexLink"/>
              </w:rPr>
              <w:t>4</w:t>
            </w:r>
            <w:r>
              <w:rPr>
                <w:rStyle w:val="IndexLink"/>
                <w:rtl w:val="true"/>
              </w:rPr>
              <w:t>-</w:t>
            </w:r>
            <w:r>
              <w:rPr>
                <w:rStyle w:val="IndexLink"/>
                <w:rtl w:val="true"/>
              </w:rPr>
              <w:t>مردار</w:t>
            </w:r>
            <w:r>
              <w:rPr>
                <w:rStyle w:val="IndexLink"/>
                <w:rtl w:val="true"/>
              </w:rPr>
              <w:tab/>
            </w:r>
            <w:r>
              <w:rPr>
                <w:rStyle w:val="IndexLink"/>
              </w:rPr>
              <w:t>122</w:t>
            </w:r>
          </w:hyperlink>
        </w:p>
        <w:p>
          <w:pPr>
            <w:pStyle w:val="Contents5"/>
            <w:tabs>
              <w:tab w:val="clear" w:pos="7892"/>
              <w:tab w:val="right" w:pos="9026" w:leader="dot"/>
            </w:tabs>
            <w:rPr/>
          </w:pPr>
          <w:hyperlink w:anchor="__RefHeading___Toc1686353_373438147">
            <w:r>
              <w:rPr>
                <w:webHidden/>
                <w:rStyle w:val="IndexLink"/>
              </w:rPr>
              <w:t>5</w:t>
            </w:r>
            <w:r>
              <w:rPr>
                <w:rStyle w:val="IndexLink"/>
                <w:rtl w:val="true"/>
              </w:rPr>
              <w:t>-</w:t>
            </w:r>
            <w:r>
              <w:rPr>
                <w:rStyle w:val="IndexLink"/>
                <w:rtl w:val="true"/>
              </w:rPr>
              <w:t>خون</w:t>
            </w:r>
            <w:r>
              <w:rPr>
                <w:rStyle w:val="IndexLink"/>
                <w:rtl w:val="true"/>
              </w:rPr>
              <w:tab/>
            </w:r>
            <w:r>
              <w:rPr>
                <w:rStyle w:val="IndexLink"/>
              </w:rPr>
              <w:t>123</w:t>
            </w:r>
          </w:hyperlink>
        </w:p>
        <w:p>
          <w:pPr>
            <w:pStyle w:val="Contents5"/>
            <w:tabs>
              <w:tab w:val="clear" w:pos="7892"/>
              <w:tab w:val="right" w:pos="9026" w:leader="dot"/>
            </w:tabs>
            <w:rPr/>
          </w:pPr>
          <w:hyperlink w:anchor="__RefHeading___Toc1686355_373438147">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w:t>
            </w:r>
            <w:r>
              <w:rPr>
                <w:rStyle w:val="IndexLink"/>
                <w:rtl w:val="true"/>
              </w:rPr>
              <w:t>سگ و خوک</w:t>
            </w:r>
            <w:r>
              <w:rPr>
                <w:rStyle w:val="IndexLink"/>
                <w:rtl w:val="true"/>
              </w:rPr>
              <w:tab/>
            </w:r>
            <w:r>
              <w:rPr>
                <w:rStyle w:val="IndexLink"/>
              </w:rPr>
              <w:t>123</w:t>
            </w:r>
          </w:hyperlink>
        </w:p>
        <w:p>
          <w:pPr>
            <w:pStyle w:val="Contents5"/>
            <w:tabs>
              <w:tab w:val="clear" w:pos="7892"/>
              <w:tab w:val="right" w:pos="9026" w:leader="dot"/>
            </w:tabs>
            <w:rPr/>
          </w:pPr>
          <w:hyperlink w:anchor="__RefHeading___Toc1686357_373438147">
            <w:r>
              <w:rPr>
                <w:webHidden/>
                <w:rStyle w:val="IndexLink"/>
              </w:rPr>
              <w:t>8</w:t>
            </w:r>
            <w:r>
              <w:rPr>
                <w:rStyle w:val="IndexLink"/>
                <w:rtl w:val="true"/>
              </w:rPr>
              <w:t>-</w:t>
            </w:r>
            <w:r>
              <w:rPr>
                <w:rStyle w:val="IndexLink"/>
                <w:rtl w:val="true"/>
              </w:rPr>
              <w:t>شراب</w:t>
            </w:r>
            <w:r>
              <w:rPr>
                <w:rStyle w:val="IndexLink"/>
                <w:rtl w:val="true"/>
              </w:rPr>
              <w:tab/>
            </w:r>
            <w:r>
              <w:rPr>
                <w:rStyle w:val="IndexLink"/>
              </w:rPr>
              <w:t>124</w:t>
            </w:r>
          </w:hyperlink>
        </w:p>
        <w:p>
          <w:pPr>
            <w:pStyle w:val="Contents5"/>
            <w:tabs>
              <w:tab w:val="clear" w:pos="7892"/>
              <w:tab w:val="right" w:pos="9026" w:leader="dot"/>
            </w:tabs>
            <w:rPr/>
          </w:pPr>
          <w:hyperlink w:anchor="__RefHeading___Toc1686359_373438147">
            <w:r>
              <w:rPr>
                <w:webHidden/>
                <w:rStyle w:val="IndexLink"/>
              </w:rPr>
              <w:t>9</w:t>
            </w:r>
            <w:r>
              <w:rPr>
                <w:rStyle w:val="IndexLink"/>
                <w:rtl w:val="true"/>
              </w:rPr>
              <w:t>-</w:t>
            </w:r>
            <w:r>
              <w:rPr>
                <w:rStyle w:val="IndexLink"/>
                <w:rtl w:val="true"/>
              </w:rPr>
              <w:t>فقاع</w:t>
            </w:r>
            <w:r>
              <w:rPr>
                <w:rStyle w:val="IndexLink"/>
                <w:rtl w:val="true"/>
              </w:rPr>
              <w:tab/>
            </w:r>
            <w:r>
              <w:rPr>
                <w:rStyle w:val="IndexLink"/>
              </w:rPr>
              <w:t>124</w:t>
            </w:r>
          </w:hyperlink>
        </w:p>
        <w:p>
          <w:pPr>
            <w:pStyle w:val="Contents5"/>
            <w:tabs>
              <w:tab w:val="clear" w:pos="7892"/>
              <w:tab w:val="right" w:pos="9026" w:leader="dot"/>
            </w:tabs>
            <w:rPr/>
          </w:pPr>
          <w:hyperlink w:anchor="__RefHeading___Toc1686361_373438147">
            <w:r>
              <w:rPr>
                <w:webHidden/>
                <w:rStyle w:val="IndexLink"/>
              </w:rPr>
              <w:t>10</w:t>
            </w:r>
            <w:r>
              <w:rPr>
                <w:rStyle w:val="IndexLink"/>
                <w:rtl w:val="true"/>
              </w:rPr>
              <w:t>-</w:t>
            </w:r>
            <w:r>
              <w:rPr>
                <w:rStyle w:val="IndexLink"/>
                <w:rtl w:val="true"/>
              </w:rPr>
              <w:t>کافر</w:t>
            </w:r>
            <w:r>
              <w:rPr>
                <w:rStyle w:val="IndexLink"/>
                <w:rtl w:val="true"/>
              </w:rPr>
              <w:tab/>
            </w:r>
            <w:r>
              <w:rPr>
                <w:rStyle w:val="IndexLink"/>
              </w:rPr>
              <w:t>124</w:t>
            </w:r>
          </w:hyperlink>
        </w:p>
        <w:p>
          <w:pPr>
            <w:pStyle w:val="Contents4"/>
            <w:tabs>
              <w:tab w:val="clear" w:pos="8176"/>
              <w:tab w:val="right" w:pos="9026" w:leader="dot"/>
            </w:tabs>
            <w:rPr/>
          </w:pPr>
          <w:hyperlink w:anchor="__RefHeading___Toc1686363_373438147">
            <w:r>
              <w:rPr>
                <w:webHidden/>
                <w:rStyle w:val="IndexLink"/>
                <w:rtl w:val="true"/>
              </w:rPr>
              <w:t>راه نجس شدن چیزهای پاک</w:t>
            </w:r>
            <w:r>
              <w:rPr>
                <w:rStyle w:val="IndexLink"/>
                <w:rtl w:val="true"/>
              </w:rPr>
              <w:tab/>
            </w:r>
            <w:r>
              <w:rPr>
                <w:rStyle w:val="IndexLink"/>
              </w:rPr>
              <w:t>125</w:t>
            </w:r>
          </w:hyperlink>
        </w:p>
        <w:p>
          <w:pPr>
            <w:pStyle w:val="Contents4"/>
            <w:tabs>
              <w:tab w:val="clear" w:pos="8176"/>
              <w:tab w:val="right" w:pos="9026" w:leader="dot"/>
            </w:tabs>
            <w:rPr/>
          </w:pPr>
          <w:hyperlink w:anchor="__RefHeading___Toc1686365_373438147">
            <w:r>
              <w:rPr>
                <w:webHidden/>
                <w:rStyle w:val="IndexLink"/>
                <w:rtl w:val="true"/>
              </w:rPr>
              <w:t>احکام نجاسات</w:t>
            </w:r>
            <w:r>
              <w:rPr>
                <w:rStyle w:val="IndexLink"/>
                <w:rtl w:val="true"/>
              </w:rPr>
              <w:tab/>
            </w:r>
            <w:r>
              <w:rPr>
                <w:rStyle w:val="IndexLink"/>
              </w:rPr>
              <w:t>126</w:t>
            </w:r>
          </w:hyperlink>
        </w:p>
        <w:p>
          <w:pPr>
            <w:pStyle w:val="Contents4"/>
            <w:tabs>
              <w:tab w:val="clear" w:pos="8176"/>
              <w:tab w:val="right" w:pos="9026" w:leader="dot"/>
            </w:tabs>
            <w:rPr/>
          </w:pPr>
          <w:hyperlink w:anchor="__RefHeading___Toc1686367_373438147">
            <w:r>
              <w:rPr>
                <w:webHidden/>
                <w:rStyle w:val="IndexLink"/>
                <w:rtl w:val="true"/>
              </w:rPr>
              <w:t>مواردی که لازم نیست بدن و لباس نمازگزار پاک باشد</w:t>
            </w:r>
            <w:r>
              <w:rPr>
                <w:rStyle w:val="IndexLink"/>
                <w:rtl w:val="true"/>
              </w:rPr>
              <w:tab/>
            </w:r>
            <w:r>
              <w:rPr>
                <w:rStyle w:val="IndexLink"/>
              </w:rPr>
              <w:t>130</w:t>
            </w:r>
          </w:hyperlink>
        </w:p>
        <w:p>
          <w:pPr>
            <w:pStyle w:val="Contents5"/>
            <w:tabs>
              <w:tab w:val="clear" w:pos="7892"/>
              <w:tab w:val="right" w:pos="9026" w:leader="dot"/>
            </w:tabs>
            <w:rPr/>
          </w:pPr>
          <w:hyperlink w:anchor="__RefHeading___Toc1686369_373438147">
            <w:r>
              <w:rPr>
                <w:webHidden/>
                <w:rStyle w:val="IndexLink"/>
                <w:rtl w:val="true"/>
              </w:rPr>
              <w:t>اول</w:t>
            </w:r>
            <w:r>
              <w:rPr>
                <w:rStyle w:val="IndexLink"/>
                <w:rtl w:val="true"/>
              </w:rPr>
              <w:t>:</w:t>
            </w:r>
            <w:r>
              <w:rPr>
                <w:rStyle w:val="IndexLink"/>
                <w:rtl w:val="true"/>
              </w:rPr>
              <w:t>آنکه به واسطه جراحت و یا زخم که در بدن او است، لباس یا بدن به خون‌آلوده شده باشد</w:t>
            </w:r>
            <w:r>
              <w:rPr>
                <w:rStyle w:val="IndexLink"/>
                <w:rtl w:val="true"/>
              </w:rPr>
              <w:tab/>
            </w:r>
            <w:r>
              <w:rPr>
                <w:rStyle w:val="IndexLink"/>
              </w:rPr>
              <w:t>130</w:t>
            </w:r>
          </w:hyperlink>
        </w:p>
        <w:p>
          <w:pPr>
            <w:pStyle w:val="Contents5"/>
            <w:tabs>
              <w:tab w:val="clear" w:pos="7892"/>
              <w:tab w:val="right" w:pos="9026" w:leader="dot"/>
            </w:tabs>
            <w:rPr/>
          </w:pPr>
          <w:hyperlink w:anchor="__RefHeading___Toc1686371_373438147">
            <w:r>
              <w:rPr>
                <w:webHidden/>
                <w:rStyle w:val="IndexLink"/>
                <w:rtl w:val="true"/>
              </w:rPr>
              <w:t>دوم</w:t>
            </w:r>
            <w:r>
              <w:rPr>
                <w:rStyle w:val="IndexLink"/>
                <w:rtl w:val="true"/>
              </w:rPr>
              <w:t>:</w:t>
            </w:r>
            <w:r>
              <w:rPr>
                <w:rStyle w:val="IndexLink"/>
                <w:rtl w:val="true"/>
              </w:rPr>
              <w:t>اگر بدن یا لباس نمازگزار به مقدار کمتر از یک درهم به خون غیر نجس العین و میته و حیوان حرام گوشت آلوده شده باشد، معفو است</w:t>
            </w:r>
            <w:r>
              <w:rPr>
                <w:rStyle w:val="IndexLink"/>
                <w:rtl w:val="true"/>
              </w:rPr>
              <w:tab/>
            </w:r>
            <w:r>
              <w:rPr>
                <w:rStyle w:val="IndexLink"/>
              </w:rPr>
              <w:t>130</w:t>
            </w:r>
          </w:hyperlink>
        </w:p>
        <w:p>
          <w:pPr>
            <w:pStyle w:val="Contents5"/>
            <w:tabs>
              <w:tab w:val="clear" w:pos="7892"/>
              <w:tab w:val="right" w:pos="9026" w:leader="dot"/>
            </w:tabs>
            <w:rPr/>
          </w:pPr>
          <w:hyperlink w:anchor="__RefHeading___Toc1686373_373438147">
            <w:r>
              <w:rPr>
                <w:webHidden/>
                <w:rStyle w:val="IndexLink"/>
                <w:rtl w:val="true"/>
              </w:rPr>
              <w:t>سوم</w:t>
            </w:r>
            <w:r>
              <w:rPr>
                <w:rStyle w:val="IndexLink"/>
                <w:rtl w:val="true"/>
              </w:rPr>
              <w:t>:</w:t>
            </w:r>
            <w:r>
              <w:rPr>
                <w:rStyle w:val="IndexLink"/>
                <w:rtl w:val="true"/>
              </w:rPr>
              <w:t>اگر لباس‌های کوچک نمازگزار مثل جوراب، دستمال، کلاه، انگشتر، النگو و مانند اینها که نمی‌شود با آنها عورت را پوشاند، و لو با نجاست حیوان حرام‌گوشت نجس شده باشند،</w:t>
            </w:r>
            <w:r>
              <w:rPr>
                <w:rStyle w:val="IndexLink"/>
                <w:rtl w:val="true"/>
              </w:rPr>
              <w:tab/>
            </w:r>
            <w:r>
              <w:rPr>
                <w:rStyle w:val="IndexLink"/>
              </w:rPr>
              <w:t>131</w:t>
            </w:r>
          </w:hyperlink>
        </w:p>
        <w:p>
          <w:pPr>
            <w:pStyle w:val="Contents5"/>
            <w:tabs>
              <w:tab w:val="clear" w:pos="7892"/>
              <w:tab w:val="right" w:pos="9026" w:leader="dot"/>
            </w:tabs>
            <w:rPr/>
          </w:pPr>
          <w:hyperlink w:anchor="__RefHeading___Toc1686375_373438147">
            <w:r>
              <w:rPr>
                <w:webHidden/>
                <w:rStyle w:val="IndexLink"/>
                <w:rtl w:val="true"/>
              </w:rPr>
              <w:t>چهارم</w:t>
            </w:r>
            <w:r>
              <w:rPr>
                <w:rStyle w:val="IndexLink"/>
                <w:rtl w:val="true"/>
              </w:rPr>
              <w:t>:</w:t>
            </w:r>
            <w:r>
              <w:rPr>
                <w:rStyle w:val="IndexLink"/>
                <w:rtl w:val="true"/>
              </w:rPr>
              <w:t>مادری که پرستار پسر بچه است و بیش از یک لباس ندارد،</w:t>
            </w:r>
            <w:r>
              <w:rPr>
                <w:rStyle w:val="IndexLink"/>
                <w:rtl w:val="true"/>
              </w:rPr>
              <w:tab/>
            </w:r>
            <w:r>
              <w:rPr>
                <w:rStyle w:val="IndexLink"/>
              </w:rPr>
              <w:t>131</w:t>
            </w:r>
          </w:hyperlink>
        </w:p>
        <w:p>
          <w:pPr>
            <w:pStyle w:val="Contents3"/>
            <w:tabs>
              <w:tab w:val="clear" w:pos="8459"/>
              <w:tab w:val="right" w:pos="9026" w:leader="dot"/>
            </w:tabs>
            <w:rPr/>
          </w:pPr>
          <w:hyperlink w:anchor="__RefHeading___Toc1686377_373438147">
            <w:r>
              <w:rPr>
                <w:webHidden/>
                <w:rStyle w:val="IndexLink"/>
                <w:rtl w:val="true"/>
              </w:rPr>
              <w:t>مطهّرات</w:t>
            </w:r>
            <w:r>
              <w:rPr>
                <w:rStyle w:val="IndexLink"/>
                <w:rtl w:val="true"/>
              </w:rPr>
              <w:tab/>
            </w:r>
            <w:r>
              <w:rPr>
                <w:rStyle w:val="IndexLink"/>
              </w:rPr>
              <w:t>132</w:t>
            </w:r>
          </w:hyperlink>
        </w:p>
        <w:p>
          <w:pPr>
            <w:pStyle w:val="Contents4"/>
            <w:tabs>
              <w:tab w:val="clear" w:pos="8176"/>
              <w:tab w:val="right" w:pos="9026" w:leader="dot"/>
            </w:tabs>
            <w:rPr/>
          </w:pPr>
          <w:hyperlink w:anchor="__RefHeading___Toc1686379_373438147">
            <w:r>
              <w:rPr>
                <w:webHidden/>
                <w:rStyle w:val="IndexLink"/>
                <w:rtl w:val="true"/>
              </w:rPr>
              <w:t>أقسام مطهرات</w:t>
            </w:r>
            <w:r>
              <w:rPr>
                <w:rStyle w:val="IndexLink"/>
                <w:rtl w:val="true"/>
              </w:rPr>
              <w:tab/>
            </w:r>
            <w:r>
              <w:rPr>
                <w:rStyle w:val="IndexLink"/>
              </w:rPr>
              <w:t>132</w:t>
            </w:r>
          </w:hyperlink>
        </w:p>
        <w:p>
          <w:pPr>
            <w:pStyle w:val="Contents5"/>
            <w:tabs>
              <w:tab w:val="clear" w:pos="7892"/>
              <w:tab w:val="right" w:pos="9026" w:leader="dot"/>
            </w:tabs>
            <w:rPr/>
          </w:pPr>
          <w:hyperlink w:anchor="__RefHeading___Toc1686381_373438147">
            <w:r>
              <w:rPr>
                <w:webHidden/>
                <w:rStyle w:val="IndexLink"/>
                <w:rtl w:val="true"/>
              </w:rPr>
              <w:t>اوّل</w:t>
            </w:r>
            <w:r>
              <w:rPr>
                <w:rStyle w:val="IndexLink"/>
                <w:rtl w:val="true"/>
              </w:rPr>
              <w:t>:</w:t>
            </w:r>
            <w:r>
              <w:rPr>
                <w:rStyle w:val="IndexLink"/>
                <w:rtl w:val="true"/>
              </w:rPr>
              <w:t>آب</w:t>
            </w:r>
            <w:r>
              <w:rPr>
                <w:rStyle w:val="IndexLink"/>
                <w:rtl w:val="true"/>
              </w:rPr>
              <w:tab/>
            </w:r>
            <w:r>
              <w:rPr>
                <w:rStyle w:val="IndexLink"/>
              </w:rPr>
              <w:t>132</w:t>
            </w:r>
          </w:hyperlink>
        </w:p>
        <w:p>
          <w:pPr>
            <w:pStyle w:val="Contents5"/>
            <w:tabs>
              <w:tab w:val="clear" w:pos="7892"/>
              <w:tab w:val="right" w:pos="9026" w:leader="dot"/>
            </w:tabs>
            <w:rPr/>
          </w:pPr>
          <w:hyperlink w:anchor="__RefHeading___Toc1686383_373438147">
            <w:r>
              <w:rPr>
                <w:webHidden/>
                <w:rStyle w:val="IndexLink"/>
                <w:rtl w:val="true"/>
              </w:rPr>
              <w:t>دوم</w:t>
            </w:r>
            <w:r>
              <w:rPr>
                <w:rStyle w:val="IndexLink"/>
                <w:rtl w:val="true"/>
              </w:rPr>
              <w:t>:</w:t>
            </w:r>
            <w:r>
              <w:rPr>
                <w:rStyle w:val="IndexLink"/>
                <w:rtl w:val="true"/>
              </w:rPr>
              <w:t>زمین</w:t>
            </w:r>
            <w:r>
              <w:rPr>
                <w:rStyle w:val="IndexLink"/>
                <w:rtl w:val="true"/>
              </w:rPr>
              <w:tab/>
            </w:r>
            <w:r>
              <w:rPr>
                <w:rStyle w:val="IndexLink"/>
              </w:rPr>
              <w:t>136</w:t>
            </w:r>
          </w:hyperlink>
        </w:p>
        <w:p>
          <w:pPr>
            <w:pStyle w:val="Contents5"/>
            <w:tabs>
              <w:tab w:val="clear" w:pos="7892"/>
              <w:tab w:val="right" w:pos="9026" w:leader="dot"/>
            </w:tabs>
            <w:rPr/>
          </w:pPr>
          <w:hyperlink w:anchor="__RefHeading___Toc1686385_373438147">
            <w:r>
              <w:rPr>
                <w:webHidden/>
                <w:rStyle w:val="IndexLink"/>
                <w:rtl w:val="true"/>
              </w:rPr>
              <w:t>سوم</w:t>
            </w:r>
            <w:r>
              <w:rPr>
                <w:rStyle w:val="IndexLink"/>
                <w:rtl w:val="true"/>
              </w:rPr>
              <w:t>:</w:t>
            </w:r>
            <w:r>
              <w:rPr>
                <w:rStyle w:val="IndexLink"/>
                <w:rtl w:val="true"/>
              </w:rPr>
              <w:t>آفتاب</w:t>
            </w:r>
            <w:r>
              <w:rPr>
                <w:rStyle w:val="IndexLink"/>
                <w:rtl w:val="true"/>
              </w:rPr>
              <w:tab/>
            </w:r>
            <w:r>
              <w:rPr>
                <w:rStyle w:val="IndexLink"/>
              </w:rPr>
              <w:t>136</w:t>
            </w:r>
          </w:hyperlink>
        </w:p>
        <w:p>
          <w:pPr>
            <w:pStyle w:val="Contents5"/>
            <w:tabs>
              <w:tab w:val="clear" w:pos="7892"/>
              <w:tab w:val="right" w:pos="9026" w:leader="dot"/>
            </w:tabs>
            <w:rPr/>
          </w:pPr>
          <w:hyperlink w:anchor="__RefHeading___Toc1686387_373438147">
            <w:r>
              <w:rPr>
                <w:webHidden/>
                <w:rStyle w:val="IndexLink"/>
                <w:rtl w:val="true"/>
              </w:rPr>
              <w:t>چهارم</w:t>
            </w:r>
            <w:r>
              <w:rPr>
                <w:rStyle w:val="IndexLink"/>
                <w:rtl w:val="true"/>
              </w:rPr>
              <w:t>:</w:t>
            </w:r>
            <w:r>
              <w:rPr>
                <w:rStyle w:val="IndexLink"/>
                <w:rtl w:val="true"/>
              </w:rPr>
              <w:t>استحاله</w:t>
            </w:r>
            <w:r>
              <w:rPr>
                <w:rStyle w:val="IndexLink"/>
                <w:rtl w:val="true"/>
              </w:rPr>
              <w:tab/>
            </w:r>
            <w:r>
              <w:rPr>
                <w:rStyle w:val="IndexLink"/>
              </w:rPr>
              <w:t>137</w:t>
            </w:r>
          </w:hyperlink>
        </w:p>
        <w:p>
          <w:pPr>
            <w:pStyle w:val="Contents5"/>
            <w:tabs>
              <w:tab w:val="clear" w:pos="7892"/>
              <w:tab w:val="right" w:pos="9026" w:leader="dot"/>
            </w:tabs>
            <w:rPr/>
          </w:pPr>
          <w:hyperlink w:anchor="__RefHeading___Toc1686389_373438147">
            <w:r>
              <w:rPr>
                <w:webHidden/>
                <w:rStyle w:val="IndexLink"/>
                <w:rtl w:val="true"/>
              </w:rPr>
              <w:t>پنجم</w:t>
            </w:r>
            <w:r>
              <w:rPr>
                <w:rStyle w:val="IndexLink"/>
                <w:rtl w:val="true"/>
              </w:rPr>
              <w:t>:</w:t>
            </w:r>
            <w:r>
              <w:rPr>
                <w:rStyle w:val="IndexLink"/>
                <w:rtl w:val="true"/>
              </w:rPr>
              <w:t>انقلاب</w:t>
            </w:r>
            <w:r>
              <w:rPr>
                <w:rStyle w:val="IndexLink"/>
                <w:rtl w:val="true"/>
              </w:rPr>
              <w:tab/>
            </w:r>
            <w:r>
              <w:rPr>
                <w:rStyle w:val="IndexLink"/>
              </w:rPr>
              <w:t>137</w:t>
            </w:r>
          </w:hyperlink>
        </w:p>
        <w:p>
          <w:pPr>
            <w:pStyle w:val="Contents5"/>
            <w:tabs>
              <w:tab w:val="clear" w:pos="7892"/>
              <w:tab w:val="right" w:pos="9026" w:leader="dot"/>
            </w:tabs>
            <w:rPr/>
          </w:pPr>
          <w:hyperlink w:anchor="__RefHeading___Toc1686391_373438147">
            <w:r>
              <w:rPr>
                <w:webHidden/>
                <w:rStyle w:val="IndexLink"/>
                <w:rtl w:val="true"/>
              </w:rPr>
              <w:t>ششم</w:t>
            </w:r>
            <w:r>
              <w:rPr>
                <w:rStyle w:val="IndexLink"/>
                <w:rtl w:val="true"/>
              </w:rPr>
              <w:t>:</w:t>
            </w:r>
            <w:r>
              <w:rPr>
                <w:rStyle w:val="IndexLink"/>
                <w:rtl w:val="true"/>
              </w:rPr>
              <w:t>انتقال</w:t>
            </w:r>
            <w:r>
              <w:rPr>
                <w:rStyle w:val="IndexLink"/>
                <w:rtl w:val="true"/>
              </w:rPr>
              <w:tab/>
            </w:r>
            <w:r>
              <w:rPr>
                <w:rStyle w:val="IndexLink"/>
              </w:rPr>
              <w:t>138</w:t>
            </w:r>
          </w:hyperlink>
        </w:p>
        <w:p>
          <w:pPr>
            <w:pStyle w:val="Contents5"/>
            <w:tabs>
              <w:tab w:val="clear" w:pos="7892"/>
              <w:tab w:val="right" w:pos="9026" w:leader="dot"/>
            </w:tabs>
            <w:rPr/>
          </w:pPr>
          <w:hyperlink w:anchor="__RefHeading___Toc1686393_373438147">
            <w:r>
              <w:rPr>
                <w:webHidden/>
                <w:rStyle w:val="IndexLink"/>
                <w:rtl w:val="true"/>
              </w:rPr>
              <w:t>هفتم</w:t>
            </w:r>
            <w:r>
              <w:rPr>
                <w:rStyle w:val="IndexLink"/>
                <w:rtl w:val="true"/>
              </w:rPr>
              <w:t>:</w:t>
            </w:r>
            <w:r>
              <w:rPr>
                <w:rStyle w:val="IndexLink"/>
                <w:rtl w:val="true"/>
              </w:rPr>
              <w:t>اسلام</w:t>
            </w:r>
            <w:r>
              <w:rPr>
                <w:rStyle w:val="IndexLink"/>
                <w:rtl w:val="true"/>
              </w:rPr>
              <w:tab/>
            </w:r>
            <w:r>
              <w:rPr>
                <w:rStyle w:val="IndexLink"/>
              </w:rPr>
              <w:t>138</w:t>
            </w:r>
          </w:hyperlink>
        </w:p>
        <w:p>
          <w:pPr>
            <w:pStyle w:val="Contents5"/>
            <w:tabs>
              <w:tab w:val="clear" w:pos="7892"/>
              <w:tab w:val="right" w:pos="9026" w:leader="dot"/>
            </w:tabs>
            <w:rPr/>
          </w:pPr>
          <w:hyperlink w:anchor="__RefHeading___Toc1686395_373438147">
            <w:r>
              <w:rPr>
                <w:webHidden/>
                <w:rStyle w:val="IndexLink"/>
                <w:rtl w:val="true"/>
              </w:rPr>
              <w:t>هشتم</w:t>
            </w:r>
            <w:r>
              <w:rPr>
                <w:rStyle w:val="IndexLink"/>
                <w:rtl w:val="true"/>
              </w:rPr>
              <w:t>:</w:t>
            </w:r>
            <w:r>
              <w:rPr>
                <w:rStyle w:val="IndexLink"/>
                <w:rtl w:val="true"/>
              </w:rPr>
              <w:t>تبعیت</w:t>
            </w:r>
            <w:r>
              <w:rPr>
                <w:rStyle w:val="IndexLink"/>
                <w:rtl w:val="true"/>
              </w:rPr>
              <w:tab/>
            </w:r>
            <w:r>
              <w:rPr>
                <w:rStyle w:val="IndexLink"/>
              </w:rPr>
              <w:t>138</w:t>
            </w:r>
          </w:hyperlink>
        </w:p>
        <w:p>
          <w:pPr>
            <w:pStyle w:val="Contents5"/>
            <w:tabs>
              <w:tab w:val="clear" w:pos="7892"/>
              <w:tab w:val="right" w:pos="9026" w:leader="dot"/>
            </w:tabs>
            <w:rPr/>
          </w:pPr>
          <w:hyperlink w:anchor="__RefHeading___Toc1686397_373438147">
            <w:r>
              <w:rPr>
                <w:webHidden/>
                <w:rStyle w:val="IndexLink"/>
                <w:rtl w:val="true"/>
              </w:rPr>
              <w:t>نهم</w:t>
            </w:r>
            <w:r>
              <w:rPr>
                <w:rStyle w:val="IndexLink"/>
                <w:rtl w:val="true"/>
              </w:rPr>
              <w:t>:</w:t>
            </w:r>
            <w:r>
              <w:rPr>
                <w:rStyle w:val="IndexLink"/>
                <w:rtl w:val="true"/>
              </w:rPr>
              <w:t>برطرف شدن عین نجاست</w:t>
            </w:r>
            <w:r>
              <w:rPr>
                <w:rStyle w:val="IndexLink"/>
                <w:rtl w:val="true"/>
              </w:rPr>
              <w:tab/>
            </w:r>
            <w:r>
              <w:rPr>
                <w:rStyle w:val="IndexLink"/>
              </w:rPr>
              <w:t>138</w:t>
            </w:r>
          </w:hyperlink>
        </w:p>
        <w:p>
          <w:pPr>
            <w:pStyle w:val="Contents5"/>
            <w:tabs>
              <w:tab w:val="clear" w:pos="7892"/>
              <w:tab w:val="right" w:pos="9026" w:leader="dot"/>
            </w:tabs>
            <w:rPr/>
          </w:pPr>
          <w:hyperlink w:anchor="__RefHeading___Toc1686399_373438147">
            <w:r>
              <w:rPr>
                <w:webHidden/>
                <w:rStyle w:val="IndexLink"/>
                <w:rtl w:val="true"/>
              </w:rPr>
              <w:t>دهم</w:t>
            </w:r>
            <w:r>
              <w:rPr>
                <w:rStyle w:val="IndexLink"/>
                <w:rtl w:val="true"/>
              </w:rPr>
              <w:t>:</w:t>
            </w:r>
            <w:r>
              <w:rPr>
                <w:rStyle w:val="IndexLink"/>
                <w:rtl w:val="true"/>
              </w:rPr>
              <w:t>غایب شدن مسلمان</w:t>
            </w:r>
            <w:r>
              <w:rPr>
                <w:rStyle w:val="IndexLink"/>
                <w:rtl w:val="true"/>
              </w:rPr>
              <w:tab/>
            </w:r>
            <w:r>
              <w:rPr>
                <w:rStyle w:val="IndexLink"/>
              </w:rPr>
              <w:t>139</w:t>
            </w:r>
          </w:hyperlink>
        </w:p>
        <w:p>
          <w:pPr>
            <w:pStyle w:val="Contents5"/>
            <w:tabs>
              <w:tab w:val="clear" w:pos="7892"/>
              <w:tab w:val="right" w:pos="9026" w:leader="dot"/>
            </w:tabs>
            <w:rPr/>
          </w:pPr>
          <w:hyperlink w:anchor="__RefHeading___Toc1686401_373438147">
            <w:r>
              <w:rPr>
                <w:webHidden/>
                <w:rStyle w:val="IndexLink"/>
                <w:rtl w:val="true"/>
              </w:rPr>
              <w:t>یازدهم</w:t>
            </w:r>
            <w:r>
              <w:rPr>
                <w:rStyle w:val="IndexLink"/>
                <w:rtl w:val="true"/>
              </w:rPr>
              <w:t>:</w:t>
            </w:r>
            <w:r>
              <w:rPr>
                <w:rStyle w:val="IndexLink"/>
                <w:rtl w:val="true"/>
              </w:rPr>
              <w:t>استبراء حیوان نجاستخوار</w:t>
            </w:r>
            <w:r>
              <w:rPr>
                <w:rStyle w:val="IndexLink"/>
                <w:rtl w:val="true"/>
              </w:rPr>
              <w:tab/>
            </w:r>
            <w:r>
              <w:rPr>
                <w:rStyle w:val="IndexLink"/>
              </w:rPr>
              <w:t>139</w:t>
            </w:r>
          </w:hyperlink>
        </w:p>
        <w:p>
          <w:pPr>
            <w:pStyle w:val="Contents4"/>
            <w:tabs>
              <w:tab w:val="clear" w:pos="8176"/>
              <w:tab w:val="right" w:pos="9026" w:leader="dot"/>
            </w:tabs>
            <w:rPr/>
          </w:pPr>
          <w:hyperlink w:anchor="__RefHeading___Toc1686403_373438147">
            <w:r>
              <w:rPr>
                <w:webHidden/>
                <w:rStyle w:val="IndexLink"/>
                <w:rtl w:val="true"/>
              </w:rPr>
              <w:t>احکام ظرفهای طلا و نقره</w:t>
            </w:r>
            <w:r>
              <w:rPr>
                <w:rStyle w:val="IndexLink"/>
                <w:rtl w:val="true"/>
              </w:rPr>
              <w:tab/>
            </w:r>
            <w:r>
              <w:rPr>
                <w:rStyle w:val="IndexLink"/>
              </w:rPr>
              <w:t>140</w:t>
            </w:r>
          </w:hyperlink>
        </w:p>
        <w:p>
          <w:pPr>
            <w:pStyle w:val="Contents3"/>
            <w:tabs>
              <w:tab w:val="clear" w:pos="8459"/>
              <w:tab w:val="right" w:pos="9026" w:leader="dot"/>
            </w:tabs>
            <w:rPr/>
          </w:pPr>
          <w:hyperlink w:anchor="__RefHeading___Toc1686405_373438147">
            <w:r>
              <w:rPr>
                <w:webHidden/>
                <w:rStyle w:val="IndexLink"/>
                <w:rtl w:val="true"/>
              </w:rPr>
              <w:t>احکام نماز</w:t>
            </w:r>
            <w:r>
              <w:rPr>
                <w:rStyle w:val="IndexLink"/>
                <w:rtl w:val="true"/>
              </w:rPr>
              <w:tab/>
            </w:r>
            <w:r>
              <w:rPr>
                <w:rStyle w:val="IndexLink"/>
              </w:rPr>
              <w:t>141</w:t>
            </w:r>
          </w:hyperlink>
        </w:p>
        <w:p>
          <w:pPr>
            <w:pStyle w:val="Contents4"/>
            <w:tabs>
              <w:tab w:val="clear" w:pos="8176"/>
              <w:tab w:val="right" w:pos="9026" w:leader="dot"/>
            </w:tabs>
            <w:rPr/>
          </w:pPr>
          <w:hyperlink w:anchor="__RefHeading___Toc1686407_37343814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686409_373438147">
            <w:r>
              <w:rPr>
                <w:webHidden/>
                <w:rStyle w:val="IndexLink"/>
                <w:rtl w:val="true"/>
              </w:rPr>
              <w:t>تعداد نمازها</w:t>
            </w:r>
            <w:r>
              <w:rPr>
                <w:rStyle w:val="IndexLink"/>
                <w:rtl w:val="true"/>
              </w:rPr>
              <w:tab/>
            </w:r>
            <w:r>
              <w:rPr>
                <w:rStyle w:val="IndexLink"/>
              </w:rPr>
              <w:t>141</w:t>
            </w:r>
          </w:hyperlink>
        </w:p>
        <w:p>
          <w:pPr>
            <w:pStyle w:val="Contents4"/>
            <w:tabs>
              <w:tab w:val="clear" w:pos="8176"/>
              <w:tab w:val="right" w:pos="9026" w:leader="dot"/>
            </w:tabs>
            <w:rPr/>
          </w:pPr>
          <w:hyperlink w:anchor="__RefHeading___Toc1686411_373438147">
            <w:r>
              <w:rPr>
                <w:webHidden/>
                <w:rStyle w:val="IndexLink"/>
                <w:rtl w:val="true"/>
              </w:rPr>
              <w:t>اوقات نمازهای یومیه و نافله</w:t>
            </w:r>
            <w:r>
              <w:rPr>
                <w:rStyle w:val="IndexLink"/>
                <w:rtl w:val="true"/>
              </w:rPr>
              <w:tab/>
            </w:r>
            <w:r>
              <w:rPr>
                <w:rStyle w:val="IndexLink"/>
              </w:rPr>
              <w:t>142</w:t>
            </w:r>
          </w:hyperlink>
        </w:p>
        <w:p>
          <w:pPr>
            <w:pStyle w:val="Contents4"/>
            <w:tabs>
              <w:tab w:val="clear" w:pos="8176"/>
              <w:tab w:val="right" w:pos="9026" w:leader="dot"/>
            </w:tabs>
            <w:rPr/>
          </w:pPr>
          <w:hyperlink w:anchor="__RefHeading___Toc1686413_373438147">
            <w:r>
              <w:rPr>
                <w:webHidden/>
                <w:rStyle w:val="IndexLink"/>
                <w:rtl w:val="true"/>
              </w:rPr>
              <w:t>احکام وقت نماز</w:t>
            </w:r>
            <w:r>
              <w:rPr>
                <w:rStyle w:val="IndexLink"/>
                <w:rtl w:val="true"/>
              </w:rPr>
              <w:tab/>
            </w:r>
            <w:r>
              <w:rPr>
                <w:rStyle w:val="IndexLink"/>
              </w:rPr>
              <w:t>144</w:t>
            </w:r>
          </w:hyperlink>
        </w:p>
        <w:p>
          <w:pPr>
            <w:pStyle w:val="Contents4"/>
            <w:tabs>
              <w:tab w:val="clear" w:pos="8176"/>
              <w:tab w:val="right" w:pos="9026" w:leader="dot"/>
            </w:tabs>
            <w:rPr/>
          </w:pPr>
          <w:hyperlink w:anchor="__RefHeading___Toc1686415_373438147">
            <w:r>
              <w:rPr>
                <w:webHidden/>
                <w:rStyle w:val="IndexLink"/>
                <w:rtl w:val="true"/>
              </w:rPr>
              <w:t>قبله</w:t>
            </w:r>
            <w:r>
              <w:rPr>
                <w:rStyle w:val="IndexLink"/>
                <w:rtl w:val="true"/>
              </w:rPr>
              <w:tab/>
            </w:r>
            <w:r>
              <w:rPr>
                <w:rStyle w:val="IndexLink"/>
              </w:rPr>
              <w:t>146</w:t>
            </w:r>
          </w:hyperlink>
        </w:p>
        <w:p>
          <w:pPr>
            <w:pStyle w:val="Contents4"/>
            <w:tabs>
              <w:tab w:val="clear" w:pos="8176"/>
              <w:tab w:val="right" w:pos="9026" w:leader="dot"/>
            </w:tabs>
            <w:rPr/>
          </w:pPr>
          <w:hyperlink w:anchor="__RefHeading___Toc1686417_373438147">
            <w:r>
              <w:rPr>
                <w:webHidden/>
                <w:rStyle w:val="IndexLink"/>
                <w:rtl w:val="true"/>
              </w:rPr>
              <w:t>لباس نمازگزار</w:t>
            </w:r>
            <w:r>
              <w:rPr>
                <w:rStyle w:val="IndexLink"/>
                <w:rtl w:val="true"/>
              </w:rPr>
              <w:tab/>
            </w:r>
            <w:r>
              <w:rPr>
                <w:rStyle w:val="IndexLink"/>
              </w:rPr>
              <w:t>147</w:t>
            </w:r>
          </w:hyperlink>
        </w:p>
        <w:p>
          <w:pPr>
            <w:pStyle w:val="Contents5"/>
            <w:tabs>
              <w:tab w:val="clear" w:pos="7892"/>
              <w:tab w:val="right" w:pos="9026" w:leader="dot"/>
            </w:tabs>
            <w:rPr/>
          </w:pPr>
          <w:hyperlink w:anchor="__RefHeading___Toc1686419_373438147">
            <w:r>
              <w:rPr>
                <w:webHidden/>
                <w:rStyle w:val="IndexLink"/>
                <w:rtl w:val="true"/>
              </w:rPr>
              <w:t>پوشانیدن بدن در نماز</w:t>
            </w:r>
            <w:r>
              <w:rPr>
                <w:rStyle w:val="IndexLink"/>
                <w:rtl w:val="true"/>
              </w:rPr>
              <w:tab/>
            </w:r>
            <w:r>
              <w:rPr>
                <w:rStyle w:val="IndexLink"/>
              </w:rPr>
              <w:t>147</w:t>
            </w:r>
          </w:hyperlink>
        </w:p>
        <w:p>
          <w:pPr>
            <w:pStyle w:val="Contents5"/>
            <w:tabs>
              <w:tab w:val="clear" w:pos="7892"/>
              <w:tab w:val="right" w:pos="9026" w:leader="dot"/>
            </w:tabs>
            <w:rPr/>
          </w:pPr>
          <w:hyperlink w:anchor="__RefHeading___Toc1686421_373438147">
            <w:r>
              <w:rPr>
                <w:webHidden/>
                <w:rStyle w:val="IndexLink"/>
                <w:rtl w:val="true"/>
              </w:rPr>
              <w:t>شرایط لباس نمازگزار</w:t>
            </w:r>
            <w:r>
              <w:rPr>
                <w:rStyle w:val="IndexLink"/>
                <w:rtl w:val="true"/>
              </w:rPr>
              <w:tab/>
            </w:r>
            <w:r>
              <w:rPr>
                <w:rStyle w:val="IndexLink"/>
              </w:rPr>
              <w:t>148</w:t>
            </w:r>
          </w:hyperlink>
        </w:p>
        <w:p>
          <w:pPr>
            <w:pStyle w:val="Contents6"/>
            <w:tabs>
              <w:tab w:val="clear" w:pos="7609"/>
              <w:tab w:val="right" w:pos="9026" w:leader="dot"/>
            </w:tabs>
            <w:rPr/>
          </w:pPr>
          <w:hyperlink w:anchor="__RefHeading___Toc1686423_373438147">
            <w:r>
              <w:rPr>
                <w:webHidden/>
                <w:rStyle w:val="IndexLink"/>
                <w:rtl w:val="true"/>
              </w:rPr>
              <w:t>اول</w:t>
            </w:r>
            <w:r>
              <w:rPr>
                <w:rStyle w:val="IndexLink"/>
                <w:rtl w:val="true"/>
              </w:rPr>
              <w:t>:</w:t>
            </w:r>
            <w:r>
              <w:rPr>
                <w:rStyle w:val="IndexLink"/>
                <w:rtl w:val="true"/>
              </w:rPr>
              <w:t>پاک باشد</w:t>
            </w:r>
            <w:r>
              <w:rPr>
                <w:rStyle w:val="IndexLink"/>
                <w:rtl w:val="true"/>
              </w:rPr>
              <w:tab/>
            </w:r>
            <w:r>
              <w:rPr>
                <w:rStyle w:val="IndexLink"/>
              </w:rPr>
              <w:t>148</w:t>
            </w:r>
          </w:hyperlink>
        </w:p>
        <w:p>
          <w:pPr>
            <w:pStyle w:val="Contents6"/>
            <w:tabs>
              <w:tab w:val="clear" w:pos="7609"/>
              <w:tab w:val="right" w:pos="9026" w:leader="dot"/>
            </w:tabs>
            <w:rPr/>
          </w:pPr>
          <w:hyperlink w:anchor="__RefHeading___Toc1686425_373438147">
            <w:r>
              <w:rPr>
                <w:webHidden/>
                <w:rStyle w:val="IndexLink"/>
                <w:rtl w:val="true"/>
              </w:rPr>
              <w:t>دوم</w:t>
            </w:r>
            <w:r>
              <w:rPr>
                <w:rStyle w:val="IndexLink"/>
                <w:rtl w:val="true"/>
              </w:rPr>
              <w:t>:</w:t>
            </w:r>
            <w:r>
              <w:rPr>
                <w:rStyle w:val="IndexLink"/>
                <w:rtl w:val="true"/>
              </w:rPr>
              <w:t>بنابر احتیاط مؤکّد مباح باشد، ولی مباح بودن لباس شرط صحت نماز نیست،</w:t>
            </w:r>
            <w:r>
              <w:rPr>
                <w:rStyle w:val="IndexLink"/>
                <w:rtl w:val="true"/>
              </w:rPr>
              <w:tab/>
            </w:r>
            <w:r>
              <w:rPr>
                <w:rStyle w:val="IndexLink"/>
              </w:rPr>
              <w:t>148</w:t>
            </w:r>
          </w:hyperlink>
        </w:p>
        <w:p>
          <w:pPr>
            <w:pStyle w:val="Contents6"/>
            <w:tabs>
              <w:tab w:val="clear" w:pos="7609"/>
              <w:tab w:val="right" w:pos="9026" w:leader="dot"/>
            </w:tabs>
            <w:rPr/>
          </w:pPr>
          <w:hyperlink w:anchor="__RefHeading___Toc1686427_373438147">
            <w:r>
              <w:rPr>
                <w:webHidden/>
                <w:rStyle w:val="IndexLink"/>
                <w:rtl w:val="true"/>
              </w:rPr>
              <w:t>سوم</w:t>
            </w:r>
            <w:r>
              <w:rPr>
                <w:rStyle w:val="IndexLink"/>
                <w:rtl w:val="true"/>
              </w:rPr>
              <w:t>:</w:t>
            </w:r>
            <w:r>
              <w:rPr>
                <w:rStyle w:val="IndexLink"/>
                <w:rtl w:val="true"/>
              </w:rPr>
              <w:t>آنکه لباس از اجزای مرداری که در آنها روح دمیده شده، نباشد،</w:t>
            </w:r>
            <w:r>
              <w:rPr>
                <w:rStyle w:val="IndexLink"/>
                <w:rtl w:val="true"/>
              </w:rPr>
              <w:tab/>
            </w:r>
            <w:r>
              <w:rPr>
                <w:rStyle w:val="IndexLink"/>
              </w:rPr>
              <w:t>148</w:t>
            </w:r>
          </w:hyperlink>
        </w:p>
        <w:p>
          <w:pPr>
            <w:pStyle w:val="Contents6"/>
            <w:tabs>
              <w:tab w:val="clear" w:pos="7609"/>
              <w:tab w:val="right" w:pos="9026" w:leader="dot"/>
            </w:tabs>
            <w:rPr/>
          </w:pPr>
          <w:hyperlink w:anchor="__RefHeading___Toc1686429_373438147">
            <w:r>
              <w:rPr>
                <w:webHidden/>
                <w:rStyle w:val="IndexLink"/>
                <w:rtl w:val="true"/>
              </w:rPr>
              <w:t>چهارم</w:t>
            </w:r>
            <w:r>
              <w:rPr>
                <w:rStyle w:val="IndexLink"/>
                <w:rtl w:val="true"/>
              </w:rPr>
              <w:t>:</w:t>
            </w:r>
            <w:r>
              <w:rPr>
                <w:rStyle w:val="IndexLink"/>
                <w:rtl w:val="true"/>
              </w:rPr>
              <w:t>آنکه هیچ جزئی از حیوان حرام گوشت در لباس نباشد</w:t>
            </w:r>
            <w:r>
              <w:rPr>
                <w:rStyle w:val="IndexLink"/>
                <w:rtl w:val="true"/>
              </w:rPr>
              <w:tab/>
            </w:r>
            <w:r>
              <w:rPr>
                <w:rStyle w:val="IndexLink"/>
              </w:rPr>
              <w:t>148</w:t>
            </w:r>
          </w:hyperlink>
        </w:p>
        <w:p>
          <w:pPr>
            <w:pStyle w:val="Contents6"/>
            <w:tabs>
              <w:tab w:val="clear" w:pos="7609"/>
              <w:tab w:val="right" w:pos="9026" w:leader="dot"/>
            </w:tabs>
            <w:rPr/>
          </w:pPr>
          <w:hyperlink w:anchor="__RefHeading___Toc1686431_373438147">
            <w:r>
              <w:rPr>
                <w:webHidden/>
                <w:rStyle w:val="IndexLink"/>
                <w:rtl w:val="true"/>
              </w:rPr>
              <w:t>پنجم</w:t>
            </w:r>
            <w:r>
              <w:rPr>
                <w:rStyle w:val="IndexLink"/>
                <w:rtl w:val="true"/>
              </w:rPr>
              <w:t>:</w:t>
            </w:r>
            <w:r>
              <w:rPr>
                <w:rStyle w:val="IndexLink"/>
                <w:rtl w:val="true"/>
              </w:rPr>
              <w:t>جایز نیست مرد لباس طلاباف در نماز به تن کند</w:t>
            </w:r>
            <w:r>
              <w:rPr>
                <w:rStyle w:val="IndexLink"/>
                <w:rtl w:val="true"/>
              </w:rPr>
              <w:tab/>
            </w:r>
            <w:r>
              <w:rPr>
                <w:rStyle w:val="IndexLink"/>
              </w:rPr>
              <w:t>149</w:t>
            </w:r>
          </w:hyperlink>
        </w:p>
        <w:p>
          <w:pPr>
            <w:pStyle w:val="Contents6"/>
            <w:tabs>
              <w:tab w:val="clear" w:pos="7609"/>
              <w:tab w:val="right" w:pos="9026" w:leader="dot"/>
            </w:tabs>
            <w:rPr/>
          </w:pPr>
          <w:hyperlink w:anchor="__RefHeading___Toc1686433_373438147">
            <w:r>
              <w:rPr>
                <w:webHidden/>
                <w:rStyle w:val="IndexLink"/>
                <w:rtl w:val="true"/>
              </w:rPr>
              <w:t>ششم</w:t>
            </w:r>
            <w:r>
              <w:rPr>
                <w:rStyle w:val="IndexLink"/>
                <w:rtl w:val="true"/>
              </w:rPr>
              <w:t>:</w:t>
            </w:r>
            <w:r>
              <w:rPr>
                <w:rStyle w:val="IndexLink"/>
                <w:rtl w:val="true"/>
              </w:rPr>
              <w:t>لباس مرد در نماز و غیر نماز بنابر احتیاط واجب نباید از ابریشم خالص طبیعی باشد،</w:t>
            </w:r>
            <w:r>
              <w:rPr>
                <w:rStyle w:val="IndexLink"/>
                <w:rtl w:val="true"/>
              </w:rPr>
              <w:tab/>
            </w:r>
            <w:r>
              <w:rPr>
                <w:rStyle w:val="IndexLink"/>
              </w:rPr>
              <w:t>149</w:t>
            </w:r>
          </w:hyperlink>
        </w:p>
        <w:p>
          <w:pPr>
            <w:pStyle w:val="Contents5"/>
            <w:tabs>
              <w:tab w:val="clear" w:pos="7892"/>
              <w:tab w:val="right" w:pos="9026" w:leader="dot"/>
            </w:tabs>
            <w:rPr/>
          </w:pPr>
          <w:hyperlink w:anchor="__RefHeading___Toc1686435_373438147">
            <w:r>
              <w:rPr>
                <w:webHidden/>
                <w:rStyle w:val="IndexLink"/>
                <w:rtl w:val="true"/>
              </w:rPr>
              <w:t>موارد تعذر پوشش شرعی</w:t>
            </w:r>
            <w:r>
              <w:rPr>
                <w:rStyle w:val="IndexLink"/>
                <w:rtl w:val="true"/>
              </w:rPr>
              <w:tab/>
            </w:r>
            <w:r>
              <w:rPr>
                <w:rStyle w:val="IndexLink"/>
              </w:rPr>
              <w:t>150</w:t>
            </w:r>
          </w:hyperlink>
        </w:p>
        <w:p>
          <w:pPr>
            <w:pStyle w:val="Contents4"/>
            <w:tabs>
              <w:tab w:val="clear" w:pos="8176"/>
              <w:tab w:val="right" w:pos="9026" w:leader="dot"/>
            </w:tabs>
            <w:rPr/>
          </w:pPr>
          <w:hyperlink w:anchor="__RefHeading___Toc1686437_373438147">
            <w:r>
              <w:rPr>
                <w:webHidden/>
                <w:rStyle w:val="IndexLink"/>
                <w:rtl w:val="true"/>
              </w:rPr>
              <w:t>مکان نمازگزار</w:t>
            </w:r>
            <w:r>
              <w:rPr>
                <w:rStyle w:val="IndexLink"/>
                <w:rtl w:val="true"/>
              </w:rPr>
              <w:tab/>
            </w:r>
            <w:r>
              <w:rPr>
                <w:rStyle w:val="IndexLink"/>
              </w:rPr>
              <w:t>150</w:t>
            </w:r>
          </w:hyperlink>
        </w:p>
        <w:p>
          <w:pPr>
            <w:pStyle w:val="Contents4"/>
            <w:tabs>
              <w:tab w:val="clear" w:pos="8176"/>
              <w:tab w:val="right" w:pos="9026" w:leader="dot"/>
            </w:tabs>
            <w:rPr/>
          </w:pPr>
          <w:hyperlink w:anchor="__RefHeading___Toc1686439_373438147">
            <w:r>
              <w:rPr>
                <w:webHidden/>
                <w:rStyle w:val="IndexLink"/>
                <w:rtl w:val="true"/>
              </w:rPr>
              <w:t>اذان و اقامه</w:t>
            </w:r>
            <w:r>
              <w:rPr>
                <w:rStyle w:val="IndexLink"/>
                <w:rtl w:val="true"/>
              </w:rPr>
              <w:tab/>
            </w:r>
            <w:r>
              <w:rPr>
                <w:rStyle w:val="IndexLink"/>
              </w:rPr>
              <w:t>156</w:t>
            </w:r>
          </w:hyperlink>
        </w:p>
        <w:p>
          <w:pPr>
            <w:pStyle w:val="Contents5"/>
            <w:tabs>
              <w:tab w:val="clear" w:pos="7892"/>
              <w:tab w:val="right" w:pos="9026" w:leader="dot"/>
            </w:tabs>
            <w:rPr/>
          </w:pPr>
          <w:hyperlink w:anchor="__RefHeading___Toc1686441_37343814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686443_373438147">
            <w:r>
              <w:rPr>
                <w:webHidden/>
                <w:rStyle w:val="IndexLink"/>
                <w:rtl w:val="true"/>
              </w:rPr>
              <w:t>جمله‌های اذان و اقامه</w:t>
            </w:r>
            <w:r>
              <w:rPr>
                <w:rStyle w:val="IndexLink"/>
                <w:rtl w:val="true"/>
              </w:rPr>
              <w:tab/>
            </w:r>
            <w:r>
              <w:rPr>
                <w:rStyle w:val="IndexLink"/>
              </w:rPr>
              <w:t>157</w:t>
            </w:r>
          </w:hyperlink>
        </w:p>
        <w:p>
          <w:pPr>
            <w:pStyle w:val="Contents5"/>
            <w:tabs>
              <w:tab w:val="clear" w:pos="7892"/>
              <w:tab w:val="right" w:pos="9026" w:leader="dot"/>
            </w:tabs>
            <w:rPr/>
          </w:pPr>
          <w:hyperlink w:anchor="__RefHeading___Toc1686445_373438147">
            <w:r>
              <w:rPr>
                <w:webHidden/>
                <w:rStyle w:val="IndexLink"/>
                <w:rtl w:val="true"/>
              </w:rPr>
              <w:t>شرایط اذان و اقامه</w:t>
            </w:r>
            <w:r>
              <w:rPr>
                <w:rStyle w:val="IndexLink"/>
                <w:rtl w:val="true"/>
              </w:rPr>
              <w:tab/>
            </w:r>
            <w:r>
              <w:rPr>
                <w:rStyle w:val="IndexLink"/>
              </w:rPr>
              <w:t>157</w:t>
            </w:r>
          </w:hyperlink>
        </w:p>
        <w:p>
          <w:pPr>
            <w:pStyle w:val="Contents6"/>
            <w:tabs>
              <w:tab w:val="clear" w:pos="7609"/>
              <w:tab w:val="right" w:pos="9026" w:leader="dot"/>
            </w:tabs>
            <w:rPr/>
          </w:pPr>
          <w:hyperlink w:anchor="__RefHeading___Toc1686447_37343814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686449_373438147">
            <w:r>
              <w:rPr>
                <w:webHidden/>
                <w:rStyle w:val="IndexLink"/>
              </w:rPr>
              <w:t>1</w:t>
            </w:r>
            <w:r>
              <w:rPr>
                <w:rStyle w:val="IndexLink"/>
                <w:rtl w:val="true"/>
              </w:rPr>
              <w:t>-</w:t>
            </w:r>
            <w:r>
              <w:rPr>
                <w:rStyle w:val="IndexLink"/>
                <w:rtl w:val="true"/>
              </w:rPr>
              <w:t>نیّت،</w:t>
            </w:r>
            <w:r>
              <w:rPr>
                <w:rStyle w:val="IndexLink"/>
                <w:rtl w:val="true"/>
              </w:rPr>
              <w:tab/>
            </w:r>
            <w:r>
              <w:rPr>
                <w:rStyle w:val="IndexLink"/>
              </w:rPr>
              <w:t>157</w:t>
            </w:r>
          </w:hyperlink>
        </w:p>
        <w:p>
          <w:pPr>
            <w:pStyle w:val="Contents6"/>
            <w:tabs>
              <w:tab w:val="clear" w:pos="7609"/>
              <w:tab w:val="right" w:pos="9026" w:leader="dot"/>
            </w:tabs>
            <w:rPr/>
          </w:pPr>
          <w:hyperlink w:anchor="__RefHeading___Toc1686451_373438147">
            <w:r>
              <w:rPr>
                <w:webHidden/>
                <w:rStyle w:val="IndexLink"/>
              </w:rPr>
              <w:t>2</w:t>
            </w:r>
            <w:r>
              <w:rPr>
                <w:rStyle w:val="IndexLink"/>
                <w:rtl w:val="true"/>
              </w:rPr>
              <w:t xml:space="preserve"> </w:t>
            </w:r>
            <w:r>
              <w:rPr>
                <w:rStyle w:val="IndexLink"/>
                <w:rtl w:val="true"/>
              </w:rPr>
              <w:t>و</w:t>
            </w:r>
            <w:r>
              <w:rPr>
                <w:rStyle w:val="IndexLink"/>
              </w:rPr>
              <w:t>3</w:t>
            </w:r>
            <w:r>
              <w:rPr>
                <w:rStyle w:val="IndexLink"/>
                <w:rtl w:val="true"/>
              </w:rPr>
              <w:t>-</w:t>
            </w:r>
            <w:r>
              <w:rPr>
                <w:rStyle w:val="IndexLink"/>
                <w:rtl w:val="true"/>
              </w:rPr>
              <w:t>عقل و ایمان،</w:t>
            </w:r>
            <w:r>
              <w:rPr>
                <w:rStyle w:val="IndexLink"/>
                <w:rtl w:val="true"/>
              </w:rPr>
              <w:tab/>
            </w:r>
            <w:r>
              <w:rPr>
                <w:rStyle w:val="IndexLink"/>
              </w:rPr>
              <w:t>157</w:t>
            </w:r>
          </w:hyperlink>
        </w:p>
        <w:p>
          <w:pPr>
            <w:pStyle w:val="Contents6"/>
            <w:tabs>
              <w:tab w:val="clear" w:pos="7609"/>
              <w:tab w:val="right" w:pos="9026" w:leader="dot"/>
            </w:tabs>
            <w:rPr/>
          </w:pPr>
          <w:hyperlink w:anchor="__RefHeading___Toc1686453_373438147">
            <w:r>
              <w:rPr>
                <w:webHidden/>
                <w:rStyle w:val="IndexLink"/>
              </w:rPr>
              <w:t>4</w:t>
            </w:r>
            <w:r>
              <w:rPr>
                <w:rStyle w:val="IndexLink"/>
                <w:rtl w:val="true"/>
              </w:rPr>
              <w:t>-</w:t>
            </w:r>
            <w:r>
              <w:rPr>
                <w:rStyle w:val="IndexLink"/>
                <w:rtl w:val="true"/>
              </w:rPr>
              <w:t>ذکورت</w:t>
            </w:r>
            <w:r>
              <w:rPr>
                <w:rStyle w:val="IndexLink"/>
                <w:rtl w:val="true"/>
              </w:rPr>
              <w:t>:</w:t>
              <w:tab/>
            </w:r>
            <w:r>
              <w:rPr>
                <w:rStyle w:val="IndexLink"/>
              </w:rPr>
              <w:t>157</w:t>
            </w:r>
          </w:hyperlink>
        </w:p>
        <w:p>
          <w:pPr>
            <w:pStyle w:val="Contents6"/>
            <w:tabs>
              <w:tab w:val="clear" w:pos="7609"/>
              <w:tab w:val="right" w:pos="9026" w:leader="dot"/>
            </w:tabs>
            <w:rPr/>
          </w:pPr>
          <w:hyperlink w:anchor="__RefHeading___Toc1686455_373438147">
            <w:r>
              <w:rPr>
                <w:webHidden/>
                <w:rStyle w:val="IndexLink"/>
              </w:rPr>
              <w:t>5</w:t>
            </w:r>
            <w:r>
              <w:rPr>
                <w:rStyle w:val="IndexLink"/>
                <w:rtl w:val="true"/>
              </w:rPr>
              <w:t>-</w:t>
            </w:r>
            <w:r>
              <w:rPr>
                <w:rStyle w:val="IndexLink"/>
                <w:rtl w:val="true"/>
              </w:rPr>
              <w:t>ترتیب،</w:t>
            </w:r>
            <w:r>
              <w:rPr>
                <w:rStyle w:val="IndexLink"/>
                <w:rtl w:val="true"/>
              </w:rPr>
              <w:tab/>
            </w:r>
            <w:r>
              <w:rPr>
                <w:rStyle w:val="IndexLink"/>
              </w:rPr>
              <w:t>157</w:t>
            </w:r>
          </w:hyperlink>
        </w:p>
        <w:p>
          <w:pPr>
            <w:pStyle w:val="Contents6"/>
            <w:tabs>
              <w:tab w:val="clear" w:pos="7609"/>
              <w:tab w:val="right" w:pos="9026" w:leader="dot"/>
            </w:tabs>
            <w:rPr/>
          </w:pPr>
          <w:hyperlink w:anchor="__RefHeading___Toc1686457_373438147">
            <w:r>
              <w:rPr>
                <w:webHidden/>
                <w:rStyle w:val="IndexLink"/>
              </w:rPr>
              <w:t>6</w:t>
            </w:r>
            <w:r>
              <w:rPr>
                <w:rStyle w:val="IndexLink"/>
                <w:rtl w:val="true"/>
              </w:rPr>
              <w:t>-</w:t>
            </w:r>
            <w:r>
              <w:rPr>
                <w:rStyle w:val="IndexLink"/>
                <w:rtl w:val="true"/>
              </w:rPr>
              <w:t>موالات،</w:t>
            </w:r>
            <w:r>
              <w:rPr>
                <w:rStyle w:val="IndexLink"/>
                <w:rtl w:val="true"/>
              </w:rPr>
              <w:tab/>
            </w:r>
            <w:r>
              <w:rPr>
                <w:rStyle w:val="IndexLink"/>
              </w:rPr>
              <w:t>157</w:t>
            </w:r>
          </w:hyperlink>
        </w:p>
        <w:p>
          <w:pPr>
            <w:pStyle w:val="Contents6"/>
            <w:tabs>
              <w:tab w:val="clear" w:pos="7609"/>
              <w:tab w:val="right" w:pos="9026" w:leader="dot"/>
            </w:tabs>
            <w:rPr/>
          </w:pPr>
          <w:hyperlink w:anchor="__RefHeading___Toc1686459_373438147">
            <w:r>
              <w:rPr>
                <w:webHidden/>
                <w:rStyle w:val="IndexLink"/>
              </w:rPr>
              <w:t>7</w:t>
            </w:r>
            <w:r>
              <w:rPr>
                <w:rStyle w:val="IndexLink"/>
                <w:rtl w:val="true"/>
              </w:rPr>
              <w:t>-</w:t>
            </w:r>
            <w:r>
              <w:rPr>
                <w:rStyle w:val="IndexLink"/>
                <w:rtl w:val="true"/>
              </w:rPr>
              <w:t>عربیّت،</w:t>
            </w:r>
            <w:r>
              <w:rPr>
                <w:rStyle w:val="IndexLink"/>
                <w:rtl w:val="true"/>
              </w:rPr>
              <w:tab/>
            </w:r>
            <w:r>
              <w:rPr>
                <w:rStyle w:val="IndexLink"/>
              </w:rPr>
              <w:t>157</w:t>
            </w:r>
          </w:hyperlink>
        </w:p>
        <w:p>
          <w:pPr>
            <w:pStyle w:val="Contents6"/>
            <w:tabs>
              <w:tab w:val="clear" w:pos="7609"/>
              <w:tab w:val="right" w:pos="9026" w:leader="dot"/>
            </w:tabs>
            <w:rPr/>
          </w:pPr>
          <w:hyperlink w:anchor="__RefHeading___Toc1686461_373438147">
            <w:r>
              <w:rPr>
                <w:webHidden/>
                <w:rStyle w:val="IndexLink"/>
              </w:rPr>
              <w:t>8</w:t>
            </w:r>
            <w:r>
              <w:rPr>
                <w:rStyle w:val="IndexLink"/>
                <w:rtl w:val="true"/>
              </w:rPr>
              <w:t>-</w:t>
            </w:r>
            <w:r>
              <w:rPr>
                <w:rStyle w:val="IndexLink"/>
                <w:rtl w:val="true"/>
              </w:rPr>
              <w:t>داخل شدن وقت،</w:t>
            </w:r>
            <w:r>
              <w:rPr>
                <w:rStyle w:val="IndexLink"/>
                <w:rtl w:val="true"/>
              </w:rPr>
              <w:tab/>
            </w:r>
            <w:r>
              <w:rPr>
                <w:rStyle w:val="IndexLink"/>
              </w:rPr>
              <w:t>158</w:t>
            </w:r>
          </w:hyperlink>
        </w:p>
        <w:p>
          <w:pPr>
            <w:pStyle w:val="Contents5"/>
            <w:tabs>
              <w:tab w:val="clear" w:pos="7892"/>
              <w:tab w:val="right" w:pos="9026" w:leader="dot"/>
            </w:tabs>
            <w:rPr/>
          </w:pPr>
          <w:hyperlink w:anchor="__RefHeading___Toc1686463_373438147">
            <w:r>
              <w:rPr>
                <w:webHidden/>
                <w:rStyle w:val="IndexLink"/>
                <w:rtl w:val="true"/>
              </w:rPr>
              <w:t>احکام اذان و اقامه</w:t>
            </w:r>
            <w:r>
              <w:rPr>
                <w:rStyle w:val="IndexLink"/>
                <w:rtl w:val="true"/>
              </w:rPr>
              <w:tab/>
            </w:r>
            <w:r>
              <w:rPr>
                <w:rStyle w:val="IndexLink"/>
              </w:rPr>
              <w:t>158</w:t>
            </w:r>
          </w:hyperlink>
        </w:p>
        <w:p>
          <w:pPr>
            <w:pStyle w:val="Contents5"/>
            <w:tabs>
              <w:tab w:val="clear" w:pos="7892"/>
              <w:tab w:val="right" w:pos="9026" w:leader="dot"/>
            </w:tabs>
            <w:rPr/>
          </w:pPr>
          <w:hyperlink w:anchor="__RefHeading___Toc1686465_373438147">
            <w:r>
              <w:rPr>
                <w:webHidden/>
                <w:rStyle w:val="IndexLink"/>
                <w:rtl w:val="true"/>
              </w:rPr>
              <w:t>حکم کسی که اذان و اقامه را ترک نموده است</w:t>
            </w:r>
            <w:r>
              <w:rPr>
                <w:rStyle w:val="IndexLink"/>
                <w:rtl w:val="true"/>
              </w:rPr>
              <w:tab/>
            </w:r>
            <w:r>
              <w:rPr>
                <w:rStyle w:val="IndexLink"/>
              </w:rPr>
              <w:t>158</w:t>
            </w:r>
          </w:hyperlink>
        </w:p>
        <w:p>
          <w:pPr>
            <w:pStyle w:val="Contents4"/>
            <w:tabs>
              <w:tab w:val="clear" w:pos="8176"/>
              <w:tab w:val="right" w:pos="9026" w:leader="dot"/>
            </w:tabs>
            <w:rPr/>
          </w:pPr>
          <w:hyperlink w:anchor="__RefHeading___Toc1686467_373438147">
            <w:r>
              <w:rPr>
                <w:webHidden/>
                <w:rStyle w:val="IndexLink"/>
                <w:rtl w:val="true"/>
              </w:rPr>
              <w:t>واجبات نماز</w:t>
            </w:r>
            <w:r>
              <w:rPr>
                <w:rStyle w:val="IndexLink"/>
                <w:rtl w:val="true"/>
              </w:rPr>
              <w:tab/>
            </w:r>
            <w:r>
              <w:rPr>
                <w:rStyle w:val="IndexLink"/>
              </w:rPr>
              <w:t>159</w:t>
            </w:r>
          </w:hyperlink>
        </w:p>
        <w:p>
          <w:pPr>
            <w:pStyle w:val="Contents5"/>
            <w:tabs>
              <w:tab w:val="clear" w:pos="7892"/>
              <w:tab w:val="right" w:pos="9026" w:leader="dot"/>
            </w:tabs>
            <w:rPr/>
          </w:pPr>
          <w:hyperlink w:anchor="__RefHeading___Toc1686469_37343814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686471_373438147">
            <w:r>
              <w:rPr>
                <w:webHidden/>
                <w:rStyle w:val="IndexLink"/>
                <w:rtl w:val="true"/>
              </w:rPr>
              <w:t>نیت</w:t>
            </w:r>
            <w:r>
              <w:rPr>
                <w:rStyle w:val="IndexLink"/>
                <w:rtl w:val="true"/>
              </w:rPr>
              <w:tab/>
            </w:r>
            <w:r>
              <w:rPr>
                <w:rStyle w:val="IndexLink"/>
              </w:rPr>
              <w:t>160</w:t>
            </w:r>
          </w:hyperlink>
        </w:p>
        <w:p>
          <w:pPr>
            <w:pStyle w:val="Contents5"/>
            <w:tabs>
              <w:tab w:val="clear" w:pos="7892"/>
              <w:tab w:val="right" w:pos="9026" w:leader="dot"/>
            </w:tabs>
            <w:rPr/>
          </w:pPr>
          <w:hyperlink w:anchor="__RefHeading___Toc1686473_373438147">
            <w:r>
              <w:rPr>
                <w:webHidden/>
                <w:rStyle w:val="IndexLink"/>
                <w:rtl w:val="true"/>
              </w:rPr>
              <w:t>تکبیرة الاحرام</w:t>
            </w:r>
            <w:r>
              <w:rPr>
                <w:rStyle w:val="IndexLink"/>
                <w:rtl w:val="true"/>
              </w:rPr>
              <w:tab/>
            </w:r>
            <w:r>
              <w:rPr>
                <w:rStyle w:val="IndexLink"/>
              </w:rPr>
              <w:t>165</w:t>
            </w:r>
          </w:hyperlink>
        </w:p>
        <w:p>
          <w:pPr>
            <w:pStyle w:val="Contents5"/>
            <w:tabs>
              <w:tab w:val="clear" w:pos="7892"/>
              <w:tab w:val="right" w:pos="9026" w:leader="dot"/>
            </w:tabs>
            <w:rPr/>
          </w:pPr>
          <w:hyperlink w:anchor="__RefHeading___Toc1686475_373438147">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166</w:t>
            </w:r>
          </w:hyperlink>
        </w:p>
        <w:p>
          <w:pPr>
            <w:pStyle w:val="Contents5"/>
            <w:tabs>
              <w:tab w:val="clear" w:pos="7892"/>
              <w:tab w:val="right" w:pos="9026" w:leader="dot"/>
            </w:tabs>
            <w:rPr/>
          </w:pPr>
          <w:hyperlink w:anchor="__RefHeading___Toc1686477_373438147">
            <w:r>
              <w:rPr>
                <w:webHidden/>
                <w:rStyle w:val="IndexLink"/>
                <w:rtl w:val="true"/>
              </w:rPr>
              <w:t>قرائت</w:t>
            </w:r>
            <w:r>
              <w:rPr>
                <w:rStyle w:val="IndexLink"/>
                <w:rtl w:val="true"/>
              </w:rPr>
              <w:tab/>
            </w:r>
            <w:r>
              <w:rPr>
                <w:rStyle w:val="IndexLink"/>
              </w:rPr>
              <w:t>169</w:t>
            </w:r>
          </w:hyperlink>
        </w:p>
        <w:p>
          <w:pPr>
            <w:pStyle w:val="Contents5"/>
            <w:tabs>
              <w:tab w:val="clear" w:pos="7892"/>
              <w:tab w:val="right" w:pos="9026" w:leader="dot"/>
            </w:tabs>
            <w:rPr/>
          </w:pPr>
          <w:hyperlink w:anchor="__RefHeading___Toc1686479_373438147">
            <w:r>
              <w:rPr>
                <w:webHidden/>
                <w:rStyle w:val="IndexLink"/>
                <w:rtl w:val="true"/>
              </w:rPr>
              <w:t>رکوع</w:t>
            </w:r>
            <w:r>
              <w:rPr>
                <w:rStyle w:val="IndexLink"/>
                <w:rtl w:val="true"/>
              </w:rPr>
              <w:tab/>
            </w:r>
            <w:r>
              <w:rPr>
                <w:rStyle w:val="IndexLink"/>
              </w:rPr>
              <w:t>175</w:t>
            </w:r>
          </w:hyperlink>
        </w:p>
        <w:p>
          <w:pPr>
            <w:pStyle w:val="Contents5"/>
            <w:tabs>
              <w:tab w:val="clear" w:pos="7892"/>
              <w:tab w:val="right" w:pos="9026" w:leader="dot"/>
            </w:tabs>
            <w:rPr/>
          </w:pPr>
          <w:hyperlink w:anchor="__RefHeading___Toc1686481_373438147">
            <w:r>
              <w:rPr>
                <w:webHidden/>
                <w:rStyle w:val="IndexLink"/>
                <w:rtl w:val="true"/>
              </w:rPr>
              <w:t>سجود</w:t>
            </w:r>
            <w:r>
              <w:rPr>
                <w:rStyle w:val="IndexLink"/>
                <w:rtl w:val="true"/>
              </w:rPr>
              <w:tab/>
            </w:r>
            <w:r>
              <w:rPr>
                <w:rStyle w:val="IndexLink"/>
              </w:rPr>
              <w:t>178</w:t>
            </w:r>
          </w:hyperlink>
        </w:p>
        <w:p>
          <w:pPr>
            <w:pStyle w:val="Contents6"/>
            <w:tabs>
              <w:tab w:val="clear" w:pos="7609"/>
              <w:tab w:val="right" w:pos="9026" w:leader="dot"/>
            </w:tabs>
            <w:rPr/>
          </w:pPr>
          <w:hyperlink w:anchor="__RefHeading___Toc1686483_373438147">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686485_373438147">
            <w:r>
              <w:rPr>
                <w:webHidden/>
                <w:rStyle w:val="IndexLink"/>
                <w:rtl w:val="true"/>
              </w:rPr>
              <w:t>سجده واجب قرآن</w:t>
            </w:r>
            <w:r>
              <w:rPr>
                <w:rStyle w:val="IndexLink"/>
                <w:rtl w:val="true"/>
              </w:rPr>
              <w:tab/>
            </w:r>
            <w:r>
              <w:rPr>
                <w:rStyle w:val="IndexLink"/>
              </w:rPr>
              <w:t>183</w:t>
            </w:r>
          </w:hyperlink>
        </w:p>
        <w:p>
          <w:pPr>
            <w:pStyle w:val="Contents5"/>
            <w:tabs>
              <w:tab w:val="clear" w:pos="7892"/>
              <w:tab w:val="right" w:pos="9026" w:leader="dot"/>
            </w:tabs>
            <w:rPr/>
          </w:pPr>
          <w:hyperlink w:anchor="__RefHeading___Toc1686487_373438147">
            <w:r>
              <w:rPr>
                <w:webHidden/>
                <w:rStyle w:val="IndexLink"/>
                <w:rtl w:val="true"/>
              </w:rPr>
              <w:t>تشهد</w:t>
            </w:r>
            <w:r>
              <w:rPr>
                <w:rStyle w:val="IndexLink"/>
                <w:rtl w:val="true"/>
              </w:rPr>
              <w:tab/>
            </w:r>
            <w:r>
              <w:rPr>
                <w:rStyle w:val="IndexLink"/>
              </w:rPr>
              <w:t>184</w:t>
            </w:r>
          </w:hyperlink>
        </w:p>
        <w:p>
          <w:pPr>
            <w:pStyle w:val="Contents5"/>
            <w:tabs>
              <w:tab w:val="clear" w:pos="7892"/>
              <w:tab w:val="right" w:pos="9026" w:leader="dot"/>
            </w:tabs>
            <w:rPr/>
          </w:pPr>
          <w:hyperlink w:anchor="__RefHeading___Toc1686489_373438147">
            <w:r>
              <w:rPr>
                <w:webHidden/>
                <w:rStyle w:val="IndexLink"/>
                <w:rtl w:val="true"/>
              </w:rPr>
              <w:t>سلام نماز</w:t>
            </w:r>
            <w:r>
              <w:rPr>
                <w:rStyle w:val="IndexLink"/>
                <w:rtl w:val="true"/>
              </w:rPr>
              <w:tab/>
            </w:r>
            <w:r>
              <w:rPr>
                <w:rStyle w:val="IndexLink"/>
              </w:rPr>
              <w:t>185</w:t>
            </w:r>
          </w:hyperlink>
        </w:p>
        <w:p>
          <w:pPr>
            <w:pStyle w:val="Contents5"/>
            <w:tabs>
              <w:tab w:val="clear" w:pos="7892"/>
              <w:tab w:val="right" w:pos="9026" w:leader="dot"/>
            </w:tabs>
            <w:rPr/>
          </w:pPr>
          <w:hyperlink w:anchor="__RefHeading___Toc1686491_373438147">
            <w:r>
              <w:rPr>
                <w:webHidden/>
                <w:rStyle w:val="IndexLink"/>
                <w:rtl w:val="true"/>
              </w:rPr>
              <w:t>ترتیب</w:t>
            </w:r>
            <w:r>
              <w:rPr>
                <w:rStyle w:val="IndexLink"/>
                <w:rtl w:val="true"/>
              </w:rPr>
              <w:tab/>
            </w:r>
            <w:r>
              <w:rPr>
                <w:rStyle w:val="IndexLink"/>
              </w:rPr>
              <w:t>186</w:t>
            </w:r>
          </w:hyperlink>
        </w:p>
        <w:p>
          <w:pPr>
            <w:pStyle w:val="Contents5"/>
            <w:tabs>
              <w:tab w:val="clear" w:pos="7892"/>
              <w:tab w:val="right" w:pos="9026" w:leader="dot"/>
            </w:tabs>
            <w:rPr/>
          </w:pPr>
          <w:hyperlink w:anchor="__RefHeading___Toc1686493_373438147">
            <w:r>
              <w:rPr>
                <w:webHidden/>
                <w:rStyle w:val="IndexLink"/>
                <w:rtl w:val="true"/>
              </w:rPr>
              <w:t>موالات</w:t>
            </w:r>
            <w:r>
              <w:rPr>
                <w:rStyle w:val="IndexLink"/>
                <w:rtl w:val="true"/>
              </w:rPr>
              <w:tab/>
            </w:r>
            <w:r>
              <w:rPr>
                <w:rStyle w:val="IndexLink"/>
              </w:rPr>
              <w:t>186</w:t>
            </w:r>
          </w:hyperlink>
        </w:p>
        <w:p>
          <w:pPr>
            <w:pStyle w:val="Contents4"/>
            <w:tabs>
              <w:tab w:val="clear" w:pos="8176"/>
              <w:tab w:val="right" w:pos="9026" w:leader="dot"/>
            </w:tabs>
            <w:rPr/>
          </w:pPr>
          <w:hyperlink w:anchor="__RefHeading___Toc1686495_373438147">
            <w:r>
              <w:rPr>
                <w:webHidden/>
                <w:rStyle w:val="IndexLink"/>
                <w:rtl w:val="true"/>
              </w:rPr>
              <w:t>قنوت</w:t>
            </w:r>
            <w:r>
              <w:rPr>
                <w:rStyle w:val="IndexLink"/>
                <w:rtl w:val="true"/>
              </w:rPr>
              <w:tab/>
            </w:r>
            <w:r>
              <w:rPr>
                <w:rStyle w:val="IndexLink"/>
              </w:rPr>
              <w:t>187</w:t>
            </w:r>
          </w:hyperlink>
        </w:p>
        <w:p>
          <w:pPr>
            <w:pStyle w:val="Contents4"/>
            <w:tabs>
              <w:tab w:val="clear" w:pos="8176"/>
              <w:tab w:val="right" w:pos="9026" w:leader="dot"/>
            </w:tabs>
            <w:rPr/>
          </w:pPr>
          <w:hyperlink w:anchor="__RefHeading___Toc1686497_373438147">
            <w:r>
              <w:rPr>
                <w:webHidden/>
                <w:rStyle w:val="IndexLink"/>
                <w:rtl w:val="true"/>
              </w:rPr>
              <w:t>تعقیب</w:t>
            </w:r>
            <w:r>
              <w:rPr>
                <w:rStyle w:val="IndexLink"/>
                <w:rtl w:val="true"/>
              </w:rPr>
              <w:tab/>
            </w:r>
            <w:r>
              <w:rPr>
                <w:rStyle w:val="IndexLink"/>
              </w:rPr>
              <w:t>188</w:t>
            </w:r>
          </w:hyperlink>
        </w:p>
        <w:p>
          <w:pPr>
            <w:pStyle w:val="Contents4"/>
            <w:tabs>
              <w:tab w:val="clear" w:pos="8176"/>
              <w:tab w:val="right" w:pos="9026" w:leader="dot"/>
            </w:tabs>
            <w:rPr/>
          </w:pPr>
          <w:hyperlink w:anchor="__RefHeading___Toc1686499_373438147">
            <w:r>
              <w:rPr>
                <w:webHidden/>
                <w:rStyle w:val="IndexLink"/>
                <w:rtl w:val="true"/>
              </w:rPr>
              <w:t>نماز جمعه</w:t>
            </w:r>
            <w:r>
              <w:rPr>
                <w:rStyle w:val="IndexLink"/>
                <w:rtl w:val="true"/>
              </w:rPr>
              <w:tab/>
            </w:r>
            <w:r>
              <w:rPr>
                <w:rStyle w:val="IndexLink"/>
              </w:rPr>
              <w:t>188</w:t>
            </w:r>
          </w:hyperlink>
        </w:p>
        <w:p>
          <w:pPr>
            <w:pStyle w:val="Contents4"/>
            <w:tabs>
              <w:tab w:val="clear" w:pos="8176"/>
              <w:tab w:val="right" w:pos="9026" w:leader="dot"/>
            </w:tabs>
            <w:rPr/>
          </w:pPr>
          <w:hyperlink w:anchor="__RefHeading___Toc1686501_373438147">
            <w:r>
              <w:rPr>
                <w:webHidden/>
                <w:rStyle w:val="IndexLink"/>
                <w:rtl w:val="true"/>
              </w:rPr>
              <w:t>مبطلات نماز</w:t>
            </w:r>
            <w:r>
              <w:rPr>
                <w:rStyle w:val="IndexLink"/>
                <w:rtl w:val="true"/>
              </w:rPr>
              <w:tab/>
            </w:r>
            <w:r>
              <w:rPr>
                <w:rStyle w:val="IndexLink"/>
              </w:rPr>
              <w:t>190</w:t>
            </w:r>
          </w:hyperlink>
        </w:p>
        <w:p>
          <w:pPr>
            <w:pStyle w:val="Contents4"/>
            <w:tabs>
              <w:tab w:val="clear" w:pos="8176"/>
              <w:tab w:val="right" w:pos="9026" w:leader="dot"/>
            </w:tabs>
            <w:rPr/>
          </w:pPr>
          <w:hyperlink w:anchor="__RefHeading___Toc1686503_373438147">
            <w:r>
              <w:rPr>
                <w:webHidden/>
                <w:rStyle w:val="IndexLink"/>
                <w:rtl w:val="true"/>
              </w:rPr>
              <w:t>صلوات بر پیغمبر</w:t>
            </w:r>
            <w:r>
              <w:rPr>
                <w:rStyle w:val="IndexLink"/>
                <w:rtl w:val="true"/>
              </w:rPr>
              <w:tab/>
            </w:r>
            <w:r>
              <w:rPr>
                <w:rStyle w:val="IndexLink"/>
              </w:rPr>
              <w:t>195</w:t>
            </w:r>
          </w:hyperlink>
        </w:p>
        <w:p>
          <w:pPr>
            <w:pStyle w:val="Contents4"/>
            <w:tabs>
              <w:tab w:val="clear" w:pos="8176"/>
              <w:tab w:val="right" w:pos="9026" w:leader="dot"/>
            </w:tabs>
            <w:rPr/>
          </w:pPr>
          <w:hyperlink w:anchor="__RefHeading___Toc1686505_373438147">
            <w:r>
              <w:rPr>
                <w:webHidden/>
                <w:rStyle w:val="IndexLink"/>
                <w:rtl w:val="true"/>
              </w:rPr>
              <w:t>نماز آیات</w:t>
            </w:r>
            <w:r>
              <w:rPr>
                <w:rStyle w:val="IndexLink"/>
                <w:rtl w:val="true"/>
              </w:rPr>
              <w:tab/>
            </w:r>
            <w:r>
              <w:rPr>
                <w:rStyle w:val="IndexLink"/>
              </w:rPr>
              <w:t>195</w:t>
            </w:r>
          </w:hyperlink>
        </w:p>
        <w:p>
          <w:pPr>
            <w:pStyle w:val="Contents5"/>
            <w:tabs>
              <w:tab w:val="clear" w:pos="7892"/>
              <w:tab w:val="right" w:pos="9026" w:leader="dot"/>
            </w:tabs>
            <w:rPr/>
          </w:pPr>
          <w:hyperlink w:anchor="__RefHeading___Toc1686507_37343814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686509_373438147">
            <w:r>
              <w:rPr>
                <w:webHidden/>
                <w:rStyle w:val="IndexLink"/>
                <w:rtl w:val="true"/>
              </w:rPr>
              <w:t>وقت نماز آیات</w:t>
            </w:r>
            <w:r>
              <w:rPr>
                <w:rStyle w:val="IndexLink"/>
                <w:rtl w:val="true"/>
              </w:rPr>
              <w:tab/>
            </w:r>
            <w:r>
              <w:rPr>
                <w:rStyle w:val="IndexLink"/>
              </w:rPr>
              <w:t>195</w:t>
            </w:r>
          </w:hyperlink>
        </w:p>
        <w:p>
          <w:pPr>
            <w:pStyle w:val="Contents5"/>
            <w:tabs>
              <w:tab w:val="clear" w:pos="7892"/>
              <w:tab w:val="right" w:pos="9026" w:leader="dot"/>
            </w:tabs>
            <w:rPr/>
          </w:pPr>
          <w:hyperlink w:anchor="__RefHeading___Toc1686511_373438147">
            <w:r>
              <w:rPr>
                <w:webHidden/>
                <w:rStyle w:val="IndexLink"/>
                <w:rtl w:val="true"/>
              </w:rPr>
              <w:t>دستور نماز آیات</w:t>
            </w:r>
            <w:r>
              <w:rPr>
                <w:rStyle w:val="IndexLink"/>
                <w:rtl w:val="true"/>
              </w:rPr>
              <w:tab/>
            </w:r>
            <w:r>
              <w:rPr>
                <w:rStyle w:val="IndexLink"/>
              </w:rPr>
              <w:t>196</w:t>
            </w:r>
          </w:hyperlink>
        </w:p>
        <w:p>
          <w:pPr>
            <w:pStyle w:val="Contents4"/>
            <w:tabs>
              <w:tab w:val="clear" w:pos="8176"/>
              <w:tab w:val="right" w:pos="9026" w:leader="dot"/>
            </w:tabs>
            <w:rPr/>
          </w:pPr>
          <w:hyperlink w:anchor="__RefHeading___Toc1686513_373438147">
            <w:r>
              <w:rPr>
                <w:webHidden/>
                <w:rStyle w:val="IndexLink"/>
                <w:rtl w:val="true"/>
              </w:rPr>
              <w:t>نماز قضا</w:t>
            </w:r>
            <w:r>
              <w:rPr>
                <w:rStyle w:val="IndexLink"/>
                <w:rtl w:val="true"/>
              </w:rPr>
              <w:tab/>
            </w:r>
            <w:r>
              <w:rPr>
                <w:rStyle w:val="IndexLink"/>
              </w:rPr>
              <w:t>198</w:t>
            </w:r>
          </w:hyperlink>
        </w:p>
        <w:p>
          <w:pPr>
            <w:pStyle w:val="Contents4"/>
            <w:tabs>
              <w:tab w:val="clear" w:pos="8176"/>
              <w:tab w:val="right" w:pos="9026" w:leader="dot"/>
            </w:tabs>
            <w:rPr/>
          </w:pPr>
          <w:hyperlink w:anchor="__RefHeading___Toc1686515_373438147">
            <w:r>
              <w:rPr>
                <w:webHidden/>
                <w:rStyle w:val="IndexLink"/>
                <w:rtl w:val="true"/>
              </w:rPr>
              <w:t>نماز استیجاری</w:t>
            </w:r>
            <w:r>
              <w:rPr>
                <w:rStyle w:val="IndexLink"/>
                <w:rtl w:val="true"/>
              </w:rPr>
              <w:tab/>
            </w:r>
            <w:r>
              <w:rPr>
                <w:rStyle w:val="IndexLink"/>
              </w:rPr>
              <w:t>203</w:t>
            </w:r>
          </w:hyperlink>
        </w:p>
        <w:p>
          <w:pPr>
            <w:pStyle w:val="Contents4"/>
            <w:tabs>
              <w:tab w:val="clear" w:pos="8176"/>
              <w:tab w:val="right" w:pos="9026" w:leader="dot"/>
            </w:tabs>
            <w:rPr/>
          </w:pPr>
          <w:hyperlink w:anchor="__RefHeading___Toc1686517_373438147">
            <w:r>
              <w:rPr>
                <w:webHidden/>
                <w:rStyle w:val="IndexLink"/>
                <w:rtl w:val="true"/>
              </w:rPr>
              <w:t>نماز جماعت</w:t>
            </w:r>
            <w:r>
              <w:rPr>
                <w:rStyle w:val="IndexLink"/>
                <w:rtl w:val="true"/>
              </w:rPr>
              <w:tab/>
            </w:r>
            <w:r>
              <w:rPr>
                <w:rStyle w:val="IndexLink"/>
              </w:rPr>
              <w:t>205</w:t>
            </w:r>
          </w:hyperlink>
        </w:p>
        <w:p>
          <w:pPr>
            <w:pStyle w:val="Contents5"/>
            <w:tabs>
              <w:tab w:val="clear" w:pos="7892"/>
              <w:tab w:val="right" w:pos="9026" w:leader="dot"/>
            </w:tabs>
            <w:rPr/>
          </w:pPr>
          <w:hyperlink w:anchor="__RefHeading___Toc1686519_37343814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686521_373438147">
            <w:r>
              <w:rPr>
                <w:webHidden/>
                <w:rStyle w:val="IndexLink"/>
                <w:rtl w:val="true"/>
              </w:rPr>
              <w:t>چند عمل مستحب</w:t>
            </w:r>
            <w:r>
              <w:rPr>
                <w:rStyle w:val="IndexLink"/>
                <w:rtl w:val="true"/>
              </w:rPr>
              <w:t>:</w:t>
              <w:tab/>
            </w:r>
            <w:r>
              <w:rPr>
                <w:rStyle w:val="IndexLink"/>
              </w:rPr>
              <w:t>209</w:t>
            </w:r>
          </w:hyperlink>
        </w:p>
        <w:p>
          <w:pPr>
            <w:pStyle w:val="Contents5"/>
            <w:tabs>
              <w:tab w:val="clear" w:pos="7892"/>
              <w:tab w:val="right" w:pos="9026" w:leader="dot"/>
            </w:tabs>
            <w:rPr/>
          </w:pPr>
          <w:hyperlink w:anchor="__RefHeading___Toc1686523_373438147">
            <w:r>
              <w:rPr>
                <w:webHidden/>
                <w:rStyle w:val="IndexLink"/>
                <w:rtl w:val="true"/>
              </w:rPr>
              <w:t>شرایط تحقّق جماعت</w:t>
            </w:r>
            <w:r>
              <w:rPr>
                <w:rStyle w:val="IndexLink"/>
                <w:rtl w:val="true"/>
              </w:rPr>
              <w:tab/>
            </w:r>
            <w:r>
              <w:rPr>
                <w:rStyle w:val="IndexLink"/>
              </w:rPr>
              <w:t>210</w:t>
            </w:r>
          </w:hyperlink>
        </w:p>
        <w:p>
          <w:pPr>
            <w:pStyle w:val="Contents5"/>
            <w:tabs>
              <w:tab w:val="clear" w:pos="7892"/>
              <w:tab w:val="right" w:pos="9026" w:leader="dot"/>
            </w:tabs>
            <w:rPr/>
          </w:pPr>
          <w:hyperlink w:anchor="__RefHeading___Toc1686525_373438147">
            <w:r>
              <w:rPr>
                <w:webHidden/>
                <w:rStyle w:val="IndexLink"/>
                <w:rtl w:val="true"/>
              </w:rPr>
              <w:t>شرایط امام جماعت</w:t>
            </w:r>
            <w:r>
              <w:rPr>
                <w:rStyle w:val="IndexLink"/>
                <w:rtl w:val="true"/>
              </w:rPr>
              <w:tab/>
            </w:r>
            <w:r>
              <w:rPr>
                <w:rStyle w:val="IndexLink"/>
              </w:rPr>
              <w:t>212</w:t>
            </w:r>
          </w:hyperlink>
        </w:p>
        <w:p>
          <w:pPr>
            <w:pStyle w:val="Contents5"/>
            <w:tabs>
              <w:tab w:val="clear" w:pos="7892"/>
              <w:tab w:val="right" w:pos="9026" w:leader="dot"/>
            </w:tabs>
            <w:rPr/>
          </w:pPr>
          <w:hyperlink w:anchor="__RefHeading___Toc1686527_373438147">
            <w:r>
              <w:rPr>
                <w:webHidden/>
                <w:rStyle w:val="IndexLink"/>
                <w:rtl w:val="true"/>
              </w:rPr>
              <w:t>احکام جماعت</w:t>
            </w:r>
            <w:r>
              <w:rPr>
                <w:rStyle w:val="IndexLink"/>
                <w:rtl w:val="true"/>
              </w:rPr>
              <w:tab/>
            </w:r>
            <w:r>
              <w:rPr>
                <w:rStyle w:val="IndexLink"/>
              </w:rPr>
              <w:t>214</w:t>
            </w:r>
          </w:hyperlink>
        </w:p>
        <w:p>
          <w:pPr>
            <w:pStyle w:val="Contents4"/>
            <w:tabs>
              <w:tab w:val="clear" w:pos="8176"/>
              <w:tab w:val="right" w:pos="9026" w:leader="dot"/>
            </w:tabs>
            <w:rPr/>
          </w:pPr>
          <w:hyperlink w:anchor="__RefHeading___Toc1686529_373438147">
            <w:r>
              <w:rPr>
                <w:webHidden/>
                <w:rStyle w:val="IndexLink"/>
                <w:rtl w:val="true"/>
              </w:rPr>
              <w:t>خلل و شکیّات نماز</w:t>
            </w:r>
            <w:r>
              <w:rPr>
                <w:rStyle w:val="IndexLink"/>
                <w:rtl w:val="true"/>
              </w:rPr>
              <w:tab/>
            </w:r>
            <w:r>
              <w:rPr>
                <w:rStyle w:val="IndexLink"/>
              </w:rPr>
              <w:t>219</w:t>
            </w:r>
          </w:hyperlink>
        </w:p>
        <w:p>
          <w:pPr>
            <w:pStyle w:val="Contents5"/>
            <w:tabs>
              <w:tab w:val="clear" w:pos="7892"/>
              <w:tab w:val="right" w:pos="9026" w:leader="dot"/>
            </w:tabs>
            <w:rPr/>
          </w:pPr>
          <w:hyperlink w:anchor="__RefHeading___Toc1686531_37343814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686533_373438147">
            <w:r>
              <w:rPr>
                <w:webHidden/>
                <w:rStyle w:val="IndexLink"/>
                <w:rtl w:val="true"/>
              </w:rPr>
              <w:t>فوت محل جزء فراموش‌شده به سه چیز محقق می‌شود</w:t>
            </w:r>
            <w:r>
              <w:rPr>
                <w:rStyle w:val="IndexLink"/>
                <w:rtl w:val="true"/>
              </w:rPr>
              <w:t>:</w:t>
              <w:tab/>
            </w:r>
            <w:r>
              <w:rPr>
                <w:rStyle w:val="IndexLink"/>
              </w:rPr>
              <w:t>219</w:t>
            </w:r>
          </w:hyperlink>
        </w:p>
        <w:p>
          <w:pPr>
            <w:pStyle w:val="Contents4"/>
            <w:tabs>
              <w:tab w:val="clear" w:pos="8176"/>
              <w:tab w:val="right" w:pos="9026" w:leader="dot"/>
            </w:tabs>
            <w:rPr/>
          </w:pPr>
          <w:hyperlink w:anchor="__RefHeading___Toc1686535_373438147">
            <w:r>
              <w:rPr>
                <w:webHidden/>
                <w:rStyle w:val="IndexLink"/>
                <w:rtl w:val="true"/>
              </w:rPr>
              <w:t>شکیّات نماز</w:t>
            </w:r>
            <w:r>
              <w:rPr>
                <w:rStyle w:val="IndexLink"/>
                <w:rtl w:val="true"/>
              </w:rPr>
              <w:tab/>
            </w:r>
            <w:r>
              <w:rPr>
                <w:rStyle w:val="IndexLink"/>
              </w:rPr>
              <w:t>223</w:t>
            </w:r>
          </w:hyperlink>
        </w:p>
        <w:p>
          <w:pPr>
            <w:pStyle w:val="Contents5"/>
            <w:tabs>
              <w:tab w:val="clear" w:pos="7892"/>
              <w:tab w:val="right" w:pos="9026" w:leader="dot"/>
            </w:tabs>
            <w:rPr/>
          </w:pPr>
          <w:hyperlink w:anchor="__RefHeading___Toc1686537_373438147">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686539_373438147">
            <w:r>
              <w:rPr>
                <w:webHidden/>
                <w:rStyle w:val="IndexLink"/>
                <w:rtl w:val="true"/>
              </w:rPr>
              <w:t>قضای اجزای فراموش شده</w:t>
            </w:r>
            <w:r>
              <w:rPr>
                <w:rStyle w:val="IndexLink"/>
                <w:rtl w:val="true"/>
              </w:rPr>
              <w:tab/>
            </w:r>
            <w:r>
              <w:rPr>
                <w:rStyle w:val="IndexLink"/>
              </w:rPr>
              <w:t>229</w:t>
            </w:r>
          </w:hyperlink>
        </w:p>
        <w:p>
          <w:pPr>
            <w:pStyle w:val="Contents5"/>
            <w:tabs>
              <w:tab w:val="clear" w:pos="7892"/>
              <w:tab w:val="right" w:pos="9026" w:leader="dot"/>
            </w:tabs>
            <w:rPr/>
          </w:pPr>
          <w:hyperlink w:anchor="__RefHeading___Toc1686541_373438147">
            <w:r>
              <w:rPr>
                <w:webHidden/>
                <w:rStyle w:val="IndexLink"/>
                <w:rtl w:val="true"/>
              </w:rPr>
              <w:t>سجده سهو</w:t>
            </w:r>
            <w:r>
              <w:rPr>
                <w:rStyle w:val="IndexLink"/>
                <w:rtl w:val="true"/>
              </w:rPr>
              <w:tab/>
            </w:r>
            <w:r>
              <w:rPr>
                <w:rStyle w:val="IndexLink"/>
              </w:rPr>
              <w:t>230</w:t>
            </w:r>
          </w:hyperlink>
        </w:p>
        <w:p>
          <w:pPr>
            <w:pStyle w:val="Contents4"/>
            <w:tabs>
              <w:tab w:val="clear" w:pos="8176"/>
              <w:tab w:val="right" w:pos="9026" w:leader="dot"/>
            </w:tabs>
            <w:rPr/>
          </w:pPr>
          <w:hyperlink w:anchor="__RefHeading___Toc1686543_373438147">
            <w:r>
              <w:rPr>
                <w:webHidden/>
                <w:rStyle w:val="IndexLink"/>
                <w:rtl w:val="true"/>
              </w:rPr>
              <w:t>نماز مسافر</w:t>
            </w:r>
            <w:r>
              <w:rPr>
                <w:rStyle w:val="IndexLink"/>
                <w:rtl w:val="true"/>
              </w:rPr>
              <w:tab/>
            </w:r>
            <w:r>
              <w:rPr>
                <w:rStyle w:val="IndexLink"/>
              </w:rPr>
              <w:t>231</w:t>
            </w:r>
          </w:hyperlink>
        </w:p>
        <w:p>
          <w:pPr>
            <w:pStyle w:val="Contents5"/>
            <w:tabs>
              <w:tab w:val="clear" w:pos="7892"/>
              <w:tab w:val="right" w:pos="9026" w:leader="dot"/>
            </w:tabs>
            <w:rPr/>
          </w:pPr>
          <w:hyperlink w:anchor="__RefHeading___Toc1686545_37343814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686547_373438147">
            <w:r>
              <w:rPr>
                <w:webHidden/>
                <w:rStyle w:val="IndexLink"/>
                <w:rtl w:val="true"/>
              </w:rPr>
              <w:t>چیزهایی که سفر را قطع می‌کند</w:t>
            </w:r>
            <w:r>
              <w:rPr>
                <w:rStyle w:val="IndexLink"/>
                <w:rtl w:val="true"/>
              </w:rPr>
              <w:tab/>
            </w:r>
            <w:r>
              <w:rPr>
                <w:rStyle w:val="IndexLink"/>
              </w:rPr>
              <w:t>239</w:t>
            </w:r>
          </w:hyperlink>
        </w:p>
        <w:p>
          <w:pPr>
            <w:pStyle w:val="Contents5"/>
            <w:tabs>
              <w:tab w:val="clear" w:pos="7892"/>
              <w:tab w:val="right" w:pos="9026" w:leader="dot"/>
            </w:tabs>
            <w:rPr/>
          </w:pPr>
          <w:hyperlink w:anchor="__RefHeading___Toc1686549_373438147">
            <w:r>
              <w:rPr>
                <w:webHidden/>
                <w:rStyle w:val="IndexLink"/>
                <w:rtl w:val="true"/>
              </w:rPr>
              <w:t>احکام مسافر</w:t>
            </w:r>
            <w:r>
              <w:rPr>
                <w:rStyle w:val="IndexLink"/>
                <w:rtl w:val="true"/>
              </w:rPr>
              <w:tab/>
            </w:r>
            <w:r>
              <w:rPr>
                <w:rStyle w:val="IndexLink"/>
              </w:rPr>
              <w:t>243</w:t>
            </w:r>
          </w:hyperlink>
        </w:p>
        <w:p>
          <w:pPr>
            <w:pStyle w:val="Contents4"/>
            <w:tabs>
              <w:tab w:val="clear" w:pos="8176"/>
              <w:tab w:val="right" w:pos="9026" w:leader="dot"/>
            </w:tabs>
            <w:rPr/>
          </w:pPr>
          <w:hyperlink w:anchor="__RefHeading___Toc1686551_373438147">
            <w:r>
              <w:rPr>
                <w:webHidden/>
                <w:rStyle w:val="IndexLink"/>
                <w:rtl w:val="true"/>
              </w:rPr>
              <w:t>نمازهای مستحبی</w:t>
            </w:r>
            <w:r>
              <w:rPr>
                <w:rStyle w:val="IndexLink"/>
                <w:rtl w:val="true"/>
              </w:rPr>
              <w:tab/>
            </w:r>
            <w:r>
              <w:rPr>
                <w:rStyle w:val="IndexLink"/>
              </w:rPr>
              <w:t>244</w:t>
            </w:r>
          </w:hyperlink>
        </w:p>
        <w:p>
          <w:pPr>
            <w:pStyle w:val="Contents5"/>
            <w:tabs>
              <w:tab w:val="clear" w:pos="7892"/>
              <w:tab w:val="right" w:pos="9026" w:leader="dot"/>
            </w:tabs>
            <w:rPr/>
          </w:pPr>
          <w:hyperlink w:anchor="__RefHeading___Toc1686553_373438147">
            <w:r>
              <w:rPr>
                <w:webHidden/>
                <w:rStyle w:val="IndexLink"/>
                <w:rtl w:val="true"/>
              </w:rPr>
              <w:t>اول</w:t>
            </w:r>
            <w:r>
              <w:rPr>
                <w:rStyle w:val="IndexLink"/>
                <w:rtl w:val="true"/>
              </w:rPr>
              <w:t>:</w:t>
            </w:r>
            <w:r>
              <w:rPr>
                <w:rStyle w:val="IndexLink"/>
                <w:rtl w:val="true"/>
              </w:rPr>
              <w:t>نماز عید فطر و قربان،</w:t>
            </w:r>
            <w:r>
              <w:rPr>
                <w:rStyle w:val="IndexLink"/>
                <w:rtl w:val="true"/>
              </w:rPr>
              <w:tab/>
            </w:r>
            <w:r>
              <w:rPr>
                <w:rStyle w:val="IndexLink"/>
              </w:rPr>
              <w:t>244</w:t>
            </w:r>
          </w:hyperlink>
        </w:p>
        <w:p>
          <w:pPr>
            <w:pStyle w:val="Contents5"/>
            <w:tabs>
              <w:tab w:val="clear" w:pos="7892"/>
              <w:tab w:val="right" w:pos="9026" w:leader="dot"/>
            </w:tabs>
            <w:rPr/>
          </w:pPr>
          <w:hyperlink w:anchor="__RefHeading___Toc1686555_373438147">
            <w:r>
              <w:rPr>
                <w:webHidden/>
                <w:rStyle w:val="IndexLink"/>
                <w:rtl w:val="true"/>
              </w:rPr>
              <w:t>دوم</w:t>
            </w:r>
            <w:r>
              <w:rPr>
                <w:rStyle w:val="IndexLink"/>
                <w:rtl w:val="true"/>
              </w:rPr>
              <w:t>:</w:t>
            </w:r>
            <w:r>
              <w:rPr>
                <w:rStyle w:val="IndexLink"/>
                <w:rtl w:val="true"/>
              </w:rPr>
              <w:t>نماز شب اول قبر که آن را نماز وحشت می‌نامند</w:t>
            </w:r>
            <w:r>
              <w:rPr>
                <w:rStyle w:val="IndexLink"/>
                <w:rtl w:val="true"/>
              </w:rPr>
              <w:tab/>
            </w:r>
            <w:r>
              <w:rPr>
                <w:rStyle w:val="IndexLink"/>
              </w:rPr>
              <w:t>246</w:t>
            </w:r>
          </w:hyperlink>
        </w:p>
        <w:p>
          <w:pPr>
            <w:pStyle w:val="Contents5"/>
            <w:tabs>
              <w:tab w:val="clear" w:pos="7892"/>
              <w:tab w:val="right" w:pos="9026" w:leader="dot"/>
            </w:tabs>
            <w:rPr/>
          </w:pPr>
          <w:hyperlink w:anchor="__RefHeading___Toc1686557_373438147">
            <w:r>
              <w:rPr>
                <w:webHidden/>
                <w:rStyle w:val="IndexLink"/>
                <w:rtl w:val="true"/>
              </w:rPr>
              <w:t>سوم</w:t>
            </w:r>
            <w:r>
              <w:rPr>
                <w:rStyle w:val="IndexLink"/>
                <w:rtl w:val="true"/>
              </w:rPr>
              <w:t>:</w:t>
            </w:r>
            <w:r>
              <w:rPr>
                <w:rStyle w:val="IndexLink"/>
                <w:rtl w:val="true"/>
              </w:rPr>
              <w:t>نماز روز اول هر ماه</w:t>
            </w:r>
            <w:r>
              <w:rPr>
                <w:rStyle w:val="IndexLink"/>
                <w:rtl w:val="true"/>
              </w:rPr>
              <w:tab/>
            </w:r>
            <w:r>
              <w:rPr>
                <w:rStyle w:val="IndexLink"/>
              </w:rPr>
              <w:t>246</w:t>
            </w:r>
          </w:hyperlink>
        </w:p>
        <w:p>
          <w:pPr>
            <w:pStyle w:val="Contents5"/>
            <w:tabs>
              <w:tab w:val="clear" w:pos="7892"/>
              <w:tab w:val="right" w:pos="9026" w:leader="dot"/>
            </w:tabs>
            <w:rPr/>
          </w:pPr>
          <w:hyperlink w:anchor="__RefHeading___Toc1686559_373438147">
            <w:r>
              <w:rPr>
                <w:webHidden/>
                <w:rStyle w:val="IndexLink"/>
                <w:rtl w:val="true"/>
              </w:rPr>
              <w:t>چهارم</w:t>
            </w:r>
            <w:r>
              <w:rPr>
                <w:rStyle w:val="IndexLink"/>
                <w:rtl w:val="true"/>
              </w:rPr>
              <w:t>:</w:t>
            </w:r>
            <w:r>
              <w:rPr>
                <w:rStyle w:val="IndexLink"/>
                <w:rtl w:val="true"/>
              </w:rPr>
              <w:t>نماز غفیله</w:t>
            </w:r>
            <w:r>
              <w:rPr>
                <w:rStyle w:val="IndexLink"/>
                <w:rtl w:val="true"/>
              </w:rPr>
              <w:tab/>
            </w:r>
            <w:r>
              <w:rPr>
                <w:rStyle w:val="IndexLink"/>
              </w:rPr>
              <w:t>247</w:t>
            </w:r>
          </w:hyperlink>
        </w:p>
        <w:p>
          <w:pPr>
            <w:pStyle w:val="Contents5"/>
            <w:tabs>
              <w:tab w:val="clear" w:pos="7892"/>
              <w:tab w:val="right" w:pos="9026" w:leader="dot"/>
            </w:tabs>
            <w:rPr/>
          </w:pPr>
          <w:hyperlink w:anchor="__RefHeading___Toc1686561_373438147">
            <w:r>
              <w:rPr>
                <w:webHidden/>
                <w:rStyle w:val="IndexLink"/>
                <w:rtl w:val="true"/>
              </w:rPr>
              <w:t>پنجم</w:t>
            </w:r>
            <w:r>
              <w:rPr>
                <w:rStyle w:val="IndexLink"/>
                <w:rtl w:val="true"/>
              </w:rPr>
              <w:t>:</w:t>
            </w:r>
            <w:r>
              <w:rPr>
                <w:rStyle w:val="IndexLink"/>
                <w:rtl w:val="true"/>
              </w:rPr>
              <w:t>خواندن نماز حاجت در مسجد کوفه</w:t>
            </w:r>
            <w:r>
              <w:rPr>
                <w:rStyle w:val="IndexLink"/>
                <w:rtl w:val="true"/>
              </w:rPr>
              <w:tab/>
            </w:r>
            <w:r>
              <w:rPr>
                <w:rStyle w:val="IndexLink"/>
              </w:rPr>
              <w:t>247</w:t>
            </w:r>
          </w:hyperlink>
        </w:p>
        <w:p>
          <w:pPr>
            <w:pStyle w:val="Contents3"/>
            <w:tabs>
              <w:tab w:val="clear" w:pos="8459"/>
              <w:tab w:val="right" w:pos="9026" w:leader="dot"/>
            </w:tabs>
            <w:rPr/>
          </w:pPr>
          <w:hyperlink w:anchor="__RefHeading___Toc1686563_373438147">
            <w:r>
              <w:rPr>
                <w:webHidden/>
                <w:rStyle w:val="IndexLink"/>
                <w:rtl w:val="true"/>
              </w:rPr>
              <w:t>احکام روزه</w:t>
            </w:r>
            <w:r>
              <w:rPr>
                <w:rStyle w:val="IndexLink"/>
                <w:rtl w:val="true"/>
              </w:rPr>
              <w:tab/>
            </w:r>
            <w:r>
              <w:rPr>
                <w:rStyle w:val="IndexLink"/>
              </w:rPr>
              <w:t>248</w:t>
            </w:r>
          </w:hyperlink>
        </w:p>
        <w:p>
          <w:pPr>
            <w:pStyle w:val="Contents4"/>
            <w:tabs>
              <w:tab w:val="clear" w:pos="8176"/>
              <w:tab w:val="right" w:pos="9026" w:leader="dot"/>
            </w:tabs>
            <w:rPr/>
          </w:pPr>
          <w:hyperlink w:anchor="__RefHeading___Toc1686565_373438147">
            <w:r>
              <w:rPr>
                <w:webHidden/>
                <w:rStyle w:val="IndexLink"/>
                <w:rtl w:val="true"/>
              </w:rPr>
              <w:t>نیت</w:t>
            </w:r>
            <w:r>
              <w:rPr>
                <w:rStyle w:val="IndexLink"/>
                <w:rtl w:val="true"/>
              </w:rPr>
              <w:tab/>
            </w:r>
            <w:r>
              <w:rPr>
                <w:rStyle w:val="IndexLink"/>
              </w:rPr>
              <w:t>248</w:t>
            </w:r>
          </w:hyperlink>
        </w:p>
        <w:p>
          <w:pPr>
            <w:pStyle w:val="Contents4"/>
            <w:tabs>
              <w:tab w:val="clear" w:pos="8176"/>
              <w:tab w:val="right" w:pos="9026" w:leader="dot"/>
            </w:tabs>
            <w:rPr/>
          </w:pPr>
          <w:hyperlink w:anchor="__RefHeading___Toc1686567_373438147">
            <w:r>
              <w:rPr>
                <w:webHidden/>
                <w:rStyle w:val="IndexLink"/>
                <w:rtl w:val="true"/>
              </w:rPr>
              <w:t>مبطلات روزه</w:t>
            </w:r>
            <w:r>
              <w:rPr>
                <w:rStyle w:val="IndexLink"/>
                <w:rtl w:val="true"/>
              </w:rPr>
              <w:tab/>
            </w:r>
            <w:r>
              <w:rPr>
                <w:rStyle w:val="IndexLink"/>
              </w:rPr>
              <w:t>250</w:t>
            </w:r>
          </w:hyperlink>
        </w:p>
        <w:p>
          <w:pPr>
            <w:pStyle w:val="Contents5"/>
            <w:tabs>
              <w:tab w:val="clear" w:pos="7892"/>
              <w:tab w:val="right" w:pos="9026" w:leader="dot"/>
            </w:tabs>
            <w:rPr/>
          </w:pPr>
          <w:hyperlink w:anchor="__RefHeading___Toc1686569_37343814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خوردن و آشامیدن</w:t>
            </w:r>
            <w:r>
              <w:rPr>
                <w:rStyle w:val="IndexLink"/>
                <w:rtl w:val="true"/>
              </w:rPr>
              <w:tab/>
            </w:r>
            <w:r>
              <w:rPr>
                <w:rStyle w:val="IndexLink"/>
              </w:rPr>
              <w:t>250</w:t>
            </w:r>
          </w:hyperlink>
        </w:p>
        <w:p>
          <w:pPr>
            <w:pStyle w:val="Contents5"/>
            <w:tabs>
              <w:tab w:val="clear" w:pos="7892"/>
              <w:tab w:val="right" w:pos="9026" w:leader="dot"/>
            </w:tabs>
            <w:rPr/>
          </w:pPr>
          <w:hyperlink w:anchor="__RefHeading___Toc1686571_373438147">
            <w:r>
              <w:rPr>
                <w:webHidden/>
                <w:rStyle w:val="IndexLink"/>
              </w:rPr>
              <w:t>3</w:t>
            </w:r>
            <w:r>
              <w:rPr>
                <w:rStyle w:val="IndexLink"/>
                <w:rtl w:val="true"/>
              </w:rPr>
              <w:t>-</w:t>
            </w:r>
            <w:r>
              <w:rPr>
                <w:rStyle w:val="IndexLink"/>
                <w:rtl w:val="true"/>
              </w:rPr>
              <w:t>جماع</w:t>
            </w:r>
            <w:r>
              <w:rPr>
                <w:rStyle w:val="IndexLink"/>
                <w:rtl w:val="true"/>
              </w:rPr>
              <w:tab/>
            </w:r>
            <w:r>
              <w:rPr>
                <w:rStyle w:val="IndexLink"/>
              </w:rPr>
              <w:t>251</w:t>
            </w:r>
          </w:hyperlink>
        </w:p>
        <w:p>
          <w:pPr>
            <w:pStyle w:val="Contents5"/>
            <w:tabs>
              <w:tab w:val="clear" w:pos="7892"/>
              <w:tab w:val="right" w:pos="9026" w:leader="dot"/>
            </w:tabs>
            <w:rPr/>
          </w:pPr>
          <w:hyperlink w:anchor="__RefHeading___Toc1686573_373438147">
            <w:r>
              <w:rPr>
                <w:webHidden/>
                <w:rStyle w:val="IndexLink"/>
              </w:rPr>
              <w:t>4</w:t>
            </w:r>
            <w:r>
              <w:rPr>
                <w:rStyle w:val="IndexLink"/>
                <w:rtl w:val="true"/>
              </w:rPr>
              <w:t>-</w:t>
            </w:r>
            <w:r>
              <w:rPr>
                <w:rStyle w:val="IndexLink"/>
                <w:rtl w:val="true"/>
              </w:rPr>
              <w:t>دروغ بستن به خدا، پیغمبر و امامان</w:t>
            </w:r>
            <w:r>
              <w:rPr>
                <w:rStyle w:val="IndexLink"/>
                <w:rtl w:val="true"/>
              </w:rPr>
              <w:tab/>
            </w:r>
            <w:r>
              <w:rPr>
                <w:rStyle w:val="IndexLink"/>
              </w:rPr>
              <w:t>251</w:t>
            </w:r>
          </w:hyperlink>
        </w:p>
        <w:p>
          <w:pPr>
            <w:pStyle w:val="Contents5"/>
            <w:tabs>
              <w:tab w:val="clear" w:pos="7892"/>
              <w:tab w:val="right" w:pos="9026" w:leader="dot"/>
            </w:tabs>
            <w:rPr/>
          </w:pPr>
          <w:hyperlink w:anchor="__RefHeading___Toc1686575_373438147">
            <w:r>
              <w:rPr>
                <w:webHidden/>
                <w:rStyle w:val="IndexLink"/>
              </w:rPr>
              <w:t>5</w:t>
            </w:r>
            <w:r>
              <w:rPr>
                <w:rStyle w:val="IndexLink"/>
                <w:rtl w:val="true"/>
              </w:rPr>
              <w:t>-</w:t>
            </w:r>
            <w:r>
              <w:rPr>
                <w:rStyle w:val="IndexLink"/>
                <w:rtl w:val="true"/>
              </w:rPr>
              <w:t>فروبردن سر در آب</w:t>
            </w:r>
            <w:r>
              <w:rPr>
                <w:rStyle w:val="IndexLink"/>
                <w:rtl w:val="true"/>
              </w:rPr>
              <w:tab/>
            </w:r>
            <w:r>
              <w:rPr>
                <w:rStyle w:val="IndexLink"/>
              </w:rPr>
              <w:t>252</w:t>
            </w:r>
          </w:hyperlink>
        </w:p>
        <w:p>
          <w:pPr>
            <w:pStyle w:val="Contents5"/>
            <w:tabs>
              <w:tab w:val="clear" w:pos="7892"/>
              <w:tab w:val="right" w:pos="9026" w:leader="dot"/>
            </w:tabs>
            <w:rPr/>
          </w:pPr>
          <w:hyperlink w:anchor="__RefHeading___Toc1686577_373438147">
            <w:r>
              <w:rPr>
                <w:webHidden/>
                <w:rStyle w:val="IndexLink"/>
              </w:rPr>
              <w:t>6</w:t>
            </w:r>
            <w:r>
              <w:rPr>
                <w:rStyle w:val="IndexLink"/>
                <w:rtl w:val="true"/>
              </w:rPr>
              <w:t>-</w:t>
            </w:r>
            <w:r>
              <w:rPr>
                <w:rStyle w:val="IndexLink"/>
                <w:rtl w:val="true"/>
              </w:rPr>
              <w:t>رساندن غبار غلیظ به حلق</w:t>
            </w:r>
            <w:r>
              <w:rPr>
                <w:rStyle w:val="IndexLink"/>
                <w:rtl w:val="true"/>
              </w:rPr>
              <w:tab/>
            </w:r>
            <w:r>
              <w:rPr>
                <w:rStyle w:val="IndexLink"/>
              </w:rPr>
              <w:t>252</w:t>
            </w:r>
          </w:hyperlink>
        </w:p>
        <w:p>
          <w:pPr>
            <w:pStyle w:val="Contents5"/>
            <w:tabs>
              <w:tab w:val="clear" w:pos="7892"/>
              <w:tab w:val="right" w:pos="9026" w:leader="dot"/>
            </w:tabs>
            <w:rPr/>
          </w:pPr>
          <w:hyperlink w:anchor="__RefHeading___Toc1686579_373438147">
            <w:r>
              <w:rPr>
                <w:webHidden/>
                <w:rStyle w:val="IndexLink"/>
              </w:rPr>
              <w:t>7</w:t>
            </w:r>
            <w:r>
              <w:rPr>
                <w:rStyle w:val="IndexLink"/>
                <w:rtl w:val="true"/>
              </w:rPr>
              <w:t>-</w:t>
            </w:r>
            <w:r>
              <w:rPr>
                <w:rStyle w:val="IndexLink"/>
                <w:rtl w:val="true"/>
              </w:rPr>
              <w:t>باقی ماندن بر جنابت و حیض و نفاس تا اذان صبح</w:t>
            </w:r>
            <w:r>
              <w:rPr>
                <w:rStyle w:val="IndexLink"/>
                <w:rtl w:val="true"/>
              </w:rPr>
              <w:tab/>
            </w:r>
            <w:r>
              <w:rPr>
                <w:rStyle w:val="IndexLink"/>
              </w:rPr>
              <w:t>253</w:t>
            </w:r>
          </w:hyperlink>
        </w:p>
        <w:p>
          <w:pPr>
            <w:pStyle w:val="Contents6"/>
            <w:tabs>
              <w:tab w:val="clear" w:pos="7609"/>
              <w:tab w:val="right" w:pos="9026" w:leader="dot"/>
            </w:tabs>
            <w:rPr/>
          </w:pPr>
          <w:hyperlink w:anchor="__RefHeading___Toc1686581_37343814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686583_373438147">
            <w:r>
              <w:rPr>
                <w:webHidden/>
                <w:rStyle w:val="IndexLink"/>
                <w:rtl w:val="true"/>
              </w:rPr>
              <w:t>فروع مسأله</w:t>
            </w:r>
            <w:r>
              <w:rPr>
                <w:rStyle w:val="IndexLink"/>
                <w:rtl w:val="true"/>
              </w:rPr>
              <w:t>:</w:t>
              <w:tab/>
            </w:r>
            <w:r>
              <w:rPr>
                <w:rStyle w:val="IndexLink"/>
              </w:rPr>
              <w:t>254</w:t>
            </w:r>
          </w:hyperlink>
        </w:p>
        <w:p>
          <w:pPr>
            <w:pStyle w:val="Contents5"/>
            <w:tabs>
              <w:tab w:val="clear" w:pos="7892"/>
              <w:tab w:val="right" w:pos="9026" w:leader="dot"/>
            </w:tabs>
            <w:rPr/>
          </w:pPr>
          <w:hyperlink w:anchor="__RefHeading___Toc1686585_373438147">
            <w:r>
              <w:rPr>
                <w:webHidden/>
                <w:rStyle w:val="IndexLink"/>
              </w:rPr>
              <w:t>8</w:t>
            </w:r>
            <w:r>
              <w:rPr>
                <w:rStyle w:val="IndexLink"/>
                <w:rtl w:val="true"/>
              </w:rPr>
              <w:t>-</w:t>
            </w:r>
            <w:r>
              <w:rPr>
                <w:rStyle w:val="IndexLink"/>
                <w:rtl w:val="true"/>
              </w:rPr>
              <w:t>استمناء</w:t>
            </w:r>
            <w:r>
              <w:rPr>
                <w:rStyle w:val="IndexLink"/>
                <w:rtl w:val="true"/>
              </w:rPr>
              <w:tab/>
            </w:r>
            <w:r>
              <w:rPr>
                <w:rStyle w:val="IndexLink"/>
              </w:rPr>
              <w:t>255</w:t>
            </w:r>
          </w:hyperlink>
        </w:p>
        <w:p>
          <w:pPr>
            <w:pStyle w:val="Contents5"/>
            <w:tabs>
              <w:tab w:val="clear" w:pos="7892"/>
              <w:tab w:val="right" w:pos="9026" w:leader="dot"/>
            </w:tabs>
            <w:rPr/>
          </w:pPr>
          <w:hyperlink w:anchor="__RefHeading___Toc1686587_373438147">
            <w:r>
              <w:rPr>
                <w:webHidden/>
                <w:rStyle w:val="IndexLink"/>
              </w:rPr>
              <w:t>9</w:t>
            </w:r>
            <w:r>
              <w:rPr>
                <w:rStyle w:val="IndexLink"/>
                <w:rtl w:val="true"/>
              </w:rPr>
              <w:t>-</w:t>
            </w:r>
            <w:r>
              <w:rPr>
                <w:rStyle w:val="IndexLink"/>
                <w:rtl w:val="true"/>
              </w:rPr>
              <w:t>اماله کردن با مایعات</w:t>
            </w:r>
            <w:r>
              <w:rPr>
                <w:rStyle w:val="IndexLink"/>
                <w:rtl w:val="true"/>
              </w:rPr>
              <w:tab/>
            </w:r>
            <w:r>
              <w:rPr>
                <w:rStyle w:val="IndexLink"/>
              </w:rPr>
              <w:t>256</w:t>
            </w:r>
          </w:hyperlink>
        </w:p>
        <w:p>
          <w:pPr>
            <w:pStyle w:val="Contents5"/>
            <w:tabs>
              <w:tab w:val="clear" w:pos="7892"/>
              <w:tab w:val="right" w:pos="9026" w:leader="dot"/>
            </w:tabs>
            <w:rPr/>
          </w:pPr>
          <w:hyperlink w:anchor="__RefHeading___Toc1686589_373438147">
            <w:r>
              <w:rPr>
                <w:webHidden/>
                <w:rStyle w:val="IndexLink"/>
              </w:rPr>
              <w:t>10</w:t>
            </w:r>
            <w:r>
              <w:rPr>
                <w:rStyle w:val="IndexLink"/>
                <w:rtl w:val="true"/>
              </w:rPr>
              <w:t>-</w:t>
            </w:r>
            <w:r>
              <w:rPr>
                <w:rStyle w:val="IndexLink"/>
                <w:rtl w:val="true"/>
              </w:rPr>
              <w:t>قی کردن</w:t>
            </w:r>
            <w:r>
              <w:rPr>
                <w:rStyle w:val="IndexLink"/>
                <w:rtl w:val="true"/>
              </w:rPr>
              <w:tab/>
            </w:r>
            <w:r>
              <w:rPr>
                <w:rStyle w:val="IndexLink"/>
              </w:rPr>
              <w:t>256</w:t>
            </w:r>
          </w:hyperlink>
        </w:p>
        <w:p>
          <w:pPr>
            <w:pStyle w:val="Contents4"/>
            <w:tabs>
              <w:tab w:val="clear" w:pos="8176"/>
              <w:tab w:val="right" w:pos="9026" w:leader="dot"/>
            </w:tabs>
            <w:rPr/>
          </w:pPr>
          <w:hyperlink w:anchor="__RefHeading___Toc1686591_373438147">
            <w:r>
              <w:rPr>
                <w:webHidden/>
                <w:rStyle w:val="IndexLink"/>
                <w:rtl w:val="true"/>
              </w:rPr>
              <w:t>تتمیم</w:t>
            </w:r>
            <w:r>
              <w:rPr>
                <w:rStyle w:val="IndexLink"/>
                <w:rtl w:val="true"/>
              </w:rPr>
              <w:tab/>
            </w:r>
            <w:r>
              <w:rPr>
                <w:rStyle w:val="IndexLink"/>
              </w:rPr>
              <w:t>257</w:t>
            </w:r>
          </w:hyperlink>
        </w:p>
        <w:p>
          <w:pPr>
            <w:pStyle w:val="Contents4"/>
            <w:tabs>
              <w:tab w:val="clear" w:pos="8176"/>
              <w:tab w:val="right" w:pos="9026" w:leader="dot"/>
            </w:tabs>
            <w:rPr/>
          </w:pPr>
          <w:hyperlink w:anchor="__RefHeading___Toc1686593_373438147">
            <w:r>
              <w:rPr>
                <w:webHidden/>
                <w:rStyle w:val="IndexLink"/>
                <w:rtl w:val="true"/>
              </w:rPr>
              <w:t>کفاره روزه</w:t>
            </w:r>
            <w:r>
              <w:rPr>
                <w:rStyle w:val="IndexLink"/>
                <w:rtl w:val="true"/>
              </w:rPr>
              <w:tab/>
            </w:r>
            <w:r>
              <w:rPr>
                <w:rStyle w:val="IndexLink"/>
              </w:rPr>
              <w:t>258</w:t>
            </w:r>
          </w:hyperlink>
        </w:p>
        <w:p>
          <w:pPr>
            <w:pStyle w:val="Contents4"/>
            <w:tabs>
              <w:tab w:val="clear" w:pos="8176"/>
              <w:tab w:val="right" w:pos="9026" w:leader="dot"/>
            </w:tabs>
            <w:rPr/>
          </w:pPr>
          <w:hyperlink w:anchor="__RefHeading___Toc1686595_373438147">
            <w:r>
              <w:rPr>
                <w:webHidden/>
                <w:rStyle w:val="IndexLink"/>
                <w:rtl w:val="true"/>
              </w:rPr>
              <w:t>شرایط وجوب روزه</w:t>
            </w:r>
            <w:r>
              <w:rPr>
                <w:rStyle w:val="IndexLink"/>
                <w:rtl w:val="true"/>
              </w:rPr>
              <w:tab/>
            </w:r>
            <w:r>
              <w:rPr>
                <w:rStyle w:val="IndexLink"/>
              </w:rPr>
              <w:t>262</w:t>
            </w:r>
          </w:hyperlink>
        </w:p>
        <w:p>
          <w:pPr>
            <w:pStyle w:val="Contents4"/>
            <w:tabs>
              <w:tab w:val="clear" w:pos="8176"/>
              <w:tab w:val="right" w:pos="9026" w:leader="dot"/>
            </w:tabs>
            <w:rPr/>
          </w:pPr>
          <w:hyperlink w:anchor="__RefHeading___Toc1686597_373438147">
            <w:r>
              <w:rPr>
                <w:webHidden/>
                <w:rStyle w:val="IndexLink"/>
                <w:rtl w:val="true"/>
              </w:rPr>
              <w:t>کسانی که روزه بر آنها واجب نیست</w:t>
            </w:r>
            <w:r>
              <w:rPr>
                <w:rStyle w:val="IndexLink"/>
                <w:rtl w:val="true"/>
              </w:rPr>
              <w:tab/>
            </w:r>
            <w:r>
              <w:rPr>
                <w:rStyle w:val="IndexLink"/>
              </w:rPr>
              <w:t>264</w:t>
            </w:r>
          </w:hyperlink>
        </w:p>
        <w:p>
          <w:pPr>
            <w:pStyle w:val="Contents4"/>
            <w:tabs>
              <w:tab w:val="clear" w:pos="8176"/>
              <w:tab w:val="right" w:pos="9026" w:leader="dot"/>
            </w:tabs>
            <w:rPr/>
          </w:pPr>
          <w:hyperlink w:anchor="__RefHeading___Toc1686599_373438147">
            <w:r>
              <w:rPr>
                <w:webHidden/>
                <w:rStyle w:val="IndexLink"/>
                <w:rtl w:val="true"/>
              </w:rPr>
              <w:t>راه ثابت شدن اول ماه</w:t>
            </w:r>
            <w:r>
              <w:rPr>
                <w:rStyle w:val="IndexLink"/>
                <w:rtl w:val="true"/>
              </w:rPr>
              <w:tab/>
            </w:r>
            <w:r>
              <w:rPr>
                <w:rStyle w:val="IndexLink"/>
              </w:rPr>
              <w:t>265</w:t>
            </w:r>
          </w:hyperlink>
        </w:p>
        <w:p>
          <w:pPr>
            <w:pStyle w:val="Contents4"/>
            <w:tabs>
              <w:tab w:val="clear" w:pos="8176"/>
              <w:tab w:val="right" w:pos="9026" w:leader="dot"/>
            </w:tabs>
            <w:rPr/>
          </w:pPr>
          <w:hyperlink w:anchor="__RefHeading___Toc1686601_373438147">
            <w:r>
              <w:rPr>
                <w:webHidden/>
                <w:rStyle w:val="IndexLink"/>
                <w:rtl w:val="true"/>
              </w:rPr>
              <w:t>احکام روزه قضا</w:t>
            </w:r>
            <w:r>
              <w:rPr>
                <w:rStyle w:val="IndexLink"/>
                <w:rtl w:val="true"/>
              </w:rPr>
              <w:tab/>
            </w:r>
            <w:r>
              <w:rPr>
                <w:rStyle w:val="IndexLink"/>
              </w:rPr>
              <w:t>266</w:t>
            </w:r>
          </w:hyperlink>
        </w:p>
        <w:p>
          <w:pPr>
            <w:pStyle w:val="Contents4"/>
            <w:tabs>
              <w:tab w:val="clear" w:pos="8176"/>
              <w:tab w:val="right" w:pos="9026" w:leader="dot"/>
            </w:tabs>
            <w:rPr/>
          </w:pPr>
          <w:hyperlink w:anchor="__RefHeading___Toc1686603_373438147">
            <w:r>
              <w:rPr>
                <w:webHidden/>
                <w:rStyle w:val="IndexLink"/>
                <w:rtl w:val="true"/>
              </w:rPr>
              <w:t>اعتکاف</w:t>
            </w:r>
            <w:r>
              <w:rPr>
                <w:rStyle w:val="IndexLink"/>
                <w:rtl w:val="true"/>
              </w:rPr>
              <w:tab/>
            </w:r>
            <w:r>
              <w:rPr>
                <w:rStyle w:val="IndexLink"/>
              </w:rPr>
              <w:t>271</w:t>
            </w:r>
          </w:hyperlink>
        </w:p>
        <w:p>
          <w:pPr>
            <w:pStyle w:val="Contents5"/>
            <w:tabs>
              <w:tab w:val="clear" w:pos="7892"/>
              <w:tab w:val="right" w:pos="9026" w:leader="dot"/>
            </w:tabs>
            <w:rPr/>
          </w:pPr>
          <w:hyperlink w:anchor="__RefHeading___Toc1686605_373438147">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686607_373438147">
            <w:r>
              <w:rPr>
                <w:webHidden/>
                <w:rStyle w:val="IndexLink"/>
                <w:rtl w:val="true"/>
              </w:rPr>
              <w:t>اقسام اعتکاف</w:t>
            </w:r>
            <w:r>
              <w:rPr>
                <w:rStyle w:val="IndexLink"/>
                <w:rtl w:val="true"/>
              </w:rPr>
              <w:tab/>
            </w:r>
            <w:r>
              <w:rPr>
                <w:rStyle w:val="IndexLink"/>
              </w:rPr>
              <w:t>273</w:t>
            </w:r>
          </w:hyperlink>
        </w:p>
        <w:p>
          <w:pPr>
            <w:pStyle w:val="Contents5"/>
            <w:tabs>
              <w:tab w:val="clear" w:pos="7892"/>
              <w:tab w:val="right" w:pos="9026" w:leader="dot"/>
            </w:tabs>
            <w:rPr/>
          </w:pPr>
          <w:hyperlink w:anchor="__RefHeading___Toc1686609_373438147">
            <w:r>
              <w:rPr>
                <w:webHidden/>
                <w:rStyle w:val="IndexLink"/>
                <w:rtl w:val="true"/>
              </w:rPr>
              <w:t>احکام اعتکاف</w:t>
            </w:r>
            <w:r>
              <w:rPr>
                <w:rStyle w:val="IndexLink"/>
                <w:rtl w:val="true"/>
              </w:rPr>
              <w:tab/>
            </w:r>
            <w:r>
              <w:rPr>
                <w:rStyle w:val="IndexLink"/>
              </w:rPr>
              <w:t>274</w:t>
            </w:r>
          </w:hyperlink>
        </w:p>
        <w:p>
          <w:pPr>
            <w:pStyle w:val="Contents3"/>
            <w:tabs>
              <w:tab w:val="clear" w:pos="8459"/>
              <w:tab w:val="right" w:pos="9026" w:leader="dot"/>
            </w:tabs>
            <w:rPr/>
          </w:pPr>
          <w:hyperlink w:anchor="__RefHeading___Toc1686611_373438147">
            <w:r>
              <w:rPr>
                <w:webHidden/>
                <w:rStyle w:val="IndexLink"/>
                <w:rtl w:val="true"/>
              </w:rPr>
              <w:t>احکام زکات</w:t>
            </w:r>
            <w:r>
              <w:rPr>
                <w:rStyle w:val="IndexLink"/>
                <w:rtl w:val="true"/>
              </w:rPr>
              <w:tab/>
            </w:r>
            <w:r>
              <w:rPr>
                <w:rStyle w:val="IndexLink"/>
              </w:rPr>
              <w:t>276</w:t>
            </w:r>
          </w:hyperlink>
        </w:p>
        <w:p>
          <w:pPr>
            <w:pStyle w:val="Contents4"/>
            <w:tabs>
              <w:tab w:val="clear" w:pos="8176"/>
              <w:tab w:val="right" w:pos="9026" w:leader="dot"/>
            </w:tabs>
            <w:rPr/>
          </w:pPr>
          <w:hyperlink w:anchor="__RefHeading___Toc1686613_37343814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686615_373438147">
            <w:r>
              <w:rPr>
                <w:webHidden/>
                <w:rStyle w:val="IndexLink"/>
                <w:rtl w:val="true"/>
              </w:rPr>
              <w:t>شرایط عمومی وجوب زکات</w:t>
            </w:r>
            <w:r>
              <w:rPr>
                <w:rStyle w:val="IndexLink"/>
                <w:rtl w:val="true"/>
              </w:rPr>
              <w:tab/>
            </w:r>
            <w:r>
              <w:rPr>
                <w:rStyle w:val="IndexLink"/>
              </w:rPr>
              <w:t>276</w:t>
            </w:r>
          </w:hyperlink>
        </w:p>
        <w:p>
          <w:pPr>
            <w:pStyle w:val="Contents4"/>
            <w:tabs>
              <w:tab w:val="clear" w:pos="8176"/>
              <w:tab w:val="right" w:pos="9026" w:leader="dot"/>
            </w:tabs>
            <w:rPr/>
          </w:pPr>
          <w:hyperlink w:anchor="__RefHeading___Toc1686617_373438147">
            <w:r>
              <w:rPr>
                <w:webHidden/>
                <w:rStyle w:val="IndexLink"/>
                <w:rtl w:val="true"/>
              </w:rPr>
              <w:t>چیزهایی که زکات در آنها واجب است</w:t>
            </w:r>
            <w:r>
              <w:rPr>
                <w:rStyle w:val="IndexLink"/>
                <w:rtl w:val="true"/>
              </w:rPr>
              <w:tab/>
            </w:r>
            <w:r>
              <w:rPr>
                <w:rStyle w:val="IndexLink"/>
              </w:rPr>
              <w:t>278</w:t>
            </w:r>
          </w:hyperlink>
        </w:p>
        <w:p>
          <w:pPr>
            <w:pStyle w:val="Contents5"/>
            <w:tabs>
              <w:tab w:val="clear" w:pos="7892"/>
              <w:tab w:val="right" w:pos="9026" w:leader="dot"/>
            </w:tabs>
            <w:rPr/>
          </w:pPr>
          <w:hyperlink w:anchor="__RefHeading___Toc1686619_37343814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686621_373438147">
            <w:r>
              <w:rPr>
                <w:webHidden/>
                <w:rStyle w:val="IndexLink"/>
                <w:rtl w:val="true"/>
              </w:rPr>
              <w:t>و احکام نه چیز اول در ضمن چند گفتار بیان می‌شود</w:t>
            </w:r>
            <w:r>
              <w:rPr>
                <w:rStyle w:val="IndexLink"/>
                <w:rtl w:val="true"/>
              </w:rPr>
              <w:t>:</w:t>
              <w:tab/>
            </w:r>
            <w:r>
              <w:rPr>
                <w:rStyle w:val="IndexLink"/>
              </w:rPr>
              <w:t>278</w:t>
            </w:r>
          </w:hyperlink>
        </w:p>
        <w:p>
          <w:pPr>
            <w:pStyle w:val="Contents6"/>
            <w:tabs>
              <w:tab w:val="clear" w:pos="7609"/>
              <w:tab w:val="right" w:pos="9026" w:leader="dot"/>
            </w:tabs>
            <w:rPr/>
          </w:pPr>
          <w:hyperlink w:anchor="__RefHeading___Toc1686623_373438147">
            <w:r>
              <w:rPr>
                <w:webHidden/>
                <w:rStyle w:val="IndexLink"/>
                <w:rtl w:val="true"/>
              </w:rPr>
              <w:t>شرایط وجوب زکات در شتر، گاو و گوسفند</w:t>
            </w:r>
            <w:r>
              <w:rPr>
                <w:rStyle w:val="IndexLink"/>
                <w:rtl w:val="true"/>
              </w:rPr>
              <w:tab/>
            </w:r>
            <w:r>
              <w:rPr>
                <w:rStyle w:val="IndexLink"/>
              </w:rPr>
              <w:t>278</w:t>
            </w:r>
          </w:hyperlink>
        </w:p>
        <w:p>
          <w:pPr>
            <w:pStyle w:val="Contents6"/>
            <w:tabs>
              <w:tab w:val="clear" w:pos="7609"/>
              <w:tab w:val="right" w:pos="9026" w:leader="dot"/>
            </w:tabs>
            <w:rPr/>
          </w:pPr>
          <w:hyperlink w:anchor="__RefHeading___Toc1686625_373438147">
            <w:r>
              <w:rPr>
                <w:webHidden/>
                <w:rStyle w:val="IndexLink"/>
                <w:rtl w:val="true"/>
              </w:rPr>
              <w:t>اول</w:t>
            </w:r>
            <w:r>
              <w:rPr>
                <w:rStyle w:val="IndexLink"/>
                <w:rtl w:val="true"/>
              </w:rPr>
              <w:t>-</w:t>
            </w:r>
            <w:r>
              <w:rPr>
                <w:rStyle w:val="IndexLink"/>
                <w:rtl w:val="true"/>
              </w:rPr>
              <w:t>نصاب،</w:t>
            </w:r>
            <w:r>
              <w:rPr>
                <w:rStyle w:val="IndexLink"/>
                <w:rtl w:val="true"/>
              </w:rPr>
              <w:tab/>
            </w:r>
            <w:r>
              <w:rPr>
                <w:rStyle w:val="IndexLink"/>
              </w:rPr>
              <w:t>278</w:t>
            </w:r>
          </w:hyperlink>
        </w:p>
        <w:p>
          <w:pPr>
            <w:pStyle w:val="Contents6"/>
            <w:tabs>
              <w:tab w:val="clear" w:pos="7609"/>
              <w:tab w:val="right" w:pos="9026" w:leader="dot"/>
            </w:tabs>
            <w:rPr/>
          </w:pPr>
          <w:hyperlink w:anchor="__RefHeading___Toc1686627_373438147">
            <w:r>
              <w:rPr>
                <w:webHidden/>
                <w:rStyle w:val="IndexLink"/>
                <w:rtl w:val="true"/>
              </w:rPr>
              <w:t>دوم</w:t>
            </w:r>
            <w:r>
              <w:rPr>
                <w:rStyle w:val="IndexLink"/>
                <w:rtl w:val="true"/>
              </w:rPr>
              <w:t>-</w:t>
            </w:r>
            <w:r>
              <w:rPr>
                <w:rStyle w:val="IndexLink"/>
                <w:rtl w:val="true"/>
              </w:rPr>
              <w:t>چریدن در بیابان در تمام سال</w:t>
            </w:r>
            <w:r>
              <w:rPr>
                <w:rStyle w:val="IndexLink"/>
                <w:rtl w:val="true"/>
              </w:rPr>
              <w:tab/>
            </w:r>
            <w:r>
              <w:rPr>
                <w:rStyle w:val="IndexLink"/>
              </w:rPr>
              <w:t>280</w:t>
            </w:r>
          </w:hyperlink>
        </w:p>
        <w:p>
          <w:pPr>
            <w:pStyle w:val="Contents6"/>
            <w:tabs>
              <w:tab w:val="clear" w:pos="7609"/>
              <w:tab w:val="right" w:pos="9026" w:leader="dot"/>
            </w:tabs>
            <w:rPr/>
          </w:pPr>
          <w:hyperlink w:anchor="__RefHeading___Toc1686629_373438147">
            <w:r>
              <w:rPr>
                <w:webHidden/>
                <w:rStyle w:val="IndexLink"/>
                <w:rtl w:val="true"/>
              </w:rPr>
              <w:t>سوم</w:t>
            </w:r>
            <w:r>
              <w:rPr>
                <w:rStyle w:val="IndexLink"/>
                <w:rtl w:val="true"/>
              </w:rPr>
              <w:t>-</w:t>
            </w:r>
            <w:r>
              <w:rPr>
                <w:rStyle w:val="IndexLink"/>
                <w:rtl w:val="true"/>
              </w:rPr>
              <w:t>حیوانات وسیله کار نباشد</w:t>
            </w:r>
            <w:r>
              <w:rPr>
                <w:rStyle w:val="IndexLink"/>
                <w:rtl w:val="true"/>
              </w:rPr>
              <w:tab/>
            </w:r>
            <w:r>
              <w:rPr>
                <w:rStyle w:val="IndexLink"/>
              </w:rPr>
              <w:t>281</w:t>
            </w:r>
          </w:hyperlink>
        </w:p>
        <w:p>
          <w:pPr>
            <w:pStyle w:val="Contents6"/>
            <w:tabs>
              <w:tab w:val="clear" w:pos="7609"/>
              <w:tab w:val="right" w:pos="9026" w:leader="dot"/>
            </w:tabs>
            <w:rPr/>
          </w:pPr>
          <w:hyperlink w:anchor="__RefHeading___Toc1686631_373438147">
            <w:r>
              <w:rPr>
                <w:webHidden/>
                <w:rStyle w:val="IndexLink"/>
                <w:rtl w:val="true"/>
              </w:rPr>
              <w:t>چهارم</w:t>
            </w:r>
            <w:r>
              <w:rPr>
                <w:rStyle w:val="IndexLink"/>
                <w:rtl w:val="true"/>
              </w:rPr>
              <w:t>-</w:t>
            </w:r>
            <w:r>
              <w:rPr>
                <w:rStyle w:val="IndexLink"/>
                <w:rtl w:val="true"/>
              </w:rPr>
              <w:t>گذشتن سال</w:t>
            </w:r>
            <w:r>
              <w:rPr>
                <w:rStyle w:val="IndexLink"/>
                <w:rtl w:val="true"/>
              </w:rPr>
              <w:tab/>
            </w:r>
            <w:r>
              <w:rPr>
                <w:rStyle w:val="IndexLink"/>
              </w:rPr>
              <w:t>281</w:t>
            </w:r>
          </w:hyperlink>
        </w:p>
        <w:p>
          <w:pPr>
            <w:pStyle w:val="Contents6"/>
            <w:tabs>
              <w:tab w:val="clear" w:pos="7609"/>
              <w:tab w:val="right" w:pos="9026" w:leader="dot"/>
            </w:tabs>
            <w:rPr/>
          </w:pPr>
          <w:hyperlink w:anchor="__RefHeading___Toc1686633_373438147">
            <w:r>
              <w:rPr>
                <w:webHidden/>
                <w:rStyle w:val="IndexLink"/>
                <w:rtl w:val="true"/>
              </w:rPr>
              <w:t>زکات نقدین</w:t>
            </w:r>
            <w:r>
              <w:rPr>
                <w:rStyle w:val="IndexLink"/>
                <w:rtl w:val="true"/>
              </w:rPr>
              <w:t>(</w:t>
            </w:r>
            <w:r>
              <w:rPr>
                <w:rStyle w:val="IndexLink"/>
                <w:rtl w:val="true"/>
              </w:rPr>
              <w:t>طلا و نقره</w:t>
            </w:r>
            <w:r>
              <w:rPr>
                <w:rStyle w:val="IndexLink"/>
                <w:rtl w:val="true"/>
              </w:rPr>
              <w:t>)</w:t>
              <w:tab/>
            </w:r>
            <w:r>
              <w:rPr>
                <w:rStyle w:val="IndexLink"/>
              </w:rPr>
              <w:t>282</w:t>
            </w:r>
          </w:hyperlink>
        </w:p>
        <w:p>
          <w:pPr>
            <w:pStyle w:val="Contents6"/>
            <w:tabs>
              <w:tab w:val="clear" w:pos="7609"/>
              <w:tab w:val="right" w:pos="9026" w:leader="dot"/>
            </w:tabs>
            <w:rPr/>
          </w:pPr>
          <w:hyperlink w:anchor="__RefHeading___Toc1686635_37343814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686637_373438147">
            <w:r>
              <w:rPr>
                <w:webHidden/>
                <w:rStyle w:val="IndexLink"/>
              </w:rPr>
              <w:t>1</w:t>
            </w:r>
            <w:r>
              <w:rPr>
                <w:rStyle w:val="IndexLink"/>
                <w:rtl w:val="true"/>
              </w:rPr>
              <w:t>-</w:t>
            </w:r>
            <w:r>
              <w:rPr>
                <w:rStyle w:val="IndexLink"/>
                <w:rtl w:val="true"/>
              </w:rPr>
              <w:t>نصاب،</w:t>
            </w:r>
            <w:r>
              <w:rPr>
                <w:rStyle w:val="IndexLink"/>
                <w:rtl w:val="true"/>
              </w:rPr>
              <w:tab/>
            </w:r>
            <w:r>
              <w:rPr>
                <w:rStyle w:val="IndexLink"/>
              </w:rPr>
              <w:t>282</w:t>
            </w:r>
          </w:hyperlink>
        </w:p>
        <w:p>
          <w:pPr>
            <w:pStyle w:val="Contents6"/>
            <w:tabs>
              <w:tab w:val="clear" w:pos="7609"/>
              <w:tab w:val="right" w:pos="9026" w:leader="dot"/>
            </w:tabs>
            <w:rPr/>
          </w:pPr>
          <w:hyperlink w:anchor="__RefHeading___Toc1686639_373438147">
            <w:r>
              <w:rPr>
                <w:webHidden/>
                <w:rStyle w:val="IndexLink"/>
              </w:rPr>
              <w:t>2</w:t>
            </w:r>
            <w:r>
              <w:rPr>
                <w:rStyle w:val="IndexLink"/>
                <w:rtl w:val="true"/>
              </w:rPr>
              <w:t>-</w:t>
            </w:r>
            <w:r>
              <w:rPr>
                <w:rStyle w:val="IndexLink"/>
                <w:rtl w:val="true"/>
              </w:rPr>
              <w:t>مسکوک بودن به سکه رایج برای معامله،</w:t>
            </w:r>
            <w:r>
              <w:rPr>
                <w:rStyle w:val="IndexLink"/>
                <w:rtl w:val="true"/>
              </w:rPr>
              <w:tab/>
            </w:r>
            <w:r>
              <w:rPr>
                <w:rStyle w:val="IndexLink"/>
              </w:rPr>
              <w:t>282</w:t>
            </w:r>
          </w:hyperlink>
        </w:p>
        <w:p>
          <w:pPr>
            <w:pStyle w:val="Contents6"/>
            <w:tabs>
              <w:tab w:val="clear" w:pos="7609"/>
              <w:tab w:val="right" w:pos="9026" w:leader="dot"/>
            </w:tabs>
            <w:rPr/>
          </w:pPr>
          <w:hyperlink w:anchor="__RefHeading___Toc1686641_373438147">
            <w:r>
              <w:rPr>
                <w:webHidden/>
                <w:rStyle w:val="IndexLink"/>
              </w:rPr>
              <w:t>3</w:t>
            </w:r>
            <w:r>
              <w:rPr>
                <w:rStyle w:val="IndexLink"/>
                <w:rtl w:val="true"/>
              </w:rPr>
              <w:t>-</w:t>
            </w:r>
            <w:r>
              <w:rPr>
                <w:rStyle w:val="IndexLink"/>
                <w:rtl w:val="true"/>
              </w:rPr>
              <w:t>سال،</w:t>
            </w:r>
            <w:r>
              <w:rPr>
                <w:rStyle w:val="IndexLink"/>
                <w:rtl w:val="true"/>
              </w:rPr>
              <w:tab/>
            </w:r>
            <w:r>
              <w:rPr>
                <w:rStyle w:val="IndexLink"/>
              </w:rPr>
              <w:t>282</w:t>
            </w:r>
          </w:hyperlink>
        </w:p>
        <w:p>
          <w:pPr>
            <w:pStyle w:val="Contents6"/>
            <w:tabs>
              <w:tab w:val="clear" w:pos="7609"/>
              <w:tab w:val="right" w:pos="9026" w:leader="dot"/>
            </w:tabs>
            <w:rPr/>
          </w:pPr>
          <w:hyperlink w:anchor="__RefHeading___Toc1686643_373438147">
            <w:r>
              <w:rPr>
                <w:webHidden/>
                <w:rStyle w:val="IndexLink"/>
                <w:rtl w:val="true"/>
              </w:rPr>
              <w:t>زکات غلاّت چهارگانه</w:t>
            </w:r>
            <w:r>
              <w:rPr>
                <w:rStyle w:val="IndexLink"/>
                <w:rtl w:val="true"/>
              </w:rPr>
              <w:tab/>
            </w:r>
            <w:r>
              <w:rPr>
                <w:rStyle w:val="IndexLink"/>
              </w:rPr>
              <w:t>283</w:t>
            </w:r>
          </w:hyperlink>
        </w:p>
        <w:p>
          <w:pPr>
            <w:pStyle w:val="Contents5"/>
            <w:tabs>
              <w:tab w:val="clear" w:pos="7892"/>
              <w:tab w:val="right" w:pos="9026" w:leader="dot"/>
            </w:tabs>
            <w:rPr/>
          </w:pPr>
          <w:hyperlink w:anchor="__RefHeading___Toc1686645_373438147">
            <w:r>
              <w:rPr>
                <w:webHidden/>
                <w:rStyle w:val="IndexLink"/>
                <w:rtl w:val="true"/>
              </w:rPr>
              <w:t>ذکر اموری جهت آگاهی بیشتر از مسائل زکات غلات</w:t>
            </w:r>
            <w:r>
              <w:rPr>
                <w:rStyle w:val="IndexLink"/>
                <w:rtl w:val="true"/>
              </w:rPr>
              <w:t>:</w:t>
              <w:tab/>
            </w:r>
            <w:r>
              <w:rPr>
                <w:rStyle w:val="IndexLink"/>
              </w:rPr>
              <w:t>286</w:t>
            </w:r>
          </w:hyperlink>
        </w:p>
        <w:p>
          <w:pPr>
            <w:pStyle w:val="Contents4"/>
            <w:tabs>
              <w:tab w:val="clear" w:pos="8176"/>
              <w:tab w:val="right" w:pos="9026" w:leader="dot"/>
            </w:tabs>
            <w:rPr/>
          </w:pPr>
          <w:hyperlink w:anchor="__RefHeading___Toc1686647_373438147">
            <w:r>
              <w:rPr>
                <w:webHidden/>
                <w:rStyle w:val="IndexLink"/>
                <w:rtl w:val="true"/>
              </w:rPr>
              <w:t>اقسام مستحقین</w:t>
            </w:r>
            <w:r>
              <w:rPr>
                <w:rStyle w:val="IndexLink"/>
                <w:rtl w:val="true"/>
              </w:rPr>
              <w:tab/>
            </w:r>
            <w:r>
              <w:rPr>
                <w:rStyle w:val="IndexLink"/>
              </w:rPr>
              <w:t>287</w:t>
            </w:r>
          </w:hyperlink>
        </w:p>
        <w:p>
          <w:pPr>
            <w:pStyle w:val="Contents5"/>
            <w:tabs>
              <w:tab w:val="clear" w:pos="7892"/>
              <w:tab w:val="right" w:pos="9026" w:leader="dot"/>
            </w:tabs>
            <w:rPr/>
          </w:pPr>
          <w:hyperlink w:anchor="__RefHeading___Toc1686649_373438147">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686651_373438147">
            <w:r>
              <w:rPr>
                <w:webHidden/>
                <w:rStyle w:val="IndexLink"/>
              </w:rPr>
              <w:t>1</w:t>
            </w:r>
            <w:r>
              <w:rPr>
                <w:rStyle w:val="IndexLink"/>
                <w:rtl w:val="true"/>
              </w:rPr>
              <w:t>-</w:t>
            </w:r>
            <w:r>
              <w:rPr>
                <w:rStyle w:val="IndexLink"/>
                <w:rtl w:val="true"/>
              </w:rPr>
              <w:t>فقیر</w:t>
            </w:r>
            <w:r>
              <w:rPr>
                <w:rStyle w:val="IndexLink"/>
              </w:rPr>
              <w:t>2</w:t>
            </w:r>
            <w:r>
              <w:rPr>
                <w:rStyle w:val="IndexLink"/>
                <w:rtl w:val="true"/>
              </w:rPr>
              <w:t>-</w:t>
            </w:r>
            <w:r>
              <w:rPr>
                <w:rStyle w:val="IndexLink"/>
                <w:rtl w:val="true"/>
              </w:rPr>
              <w:t>مسکین،</w:t>
            </w:r>
            <w:r>
              <w:rPr>
                <w:rStyle w:val="IndexLink"/>
                <w:rtl w:val="true"/>
              </w:rPr>
              <w:tab/>
            </w:r>
            <w:r>
              <w:rPr>
                <w:rStyle w:val="IndexLink"/>
              </w:rPr>
              <w:t>287</w:t>
            </w:r>
          </w:hyperlink>
        </w:p>
        <w:p>
          <w:pPr>
            <w:pStyle w:val="Contents5"/>
            <w:tabs>
              <w:tab w:val="clear" w:pos="7892"/>
              <w:tab w:val="right" w:pos="9026" w:leader="dot"/>
            </w:tabs>
            <w:rPr/>
          </w:pPr>
          <w:hyperlink w:anchor="__RefHeading___Toc1686653_373438147">
            <w:r>
              <w:rPr>
                <w:webHidden/>
                <w:rStyle w:val="IndexLink"/>
              </w:rPr>
              <w:t>3</w:t>
            </w:r>
            <w:r>
              <w:rPr>
                <w:rStyle w:val="IndexLink"/>
                <w:rtl w:val="true"/>
              </w:rPr>
              <w:t>-</w:t>
            </w:r>
            <w:r>
              <w:rPr>
                <w:rStyle w:val="IndexLink"/>
                <w:rtl w:val="true"/>
              </w:rPr>
              <w:t>عاملین زکات،</w:t>
            </w:r>
            <w:r>
              <w:rPr>
                <w:rStyle w:val="IndexLink"/>
                <w:rtl w:val="true"/>
              </w:rPr>
              <w:tab/>
            </w:r>
            <w:r>
              <w:rPr>
                <w:rStyle w:val="IndexLink"/>
              </w:rPr>
              <w:t>289</w:t>
            </w:r>
          </w:hyperlink>
        </w:p>
        <w:p>
          <w:pPr>
            <w:pStyle w:val="Contents5"/>
            <w:tabs>
              <w:tab w:val="clear" w:pos="7892"/>
              <w:tab w:val="right" w:pos="9026" w:leader="dot"/>
            </w:tabs>
            <w:rPr/>
          </w:pPr>
          <w:hyperlink w:anchor="__RefHeading___Toc1686655_373438147">
            <w:r>
              <w:rPr>
                <w:webHidden/>
                <w:rStyle w:val="IndexLink"/>
              </w:rPr>
              <w:t>4</w:t>
            </w:r>
            <w:r>
              <w:rPr>
                <w:rStyle w:val="IndexLink"/>
                <w:rtl w:val="true"/>
              </w:rPr>
              <w:t>-</w:t>
            </w:r>
            <w:r>
              <w:rPr>
                <w:rStyle w:val="IndexLink"/>
                <w:rtl w:val="true"/>
              </w:rPr>
              <w:t>برای تألیف قلوب مسلمانانی که عقایدشان ضعیف‌اند به خاطر تقویت عقاید و باقی ماندن شان در اسلام،</w:t>
            </w:r>
            <w:r>
              <w:rPr>
                <w:rStyle w:val="IndexLink"/>
                <w:rtl w:val="true"/>
              </w:rPr>
              <w:tab/>
            </w:r>
            <w:r>
              <w:rPr>
                <w:rStyle w:val="IndexLink"/>
              </w:rPr>
              <w:t>289</w:t>
            </w:r>
          </w:hyperlink>
        </w:p>
        <w:p>
          <w:pPr>
            <w:pStyle w:val="Contents5"/>
            <w:tabs>
              <w:tab w:val="clear" w:pos="7892"/>
              <w:tab w:val="right" w:pos="9026" w:leader="dot"/>
            </w:tabs>
            <w:rPr/>
          </w:pPr>
          <w:hyperlink w:anchor="__RefHeading___Toc1686657_373438147">
            <w:r>
              <w:rPr>
                <w:webHidden/>
                <w:rStyle w:val="IndexLink"/>
              </w:rPr>
              <w:t>5</w:t>
            </w:r>
            <w:r>
              <w:rPr>
                <w:rStyle w:val="IndexLink"/>
                <w:rtl w:val="true"/>
              </w:rPr>
              <w:t>-</w:t>
            </w:r>
            <w:r>
              <w:rPr>
                <w:rStyle w:val="IndexLink"/>
                <w:rtl w:val="true"/>
              </w:rPr>
              <w:t>خریداری بنده‌ها و آزاد کردن آنان چه مستحق دیگر وجود نداشته باشد</w:t>
            </w:r>
            <w:r>
              <w:rPr>
                <w:rStyle w:val="IndexLink"/>
                <w:rtl w:val="true"/>
              </w:rPr>
              <w:tab/>
            </w:r>
            <w:r>
              <w:rPr>
                <w:rStyle w:val="IndexLink"/>
              </w:rPr>
              <w:t>289</w:t>
            </w:r>
          </w:hyperlink>
        </w:p>
        <w:p>
          <w:pPr>
            <w:pStyle w:val="Contents5"/>
            <w:tabs>
              <w:tab w:val="clear" w:pos="7892"/>
              <w:tab w:val="right" w:pos="9026" w:leader="dot"/>
            </w:tabs>
            <w:rPr/>
          </w:pPr>
          <w:hyperlink w:anchor="__RefHeading___Toc1686659_373438147">
            <w:r>
              <w:rPr>
                <w:webHidden/>
                <w:rStyle w:val="IndexLink"/>
              </w:rPr>
              <w:t>6</w:t>
            </w:r>
            <w:r>
              <w:rPr>
                <w:rStyle w:val="IndexLink"/>
                <w:rtl w:val="true"/>
              </w:rPr>
              <w:t>-</w:t>
            </w:r>
            <w:r>
              <w:rPr>
                <w:rStyle w:val="IndexLink"/>
                <w:rtl w:val="true"/>
              </w:rPr>
              <w:t>بدهکاران،</w:t>
            </w:r>
            <w:r>
              <w:rPr>
                <w:rStyle w:val="IndexLink"/>
                <w:rtl w:val="true"/>
              </w:rPr>
              <w:tab/>
            </w:r>
            <w:r>
              <w:rPr>
                <w:rStyle w:val="IndexLink"/>
              </w:rPr>
              <w:t>289</w:t>
            </w:r>
          </w:hyperlink>
        </w:p>
        <w:p>
          <w:pPr>
            <w:pStyle w:val="Contents5"/>
            <w:tabs>
              <w:tab w:val="clear" w:pos="7892"/>
              <w:tab w:val="right" w:pos="9026" w:leader="dot"/>
            </w:tabs>
            <w:rPr/>
          </w:pPr>
          <w:hyperlink w:anchor="__RefHeading___Toc1686661_373438147">
            <w:r>
              <w:rPr>
                <w:webHidden/>
                <w:rStyle w:val="IndexLink"/>
              </w:rPr>
              <w:t>7</w:t>
            </w:r>
            <w:r>
              <w:rPr>
                <w:rStyle w:val="IndexLink"/>
                <w:rtl w:val="true"/>
              </w:rPr>
              <w:t>-«</w:t>
            </w:r>
            <w:r>
              <w:rPr>
                <w:rStyle w:val="IndexLink"/>
                <w:rtl w:val="true"/>
              </w:rPr>
              <w:t>سبیل اللَّه تعالی</w:t>
            </w:r>
            <w:r>
              <w:rPr>
                <w:rStyle w:val="IndexLink"/>
                <w:rtl w:val="true"/>
              </w:rPr>
              <w:tab/>
            </w:r>
            <w:r>
              <w:rPr>
                <w:rStyle w:val="IndexLink"/>
              </w:rPr>
              <w:t>289</w:t>
            </w:r>
          </w:hyperlink>
        </w:p>
        <w:p>
          <w:pPr>
            <w:pStyle w:val="Contents5"/>
            <w:tabs>
              <w:tab w:val="clear" w:pos="7892"/>
              <w:tab w:val="right" w:pos="9026" w:leader="dot"/>
            </w:tabs>
            <w:rPr/>
          </w:pPr>
          <w:hyperlink w:anchor="__RefHeading___Toc1686663_373438147">
            <w:r>
              <w:rPr>
                <w:webHidden/>
                <w:rStyle w:val="IndexLink"/>
              </w:rPr>
              <w:t>8</w:t>
            </w:r>
            <w:r>
              <w:rPr>
                <w:rStyle w:val="IndexLink"/>
                <w:rtl w:val="true"/>
              </w:rPr>
              <w:t>-</w:t>
            </w:r>
            <w:r>
              <w:rPr>
                <w:rStyle w:val="IndexLink"/>
                <w:rtl w:val="true"/>
              </w:rPr>
              <w:t>ابن سبیل،</w:t>
            </w:r>
            <w:r>
              <w:rPr>
                <w:rStyle w:val="IndexLink"/>
                <w:rtl w:val="true"/>
              </w:rPr>
              <w:tab/>
            </w:r>
            <w:r>
              <w:rPr>
                <w:rStyle w:val="IndexLink"/>
              </w:rPr>
              <w:t>289</w:t>
            </w:r>
          </w:hyperlink>
        </w:p>
        <w:p>
          <w:pPr>
            <w:pStyle w:val="Contents4"/>
            <w:tabs>
              <w:tab w:val="clear" w:pos="8176"/>
              <w:tab w:val="right" w:pos="9026" w:leader="dot"/>
            </w:tabs>
            <w:rPr/>
          </w:pPr>
          <w:hyperlink w:anchor="__RefHeading___Toc1686665_373438147">
            <w:r>
              <w:rPr>
                <w:webHidden/>
                <w:rStyle w:val="IndexLink"/>
                <w:rtl w:val="true"/>
              </w:rPr>
              <w:t>اوصاف مستحقین</w:t>
            </w:r>
            <w:r>
              <w:rPr>
                <w:rStyle w:val="IndexLink"/>
                <w:rtl w:val="true"/>
              </w:rPr>
              <w:tab/>
            </w:r>
            <w:r>
              <w:rPr>
                <w:rStyle w:val="IndexLink"/>
              </w:rPr>
              <w:t>290</w:t>
            </w:r>
          </w:hyperlink>
        </w:p>
        <w:p>
          <w:pPr>
            <w:pStyle w:val="Contents5"/>
            <w:tabs>
              <w:tab w:val="clear" w:pos="7892"/>
              <w:tab w:val="right" w:pos="9026" w:leader="dot"/>
            </w:tabs>
            <w:rPr/>
          </w:pPr>
          <w:hyperlink w:anchor="__RefHeading___Toc1686667_373438147">
            <w:r>
              <w:rPr>
                <w:webHidden/>
                <w:rStyle w:val="IndexLink"/>
              </w:rPr>
              <w:t>1</w:t>
            </w:r>
            <w:r>
              <w:rPr>
                <w:rStyle w:val="IndexLink"/>
                <w:rtl w:val="true"/>
              </w:rPr>
              <w:t>-</w:t>
            </w:r>
            <w:r>
              <w:rPr>
                <w:rStyle w:val="IndexLink"/>
                <w:rtl w:val="true"/>
              </w:rPr>
              <w:t>ایمان،</w:t>
            </w:r>
            <w:r>
              <w:rPr>
                <w:rStyle w:val="IndexLink"/>
                <w:rtl w:val="true"/>
              </w:rPr>
              <w:tab/>
            </w:r>
            <w:r>
              <w:rPr>
                <w:rStyle w:val="IndexLink"/>
              </w:rPr>
              <w:t>290</w:t>
            </w:r>
          </w:hyperlink>
        </w:p>
        <w:p>
          <w:pPr>
            <w:pStyle w:val="Contents5"/>
            <w:tabs>
              <w:tab w:val="clear" w:pos="7892"/>
              <w:tab w:val="right" w:pos="9026" w:leader="dot"/>
            </w:tabs>
            <w:rPr/>
          </w:pPr>
          <w:hyperlink w:anchor="__RefHeading___Toc1686669_373438147">
            <w:r>
              <w:rPr>
                <w:webHidden/>
                <w:rStyle w:val="IndexLink"/>
              </w:rPr>
              <w:t>2</w:t>
            </w:r>
            <w:r>
              <w:rPr>
                <w:rStyle w:val="IndexLink"/>
                <w:rtl w:val="true"/>
              </w:rPr>
              <w:t>-</w:t>
            </w:r>
            <w:r>
              <w:rPr>
                <w:rStyle w:val="IndexLink"/>
                <w:rtl w:val="true"/>
              </w:rPr>
              <w:t>بنابر احتیاط از اهل معصیت نباشد،</w:t>
            </w:r>
            <w:r>
              <w:rPr>
                <w:rStyle w:val="IndexLink"/>
                <w:rtl w:val="true"/>
              </w:rPr>
              <w:tab/>
            </w:r>
            <w:r>
              <w:rPr>
                <w:rStyle w:val="IndexLink"/>
              </w:rPr>
              <w:t>290</w:t>
            </w:r>
          </w:hyperlink>
        </w:p>
        <w:p>
          <w:pPr>
            <w:pStyle w:val="Contents5"/>
            <w:tabs>
              <w:tab w:val="clear" w:pos="7892"/>
              <w:tab w:val="right" w:pos="9026" w:leader="dot"/>
            </w:tabs>
            <w:rPr/>
          </w:pPr>
          <w:hyperlink w:anchor="__RefHeading___Toc1686671_373438147">
            <w:r>
              <w:rPr>
                <w:webHidden/>
                <w:rStyle w:val="IndexLink"/>
              </w:rPr>
              <w:t>3</w:t>
            </w:r>
            <w:r>
              <w:rPr>
                <w:rStyle w:val="IndexLink"/>
                <w:rtl w:val="true"/>
              </w:rPr>
              <w:t>-</w:t>
            </w:r>
            <w:r>
              <w:rPr>
                <w:rStyle w:val="IndexLink"/>
                <w:rtl w:val="true"/>
              </w:rPr>
              <w:t>از کسانی نباشد که مخارج شان بر زکات دهنده واجب است،</w:t>
            </w:r>
            <w:r>
              <w:rPr>
                <w:rStyle w:val="IndexLink"/>
                <w:rtl w:val="true"/>
              </w:rPr>
              <w:tab/>
            </w:r>
            <w:r>
              <w:rPr>
                <w:rStyle w:val="IndexLink"/>
              </w:rPr>
              <w:t>290</w:t>
            </w:r>
          </w:hyperlink>
        </w:p>
        <w:p>
          <w:pPr>
            <w:pStyle w:val="Contents4"/>
            <w:tabs>
              <w:tab w:val="clear" w:pos="8176"/>
              <w:tab w:val="right" w:pos="9026" w:leader="dot"/>
            </w:tabs>
            <w:rPr/>
          </w:pPr>
          <w:hyperlink w:anchor="__RefHeading___Toc1686673_373438147">
            <w:r>
              <w:rPr>
                <w:webHidden/>
                <w:rStyle w:val="IndexLink"/>
                <w:rtl w:val="true"/>
              </w:rPr>
              <w:t>احکام متفرقه زکات</w:t>
            </w:r>
            <w:r>
              <w:rPr>
                <w:rStyle w:val="IndexLink"/>
                <w:rtl w:val="true"/>
              </w:rPr>
              <w:tab/>
            </w:r>
            <w:r>
              <w:rPr>
                <w:rStyle w:val="IndexLink"/>
              </w:rPr>
              <w:t>291</w:t>
            </w:r>
          </w:hyperlink>
        </w:p>
        <w:p>
          <w:pPr>
            <w:pStyle w:val="Contents4"/>
            <w:tabs>
              <w:tab w:val="clear" w:pos="8176"/>
              <w:tab w:val="right" w:pos="9026" w:leader="dot"/>
            </w:tabs>
            <w:rPr/>
          </w:pPr>
          <w:hyperlink w:anchor="__RefHeading___Toc1686675_373438147">
            <w:r>
              <w:rPr>
                <w:webHidden/>
                <w:rStyle w:val="IndexLink"/>
                <w:rtl w:val="true"/>
              </w:rPr>
              <w:t>زکات فطره</w:t>
            </w:r>
            <w:r>
              <w:rPr>
                <w:rStyle w:val="IndexLink"/>
                <w:rtl w:val="true"/>
              </w:rPr>
              <w:tab/>
            </w:r>
            <w:r>
              <w:rPr>
                <w:rStyle w:val="IndexLink"/>
              </w:rPr>
              <w:t>293</w:t>
            </w:r>
          </w:hyperlink>
        </w:p>
        <w:p>
          <w:pPr>
            <w:pStyle w:val="Contents5"/>
            <w:tabs>
              <w:tab w:val="clear" w:pos="7892"/>
              <w:tab w:val="right" w:pos="9026" w:leader="dot"/>
            </w:tabs>
            <w:rPr/>
          </w:pPr>
          <w:hyperlink w:anchor="__RefHeading___Toc1686677_37343814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1686679_373438147">
            <w:r>
              <w:rPr>
                <w:webHidden/>
                <w:rStyle w:val="IndexLink"/>
                <w:rtl w:val="true"/>
              </w:rPr>
              <w:t>سایر احکام زکات فطره</w:t>
            </w:r>
            <w:r>
              <w:rPr>
                <w:rStyle w:val="IndexLink"/>
                <w:rtl w:val="true"/>
              </w:rPr>
              <w:tab/>
            </w:r>
            <w:r>
              <w:rPr>
                <w:rStyle w:val="IndexLink"/>
              </w:rPr>
              <w:t>295</w:t>
            </w:r>
          </w:hyperlink>
        </w:p>
        <w:p>
          <w:pPr>
            <w:pStyle w:val="Contents3"/>
            <w:tabs>
              <w:tab w:val="clear" w:pos="8459"/>
              <w:tab w:val="right" w:pos="9026" w:leader="dot"/>
            </w:tabs>
            <w:rPr/>
          </w:pPr>
          <w:hyperlink w:anchor="__RefHeading___Toc1686681_373438147">
            <w:r>
              <w:rPr>
                <w:webHidden/>
                <w:rStyle w:val="IndexLink"/>
                <w:rtl w:val="true"/>
              </w:rPr>
              <w:t>احکام خمس</w:t>
            </w:r>
            <w:r>
              <w:rPr>
                <w:rStyle w:val="IndexLink"/>
                <w:rtl w:val="true"/>
              </w:rPr>
              <w:tab/>
            </w:r>
            <w:r>
              <w:rPr>
                <w:rStyle w:val="IndexLink"/>
              </w:rPr>
              <w:t>297</w:t>
            </w:r>
          </w:hyperlink>
        </w:p>
        <w:p>
          <w:pPr>
            <w:pStyle w:val="Contents4"/>
            <w:tabs>
              <w:tab w:val="clear" w:pos="8176"/>
              <w:tab w:val="right" w:pos="9026" w:leader="dot"/>
            </w:tabs>
            <w:rPr/>
          </w:pPr>
          <w:hyperlink w:anchor="__RefHeading___Toc1686683_373438147">
            <w:r>
              <w:rPr>
                <w:webHidden/>
                <w:rStyle w:val="IndexLink"/>
                <w:rtl w:val="true"/>
              </w:rPr>
              <w:t>چیزهایی که خمس در آن واجب است</w:t>
            </w:r>
            <w:r>
              <w:rPr>
                <w:rStyle w:val="IndexLink"/>
                <w:rtl w:val="true"/>
              </w:rPr>
              <w:tab/>
            </w:r>
            <w:r>
              <w:rPr>
                <w:rStyle w:val="IndexLink"/>
              </w:rPr>
              <w:t>297</w:t>
            </w:r>
          </w:hyperlink>
        </w:p>
        <w:p>
          <w:pPr>
            <w:pStyle w:val="Contents5"/>
            <w:tabs>
              <w:tab w:val="clear" w:pos="7892"/>
              <w:tab w:val="right" w:pos="9026" w:leader="dot"/>
            </w:tabs>
            <w:rPr/>
          </w:pPr>
          <w:hyperlink w:anchor="__RefHeading___Toc1686685_373438147">
            <w:r>
              <w:rPr>
                <w:webHidden/>
                <w:rStyle w:val="IndexLink"/>
              </w:rPr>
              <w:t>1</w:t>
            </w:r>
            <w:r>
              <w:rPr>
                <w:rStyle w:val="IndexLink"/>
                <w:rtl w:val="true"/>
              </w:rPr>
              <w:t>-</w:t>
            </w:r>
            <w:r>
              <w:rPr>
                <w:rStyle w:val="IndexLink"/>
                <w:rtl w:val="true"/>
              </w:rPr>
              <w:t>غنیمت،</w:t>
            </w:r>
            <w:r>
              <w:rPr>
                <w:rStyle w:val="IndexLink"/>
                <w:rtl w:val="true"/>
              </w:rPr>
              <w:tab/>
            </w:r>
            <w:r>
              <w:rPr>
                <w:rStyle w:val="IndexLink"/>
              </w:rPr>
              <w:t>297</w:t>
            </w:r>
          </w:hyperlink>
        </w:p>
        <w:p>
          <w:pPr>
            <w:pStyle w:val="Contents5"/>
            <w:tabs>
              <w:tab w:val="clear" w:pos="7892"/>
              <w:tab w:val="right" w:pos="9026" w:leader="dot"/>
            </w:tabs>
            <w:rPr/>
          </w:pPr>
          <w:hyperlink w:anchor="__RefHeading___Toc1686687_373438147">
            <w:r>
              <w:rPr>
                <w:webHidden/>
                <w:rStyle w:val="IndexLink"/>
              </w:rPr>
              <w:t>2</w:t>
            </w:r>
            <w:r>
              <w:rPr>
                <w:rStyle w:val="IndexLink"/>
                <w:rtl w:val="true"/>
              </w:rPr>
              <w:t>-</w:t>
            </w:r>
            <w:r>
              <w:rPr>
                <w:rStyle w:val="IndexLink"/>
                <w:rtl w:val="true"/>
              </w:rPr>
              <w:t>معدن،</w:t>
            </w:r>
            <w:r>
              <w:rPr>
                <w:rStyle w:val="IndexLink"/>
                <w:rtl w:val="true"/>
              </w:rPr>
              <w:tab/>
            </w:r>
            <w:r>
              <w:rPr>
                <w:rStyle w:val="IndexLink"/>
              </w:rPr>
              <w:t>298</w:t>
            </w:r>
          </w:hyperlink>
        </w:p>
        <w:p>
          <w:pPr>
            <w:pStyle w:val="Contents5"/>
            <w:tabs>
              <w:tab w:val="clear" w:pos="7892"/>
              <w:tab w:val="right" w:pos="9026" w:leader="dot"/>
            </w:tabs>
            <w:rPr/>
          </w:pPr>
          <w:hyperlink w:anchor="__RefHeading___Toc1686689_373438147">
            <w:r>
              <w:rPr>
                <w:webHidden/>
                <w:rStyle w:val="IndexLink"/>
              </w:rPr>
              <w:t>3</w:t>
            </w:r>
            <w:r>
              <w:rPr>
                <w:rStyle w:val="IndexLink"/>
                <w:rtl w:val="true"/>
              </w:rPr>
              <w:t>-</w:t>
            </w:r>
            <w:r>
              <w:rPr>
                <w:rStyle w:val="IndexLink"/>
                <w:rtl w:val="true"/>
              </w:rPr>
              <w:t>گنج،</w:t>
            </w:r>
            <w:r>
              <w:rPr>
                <w:rStyle w:val="IndexLink"/>
                <w:rtl w:val="true"/>
              </w:rPr>
              <w:tab/>
            </w:r>
            <w:r>
              <w:rPr>
                <w:rStyle w:val="IndexLink"/>
              </w:rPr>
              <w:t>298</w:t>
            </w:r>
          </w:hyperlink>
        </w:p>
        <w:p>
          <w:pPr>
            <w:pStyle w:val="Contents5"/>
            <w:tabs>
              <w:tab w:val="clear" w:pos="7892"/>
              <w:tab w:val="right" w:pos="9026" w:leader="dot"/>
            </w:tabs>
            <w:rPr/>
          </w:pPr>
          <w:hyperlink w:anchor="__RefHeading___Toc1686691_373438147">
            <w:r>
              <w:rPr>
                <w:webHidden/>
                <w:rStyle w:val="IndexLink"/>
              </w:rPr>
              <w:t>4</w:t>
            </w:r>
            <w:r>
              <w:rPr>
                <w:rStyle w:val="IndexLink"/>
                <w:rtl w:val="true"/>
              </w:rPr>
              <w:t>-</w:t>
            </w:r>
            <w:r>
              <w:rPr>
                <w:rStyle w:val="IndexLink"/>
                <w:rtl w:val="true"/>
              </w:rPr>
              <w:t>غوّاصی،</w:t>
            </w:r>
            <w:r>
              <w:rPr>
                <w:rStyle w:val="IndexLink"/>
                <w:rtl w:val="true"/>
              </w:rPr>
              <w:tab/>
            </w:r>
            <w:r>
              <w:rPr>
                <w:rStyle w:val="IndexLink"/>
              </w:rPr>
              <w:t>300</w:t>
            </w:r>
          </w:hyperlink>
        </w:p>
        <w:p>
          <w:pPr>
            <w:pStyle w:val="Contents5"/>
            <w:tabs>
              <w:tab w:val="clear" w:pos="7892"/>
              <w:tab w:val="right" w:pos="9026" w:leader="dot"/>
            </w:tabs>
            <w:rPr/>
          </w:pPr>
          <w:hyperlink w:anchor="__RefHeading___Toc1686693_373438147">
            <w:r>
              <w:rPr>
                <w:webHidden/>
                <w:rStyle w:val="IndexLink"/>
              </w:rPr>
              <w:t>5</w:t>
            </w:r>
            <w:r>
              <w:rPr>
                <w:rStyle w:val="IndexLink"/>
                <w:rtl w:val="true"/>
              </w:rPr>
              <w:t>-</w:t>
            </w:r>
            <w:r>
              <w:rPr>
                <w:rStyle w:val="IndexLink"/>
                <w:rtl w:val="true"/>
              </w:rPr>
              <w:t>زمین،</w:t>
            </w:r>
            <w:r>
              <w:rPr>
                <w:rStyle w:val="IndexLink"/>
                <w:rtl w:val="true"/>
              </w:rPr>
              <w:tab/>
            </w:r>
            <w:r>
              <w:rPr>
                <w:rStyle w:val="IndexLink"/>
              </w:rPr>
              <w:t>301</w:t>
            </w:r>
          </w:hyperlink>
        </w:p>
        <w:p>
          <w:pPr>
            <w:pStyle w:val="Contents5"/>
            <w:tabs>
              <w:tab w:val="clear" w:pos="7892"/>
              <w:tab w:val="right" w:pos="9026" w:leader="dot"/>
            </w:tabs>
            <w:rPr/>
          </w:pPr>
          <w:hyperlink w:anchor="__RefHeading___Toc1686695_373438147">
            <w:r>
              <w:rPr>
                <w:webHidden/>
                <w:rStyle w:val="IndexLink"/>
              </w:rPr>
              <w:t>6</w:t>
            </w:r>
            <w:r>
              <w:rPr>
                <w:rStyle w:val="IndexLink"/>
                <w:rtl w:val="true"/>
              </w:rPr>
              <w:t>-</w:t>
            </w:r>
            <w:r>
              <w:rPr>
                <w:rStyle w:val="IndexLink"/>
                <w:rtl w:val="true"/>
              </w:rPr>
              <w:t>مال مخلوط به حرام،</w:t>
            </w:r>
            <w:r>
              <w:rPr>
                <w:rStyle w:val="IndexLink"/>
                <w:rtl w:val="true"/>
              </w:rPr>
              <w:tab/>
            </w:r>
            <w:r>
              <w:rPr>
                <w:rStyle w:val="IndexLink"/>
              </w:rPr>
              <w:t>301</w:t>
            </w:r>
          </w:hyperlink>
        </w:p>
        <w:p>
          <w:pPr>
            <w:pStyle w:val="Contents5"/>
            <w:tabs>
              <w:tab w:val="clear" w:pos="7892"/>
              <w:tab w:val="right" w:pos="9026" w:leader="dot"/>
            </w:tabs>
            <w:rPr/>
          </w:pPr>
          <w:hyperlink w:anchor="__RefHeading___Toc1686697_373438147">
            <w:r>
              <w:rPr>
                <w:webHidden/>
                <w:rStyle w:val="IndexLink"/>
              </w:rPr>
              <w:t>7</w:t>
            </w:r>
            <w:r>
              <w:rPr>
                <w:rStyle w:val="IndexLink"/>
                <w:rtl w:val="true"/>
              </w:rPr>
              <w:t>-</w:t>
            </w:r>
            <w:r>
              <w:rPr>
                <w:rStyle w:val="IndexLink"/>
                <w:rtl w:val="true"/>
              </w:rPr>
              <w:t>فایده،</w:t>
            </w:r>
            <w:r>
              <w:rPr>
                <w:rStyle w:val="IndexLink"/>
                <w:rtl w:val="true"/>
              </w:rPr>
              <w:tab/>
            </w:r>
            <w:r>
              <w:rPr>
                <w:rStyle w:val="IndexLink"/>
              </w:rPr>
              <w:t>303</w:t>
            </w:r>
          </w:hyperlink>
        </w:p>
        <w:p>
          <w:pPr>
            <w:pStyle w:val="Contents4"/>
            <w:tabs>
              <w:tab w:val="clear" w:pos="8176"/>
              <w:tab w:val="right" w:pos="9026" w:leader="dot"/>
            </w:tabs>
            <w:rPr/>
          </w:pPr>
          <w:hyperlink w:anchor="__RefHeading___Toc1686699_373438147">
            <w:r>
              <w:rPr>
                <w:webHidden/>
                <w:rStyle w:val="IndexLink"/>
                <w:rtl w:val="true"/>
              </w:rPr>
              <w:t>مستحق خمس و مصرف آن</w:t>
            </w:r>
            <w:r>
              <w:rPr>
                <w:rStyle w:val="IndexLink"/>
                <w:rtl w:val="true"/>
              </w:rPr>
              <w:tab/>
            </w:r>
            <w:r>
              <w:rPr>
                <w:rStyle w:val="IndexLink"/>
              </w:rPr>
              <w:t>315</w:t>
            </w:r>
          </w:hyperlink>
        </w:p>
        <w:p>
          <w:pPr>
            <w:pStyle w:val="Contents4"/>
            <w:tabs>
              <w:tab w:val="clear" w:pos="8176"/>
              <w:tab w:val="right" w:pos="9026" w:leader="dot"/>
            </w:tabs>
            <w:rPr/>
          </w:pPr>
          <w:hyperlink w:anchor="__RefHeading___Toc1686701_373438147">
            <w:r>
              <w:rPr>
                <w:webHidden/>
                <w:rStyle w:val="IndexLink"/>
                <w:rtl w:val="true"/>
              </w:rPr>
              <w:t>بیان چند مسأله مورد ابتلاء اهل خمس</w:t>
            </w:r>
            <w:r>
              <w:rPr>
                <w:rStyle w:val="IndexLink"/>
                <w:rtl w:val="true"/>
              </w:rPr>
              <w:t>:</w:t>
              <w:tab/>
            </w:r>
            <w:r>
              <w:rPr>
                <w:rStyle w:val="IndexLink"/>
              </w:rPr>
              <w:t>316</w:t>
            </w:r>
          </w:hyperlink>
        </w:p>
        <w:p>
          <w:pPr>
            <w:pStyle w:val="Contents5"/>
            <w:tabs>
              <w:tab w:val="clear" w:pos="7892"/>
              <w:tab w:val="right" w:pos="9026" w:leader="dot"/>
            </w:tabs>
            <w:rPr/>
          </w:pPr>
          <w:hyperlink w:anchor="__RefHeading___Toc1686703_373438147">
            <w:r>
              <w:rPr>
                <w:webHidden/>
                <w:rStyle w:val="IndexLink"/>
                <w:rtl w:val="true"/>
              </w:rPr>
              <w:t>مسأله اول</w:t>
            </w:r>
            <w:r>
              <w:rPr>
                <w:rStyle w:val="IndexLink"/>
                <w:rtl w:val="true"/>
              </w:rPr>
              <w:t>-</w:t>
            </w:r>
            <w:r>
              <w:rPr>
                <w:rStyle w:val="IndexLink"/>
                <w:rtl w:val="true"/>
              </w:rPr>
              <w:t>اگر شخصی خانه یا محل تجارتش را چندین سال اجاره دهد، باید ابتدا نقص و خسارتی که بر آنها وارد گردیده از فایده جبران نماید،</w:t>
            </w:r>
            <w:r>
              <w:rPr>
                <w:rStyle w:val="IndexLink"/>
                <w:rtl w:val="true"/>
              </w:rPr>
              <w:tab/>
            </w:r>
            <w:r>
              <w:rPr>
                <w:rStyle w:val="IndexLink"/>
              </w:rPr>
              <w:t>316</w:t>
            </w:r>
          </w:hyperlink>
        </w:p>
        <w:p>
          <w:pPr>
            <w:pStyle w:val="Contents5"/>
            <w:tabs>
              <w:tab w:val="clear" w:pos="7892"/>
              <w:tab w:val="right" w:pos="9026" w:leader="dot"/>
            </w:tabs>
            <w:rPr/>
          </w:pPr>
          <w:hyperlink w:anchor="__RefHeading___Toc1686705_373438147">
            <w:r>
              <w:rPr>
                <w:webHidden/>
                <w:rStyle w:val="IndexLink"/>
                <w:rtl w:val="true"/>
              </w:rPr>
              <w:t>مسأله دوم</w:t>
            </w:r>
            <w:r>
              <w:rPr>
                <w:rStyle w:val="IndexLink"/>
                <w:rtl w:val="true"/>
              </w:rPr>
              <w:t>-</w:t>
            </w:r>
            <w:r>
              <w:rPr>
                <w:rStyle w:val="IndexLink"/>
                <w:rtl w:val="true"/>
              </w:rPr>
              <w:t>درختانی را که می‌نشاند،</w:t>
            </w:r>
            <w:r>
              <w:rPr>
                <w:rStyle w:val="IndexLink"/>
                <w:rtl w:val="true"/>
              </w:rPr>
              <w:tab/>
            </w:r>
            <w:r>
              <w:rPr>
                <w:rStyle w:val="IndexLink"/>
              </w:rPr>
              <w:t>316</w:t>
            </w:r>
          </w:hyperlink>
        </w:p>
        <w:p>
          <w:pPr>
            <w:pStyle w:val="Contents5"/>
            <w:tabs>
              <w:tab w:val="clear" w:pos="7892"/>
              <w:tab w:val="right" w:pos="9026" w:leader="dot"/>
            </w:tabs>
            <w:rPr/>
          </w:pPr>
          <w:hyperlink w:anchor="__RefHeading___Toc1686707_373438147">
            <w:r>
              <w:rPr>
                <w:webHidden/>
                <w:rStyle w:val="IndexLink"/>
                <w:rtl w:val="true"/>
              </w:rPr>
              <w:t>مسأله سوم</w:t>
            </w:r>
            <w:r>
              <w:rPr>
                <w:rStyle w:val="IndexLink"/>
                <w:rtl w:val="true"/>
              </w:rPr>
              <w:t>-</w:t>
            </w:r>
            <w:r>
              <w:rPr>
                <w:rStyle w:val="IndexLink"/>
                <w:rtl w:val="true"/>
              </w:rPr>
              <w:t>اگر درختان بزرگ شوند ولی قیمت بازار آنها پایین بیاید،</w:t>
            </w:r>
            <w:r>
              <w:rPr>
                <w:rStyle w:val="IndexLink"/>
                <w:rtl w:val="true"/>
              </w:rPr>
              <w:tab/>
            </w:r>
            <w:r>
              <w:rPr>
                <w:rStyle w:val="IndexLink"/>
              </w:rPr>
              <w:t>317</w:t>
            </w:r>
          </w:hyperlink>
        </w:p>
        <w:p>
          <w:pPr>
            <w:pStyle w:val="Contents5"/>
            <w:tabs>
              <w:tab w:val="clear" w:pos="7892"/>
              <w:tab w:val="right" w:pos="9026" w:leader="dot"/>
            </w:tabs>
            <w:rPr/>
          </w:pPr>
          <w:hyperlink w:anchor="__RefHeading___Toc1686709_373438147">
            <w:r>
              <w:rPr>
                <w:webHidden/>
                <w:rStyle w:val="IndexLink"/>
                <w:rtl w:val="true"/>
              </w:rPr>
              <w:t>مسأله چهارم</w:t>
            </w:r>
            <w:r>
              <w:rPr>
                <w:rStyle w:val="IndexLink"/>
                <w:rtl w:val="true"/>
              </w:rPr>
              <w:t>-</w:t>
            </w:r>
            <w:r>
              <w:rPr>
                <w:rStyle w:val="IndexLink"/>
                <w:rtl w:val="true"/>
              </w:rPr>
              <w:t>اگر شخصی مالک زمین زراعتی باشد، چند حالت دارد</w:t>
            </w:r>
            <w:r>
              <w:rPr>
                <w:rStyle w:val="IndexLink"/>
                <w:rtl w:val="true"/>
              </w:rPr>
              <w:t>:</w:t>
              <w:tab/>
            </w:r>
            <w:r>
              <w:rPr>
                <w:rStyle w:val="IndexLink"/>
              </w:rPr>
              <w:t>317</w:t>
            </w:r>
          </w:hyperlink>
        </w:p>
        <w:p>
          <w:pPr>
            <w:pStyle w:val="Contents5"/>
            <w:tabs>
              <w:tab w:val="clear" w:pos="7892"/>
              <w:tab w:val="right" w:pos="9026" w:leader="dot"/>
            </w:tabs>
            <w:rPr/>
          </w:pPr>
          <w:hyperlink w:anchor="__RefHeading___Toc1686711_373438147">
            <w:r>
              <w:rPr>
                <w:webHidden/>
                <w:rStyle w:val="IndexLink"/>
                <w:rtl w:val="true"/>
              </w:rPr>
              <w:t>مسأله پنجم</w:t>
            </w:r>
            <w:r>
              <w:rPr>
                <w:rStyle w:val="IndexLink"/>
                <w:rtl w:val="true"/>
              </w:rPr>
              <w:t>-</w:t>
            </w:r>
            <w:r>
              <w:rPr>
                <w:rStyle w:val="IndexLink"/>
                <w:rtl w:val="true"/>
              </w:rPr>
              <w:t>مالک می‌تواند خمس سال گذشته را از منافع سال بعدی بدهد به شرطی که اول خمس منافع بعدی را بدهد،</w:t>
            </w:r>
            <w:r>
              <w:rPr>
                <w:rStyle w:val="IndexLink"/>
                <w:rtl w:val="true"/>
              </w:rPr>
              <w:tab/>
            </w:r>
            <w:r>
              <w:rPr>
                <w:rStyle w:val="IndexLink"/>
              </w:rPr>
              <w:t>317</w:t>
            </w:r>
          </w:hyperlink>
        </w:p>
        <w:p>
          <w:pPr>
            <w:pStyle w:val="Contents5"/>
            <w:tabs>
              <w:tab w:val="clear" w:pos="7892"/>
              <w:tab w:val="right" w:pos="9026" w:leader="dot"/>
            </w:tabs>
            <w:rPr/>
          </w:pPr>
          <w:hyperlink w:anchor="__RefHeading___Toc1686713_373438147">
            <w:r>
              <w:rPr>
                <w:webHidden/>
                <w:rStyle w:val="IndexLink"/>
                <w:rtl w:val="true"/>
              </w:rPr>
              <w:t>مسأله ششم</w:t>
            </w:r>
            <w:r>
              <w:rPr>
                <w:rStyle w:val="IndexLink"/>
                <w:rtl w:val="true"/>
              </w:rPr>
              <w:t>-</w:t>
            </w:r>
            <w:r>
              <w:rPr>
                <w:rStyle w:val="IndexLink"/>
                <w:rtl w:val="true"/>
              </w:rPr>
              <w:t>اگر اعیانی از قبیل باغ یا خانه یا زمین یا ماشین را در ذمه برای غیر مخارج بخرد،</w:t>
            </w:r>
            <w:r>
              <w:rPr>
                <w:rStyle w:val="IndexLink"/>
                <w:rtl w:val="true"/>
              </w:rPr>
              <w:tab/>
            </w:r>
            <w:r>
              <w:rPr>
                <w:rStyle w:val="IndexLink"/>
              </w:rPr>
              <w:t>317</w:t>
            </w:r>
          </w:hyperlink>
        </w:p>
        <w:p>
          <w:pPr>
            <w:pStyle w:val="Contents5"/>
            <w:tabs>
              <w:tab w:val="clear" w:pos="7892"/>
              <w:tab w:val="right" w:pos="9026" w:leader="dot"/>
            </w:tabs>
            <w:rPr/>
          </w:pPr>
          <w:hyperlink w:anchor="__RefHeading___Toc1686715_373438147">
            <w:r>
              <w:rPr>
                <w:webHidden/>
                <w:rStyle w:val="IndexLink"/>
                <w:rtl w:val="true"/>
              </w:rPr>
              <w:t>مسأله هفتم</w:t>
            </w:r>
            <w:r>
              <w:rPr>
                <w:rStyle w:val="IndexLink"/>
                <w:rtl w:val="true"/>
              </w:rPr>
              <w:t>-</w:t>
            </w:r>
            <w:r>
              <w:rPr>
                <w:rStyle w:val="IndexLink"/>
                <w:rtl w:val="true"/>
              </w:rPr>
              <w:t>شخصی که چهارپایان را با خریدن یا هبه و بخشش مالک شود، چند حالت دارد</w:t>
            </w:r>
            <w:r>
              <w:rPr>
                <w:rStyle w:val="IndexLink"/>
                <w:rtl w:val="true"/>
              </w:rPr>
              <w:t>:</w:t>
              <w:tab/>
            </w:r>
            <w:r>
              <w:rPr>
                <w:rStyle w:val="IndexLink"/>
              </w:rPr>
              <w:t>318</w:t>
            </w:r>
          </w:hyperlink>
        </w:p>
        <w:p>
          <w:pPr>
            <w:pStyle w:val="Contents3"/>
            <w:tabs>
              <w:tab w:val="clear" w:pos="8459"/>
              <w:tab w:val="right" w:pos="9026" w:leader="dot"/>
            </w:tabs>
            <w:rPr/>
          </w:pPr>
          <w:hyperlink w:anchor="__RefHeading___Toc1686717_373438147">
            <w:r>
              <w:rPr>
                <w:webHidden/>
                <w:rStyle w:val="IndexLink"/>
                <w:rtl w:val="true"/>
              </w:rPr>
              <w:t>امر به معروف و نهی از منکر</w:t>
            </w:r>
            <w:r>
              <w:rPr>
                <w:rStyle w:val="IndexLink"/>
                <w:rtl w:val="true"/>
              </w:rPr>
              <w:tab/>
            </w:r>
            <w:r>
              <w:rPr>
                <w:rStyle w:val="IndexLink"/>
              </w:rPr>
              <w:t>319</w:t>
            </w:r>
          </w:hyperlink>
        </w:p>
        <w:p>
          <w:pPr>
            <w:pStyle w:val="Contents4"/>
            <w:tabs>
              <w:tab w:val="clear" w:pos="8176"/>
              <w:tab w:val="right" w:pos="9026" w:leader="dot"/>
            </w:tabs>
            <w:rPr/>
          </w:pPr>
          <w:hyperlink w:anchor="__RefHeading___Toc1686719_37343814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686721_373438147">
            <w:r>
              <w:rPr>
                <w:webHidden/>
                <w:rStyle w:val="IndexLink"/>
                <w:rtl w:val="true"/>
              </w:rPr>
              <w:t>شرایط وجوب امر به معروف و نهی از منکر</w:t>
            </w:r>
            <w:r>
              <w:rPr>
                <w:rStyle w:val="IndexLink"/>
                <w:rtl w:val="true"/>
              </w:rPr>
              <w:tab/>
            </w:r>
            <w:r>
              <w:rPr>
                <w:rStyle w:val="IndexLink"/>
              </w:rPr>
              <w:t>320</w:t>
            </w:r>
          </w:hyperlink>
        </w:p>
        <w:p>
          <w:pPr>
            <w:pStyle w:val="Contents4"/>
            <w:tabs>
              <w:tab w:val="clear" w:pos="8176"/>
              <w:tab w:val="right" w:pos="9026" w:leader="dot"/>
            </w:tabs>
            <w:rPr/>
          </w:pPr>
          <w:hyperlink w:anchor="__RefHeading___Toc1686723_373438147">
            <w:r>
              <w:rPr>
                <w:webHidden/>
                <w:rStyle w:val="IndexLink"/>
                <w:rtl w:val="true"/>
              </w:rPr>
              <w:t>مراتب امر به معروف و نهی از منکر بنابر مشهور</w:t>
            </w:r>
            <w:r>
              <w:rPr>
                <w:rStyle w:val="IndexLink"/>
                <w:rtl w:val="true"/>
              </w:rPr>
              <w:tab/>
            </w:r>
            <w:r>
              <w:rPr>
                <w:rStyle w:val="IndexLink"/>
              </w:rPr>
              <w:t>321</w:t>
            </w:r>
          </w:hyperlink>
        </w:p>
        <w:p>
          <w:pPr>
            <w:pStyle w:val="Contents4"/>
            <w:tabs>
              <w:tab w:val="clear" w:pos="8176"/>
              <w:tab w:val="right" w:pos="9026" w:leader="dot"/>
            </w:tabs>
            <w:rPr/>
          </w:pPr>
          <w:hyperlink w:anchor="__RefHeading___Toc1686725_373438147">
            <w:r>
              <w:rPr>
                <w:webHidden/>
                <w:rStyle w:val="IndexLink"/>
                <w:rtl w:val="true"/>
              </w:rPr>
              <w:t>یادآوری چند مطلب</w:t>
            </w:r>
            <w:r>
              <w:rPr>
                <w:rStyle w:val="IndexLink"/>
                <w:rtl w:val="true"/>
              </w:rPr>
              <w:tab/>
            </w:r>
            <w:r>
              <w:rPr>
                <w:rStyle w:val="IndexLink"/>
              </w:rPr>
              <w:t>322</w:t>
            </w:r>
          </w:hyperlink>
        </w:p>
        <w:p>
          <w:pPr>
            <w:pStyle w:val="Contents5"/>
            <w:tabs>
              <w:tab w:val="clear" w:pos="7892"/>
              <w:tab w:val="right" w:pos="9026" w:leader="dot"/>
            </w:tabs>
            <w:rPr/>
          </w:pPr>
          <w:hyperlink w:anchor="__RefHeading___Toc1686727_373438147">
            <w:r>
              <w:rPr>
                <w:webHidden/>
                <w:rStyle w:val="IndexLink"/>
                <w:rtl w:val="true"/>
              </w:rPr>
              <w:t>الف</w:t>
            </w:r>
            <w:r>
              <w:rPr>
                <w:rStyle w:val="IndexLink"/>
                <w:rtl w:val="true"/>
              </w:rPr>
              <w:t>-</w:t>
            </w:r>
            <w:r>
              <w:rPr>
                <w:rStyle w:val="IndexLink"/>
                <w:rtl w:val="true"/>
              </w:rPr>
              <w:t>نمونه‌هایی از معروف</w:t>
            </w:r>
            <w:r>
              <w:rPr>
                <w:rStyle w:val="IndexLink"/>
                <w:rtl w:val="true"/>
              </w:rPr>
              <w:t>:</w:t>
              <w:tab/>
            </w:r>
            <w:r>
              <w:rPr>
                <w:rStyle w:val="IndexLink"/>
              </w:rPr>
              <w:t>322</w:t>
            </w:r>
          </w:hyperlink>
        </w:p>
        <w:p>
          <w:pPr>
            <w:pStyle w:val="Contents5"/>
            <w:tabs>
              <w:tab w:val="clear" w:pos="7892"/>
              <w:tab w:val="right" w:pos="9026" w:leader="dot"/>
            </w:tabs>
            <w:rPr/>
          </w:pPr>
          <w:hyperlink w:anchor="__RefHeading___Toc1686729_373438147">
            <w:r>
              <w:rPr>
                <w:webHidden/>
                <w:rStyle w:val="IndexLink"/>
                <w:rtl w:val="true"/>
              </w:rPr>
              <w:t>ب</w:t>
            </w:r>
            <w:r>
              <w:rPr>
                <w:rStyle w:val="IndexLink"/>
                <w:rtl w:val="true"/>
              </w:rPr>
              <w:t>-</w:t>
            </w:r>
            <w:r>
              <w:rPr>
                <w:rStyle w:val="IndexLink"/>
                <w:rtl w:val="true"/>
              </w:rPr>
              <w:t>نمونه‌هایی از منکر</w:t>
            </w:r>
            <w:r>
              <w:rPr>
                <w:rStyle w:val="IndexLink"/>
                <w:rtl w:val="true"/>
              </w:rPr>
              <w:t>:</w:t>
              <w:tab/>
            </w:r>
            <w:r>
              <w:rPr>
                <w:rStyle w:val="IndexLink"/>
              </w:rPr>
              <w:t>323</w:t>
            </w:r>
          </w:hyperlink>
        </w:p>
        <w:p>
          <w:pPr>
            <w:pStyle w:val="Contents2"/>
            <w:tabs>
              <w:tab w:val="clear" w:pos="8743"/>
              <w:tab w:val="right" w:pos="9026" w:leader="dot"/>
            </w:tabs>
            <w:rPr/>
          </w:pPr>
          <w:hyperlink w:anchor="__RefHeading___Toc1686731_373438147">
            <w:r>
              <w:rPr>
                <w:webHidden/>
                <w:rStyle w:val="IndexLink"/>
                <w:rtl w:val="true"/>
              </w:rPr>
              <w:t>معاملات</w:t>
            </w:r>
            <w:r>
              <w:rPr>
                <w:rStyle w:val="IndexLink"/>
                <w:rtl w:val="true"/>
              </w:rPr>
              <w:tab/>
            </w:r>
            <w:r>
              <w:rPr>
                <w:rStyle w:val="IndexLink"/>
              </w:rPr>
              <w:t>325</w:t>
            </w:r>
          </w:hyperlink>
        </w:p>
        <w:p>
          <w:pPr>
            <w:pStyle w:val="Contents3"/>
            <w:tabs>
              <w:tab w:val="clear" w:pos="8459"/>
              <w:tab w:val="right" w:pos="9026" w:leader="dot"/>
            </w:tabs>
            <w:rPr/>
          </w:pPr>
          <w:hyperlink w:anchor="__RefHeading___Toc1686733_373438147">
            <w:r>
              <w:rPr>
                <w:webHidden/>
                <w:rStyle w:val="IndexLink"/>
                <w:rtl w:val="true"/>
              </w:rPr>
              <w:t>احکام خریدوفروش</w:t>
            </w:r>
            <w:r>
              <w:rPr>
                <w:rStyle w:val="IndexLink"/>
                <w:rtl w:val="true"/>
              </w:rPr>
              <w:tab/>
            </w:r>
            <w:r>
              <w:rPr>
                <w:rStyle w:val="IndexLink"/>
              </w:rPr>
              <w:t>325</w:t>
            </w:r>
          </w:hyperlink>
        </w:p>
        <w:p>
          <w:pPr>
            <w:pStyle w:val="Contents4"/>
            <w:tabs>
              <w:tab w:val="clear" w:pos="8176"/>
              <w:tab w:val="right" w:pos="9026" w:leader="dot"/>
            </w:tabs>
            <w:rPr/>
          </w:pPr>
          <w:hyperlink w:anchor="__RefHeading___Toc1686735_373438147">
            <w:r>
              <w:rPr>
                <w:webHidden/>
                <w:rStyle w:val="IndexLink"/>
                <w:rtl w:val="true"/>
              </w:rPr>
              <w:t>مقدمه</w:t>
            </w:r>
            <w:r>
              <w:rPr>
                <w:rStyle w:val="IndexLink"/>
                <w:rtl w:val="true"/>
              </w:rPr>
              <w:t>:</w:t>
              <w:tab/>
            </w:r>
            <w:r>
              <w:rPr>
                <w:rStyle w:val="IndexLink"/>
              </w:rPr>
              <w:t>325</w:t>
            </w:r>
          </w:hyperlink>
        </w:p>
        <w:p>
          <w:pPr>
            <w:pStyle w:val="Contents4"/>
            <w:tabs>
              <w:tab w:val="clear" w:pos="8176"/>
              <w:tab w:val="right" w:pos="9026" w:leader="dot"/>
            </w:tabs>
            <w:rPr/>
          </w:pPr>
          <w:hyperlink w:anchor="__RefHeading___Toc1686737_373438147">
            <w:r>
              <w:rPr>
                <w:webHidden/>
                <w:rStyle w:val="IndexLink"/>
                <w:rtl w:val="true"/>
              </w:rPr>
              <w:t>معاملات باطل و حرام</w:t>
            </w:r>
            <w:r>
              <w:rPr>
                <w:rStyle w:val="IndexLink"/>
                <w:rtl w:val="true"/>
              </w:rPr>
              <w:tab/>
            </w:r>
            <w:r>
              <w:rPr>
                <w:rStyle w:val="IndexLink"/>
              </w:rPr>
              <w:t>325</w:t>
            </w:r>
          </w:hyperlink>
        </w:p>
        <w:p>
          <w:pPr>
            <w:pStyle w:val="Contents4"/>
            <w:tabs>
              <w:tab w:val="clear" w:pos="8176"/>
              <w:tab w:val="right" w:pos="9026" w:leader="dot"/>
            </w:tabs>
            <w:rPr/>
          </w:pPr>
          <w:hyperlink w:anchor="__RefHeading___Toc1686739_373438147">
            <w:r>
              <w:rPr>
                <w:webHidden/>
                <w:rStyle w:val="IndexLink"/>
                <w:rtl w:val="true"/>
              </w:rPr>
              <w:t>آداب خریدوفروش</w:t>
            </w:r>
            <w:r>
              <w:rPr>
                <w:rStyle w:val="IndexLink"/>
                <w:rtl w:val="true"/>
              </w:rPr>
              <w:tab/>
            </w:r>
            <w:r>
              <w:rPr>
                <w:rStyle w:val="IndexLink"/>
              </w:rPr>
              <w:t>332</w:t>
            </w:r>
          </w:hyperlink>
        </w:p>
        <w:p>
          <w:pPr>
            <w:pStyle w:val="Contents4"/>
            <w:tabs>
              <w:tab w:val="clear" w:pos="8176"/>
              <w:tab w:val="right" w:pos="9026" w:leader="dot"/>
            </w:tabs>
            <w:rPr/>
          </w:pPr>
          <w:hyperlink w:anchor="__RefHeading___Toc1686741_373438147">
            <w:r>
              <w:rPr>
                <w:webHidden/>
                <w:rStyle w:val="IndexLink"/>
                <w:rtl w:val="true"/>
              </w:rPr>
              <w:t>معاملات مکروه</w:t>
            </w:r>
            <w:r>
              <w:rPr>
                <w:rStyle w:val="IndexLink"/>
                <w:rtl w:val="true"/>
              </w:rPr>
              <w:tab/>
            </w:r>
            <w:r>
              <w:rPr>
                <w:rStyle w:val="IndexLink"/>
              </w:rPr>
              <w:t>332</w:t>
            </w:r>
          </w:hyperlink>
        </w:p>
        <w:p>
          <w:pPr>
            <w:pStyle w:val="Contents4"/>
            <w:tabs>
              <w:tab w:val="clear" w:pos="8176"/>
              <w:tab w:val="right" w:pos="9026" w:leader="dot"/>
            </w:tabs>
            <w:rPr/>
          </w:pPr>
          <w:hyperlink w:anchor="__RefHeading___Toc1686743_373438147">
            <w:r>
              <w:rPr>
                <w:webHidden/>
                <w:rStyle w:val="IndexLink"/>
                <w:rtl w:val="true"/>
              </w:rPr>
              <w:t>عقد و شرایط آن</w:t>
            </w:r>
            <w:r>
              <w:rPr>
                <w:rStyle w:val="IndexLink"/>
                <w:rtl w:val="true"/>
              </w:rPr>
              <w:tab/>
            </w:r>
            <w:r>
              <w:rPr>
                <w:rStyle w:val="IndexLink"/>
              </w:rPr>
              <w:t>333</w:t>
            </w:r>
          </w:hyperlink>
        </w:p>
        <w:p>
          <w:pPr>
            <w:pStyle w:val="Contents4"/>
            <w:tabs>
              <w:tab w:val="clear" w:pos="8176"/>
              <w:tab w:val="right" w:pos="9026" w:leader="dot"/>
            </w:tabs>
            <w:rPr/>
          </w:pPr>
          <w:hyperlink w:anchor="__RefHeading___Toc1686745_373438147">
            <w:r>
              <w:rPr>
                <w:webHidden/>
                <w:rStyle w:val="IndexLink"/>
                <w:rtl w:val="true"/>
              </w:rPr>
              <w:t>شرایط فروشنده و خریدار</w:t>
            </w:r>
            <w:r>
              <w:rPr>
                <w:rStyle w:val="IndexLink"/>
                <w:rtl w:val="true"/>
              </w:rPr>
              <w:tab/>
            </w:r>
            <w:r>
              <w:rPr>
                <w:rStyle w:val="IndexLink"/>
              </w:rPr>
              <w:t>335</w:t>
            </w:r>
          </w:hyperlink>
        </w:p>
        <w:p>
          <w:pPr>
            <w:pStyle w:val="Contents5"/>
            <w:tabs>
              <w:tab w:val="clear" w:pos="7892"/>
              <w:tab w:val="right" w:pos="9026" w:leader="dot"/>
            </w:tabs>
            <w:rPr/>
          </w:pPr>
          <w:hyperlink w:anchor="__RefHeading___Toc1686747_373438147">
            <w:r>
              <w:rPr>
                <w:webHidden/>
                <w:rStyle w:val="IndexLink"/>
                <w:rtl w:val="true"/>
              </w:rPr>
              <w:t>اوّل</w:t>
            </w:r>
            <w:r>
              <w:rPr>
                <w:rStyle w:val="IndexLink"/>
                <w:rtl w:val="true"/>
              </w:rPr>
              <w:t>-</w:t>
            </w:r>
            <w:r>
              <w:rPr>
                <w:rStyle w:val="IndexLink"/>
                <w:rtl w:val="true"/>
              </w:rPr>
              <w:t>باید بالغ باشند،</w:t>
            </w:r>
            <w:r>
              <w:rPr>
                <w:rStyle w:val="IndexLink"/>
                <w:rtl w:val="true"/>
              </w:rPr>
              <w:tab/>
            </w:r>
            <w:r>
              <w:rPr>
                <w:rStyle w:val="IndexLink"/>
              </w:rPr>
              <w:t>335</w:t>
            </w:r>
          </w:hyperlink>
        </w:p>
        <w:p>
          <w:pPr>
            <w:pStyle w:val="Contents5"/>
            <w:tabs>
              <w:tab w:val="clear" w:pos="7892"/>
              <w:tab w:val="right" w:pos="9026" w:leader="dot"/>
            </w:tabs>
            <w:rPr/>
          </w:pPr>
          <w:hyperlink w:anchor="__RefHeading___Toc1686749_373438147">
            <w:r>
              <w:rPr>
                <w:webHidden/>
                <w:rStyle w:val="IndexLink"/>
                <w:rtl w:val="true"/>
              </w:rPr>
              <w:t>دوّم</w:t>
            </w:r>
            <w:r>
              <w:rPr>
                <w:rStyle w:val="IndexLink"/>
                <w:rtl w:val="true"/>
              </w:rPr>
              <w:t>-</w:t>
            </w:r>
            <w:r>
              <w:rPr>
                <w:rStyle w:val="IndexLink"/>
                <w:rtl w:val="true"/>
              </w:rPr>
              <w:t>عاقل باشند،</w:t>
            </w:r>
            <w:r>
              <w:rPr>
                <w:rStyle w:val="IndexLink"/>
                <w:rtl w:val="true"/>
              </w:rPr>
              <w:tab/>
            </w:r>
            <w:r>
              <w:rPr>
                <w:rStyle w:val="IndexLink"/>
              </w:rPr>
              <w:t>335</w:t>
            </w:r>
          </w:hyperlink>
        </w:p>
        <w:p>
          <w:pPr>
            <w:pStyle w:val="Contents5"/>
            <w:tabs>
              <w:tab w:val="clear" w:pos="7892"/>
              <w:tab w:val="right" w:pos="9026" w:leader="dot"/>
            </w:tabs>
            <w:rPr/>
          </w:pPr>
          <w:hyperlink w:anchor="__RefHeading___Toc1686751_373438147">
            <w:r>
              <w:rPr>
                <w:webHidden/>
                <w:rStyle w:val="IndexLink"/>
                <w:rtl w:val="true"/>
              </w:rPr>
              <w:t>سوّم</w:t>
            </w:r>
            <w:r>
              <w:rPr>
                <w:rStyle w:val="IndexLink"/>
                <w:rtl w:val="true"/>
              </w:rPr>
              <w:t>-</w:t>
            </w:r>
            <w:r>
              <w:rPr>
                <w:rStyle w:val="IndexLink"/>
                <w:rtl w:val="true"/>
              </w:rPr>
              <w:t>اختیار داشته باشند،</w:t>
            </w:r>
            <w:r>
              <w:rPr>
                <w:rStyle w:val="IndexLink"/>
                <w:rtl w:val="true"/>
              </w:rPr>
              <w:tab/>
            </w:r>
            <w:r>
              <w:rPr>
                <w:rStyle w:val="IndexLink"/>
              </w:rPr>
              <w:t>335</w:t>
            </w:r>
          </w:hyperlink>
        </w:p>
        <w:p>
          <w:pPr>
            <w:pStyle w:val="Contents5"/>
            <w:tabs>
              <w:tab w:val="clear" w:pos="7892"/>
              <w:tab w:val="right" w:pos="9026" w:leader="dot"/>
            </w:tabs>
            <w:rPr/>
          </w:pPr>
          <w:hyperlink w:anchor="__RefHeading___Toc1686753_373438147">
            <w:r>
              <w:rPr>
                <w:webHidden/>
                <w:rStyle w:val="IndexLink"/>
                <w:rtl w:val="true"/>
              </w:rPr>
              <w:t>چهارم</w:t>
            </w:r>
            <w:r>
              <w:rPr>
                <w:rStyle w:val="IndexLink"/>
                <w:rtl w:val="true"/>
              </w:rPr>
              <w:t>-</w:t>
            </w:r>
            <w:r>
              <w:rPr>
                <w:rStyle w:val="IndexLink"/>
                <w:rtl w:val="true"/>
              </w:rPr>
              <w:t>شرط چهارم فروشنده و خریدار این است که باید قدرت بر تصرف داشته باشند، معامله فضولی</w:t>
            </w:r>
            <w:r>
              <w:rPr>
                <w:rStyle w:val="IndexLink"/>
                <w:rtl w:val="true"/>
              </w:rPr>
              <w:tab/>
            </w:r>
            <w:r>
              <w:rPr>
                <w:rStyle w:val="IndexLink"/>
              </w:rPr>
              <w:t>336</w:t>
            </w:r>
          </w:hyperlink>
        </w:p>
        <w:p>
          <w:pPr>
            <w:pStyle w:val="Contents4"/>
            <w:tabs>
              <w:tab w:val="clear" w:pos="8176"/>
              <w:tab w:val="right" w:pos="9026" w:leader="dot"/>
            </w:tabs>
            <w:rPr/>
          </w:pPr>
          <w:hyperlink w:anchor="__RefHeading___Toc1686755_373438147">
            <w:r>
              <w:rPr>
                <w:webHidden/>
                <w:rStyle w:val="IndexLink"/>
                <w:rtl w:val="true"/>
              </w:rPr>
              <w:t>شرایط جنس و عوض آن</w:t>
            </w:r>
            <w:r>
              <w:rPr>
                <w:rStyle w:val="IndexLink"/>
                <w:rtl w:val="true"/>
              </w:rPr>
              <w:tab/>
            </w:r>
            <w:r>
              <w:rPr>
                <w:rStyle w:val="IndexLink"/>
              </w:rPr>
              <w:t>341</w:t>
            </w:r>
          </w:hyperlink>
        </w:p>
        <w:p>
          <w:pPr>
            <w:pStyle w:val="Contents4"/>
            <w:tabs>
              <w:tab w:val="clear" w:pos="8176"/>
              <w:tab w:val="right" w:pos="9026" w:leader="dot"/>
            </w:tabs>
            <w:rPr/>
          </w:pPr>
          <w:hyperlink w:anchor="__RefHeading___Toc1686757_373438147">
            <w:r>
              <w:rPr>
                <w:webHidden/>
                <w:rStyle w:val="IndexLink"/>
                <w:rtl w:val="true"/>
              </w:rPr>
              <w:t>خیارات</w:t>
            </w:r>
            <w:r>
              <w:rPr>
                <w:rStyle w:val="IndexLink"/>
                <w:rtl w:val="true"/>
              </w:rPr>
              <w:tab/>
            </w:r>
            <w:r>
              <w:rPr>
                <w:rStyle w:val="IndexLink"/>
              </w:rPr>
              <w:t>345</w:t>
            </w:r>
          </w:hyperlink>
        </w:p>
        <w:p>
          <w:pPr>
            <w:pStyle w:val="Contents5"/>
            <w:tabs>
              <w:tab w:val="clear" w:pos="7892"/>
              <w:tab w:val="right" w:pos="9026" w:leader="dot"/>
            </w:tabs>
            <w:rPr/>
          </w:pPr>
          <w:hyperlink w:anchor="__RefHeading___Toc1686759_373438147">
            <w:r>
              <w:rPr>
                <w:webHidden/>
                <w:rStyle w:val="IndexLink"/>
                <w:rtl w:val="true"/>
              </w:rPr>
              <w:t>خیار حقی است که با توجه به آن صاحبش قدرت دارد بر اینکه معامله را فسخ یا امضا کند که هفت قسم است</w:t>
            </w:r>
            <w:r>
              <w:rPr>
                <w:rStyle w:val="IndexLink"/>
                <w:rtl w:val="true"/>
              </w:rPr>
              <w:t>:</w:t>
              <w:tab/>
            </w:r>
            <w:r>
              <w:rPr>
                <w:rStyle w:val="IndexLink"/>
              </w:rPr>
              <w:t>345</w:t>
            </w:r>
          </w:hyperlink>
        </w:p>
        <w:p>
          <w:pPr>
            <w:pStyle w:val="Contents6"/>
            <w:tabs>
              <w:tab w:val="clear" w:pos="7609"/>
              <w:tab w:val="right" w:pos="9026" w:leader="dot"/>
            </w:tabs>
            <w:rPr/>
          </w:pPr>
          <w:hyperlink w:anchor="__RefHeading___Toc1686761_373438147">
            <w:r>
              <w:rPr>
                <w:webHidden/>
                <w:rStyle w:val="IndexLink"/>
                <w:rtl w:val="true"/>
              </w:rPr>
              <w:t>خیار مجلس</w:t>
            </w:r>
            <w:r>
              <w:rPr>
                <w:rStyle w:val="IndexLink"/>
                <w:rtl w:val="true"/>
              </w:rPr>
              <w:tab/>
            </w:r>
            <w:r>
              <w:rPr>
                <w:rStyle w:val="IndexLink"/>
              </w:rPr>
              <w:t>345</w:t>
            </w:r>
          </w:hyperlink>
        </w:p>
        <w:p>
          <w:pPr>
            <w:pStyle w:val="Contents6"/>
            <w:tabs>
              <w:tab w:val="clear" w:pos="7609"/>
              <w:tab w:val="right" w:pos="9026" w:leader="dot"/>
            </w:tabs>
            <w:rPr/>
          </w:pPr>
          <w:hyperlink w:anchor="__RefHeading___Toc1686763_373438147">
            <w:r>
              <w:rPr>
                <w:webHidden/>
                <w:rStyle w:val="IndexLink"/>
              </w:rPr>
              <w:t>2</w:t>
            </w:r>
            <w:r>
              <w:rPr>
                <w:rStyle w:val="IndexLink"/>
                <w:rtl w:val="true"/>
              </w:rPr>
              <w:t>-</w:t>
            </w:r>
            <w:r>
              <w:rPr>
                <w:rStyle w:val="IndexLink"/>
                <w:rtl w:val="true"/>
              </w:rPr>
              <w:t>خیار حیوان</w:t>
            </w:r>
            <w:r>
              <w:rPr>
                <w:rStyle w:val="IndexLink"/>
                <w:rtl w:val="true"/>
              </w:rPr>
              <w:tab/>
            </w:r>
            <w:r>
              <w:rPr>
                <w:rStyle w:val="IndexLink"/>
              </w:rPr>
              <w:t>346</w:t>
            </w:r>
          </w:hyperlink>
        </w:p>
        <w:p>
          <w:pPr>
            <w:pStyle w:val="Contents6"/>
            <w:tabs>
              <w:tab w:val="clear" w:pos="7609"/>
              <w:tab w:val="right" w:pos="9026" w:leader="dot"/>
            </w:tabs>
            <w:rPr/>
          </w:pPr>
          <w:hyperlink w:anchor="__RefHeading___Toc1686765_373438147">
            <w:r>
              <w:rPr>
                <w:webHidden/>
                <w:rStyle w:val="IndexLink"/>
              </w:rPr>
              <w:t>3</w:t>
            </w:r>
            <w:r>
              <w:rPr>
                <w:rStyle w:val="IndexLink"/>
                <w:rtl w:val="true"/>
              </w:rPr>
              <w:t>-</w:t>
            </w:r>
            <w:r>
              <w:rPr>
                <w:rStyle w:val="IndexLink"/>
                <w:rtl w:val="true"/>
              </w:rPr>
              <w:t>خیار شرط</w:t>
            </w:r>
            <w:r>
              <w:rPr>
                <w:rStyle w:val="IndexLink"/>
                <w:rtl w:val="true"/>
              </w:rPr>
              <w:tab/>
            </w:r>
            <w:r>
              <w:rPr>
                <w:rStyle w:val="IndexLink"/>
              </w:rPr>
              <w:t>347</w:t>
            </w:r>
          </w:hyperlink>
        </w:p>
        <w:p>
          <w:pPr>
            <w:pStyle w:val="Contents6"/>
            <w:tabs>
              <w:tab w:val="clear" w:pos="7609"/>
              <w:tab w:val="right" w:pos="9026" w:leader="dot"/>
            </w:tabs>
            <w:rPr/>
          </w:pPr>
          <w:hyperlink w:anchor="__RefHeading___Toc1686767_373438147">
            <w:r>
              <w:rPr>
                <w:webHidden/>
                <w:rStyle w:val="IndexLink"/>
              </w:rPr>
              <w:t>4</w:t>
            </w:r>
            <w:r>
              <w:rPr>
                <w:rStyle w:val="IndexLink"/>
                <w:rtl w:val="true"/>
              </w:rPr>
              <w:t>-</w:t>
            </w:r>
            <w:r>
              <w:rPr>
                <w:rStyle w:val="IndexLink"/>
                <w:rtl w:val="true"/>
              </w:rPr>
              <w:t>خیار غبن</w:t>
            </w:r>
            <w:r>
              <w:rPr>
                <w:rStyle w:val="IndexLink"/>
                <w:rtl w:val="true"/>
              </w:rPr>
              <w:tab/>
            </w:r>
            <w:r>
              <w:rPr>
                <w:rStyle w:val="IndexLink"/>
              </w:rPr>
              <w:t>349</w:t>
            </w:r>
          </w:hyperlink>
        </w:p>
        <w:p>
          <w:pPr>
            <w:pStyle w:val="Contents6"/>
            <w:tabs>
              <w:tab w:val="clear" w:pos="7609"/>
              <w:tab w:val="right" w:pos="9026" w:leader="dot"/>
            </w:tabs>
            <w:rPr/>
          </w:pPr>
          <w:hyperlink w:anchor="__RefHeading___Toc1686769_373438147">
            <w:r>
              <w:rPr>
                <w:webHidden/>
                <w:rStyle w:val="IndexLink"/>
              </w:rPr>
              <w:t>5</w:t>
            </w:r>
            <w:r>
              <w:rPr>
                <w:rStyle w:val="IndexLink"/>
                <w:rtl w:val="true"/>
              </w:rPr>
              <w:t>-</w:t>
            </w:r>
            <w:r>
              <w:rPr>
                <w:rStyle w:val="IndexLink"/>
                <w:rtl w:val="true"/>
              </w:rPr>
              <w:t>خیار تأخیر</w:t>
            </w:r>
            <w:r>
              <w:rPr>
                <w:rStyle w:val="IndexLink"/>
                <w:rtl w:val="true"/>
              </w:rPr>
              <w:tab/>
            </w:r>
            <w:r>
              <w:rPr>
                <w:rStyle w:val="IndexLink"/>
              </w:rPr>
              <w:t>352</w:t>
            </w:r>
          </w:hyperlink>
        </w:p>
        <w:p>
          <w:pPr>
            <w:pStyle w:val="Contents6"/>
            <w:tabs>
              <w:tab w:val="clear" w:pos="7609"/>
              <w:tab w:val="right" w:pos="9026" w:leader="dot"/>
            </w:tabs>
            <w:rPr/>
          </w:pPr>
          <w:hyperlink w:anchor="__RefHeading___Toc1686771_373438147">
            <w:r>
              <w:rPr>
                <w:webHidden/>
                <w:rStyle w:val="IndexLink"/>
              </w:rPr>
              <w:t>6</w:t>
            </w:r>
            <w:r>
              <w:rPr>
                <w:rStyle w:val="IndexLink"/>
                <w:rtl w:val="true"/>
              </w:rPr>
              <w:t>-</w:t>
            </w:r>
            <w:r>
              <w:rPr>
                <w:rStyle w:val="IndexLink"/>
                <w:rtl w:val="true"/>
              </w:rPr>
              <w:t>خیار رؤیت</w:t>
            </w:r>
            <w:r>
              <w:rPr>
                <w:rStyle w:val="IndexLink"/>
                <w:rtl w:val="true"/>
              </w:rPr>
              <w:tab/>
            </w:r>
            <w:r>
              <w:rPr>
                <w:rStyle w:val="IndexLink"/>
              </w:rPr>
              <w:t>353</w:t>
            </w:r>
          </w:hyperlink>
        </w:p>
        <w:p>
          <w:pPr>
            <w:pStyle w:val="Contents6"/>
            <w:tabs>
              <w:tab w:val="clear" w:pos="7609"/>
              <w:tab w:val="right" w:pos="9026" w:leader="dot"/>
            </w:tabs>
            <w:rPr/>
          </w:pPr>
          <w:hyperlink w:anchor="__RefHeading___Toc1686773_373438147">
            <w:r>
              <w:rPr>
                <w:webHidden/>
                <w:rStyle w:val="IndexLink"/>
              </w:rPr>
              <w:t>7</w:t>
            </w:r>
            <w:r>
              <w:rPr>
                <w:rStyle w:val="IndexLink"/>
                <w:rtl w:val="true"/>
              </w:rPr>
              <w:t>-</w:t>
            </w:r>
            <w:r>
              <w:rPr>
                <w:rStyle w:val="IndexLink"/>
                <w:rtl w:val="true"/>
              </w:rPr>
              <w:t>خیار عیب</w:t>
            </w:r>
            <w:r>
              <w:rPr>
                <w:rStyle w:val="IndexLink"/>
                <w:rtl w:val="true"/>
              </w:rPr>
              <w:tab/>
            </w:r>
            <w:r>
              <w:rPr>
                <w:rStyle w:val="IndexLink"/>
              </w:rPr>
              <w:t>354</w:t>
            </w:r>
          </w:hyperlink>
        </w:p>
        <w:p>
          <w:pPr>
            <w:pStyle w:val="Contents5"/>
            <w:tabs>
              <w:tab w:val="clear" w:pos="7892"/>
              <w:tab w:val="right" w:pos="9026" w:leader="dot"/>
            </w:tabs>
            <w:rPr/>
          </w:pPr>
          <w:hyperlink w:anchor="__RefHeading___Toc1686775_373438147">
            <w:r>
              <w:rPr>
                <w:webHidden/>
                <w:rStyle w:val="IndexLink"/>
                <w:rtl w:val="true"/>
              </w:rPr>
              <w:t>موارد جواز مطالبه ما به التفاوت</w:t>
            </w:r>
            <w:r>
              <w:rPr>
                <w:rStyle w:val="IndexLink"/>
                <w:rtl w:val="true"/>
              </w:rPr>
              <w:tab/>
            </w:r>
            <w:r>
              <w:rPr>
                <w:rStyle w:val="IndexLink"/>
              </w:rPr>
              <w:t>354</w:t>
            </w:r>
          </w:hyperlink>
        </w:p>
        <w:p>
          <w:pPr>
            <w:pStyle w:val="Contents5"/>
            <w:tabs>
              <w:tab w:val="clear" w:pos="7892"/>
              <w:tab w:val="right" w:pos="9026" w:leader="dot"/>
            </w:tabs>
            <w:rPr/>
          </w:pPr>
          <w:hyperlink w:anchor="__RefHeading___Toc1686777_373438147">
            <w:r>
              <w:rPr>
                <w:webHidden/>
                <w:rStyle w:val="IndexLink"/>
                <w:rtl w:val="true"/>
              </w:rPr>
              <w:t>ادامه احکام شرط</w:t>
            </w:r>
            <w:r>
              <w:rPr>
                <w:rStyle w:val="IndexLink"/>
                <w:rtl w:val="true"/>
              </w:rPr>
              <w:tab/>
            </w:r>
            <w:r>
              <w:rPr>
                <w:rStyle w:val="IndexLink"/>
              </w:rPr>
              <w:t>357</w:t>
            </w:r>
          </w:hyperlink>
        </w:p>
        <w:p>
          <w:pPr>
            <w:pStyle w:val="Contents5"/>
            <w:tabs>
              <w:tab w:val="clear" w:pos="7892"/>
              <w:tab w:val="right" w:pos="9026" w:leader="dot"/>
            </w:tabs>
            <w:rPr/>
          </w:pPr>
          <w:hyperlink w:anchor="__RefHeading___Toc1686779_373438147">
            <w:r>
              <w:rPr>
                <w:webHidden/>
                <w:rStyle w:val="IndexLink"/>
                <w:rtl w:val="true"/>
              </w:rPr>
              <w:t>احکام خیار</w:t>
            </w:r>
            <w:r>
              <w:rPr>
                <w:rStyle w:val="IndexLink"/>
                <w:rtl w:val="true"/>
              </w:rPr>
              <w:tab/>
            </w:r>
            <w:r>
              <w:rPr>
                <w:rStyle w:val="IndexLink"/>
              </w:rPr>
              <w:t>358</w:t>
            </w:r>
          </w:hyperlink>
        </w:p>
        <w:p>
          <w:pPr>
            <w:pStyle w:val="Contents4"/>
            <w:tabs>
              <w:tab w:val="clear" w:pos="8176"/>
              <w:tab w:val="right" w:pos="9026" w:leader="dot"/>
            </w:tabs>
            <w:rPr/>
          </w:pPr>
          <w:hyperlink w:anchor="__RefHeading___Toc1686781_373438147">
            <w:r>
              <w:rPr>
                <w:webHidden/>
                <w:rStyle w:val="IndexLink"/>
                <w:rtl w:val="true"/>
              </w:rPr>
              <w:t>لوازم بیع</w:t>
            </w:r>
            <w:r>
              <w:rPr>
                <w:rStyle w:val="IndexLink"/>
                <w:rtl w:val="true"/>
              </w:rPr>
              <w:tab/>
            </w:r>
            <w:r>
              <w:rPr>
                <w:rStyle w:val="IndexLink"/>
              </w:rPr>
              <w:t>359</w:t>
            </w:r>
          </w:hyperlink>
        </w:p>
        <w:p>
          <w:pPr>
            <w:pStyle w:val="Contents4"/>
            <w:tabs>
              <w:tab w:val="clear" w:pos="8176"/>
              <w:tab w:val="right" w:pos="9026" w:leader="dot"/>
            </w:tabs>
            <w:rPr/>
          </w:pPr>
          <w:hyperlink w:anchor="__RefHeading___Toc1686783_373438147">
            <w:r>
              <w:rPr>
                <w:webHidden/>
                <w:rStyle w:val="IndexLink"/>
                <w:rtl w:val="true"/>
              </w:rPr>
              <w:t>قبض و اقباض</w:t>
            </w:r>
            <w:r>
              <w:rPr>
                <w:rStyle w:val="IndexLink"/>
                <w:rtl w:val="true"/>
              </w:rPr>
              <w:t>(</w:t>
            </w:r>
            <w:r>
              <w:rPr>
                <w:rStyle w:val="IndexLink"/>
                <w:rtl w:val="true"/>
              </w:rPr>
              <w:t>تحویل گرفتن و تحویل دادن</w:t>
            </w:r>
            <w:r>
              <w:rPr>
                <w:rStyle w:val="IndexLink"/>
                <w:rtl w:val="true"/>
              </w:rPr>
              <w:t>)</w:t>
              <w:tab/>
            </w:r>
            <w:r>
              <w:rPr>
                <w:rStyle w:val="IndexLink"/>
              </w:rPr>
              <w:t>360</w:t>
            </w:r>
          </w:hyperlink>
        </w:p>
        <w:p>
          <w:pPr>
            <w:pStyle w:val="Contents4"/>
            <w:tabs>
              <w:tab w:val="clear" w:pos="8176"/>
              <w:tab w:val="right" w:pos="9026" w:leader="dot"/>
            </w:tabs>
            <w:rPr/>
          </w:pPr>
          <w:hyperlink w:anchor="__RefHeading___Toc1686785_373438147">
            <w:r>
              <w:rPr>
                <w:webHidden/>
                <w:rStyle w:val="IndexLink"/>
                <w:rtl w:val="true"/>
              </w:rPr>
              <w:t>معامله نقد و نسیه</w:t>
            </w:r>
            <w:r>
              <w:rPr>
                <w:rStyle w:val="IndexLink"/>
                <w:rtl w:val="true"/>
              </w:rPr>
              <w:tab/>
            </w:r>
            <w:r>
              <w:rPr>
                <w:rStyle w:val="IndexLink"/>
              </w:rPr>
              <w:t>362</w:t>
            </w:r>
          </w:hyperlink>
        </w:p>
        <w:p>
          <w:pPr>
            <w:pStyle w:val="Contents4"/>
            <w:tabs>
              <w:tab w:val="clear" w:pos="8176"/>
              <w:tab w:val="right" w:pos="9026" w:leader="dot"/>
            </w:tabs>
            <w:rPr/>
          </w:pPr>
          <w:hyperlink w:anchor="__RefHeading___Toc1686787_373438147">
            <w:r>
              <w:rPr>
                <w:webHidden/>
                <w:rStyle w:val="IndexLink"/>
                <w:rtl w:val="true"/>
              </w:rPr>
              <w:t>اقسام بیع</w:t>
            </w:r>
            <w:r>
              <w:rPr>
                <w:rStyle w:val="IndexLink"/>
                <w:rtl w:val="true"/>
              </w:rPr>
              <w:tab/>
            </w:r>
            <w:r>
              <w:rPr>
                <w:rStyle w:val="IndexLink"/>
              </w:rPr>
              <w:t>363</w:t>
            </w:r>
          </w:hyperlink>
        </w:p>
        <w:p>
          <w:pPr>
            <w:pStyle w:val="Contents4"/>
            <w:tabs>
              <w:tab w:val="clear" w:pos="8176"/>
              <w:tab w:val="right" w:pos="9026" w:leader="dot"/>
            </w:tabs>
            <w:rPr/>
          </w:pPr>
          <w:hyperlink w:anchor="__RefHeading___Toc1686789_373438147">
            <w:r>
              <w:rPr>
                <w:webHidden/>
                <w:rStyle w:val="IndexLink"/>
                <w:rtl w:val="true"/>
              </w:rPr>
              <w:t>احکام ربا در معامله</w:t>
            </w:r>
            <w:r>
              <w:rPr>
                <w:rStyle w:val="IndexLink"/>
                <w:rtl w:val="true"/>
              </w:rPr>
              <w:tab/>
            </w:r>
            <w:r>
              <w:rPr>
                <w:rStyle w:val="IndexLink"/>
              </w:rPr>
              <w:t>364</w:t>
            </w:r>
          </w:hyperlink>
        </w:p>
        <w:p>
          <w:pPr>
            <w:pStyle w:val="Contents4"/>
            <w:tabs>
              <w:tab w:val="clear" w:pos="8176"/>
              <w:tab w:val="right" w:pos="9026" w:leader="dot"/>
            </w:tabs>
            <w:rPr/>
          </w:pPr>
          <w:hyperlink w:anchor="__RefHeading___Toc1686791_373438147">
            <w:r>
              <w:rPr>
                <w:webHidden/>
                <w:rStyle w:val="IndexLink"/>
                <w:rtl w:val="true"/>
              </w:rPr>
              <w:t>بیع صرف</w:t>
            </w:r>
            <w:r>
              <w:rPr>
                <w:rStyle w:val="IndexLink"/>
                <w:rtl w:val="true"/>
              </w:rPr>
              <w:tab/>
            </w:r>
            <w:r>
              <w:rPr>
                <w:rStyle w:val="IndexLink"/>
              </w:rPr>
              <w:t>368</w:t>
            </w:r>
          </w:hyperlink>
        </w:p>
        <w:p>
          <w:pPr>
            <w:pStyle w:val="Contents4"/>
            <w:tabs>
              <w:tab w:val="clear" w:pos="8176"/>
              <w:tab w:val="right" w:pos="9026" w:leader="dot"/>
            </w:tabs>
            <w:rPr/>
          </w:pPr>
          <w:hyperlink w:anchor="__RefHeading___Toc1686793_373438147">
            <w:r>
              <w:rPr>
                <w:webHidden/>
                <w:rStyle w:val="IndexLink"/>
                <w:rtl w:val="true"/>
              </w:rPr>
              <w:t>احکام سَلَف</w:t>
            </w:r>
            <w:r>
              <w:rPr>
                <w:rStyle w:val="IndexLink"/>
                <w:rtl w:val="true"/>
              </w:rPr>
              <w:tab/>
            </w:r>
            <w:r>
              <w:rPr>
                <w:rStyle w:val="IndexLink"/>
              </w:rPr>
              <w:t>372</w:t>
            </w:r>
          </w:hyperlink>
        </w:p>
        <w:p>
          <w:pPr>
            <w:pStyle w:val="Contents4"/>
            <w:tabs>
              <w:tab w:val="clear" w:pos="8176"/>
              <w:tab w:val="right" w:pos="9026" w:leader="dot"/>
            </w:tabs>
            <w:rPr/>
          </w:pPr>
          <w:hyperlink w:anchor="__RefHeading___Toc1686795_373438147">
            <w:r>
              <w:rPr>
                <w:webHidden/>
                <w:rStyle w:val="IndexLink"/>
                <w:rtl w:val="true"/>
              </w:rPr>
              <w:t>احکام خریدوفروش میوه ها، سبزیجات و زراعت</w:t>
            </w:r>
            <w:r>
              <w:rPr>
                <w:rStyle w:val="IndexLink"/>
                <w:rtl w:val="true"/>
              </w:rPr>
              <w:tab/>
            </w:r>
            <w:r>
              <w:rPr>
                <w:rStyle w:val="IndexLink"/>
              </w:rPr>
              <w:t>374</w:t>
            </w:r>
          </w:hyperlink>
        </w:p>
        <w:p>
          <w:pPr>
            <w:pStyle w:val="Contents4"/>
            <w:tabs>
              <w:tab w:val="clear" w:pos="8176"/>
              <w:tab w:val="right" w:pos="9026" w:leader="dot"/>
            </w:tabs>
            <w:rPr/>
          </w:pPr>
          <w:hyperlink w:anchor="__RefHeading___Toc1686797_373438147">
            <w:r>
              <w:rPr>
                <w:webHidden/>
                <w:rStyle w:val="IndexLink"/>
                <w:rtl w:val="true"/>
              </w:rPr>
              <w:t>احکام معامله حیوان</w:t>
            </w:r>
            <w:r>
              <w:rPr>
                <w:rStyle w:val="IndexLink"/>
                <w:rtl w:val="true"/>
              </w:rPr>
              <w:tab/>
            </w:r>
            <w:r>
              <w:rPr>
                <w:rStyle w:val="IndexLink"/>
              </w:rPr>
              <w:t>378</w:t>
            </w:r>
          </w:hyperlink>
        </w:p>
        <w:p>
          <w:pPr>
            <w:pStyle w:val="Contents4"/>
            <w:tabs>
              <w:tab w:val="clear" w:pos="8176"/>
              <w:tab w:val="right" w:pos="9026" w:leader="dot"/>
            </w:tabs>
            <w:rPr/>
          </w:pPr>
          <w:hyperlink w:anchor="__RefHeading___Toc1686799_373438147">
            <w:r>
              <w:rPr>
                <w:webHidden/>
                <w:rStyle w:val="IndexLink"/>
                <w:rtl w:val="true"/>
              </w:rPr>
              <w:t>احکام اقاله</w:t>
            </w:r>
            <w:r>
              <w:rPr>
                <w:rStyle w:val="IndexLink"/>
                <w:rtl w:val="true"/>
              </w:rPr>
              <w:tab/>
            </w:r>
            <w:r>
              <w:rPr>
                <w:rStyle w:val="IndexLink"/>
              </w:rPr>
              <w:t>378</w:t>
            </w:r>
          </w:hyperlink>
        </w:p>
        <w:p>
          <w:pPr>
            <w:pStyle w:val="Contents3"/>
            <w:tabs>
              <w:tab w:val="clear" w:pos="8459"/>
              <w:tab w:val="right" w:pos="9026" w:leader="dot"/>
            </w:tabs>
            <w:rPr/>
          </w:pPr>
          <w:hyperlink w:anchor="__RefHeading___Toc1686801_373438147">
            <w:r>
              <w:rPr>
                <w:webHidden/>
                <w:rStyle w:val="IndexLink"/>
                <w:rtl w:val="true"/>
              </w:rPr>
              <w:t>احکام شفعه</w:t>
            </w:r>
            <w:r>
              <w:rPr>
                <w:rStyle w:val="IndexLink"/>
                <w:rtl w:val="true"/>
              </w:rPr>
              <w:tab/>
            </w:r>
            <w:r>
              <w:rPr>
                <w:rStyle w:val="IndexLink"/>
              </w:rPr>
              <w:t>380</w:t>
            </w:r>
          </w:hyperlink>
        </w:p>
        <w:p>
          <w:pPr>
            <w:pStyle w:val="Contents4"/>
            <w:tabs>
              <w:tab w:val="clear" w:pos="8176"/>
              <w:tab w:val="right" w:pos="9026" w:leader="dot"/>
            </w:tabs>
            <w:rPr/>
          </w:pPr>
          <w:hyperlink w:anchor="__RefHeading___Toc1686803_37343814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686805_373438147">
            <w:r>
              <w:rPr>
                <w:webHidden/>
                <w:rStyle w:val="IndexLink"/>
                <w:rtl w:val="true"/>
              </w:rPr>
              <w:t>موارد شفعه</w:t>
            </w:r>
            <w:r>
              <w:rPr>
                <w:rStyle w:val="IndexLink"/>
                <w:rtl w:val="true"/>
              </w:rPr>
              <w:tab/>
            </w:r>
            <w:r>
              <w:rPr>
                <w:rStyle w:val="IndexLink"/>
              </w:rPr>
              <w:t>380</w:t>
            </w:r>
          </w:hyperlink>
        </w:p>
        <w:p>
          <w:pPr>
            <w:pStyle w:val="Contents4"/>
            <w:tabs>
              <w:tab w:val="clear" w:pos="8176"/>
              <w:tab w:val="right" w:pos="9026" w:leader="dot"/>
            </w:tabs>
            <w:rPr/>
          </w:pPr>
          <w:hyperlink w:anchor="__RefHeading___Toc1686807_373438147">
            <w:r>
              <w:rPr>
                <w:webHidden/>
                <w:rStyle w:val="IndexLink"/>
                <w:rtl w:val="true"/>
              </w:rPr>
              <w:t>احکام شفیع</w:t>
            </w:r>
            <w:r>
              <w:rPr>
                <w:rStyle w:val="IndexLink"/>
                <w:rtl w:val="true"/>
              </w:rPr>
              <w:tab/>
            </w:r>
            <w:r>
              <w:rPr>
                <w:rStyle w:val="IndexLink"/>
              </w:rPr>
              <w:t>381</w:t>
            </w:r>
          </w:hyperlink>
        </w:p>
        <w:p>
          <w:pPr>
            <w:pStyle w:val="Contents4"/>
            <w:tabs>
              <w:tab w:val="clear" w:pos="8176"/>
              <w:tab w:val="right" w:pos="9026" w:leader="dot"/>
            </w:tabs>
            <w:rPr/>
          </w:pPr>
          <w:hyperlink w:anchor="__RefHeading___Toc1686809_373438147">
            <w:r>
              <w:rPr>
                <w:webHidden/>
                <w:rStyle w:val="IndexLink"/>
                <w:rtl w:val="true"/>
              </w:rPr>
              <w:t>اعمال کردن حق شفعه</w:t>
            </w:r>
            <w:r>
              <w:rPr>
                <w:rStyle w:val="IndexLink"/>
                <w:rtl w:val="true"/>
              </w:rPr>
              <w:tab/>
            </w:r>
            <w:r>
              <w:rPr>
                <w:rStyle w:val="IndexLink"/>
              </w:rPr>
              <w:t>382</w:t>
            </w:r>
          </w:hyperlink>
        </w:p>
        <w:p>
          <w:pPr>
            <w:pStyle w:val="Contents3"/>
            <w:tabs>
              <w:tab w:val="clear" w:pos="8459"/>
              <w:tab w:val="right" w:pos="9026" w:leader="dot"/>
            </w:tabs>
            <w:rPr/>
          </w:pPr>
          <w:hyperlink w:anchor="__RefHeading___Toc1686811_373438147">
            <w:r>
              <w:rPr>
                <w:webHidden/>
                <w:rStyle w:val="IndexLink"/>
                <w:rtl w:val="true"/>
              </w:rPr>
              <w:t>احکام اجاره</w:t>
            </w:r>
            <w:r>
              <w:rPr>
                <w:rStyle w:val="IndexLink"/>
                <w:rtl w:val="true"/>
              </w:rPr>
              <w:tab/>
            </w:r>
            <w:r>
              <w:rPr>
                <w:rStyle w:val="IndexLink"/>
              </w:rPr>
              <w:t>387</w:t>
            </w:r>
          </w:hyperlink>
        </w:p>
        <w:p>
          <w:pPr>
            <w:pStyle w:val="Contents4"/>
            <w:tabs>
              <w:tab w:val="clear" w:pos="8176"/>
              <w:tab w:val="right" w:pos="9026" w:leader="dot"/>
            </w:tabs>
            <w:rPr/>
          </w:pPr>
          <w:hyperlink w:anchor="__RefHeading___Toc1686813_373438147">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686815_373438147">
            <w:r>
              <w:rPr>
                <w:webHidden/>
                <w:rStyle w:val="IndexLink"/>
                <w:rtl w:val="true"/>
              </w:rPr>
              <w:t>در عوض و معوض چند شرط است</w:t>
            </w:r>
            <w:r>
              <w:rPr>
                <w:rStyle w:val="IndexLink"/>
                <w:rtl w:val="true"/>
              </w:rPr>
              <w:t>:</w:t>
              <w:tab/>
            </w:r>
            <w:r>
              <w:rPr>
                <w:rStyle w:val="IndexLink"/>
              </w:rPr>
              <w:t>388</w:t>
            </w:r>
          </w:hyperlink>
        </w:p>
        <w:p>
          <w:pPr>
            <w:pStyle w:val="Contents4"/>
            <w:tabs>
              <w:tab w:val="clear" w:pos="8176"/>
              <w:tab w:val="right" w:pos="9026" w:leader="dot"/>
            </w:tabs>
            <w:rPr/>
          </w:pPr>
          <w:hyperlink w:anchor="__RefHeading___Toc1686817_373438147">
            <w:r>
              <w:rPr>
                <w:webHidden/>
                <w:rStyle w:val="IndexLink"/>
                <w:rtl w:val="true"/>
              </w:rPr>
              <w:t>احکام لزوم اجاره</w:t>
            </w:r>
            <w:r>
              <w:rPr>
                <w:rStyle w:val="IndexLink"/>
                <w:rtl w:val="true"/>
              </w:rPr>
              <w:tab/>
            </w:r>
            <w:r>
              <w:rPr>
                <w:rStyle w:val="IndexLink"/>
              </w:rPr>
              <w:t>390</w:t>
            </w:r>
          </w:hyperlink>
        </w:p>
        <w:p>
          <w:pPr>
            <w:pStyle w:val="Contents4"/>
            <w:tabs>
              <w:tab w:val="clear" w:pos="8176"/>
              <w:tab w:val="right" w:pos="9026" w:leader="dot"/>
            </w:tabs>
            <w:rPr/>
          </w:pPr>
          <w:hyperlink w:anchor="__RefHeading___Toc1686819_373438147">
            <w:r>
              <w:rPr>
                <w:webHidden/>
                <w:rStyle w:val="IndexLink"/>
                <w:rtl w:val="true"/>
              </w:rPr>
              <w:t>احکام تسلیم دادن مورد اجاره</w:t>
            </w:r>
            <w:r>
              <w:rPr>
                <w:rStyle w:val="IndexLink"/>
                <w:rtl w:val="true"/>
              </w:rPr>
              <w:tab/>
            </w:r>
            <w:r>
              <w:rPr>
                <w:rStyle w:val="IndexLink"/>
              </w:rPr>
              <w:t>393</w:t>
            </w:r>
          </w:hyperlink>
        </w:p>
        <w:p>
          <w:pPr>
            <w:pStyle w:val="Contents4"/>
            <w:tabs>
              <w:tab w:val="clear" w:pos="8176"/>
              <w:tab w:val="right" w:pos="9026" w:leader="dot"/>
            </w:tabs>
            <w:rPr/>
          </w:pPr>
          <w:hyperlink w:anchor="__RefHeading___Toc1686821_373438147">
            <w:r>
              <w:rPr>
                <w:webHidden/>
                <w:rStyle w:val="IndexLink"/>
                <w:rtl w:val="true"/>
              </w:rPr>
              <w:t>احکام تلف</w:t>
            </w:r>
            <w:r>
              <w:rPr>
                <w:rStyle w:val="IndexLink"/>
                <w:rtl w:val="true"/>
              </w:rPr>
              <w:tab/>
            </w:r>
            <w:r>
              <w:rPr>
                <w:rStyle w:val="IndexLink"/>
              </w:rPr>
              <w:t>397</w:t>
            </w:r>
          </w:hyperlink>
        </w:p>
        <w:p>
          <w:pPr>
            <w:pStyle w:val="Contents4"/>
            <w:tabs>
              <w:tab w:val="clear" w:pos="8176"/>
              <w:tab w:val="right" w:pos="9026" w:leader="dot"/>
            </w:tabs>
            <w:rPr/>
          </w:pPr>
          <w:hyperlink w:anchor="__RefHeading___Toc1686823_373438147">
            <w:r>
              <w:rPr>
                <w:webHidden/>
                <w:rStyle w:val="IndexLink"/>
                <w:rtl w:val="true"/>
              </w:rPr>
              <w:t>مسائل متفرقه</w:t>
            </w:r>
            <w:r>
              <w:rPr>
                <w:rStyle w:val="IndexLink"/>
                <w:rtl w:val="true"/>
              </w:rPr>
              <w:tab/>
            </w:r>
            <w:r>
              <w:rPr>
                <w:rStyle w:val="IndexLink"/>
              </w:rPr>
              <w:t>404</w:t>
            </w:r>
          </w:hyperlink>
        </w:p>
        <w:p>
          <w:pPr>
            <w:pStyle w:val="Contents3"/>
            <w:tabs>
              <w:tab w:val="clear" w:pos="8459"/>
              <w:tab w:val="right" w:pos="9026" w:leader="dot"/>
            </w:tabs>
            <w:rPr/>
          </w:pPr>
          <w:hyperlink w:anchor="__RefHeading___Toc1686825_373438147">
            <w:r>
              <w:rPr>
                <w:webHidden/>
                <w:rStyle w:val="IndexLink"/>
                <w:rtl w:val="true"/>
              </w:rPr>
              <w:t>احکام مزارعه</w:t>
            </w:r>
            <w:r>
              <w:rPr>
                <w:rStyle w:val="IndexLink"/>
                <w:rtl w:val="true"/>
              </w:rPr>
              <w:tab/>
            </w:r>
            <w:r>
              <w:rPr>
                <w:rStyle w:val="IndexLink"/>
              </w:rPr>
              <w:t>410</w:t>
            </w:r>
          </w:hyperlink>
        </w:p>
        <w:p>
          <w:pPr>
            <w:pStyle w:val="Contents3"/>
            <w:tabs>
              <w:tab w:val="clear" w:pos="8459"/>
              <w:tab w:val="right" w:pos="9026" w:leader="dot"/>
            </w:tabs>
            <w:rPr/>
          </w:pPr>
          <w:hyperlink w:anchor="__RefHeading___Toc1686827_373438147">
            <w:r>
              <w:rPr>
                <w:webHidden/>
                <w:rStyle w:val="IndexLink"/>
                <w:rtl w:val="true"/>
              </w:rPr>
              <w:t>احکام مساقات</w:t>
            </w:r>
            <w:r>
              <w:rPr>
                <w:rStyle w:val="IndexLink"/>
                <w:rtl w:val="true"/>
              </w:rPr>
              <w:tab/>
            </w:r>
            <w:r>
              <w:rPr>
                <w:rStyle w:val="IndexLink"/>
              </w:rPr>
              <w:t>417</w:t>
            </w:r>
          </w:hyperlink>
        </w:p>
        <w:p>
          <w:pPr>
            <w:pStyle w:val="Contents3"/>
            <w:tabs>
              <w:tab w:val="clear" w:pos="8459"/>
              <w:tab w:val="right" w:pos="9026" w:leader="dot"/>
            </w:tabs>
            <w:rPr/>
          </w:pPr>
          <w:hyperlink w:anchor="__RefHeading___Toc1686829_373438147">
            <w:r>
              <w:rPr>
                <w:webHidden/>
                <w:rStyle w:val="IndexLink"/>
                <w:rtl w:val="true"/>
              </w:rPr>
              <w:t>احکام جعاله</w:t>
            </w:r>
            <w:r>
              <w:rPr>
                <w:rStyle w:val="IndexLink"/>
                <w:rtl w:val="true"/>
              </w:rPr>
              <w:tab/>
            </w:r>
            <w:r>
              <w:rPr>
                <w:rStyle w:val="IndexLink"/>
              </w:rPr>
              <w:t>421</w:t>
            </w:r>
          </w:hyperlink>
        </w:p>
        <w:p>
          <w:pPr>
            <w:pStyle w:val="Contents3"/>
            <w:tabs>
              <w:tab w:val="clear" w:pos="8459"/>
              <w:tab w:val="right" w:pos="9026" w:leader="dot"/>
            </w:tabs>
            <w:rPr/>
          </w:pPr>
          <w:hyperlink w:anchor="__RefHeading___Toc1686831_373438147">
            <w:r>
              <w:rPr>
                <w:webHidden/>
                <w:rStyle w:val="IndexLink"/>
                <w:rtl w:val="true"/>
              </w:rPr>
              <w:t>احکام مسابقه و تیراندازی</w:t>
            </w:r>
            <w:r>
              <w:rPr>
                <w:rStyle w:val="IndexLink"/>
                <w:rtl w:val="true"/>
              </w:rPr>
              <w:tab/>
            </w:r>
            <w:r>
              <w:rPr>
                <w:rStyle w:val="IndexLink"/>
              </w:rPr>
              <w:t>423</w:t>
            </w:r>
          </w:hyperlink>
        </w:p>
        <w:p>
          <w:pPr>
            <w:pStyle w:val="Contents3"/>
            <w:tabs>
              <w:tab w:val="clear" w:pos="8459"/>
              <w:tab w:val="right" w:pos="9026" w:leader="dot"/>
            </w:tabs>
            <w:rPr/>
          </w:pPr>
          <w:hyperlink w:anchor="__RefHeading___Toc1686833_373438147">
            <w:r>
              <w:rPr>
                <w:webHidden/>
                <w:rStyle w:val="IndexLink"/>
                <w:rtl w:val="true"/>
              </w:rPr>
              <w:t>احکام شرکت</w:t>
            </w:r>
            <w:r>
              <w:rPr>
                <w:rStyle w:val="IndexLink"/>
                <w:rtl w:val="true"/>
              </w:rPr>
              <w:tab/>
            </w:r>
            <w:r>
              <w:rPr>
                <w:rStyle w:val="IndexLink"/>
              </w:rPr>
              <w:t>425</w:t>
            </w:r>
          </w:hyperlink>
        </w:p>
        <w:p>
          <w:pPr>
            <w:pStyle w:val="Contents3"/>
            <w:tabs>
              <w:tab w:val="clear" w:pos="8459"/>
              <w:tab w:val="right" w:pos="9026" w:leader="dot"/>
            </w:tabs>
            <w:rPr/>
          </w:pPr>
          <w:hyperlink w:anchor="__RefHeading___Toc1686835_373438147">
            <w:r>
              <w:rPr>
                <w:webHidden/>
                <w:rStyle w:val="IndexLink"/>
                <w:rtl w:val="true"/>
              </w:rPr>
              <w:t>احکام مضاربه</w:t>
            </w:r>
            <w:r>
              <w:rPr>
                <w:rStyle w:val="IndexLink"/>
                <w:rtl w:val="true"/>
              </w:rPr>
              <w:tab/>
            </w:r>
            <w:r>
              <w:rPr>
                <w:rStyle w:val="IndexLink"/>
              </w:rPr>
              <w:t>428</w:t>
            </w:r>
          </w:hyperlink>
        </w:p>
        <w:p>
          <w:pPr>
            <w:pStyle w:val="Contents3"/>
            <w:tabs>
              <w:tab w:val="clear" w:pos="8459"/>
              <w:tab w:val="right" w:pos="9026" w:leader="dot"/>
            </w:tabs>
            <w:rPr/>
          </w:pPr>
          <w:hyperlink w:anchor="__RefHeading___Toc1686837_373438147">
            <w:r>
              <w:rPr>
                <w:webHidden/>
                <w:rStyle w:val="IndexLink"/>
                <w:rtl w:val="true"/>
              </w:rPr>
              <w:t>احکام ودیعه</w:t>
            </w:r>
            <w:r>
              <w:rPr>
                <w:rStyle w:val="IndexLink"/>
                <w:rtl w:val="true"/>
              </w:rPr>
              <w:t>(</w:t>
            </w:r>
            <w:r>
              <w:rPr>
                <w:rStyle w:val="IndexLink"/>
                <w:rtl w:val="true"/>
              </w:rPr>
              <w:t>امانت</w:t>
            </w:r>
            <w:r>
              <w:rPr>
                <w:rStyle w:val="IndexLink"/>
                <w:rtl w:val="true"/>
              </w:rPr>
              <w:t>)</w:t>
              <w:tab/>
            </w:r>
            <w:r>
              <w:rPr>
                <w:rStyle w:val="IndexLink"/>
              </w:rPr>
              <w:t>436</w:t>
            </w:r>
          </w:hyperlink>
        </w:p>
        <w:p>
          <w:pPr>
            <w:pStyle w:val="Contents3"/>
            <w:tabs>
              <w:tab w:val="clear" w:pos="8459"/>
              <w:tab w:val="right" w:pos="9026" w:leader="dot"/>
            </w:tabs>
            <w:rPr/>
          </w:pPr>
          <w:hyperlink w:anchor="__RefHeading___Toc1686839_373438147">
            <w:r>
              <w:rPr>
                <w:webHidden/>
                <w:rStyle w:val="IndexLink"/>
                <w:rtl w:val="true"/>
              </w:rPr>
              <w:t>احکام عاریه</w:t>
            </w:r>
            <w:r>
              <w:rPr>
                <w:rStyle w:val="IndexLink"/>
                <w:rtl w:val="true"/>
              </w:rPr>
              <w:tab/>
            </w:r>
            <w:r>
              <w:rPr>
                <w:rStyle w:val="IndexLink"/>
              </w:rPr>
              <w:t>438</w:t>
            </w:r>
          </w:hyperlink>
        </w:p>
        <w:p>
          <w:pPr>
            <w:pStyle w:val="Contents4"/>
            <w:tabs>
              <w:tab w:val="clear" w:pos="8176"/>
              <w:tab w:val="right" w:pos="9026" w:leader="dot"/>
            </w:tabs>
            <w:rPr/>
          </w:pPr>
          <w:hyperlink w:anchor="__RefHeading___Toc1686841_373438147">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686843_373438147">
            <w:r>
              <w:rPr>
                <w:webHidden/>
                <w:rStyle w:val="IndexLink"/>
                <w:rtl w:val="true"/>
              </w:rPr>
              <w:t>احکام لقطه</w:t>
            </w:r>
            <w:r>
              <w:rPr>
                <w:rStyle w:val="IndexLink"/>
                <w:rtl w:val="true"/>
              </w:rPr>
              <w:tab/>
            </w:r>
            <w:r>
              <w:rPr>
                <w:rStyle w:val="IndexLink"/>
              </w:rPr>
              <w:t>439</w:t>
            </w:r>
          </w:hyperlink>
        </w:p>
        <w:p>
          <w:pPr>
            <w:pStyle w:val="Contents4"/>
            <w:tabs>
              <w:tab w:val="clear" w:pos="8176"/>
              <w:tab w:val="right" w:pos="9026" w:leader="dot"/>
            </w:tabs>
            <w:rPr/>
          </w:pPr>
          <w:hyperlink w:anchor="__RefHeading___Toc1686845_373438147">
            <w:r>
              <w:rPr>
                <w:webHidden/>
                <w:rStyle w:val="IndexLink"/>
                <w:rtl w:val="true"/>
              </w:rPr>
              <w:t>یافتن حیوان گمشده</w:t>
            </w:r>
            <w:r>
              <w:rPr>
                <w:rStyle w:val="IndexLink"/>
                <w:rtl w:val="true"/>
              </w:rPr>
              <w:tab/>
            </w:r>
            <w:r>
              <w:rPr>
                <w:rStyle w:val="IndexLink"/>
              </w:rPr>
              <w:t>439</w:t>
            </w:r>
          </w:hyperlink>
        </w:p>
        <w:p>
          <w:pPr>
            <w:pStyle w:val="Contents3"/>
            <w:tabs>
              <w:tab w:val="clear" w:pos="8459"/>
              <w:tab w:val="right" w:pos="9026" w:leader="dot"/>
            </w:tabs>
            <w:rPr/>
          </w:pPr>
          <w:hyperlink w:anchor="__RefHeading___Toc1686847_373438147">
            <w:r>
              <w:rPr>
                <w:webHidden/>
                <w:rStyle w:val="IndexLink"/>
                <w:rtl w:val="true"/>
              </w:rPr>
              <w:t>احکام غصب</w:t>
            </w:r>
            <w:r>
              <w:rPr>
                <w:rStyle w:val="IndexLink"/>
                <w:rtl w:val="true"/>
              </w:rPr>
              <w:tab/>
            </w:r>
            <w:r>
              <w:rPr>
                <w:rStyle w:val="IndexLink"/>
              </w:rPr>
              <w:t>447</w:t>
            </w:r>
          </w:hyperlink>
        </w:p>
        <w:p>
          <w:pPr>
            <w:pStyle w:val="Contents3"/>
            <w:tabs>
              <w:tab w:val="clear" w:pos="8459"/>
              <w:tab w:val="right" w:pos="9026" w:leader="dot"/>
            </w:tabs>
            <w:rPr/>
          </w:pPr>
          <w:hyperlink w:anchor="__RefHeading___Toc1686849_373438147">
            <w:r>
              <w:rPr>
                <w:webHidden/>
                <w:rStyle w:val="IndexLink"/>
                <w:rtl w:val="true"/>
              </w:rPr>
              <w:t>احکام احیای موات</w:t>
            </w:r>
            <w:r>
              <w:rPr>
                <w:rStyle w:val="IndexLink"/>
                <w:rtl w:val="true"/>
              </w:rPr>
              <w:tab/>
            </w:r>
            <w:r>
              <w:rPr>
                <w:rStyle w:val="IndexLink"/>
              </w:rPr>
              <w:t>451</w:t>
            </w:r>
          </w:hyperlink>
        </w:p>
        <w:p>
          <w:pPr>
            <w:pStyle w:val="Contents3"/>
            <w:tabs>
              <w:tab w:val="clear" w:pos="8459"/>
              <w:tab w:val="right" w:pos="9026" w:leader="dot"/>
            </w:tabs>
            <w:rPr/>
          </w:pPr>
          <w:hyperlink w:anchor="__RefHeading___Toc1686851_373438147">
            <w:r>
              <w:rPr>
                <w:webHidden/>
                <w:rStyle w:val="IndexLink"/>
                <w:rtl w:val="true"/>
              </w:rPr>
              <w:t>احکام مشترکات</w:t>
            </w:r>
            <w:r>
              <w:rPr>
                <w:rStyle w:val="IndexLink"/>
                <w:rtl w:val="true"/>
              </w:rPr>
              <w:tab/>
            </w:r>
            <w:r>
              <w:rPr>
                <w:rStyle w:val="IndexLink"/>
              </w:rPr>
              <w:t>459</w:t>
            </w:r>
          </w:hyperlink>
        </w:p>
        <w:p>
          <w:pPr>
            <w:pStyle w:val="Contents3"/>
            <w:tabs>
              <w:tab w:val="clear" w:pos="8459"/>
              <w:tab w:val="right" w:pos="9026" w:leader="dot"/>
            </w:tabs>
            <w:rPr/>
          </w:pPr>
          <w:hyperlink w:anchor="__RefHeading___Toc1686853_373438147">
            <w:r>
              <w:rPr>
                <w:webHidden/>
                <w:rStyle w:val="IndexLink"/>
                <w:rtl w:val="true"/>
              </w:rPr>
              <w:t>احکام دین و قرض</w:t>
            </w:r>
            <w:r>
              <w:rPr>
                <w:rStyle w:val="IndexLink"/>
                <w:rtl w:val="true"/>
              </w:rPr>
              <w:tab/>
            </w:r>
            <w:r>
              <w:rPr>
                <w:rStyle w:val="IndexLink"/>
              </w:rPr>
              <w:t>468</w:t>
            </w:r>
          </w:hyperlink>
        </w:p>
        <w:p>
          <w:pPr>
            <w:pStyle w:val="Contents4"/>
            <w:tabs>
              <w:tab w:val="clear" w:pos="8176"/>
              <w:tab w:val="right" w:pos="9026" w:leader="dot"/>
            </w:tabs>
            <w:rPr/>
          </w:pPr>
          <w:hyperlink w:anchor="__RefHeading___Toc1686855_373438147">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686857_373438147">
            <w:r>
              <w:rPr>
                <w:webHidden/>
                <w:rStyle w:val="IndexLink"/>
                <w:rtl w:val="true"/>
              </w:rPr>
              <w:t>خاتمه</w:t>
            </w:r>
            <w:r>
              <w:rPr>
                <w:rStyle w:val="IndexLink"/>
                <w:rtl w:val="true"/>
              </w:rPr>
              <w:tab/>
            </w:r>
            <w:r>
              <w:rPr>
                <w:rStyle w:val="IndexLink"/>
              </w:rPr>
              <w:t>473</w:t>
            </w:r>
          </w:hyperlink>
        </w:p>
        <w:p>
          <w:pPr>
            <w:pStyle w:val="Contents3"/>
            <w:tabs>
              <w:tab w:val="clear" w:pos="8459"/>
              <w:tab w:val="right" w:pos="9026" w:leader="dot"/>
            </w:tabs>
            <w:rPr/>
          </w:pPr>
          <w:hyperlink w:anchor="__RefHeading___Toc1686859_373438147">
            <w:r>
              <w:rPr>
                <w:webHidden/>
                <w:rStyle w:val="IndexLink"/>
                <w:rtl w:val="true"/>
              </w:rPr>
              <w:t>احکام رهن</w:t>
            </w:r>
            <w:r>
              <w:rPr>
                <w:rStyle w:val="IndexLink"/>
                <w:rtl w:val="true"/>
              </w:rPr>
              <w:tab/>
            </w:r>
            <w:r>
              <w:rPr>
                <w:rStyle w:val="IndexLink"/>
              </w:rPr>
              <w:t>474</w:t>
            </w:r>
          </w:hyperlink>
        </w:p>
        <w:p>
          <w:pPr>
            <w:pStyle w:val="Contents3"/>
            <w:tabs>
              <w:tab w:val="clear" w:pos="8459"/>
              <w:tab w:val="right" w:pos="9026" w:leader="dot"/>
            </w:tabs>
            <w:rPr/>
          </w:pPr>
          <w:hyperlink w:anchor="__RefHeading___Toc1686861_373438147">
            <w:r>
              <w:rPr>
                <w:webHidden/>
                <w:rStyle w:val="IndexLink"/>
                <w:rtl w:val="true"/>
              </w:rPr>
              <w:t>احکام حَجر</w:t>
            </w:r>
            <w:r>
              <w:rPr>
                <w:rStyle w:val="IndexLink"/>
                <w:rtl w:val="true"/>
              </w:rPr>
              <w:t>(</w:t>
            </w:r>
            <w:r>
              <w:rPr>
                <w:rStyle w:val="IndexLink"/>
                <w:rtl w:val="true"/>
              </w:rPr>
              <w:t>ممنوع بودن از تصرّف</w:t>
            </w:r>
            <w:r>
              <w:rPr>
                <w:rStyle w:val="IndexLink"/>
                <w:rtl w:val="true"/>
              </w:rPr>
              <w:t>)</w:t>
              <w:tab/>
            </w:r>
            <w:r>
              <w:rPr>
                <w:rStyle w:val="IndexLink"/>
              </w:rPr>
              <w:t>478</w:t>
            </w:r>
          </w:hyperlink>
        </w:p>
        <w:p>
          <w:pPr>
            <w:pStyle w:val="Contents3"/>
            <w:tabs>
              <w:tab w:val="clear" w:pos="8459"/>
              <w:tab w:val="right" w:pos="9026" w:leader="dot"/>
            </w:tabs>
            <w:rPr/>
          </w:pPr>
          <w:hyperlink w:anchor="__RefHeading___Toc1686863_373438147">
            <w:r>
              <w:rPr>
                <w:webHidden/>
                <w:rStyle w:val="IndexLink"/>
                <w:rtl w:val="true"/>
              </w:rPr>
              <w:t>احکام ضمان</w:t>
            </w:r>
            <w:r>
              <w:rPr>
                <w:rStyle w:val="IndexLink"/>
                <w:rtl w:val="true"/>
              </w:rPr>
              <w:tab/>
            </w:r>
            <w:r>
              <w:rPr>
                <w:rStyle w:val="IndexLink"/>
              </w:rPr>
              <w:t>481</w:t>
            </w:r>
          </w:hyperlink>
        </w:p>
        <w:p>
          <w:pPr>
            <w:pStyle w:val="Contents3"/>
            <w:tabs>
              <w:tab w:val="clear" w:pos="8459"/>
              <w:tab w:val="right" w:pos="9026" w:leader="dot"/>
            </w:tabs>
            <w:rPr/>
          </w:pPr>
          <w:hyperlink w:anchor="__RefHeading___Toc1686865_373438147">
            <w:r>
              <w:rPr>
                <w:webHidden/>
                <w:rStyle w:val="IndexLink"/>
                <w:rtl w:val="true"/>
              </w:rPr>
              <w:t>احکام حواله</w:t>
            </w:r>
            <w:r>
              <w:rPr>
                <w:rStyle w:val="IndexLink"/>
                <w:rtl w:val="true"/>
              </w:rPr>
              <w:tab/>
            </w:r>
            <w:r>
              <w:rPr>
                <w:rStyle w:val="IndexLink"/>
              </w:rPr>
              <w:t>486</w:t>
            </w:r>
          </w:hyperlink>
        </w:p>
        <w:p>
          <w:pPr>
            <w:pStyle w:val="Contents3"/>
            <w:tabs>
              <w:tab w:val="clear" w:pos="8459"/>
              <w:tab w:val="right" w:pos="9026" w:leader="dot"/>
            </w:tabs>
            <w:rPr/>
          </w:pPr>
          <w:hyperlink w:anchor="__RefHeading___Toc1686867_373438147">
            <w:r>
              <w:rPr>
                <w:webHidden/>
                <w:rStyle w:val="IndexLink"/>
                <w:rtl w:val="true"/>
              </w:rPr>
              <w:t>احکام کفالت</w:t>
            </w:r>
            <w:r>
              <w:rPr>
                <w:rStyle w:val="IndexLink"/>
                <w:rtl w:val="true"/>
              </w:rPr>
              <w:tab/>
            </w:r>
            <w:r>
              <w:rPr>
                <w:rStyle w:val="IndexLink"/>
              </w:rPr>
              <w:t>489</w:t>
            </w:r>
          </w:hyperlink>
        </w:p>
        <w:p>
          <w:pPr>
            <w:pStyle w:val="Contents3"/>
            <w:tabs>
              <w:tab w:val="clear" w:pos="8459"/>
              <w:tab w:val="right" w:pos="9026" w:leader="dot"/>
            </w:tabs>
            <w:rPr/>
          </w:pPr>
          <w:hyperlink w:anchor="__RefHeading___Toc1686869_373438147">
            <w:r>
              <w:rPr>
                <w:webHidden/>
                <w:rStyle w:val="IndexLink"/>
                <w:rtl w:val="true"/>
              </w:rPr>
              <w:t>احکام صلح</w:t>
            </w:r>
            <w:r>
              <w:rPr>
                <w:rStyle w:val="IndexLink"/>
                <w:rtl w:val="true"/>
              </w:rPr>
              <w:tab/>
            </w:r>
            <w:r>
              <w:rPr>
                <w:rStyle w:val="IndexLink"/>
              </w:rPr>
              <w:t>491</w:t>
            </w:r>
          </w:hyperlink>
        </w:p>
        <w:p>
          <w:pPr>
            <w:pStyle w:val="Contents3"/>
            <w:tabs>
              <w:tab w:val="clear" w:pos="8459"/>
              <w:tab w:val="right" w:pos="9026" w:leader="dot"/>
            </w:tabs>
            <w:rPr/>
          </w:pPr>
          <w:hyperlink w:anchor="__RefHeading___Toc1686871_373438147">
            <w:r>
              <w:rPr>
                <w:webHidden/>
                <w:rStyle w:val="IndexLink"/>
                <w:rtl w:val="true"/>
              </w:rPr>
              <w:t>احکام اقرار</w:t>
            </w:r>
            <w:r>
              <w:rPr>
                <w:rStyle w:val="IndexLink"/>
                <w:rtl w:val="true"/>
              </w:rPr>
              <w:tab/>
            </w:r>
            <w:r>
              <w:rPr>
                <w:rStyle w:val="IndexLink"/>
              </w:rPr>
              <w:t>495</w:t>
            </w:r>
          </w:hyperlink>
        </w:p>
        <w:p>
          <w:pPr>
            <w:pStyle w:val="Contents3"/>
            <w:tabs>
              <w:tab w:val="clear" w:pos="8459"/>
              <w:tab w:val="right" w:pos="9026" w:leader="dot"/>
            </w:tabs>
            <w:rPr/>
          </w:pPr>
          <w:hyperlink w:anchor="__RefHeading___Toc1686873_373438147">
            <w:r>
              <w:rPr>
                <w:webHidden/>
                <w:rStyle w:val="IndexLink"/>
                <w:rtl w:val="true"/>
              </w:rPr>
              <w:t>احکام وکالت</w:t>
            </w:r>
            <w:r>
              <w:rPr>
                <w:rStyle w:val="IndexLink"/>
                <w:rtl w:val="true"/>
              </w:rPr>
              <w:tab/>
            </w:r>
            <w:r>
              <w:rPr>
                <w:rStyle w:val="IndexLink"/>
              </w:rPr>
              <w:t>499</w:t>
            </w:r>
          </w:hyperlink>
        </w:p>
        <w:p>
          <w:pPr>
            <w:pStyle w:val="Contents3"/>
            <w:tabs>
              <w:tab w:val="clear" w:pos="8459"/>
              <w:tab w:val="right" w:pos="9026" w:leader="dot"/>
            </w:tabs>
            <w:rPr/>
          </w:pPr>
          <w:hyperlink w:anchor="__RefHeading___Toc1686875_373438147">
            <w:r>
              <w:rPr>
                <w:webHidden/>
                <w:rStyle w:val="IndexLink"/>
                <w:rtl w:val="true"/>
              </w:rPr>
              <w:t>احکام هبه</w:t>
            </w:r>
            <w:r>
              <w:rPr>
                <w:rStyle w:val="IndexLink"/>
                <w:rtl w:val="true"/>
              </w:rPr>
              <w:tab/>
            </w:r>
            <w:r>
              <w:rPr>
                <w:rStyle w:val="IndexLink"/>
              </w:rPr>
              <w:t>503</w:t>
            </w:r>
          </w:hyperlink>
        </w:p>
        <w:p>
          <w:pPr>
            <w:pStyle w:val="Contents3"/>
            <w:tabs>
              <w:tab w:val="clear" w:pos="8459"/>
              <w:tab w:val="right" w:pos="9026" w:leader="dot"/>
            </w:tabs>
            <w:rPr/>
          </w:pPr>
          <w:hyperlink w:anchor="__RefHeading___Toc1686877_373438147">
            <w:r>
              <w:rPr>
                <w:webHidden/>
                <w:rStyle w:val="IndexLink"/>
                <w:rtl w:val="true"/>
              </w:rPr>
              <w:t>احکام وصیت</w:t>
            </w:r>
            <w:r>
              <w:rPr>
                <w:rStyle w:val="IndexLink"/>
                <w:rtl w:val="true"/>
              </w:rPr>
              <w:tab/>
            </w:r>
            <w:r>
              <w:rPr>
                <w:rStyle w:val="IndexLink"/>
              </w:rPr>
              <w:t>506</w:t>
            </w:r>
          </w:hyperlink>
        </w:p>
        <w:p>
          <w:pPr>
            <w:pStyle w:val="Contents4"/>
            <w:tabs>
              <w:tab w:val="clear" w:pos="8176"/>
              <w:tab w:val="right" w:pos="9026" w:leader="dot"/>
            </w:tabs>
            <w:rPr/>
          </w:pPr>
          <w:hyperlink w:anchor="__RefHeading___Toc1686879_373438147">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686881_373438147">
            <w:r>
              <w:rPr>
                <w:webHidden/>
                <w:rStyle w:val="IndexLink"/>
                <w:rtl w:val="true"/>
              </w:rPr>
              <w:t>شرایط وصیت کننده</w:t>
            </w:r>
            <w:r>
              <w:rPr>
                <w:rStyle w:val="IndexLink"/>
                <w:rtl w:val="true"/>
              </w:rPr>
              <w:t>:</w:t>
              <w:tab/>
            </w:r>
            <w:r>
              <w:rPr>
                <w:rStyle w:val="IndexLink"/>
              </w:rPr>
              <w:t>508</w:t>
            </w:r>
          </w:hyperlink>
        </w:p>
        <w:p>
          <w:pPr>
            <w:pStyle w:val="Contents4"/>
            <w:tabs>
              <w:tab w:val="clear" w:pos="8176"/>
              <w:tab w:val="right" w:pos="9026" w:leader="dot"/>
            </w:tabs>
            <w:rPr/>
          </w:pPr>
          <w:hyperlink w:anchor="__RefHeading___Toc1686883_373438147">
            <w:r>
              <w:rPr>
                <w:webHidden/>
                <w:rStyle w:val="IndexLink"/>
                <w:rtl w:val="true"/>
              </w:rPr>
              <w:t>احکام مورد وصیت</w:t>
            </w:r>
            <w:r>
              <w:rPr>
                <w:rStyle w:val="IndexLink"/>
                <w:rtl w:val="true"/>
              </w:rPr>
              <w:tab/>
            </w:r>
            <w:r>
              <w:rPr>
                <w:rStyle w:val="IndexLink"/>
              </w:rPr>
              <w:t>510</w:t>
            </w:r>
          </w:hyperlink>
        </w:p>
        <w:p>
          <w:pPr>
            <w:pStyle w:val="Contents4"/>
            <w:tabs>
              <w:tab w:val="clear" w:pos="8176"/>
              <w:tab w:val="right" w:pos="9026" w:leader="dot"/>
            </w:tabs>
            <w:rPr/>
          </w:pPr>
          <w:hyperlink w:anchor="__RefHeading___Toc1686885_373438147">
            <w:r>
              <w:rPr>
                <w:webHidden/>
                <w:rStyle w:val="IndexLink"/>
                <w:rtl w:val="true"/>
              </w:rPr>
              <w:t>احکام کسی که برایش وصیت شده است</w:t>
            </w:r>
            <w:r>
              <w:rPr>
                <w:rStyle w:val="IndexLink"/>
                <w:rtl w:val="true"/>
              </w:rPr>
              <w:tab/>
            </w:r>
            <w:r>
              <w:rPr>
                <w:rStyle w:val="IndexLink"/>
              </w:rPr>
              <w:t>516</w:t>
            </w:r>
          </w:hyperlink>
        </w:p>
        <w:p>
          <w:pPr>
            <w:pStyle w:val="Contents4"/>
            <w:tabs>
              <w:tab w:val="clear" w:pos="8176"/>
              <w:tab w:val="right" w:pos="9026" w:leader="dot"/>
            </w:tabs>
            <w:rPr/>
          </w:pPr>
          <w:hyperlink w:anchor="__RefHeading___Toc1686887_373438147">
            <w:r>
              <w:rPr>
                <w:webHidden/>
                <w:rStyle w:val="IndexLink"/>
                <w:rtl w:val="true"/>
              </w:rPr>
              <w:t>احکام وصی</w:t>
            </w:r>
            <w:r>
              <w:rPr>
                <w:rStyle w:val="IndexLink"/>
                <w:rtl w:val="true"/>
              </w:rPr>
              <w:tab/>
            </w:r>
            <w:r>
              <w:rPr>
                <w:rStyle w:val="IndexLink"/>
              </w:rPr>
              <w:t>517</w:t>
            </w:r>
          </w:hyperlink>
        </w:p>
        <w:p>
          <w:pPr>
            <w:pStyle w:val="Contents4"/>
            <w:tabs>
              <w:tab w:val="clear" w:pos="8176"/>
              <w:tab w:val="right" w:pos="9026" w:leader="dot"/>
            </w:tabs>
            <w:rPr/>
          </w:pPr>
          <w:hyperlink w:anchor="__RefHeading___Toc1686889_373438147">
            <w:r>
              <w:rPr>
                <w:webHidden/>
                <w:rStyle w:val="IndexLink"/>
                <w:rtl w:val="true"/>
              </w:rPr>
              <w:t>در منجّزات بیمار</w:t>
            </w:r>
            <w:r>
              <w:rPr>
                <w:rStyle w:val="IndexLink"/>
                <w:rtl w:val="true"/>
              </w:rPr>
              <w:tab/>
            </w:r>
            <w:r>
              <w:rPr>
                <w:rStyle w:val="IndexLink"/>
              </w:rPr>
              <w:t>524</w:t>
            </w:r>
          </w:hyperlink>
        </w:p>
        <w:p>
          <w:pPr>
            <w:pStyle w:val="Contents3"/>
            <w:tabs>
              <w:tab w:val="clear" w:pos="8459"/>
              <w:tab w:val="right" w:pos="9026" w:leader="dot"/>
            </w:tabs>
            <w:rPr/>
          </w:pPr>
          <w:hyperlink w:anchor="__RefHeading___Toc1686891_373438147">
            <w:r>
              <w:rPr>
                <w:webHidden/>
                <w:rStyle w:val="IndexLink"/>
                <w:rtl w:val="true"/>
              </w:rPr>
              <w:t>احکام وقف</w:t>
            </w:r>
            <w:r>
              <w:rPr>
                <w:rStyle w:val="IndexLink"/>
                <w:rtl w:val="true"/>
              </w:rPr>
              <w:tab/>
            </w:r>
            <w:r>
              <w:rPr>
                <w:rStyle w:val="IndexLink"/>
              </w:rPr>
              <w:t>526</w:t>
            </w:r>
          </w:hyperlink>
        </w:p>
        <w:p>
          <w:pPr>
            <w:pStyle w:val="Contents4"/>
            <w:tabs>
              <w:tab w:val="clear" w:pos="8176"/>
              <w:tab w:val="right" w:pos="9026" w:leader="dot"/>
            </w:tabs>
            <w:rPr/>
          </w:pPr>
          <w:hyperlink w:anchor="__RefHeading___Toc1686893_373438147">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1686895_373438147">
            <w:r>
              <w:rPr>
                <w:webHidden/>
                <w:rStyle w:val="IndexLink"/>
                <w:rtl w:val="true"/>
              </w:rPr>
              <w:t>شرایط واقف</w:t>
            </w:r>
            <w:r>
              <w:rPr>
                <w:rStyle w:val="IndexLink"/>
                <w:rtl w:val="true"/>
              </w:rPr>
              <w:tab/>
            </w:r>
            <w:r>
              <w:rPr>
                <w:rStyle w:val="IndexLink"/>
              </w:rPr>
              <w:t>531</w:t>
            </w:r>
          </w:hyperlink>
        </w:p>
        <w:p>
          <w:pPr>
            <w:pStyle w:val="Contents4"/>
            <w:tabs>
              <w:tab w:val="clear" w:pos="8176"/>
              <w:tab w:val="right" w:pos="9026" w:leader="dot"/>
            </w:tabs>
            <w:rPr/>
          </w:pPr>
          <w:hyperlink w:anchor="__RefHeading___Toc1686897_373438147">
            <w:r>
              <w:rPr>
                <w:webHidden/>
                <w:rStyle w:val="IndexLink"/>
                <w:rtl w:val="true"/>
              </w:rPr>
              <w:t>شرایط عین وقفی</w:t>
            </w:r>
            <w:r>
              <w:rPr>
                <w:rStyle w:val="IndexLink"/>
                <w:rtl w:val="true"/>
              </w:rPr>
              <w:tab/>
            </w:r>
            <w:r>
              <w:rPr>
                <w:rStyle w:val="IndexLink"/>
              </w:rPr>
              <w:t>533</w:t>
            </w:r>
          </w:hyperlink>
        </w:p>
        <w:p>
          <w:pPr>
            <w:pStyle w:val="Contents4"/>
            <w:tabs>
              <w:tab w:val="clear" w:pos="8176"/>
              <w:tab w:val="right" w:pos="9026" w:leader="dot"/>
            </w:tabs>
            <w:rPr/>
          </w:pPr>
          <w:hyperlink w:anchor="__RefHeading___Toc1686899_373438147">
            <w:r>
              <w:rPr>
                <w:webHidden/>
                <w:rStyle w:val="IndexLink"/>
                <w:rtl w:val="true"/>
              </w:rPr>
              <w:t>شرایط موقوف علیه</w:t>
            </w:r>
            <w:r>
              <w:rPr>
                <w:rStyle w:val="IndexLink"/>
                <w:rtl w:val="true"/>
              </w:rPr>
              <w:tab/>
            </w:r>
            <w:r>
              <w:rPr>
                <w:rStyle w:val="IndexLink"/>
              </w:rPr>
              <w:t>534</w:t>
            </w:r>
          </w:hyperlink>
        </w:p>
        <w:p>
          <w:pPr>
            <w:pStyle w:val="Contents4"/>
            <w:tabs>
              <w:tab w:val="clear" w:pos="8176"/>
              <w:tab w:val="right" w:pos="9026" w:leader="dot"/>
            </w:tabs>
            <w:rPr/>
          </w:pPr>
          <w:hyperlink w:anchor="__RefHeading___Toc1686901_373438147">
            <w:r>
              <w:rPr>
                <w:webHidden/>
                <w:rStyle w:val="IndexLink"/>
                <w:rtl w:val="true"/>
              </w:rPr>
              <w:t>در بیان مراد از بعض عبارات واقف</w:t>
            </w:r>
            <w:r>
              <w:rPr>
                <w:rStyle w:val="IndexLink"/>
                <w:rtl w:val="true"/>
              </w:rPr>
              <w:tab/>
            </w:r>
            <w:r>
              <w:rPr>
                <w:rStyle w:val="IndexLink"/>
              </w:rPr>
              <w:t>535</w:t>
            </w:r>
          </w:hyperlink>
        </w:p>
        <w:p>
          <w:pPr>
            <w:pStyle w:val="Contents4"/>
            <w:tabs>
              <w:tab w:val="clear" w:pos="8176"/>
              <w:tab w:val="right" w:pos="9026" w:leader="dot"/>
            </w:tabs>
            <w:rPr/>
          </w:pPr>
          <w:hyperlink w:anchor="__RefHeading___Toc1686903_373438147">
            <w:r>
              <w:rPr>
                <w:webHidden/>
                <w:rStyle w:val="IndexLink"/>
                <w:rtl w:val="true"/>
              </w:rPr>
              <w:t>بعض احکام وقف</w:t>
            </w:r>
            <w:r>
              <w:rPr>
                <w:rStyle w:val="IndexLink"/>
                <w:rtl w:val="true"/>
              </w:rPr>
              <w:tab/>
            </w:r>
            <w:r>
              <w:rPr>
                <w:rStyle w:val="IndexLink"/>
              </w:rPr>
              <w:t>539</w:t>
            </w:r>
          </w:hyperlink>
        </w:p>
        <w:p>
          <w:pPr>
            <w:pStyle w:val="Contents4"/>
            <w:tabs>
              <w:tab w:val="clear" w:pos="8176"/>
              <w:tab w:val="right" w:pos="9026" w:leader="dot"/>
            </w:tabs>
            <w:rPr/>
          </w:pPr>
          <w:hyperlink w:anchor="__RefHeading___Toc1686905_373438147">
            <w:r>
              <w:rPr>
                <w:webHidden/>
                <w:rStyle w:val="IndexLink"/>
                <w:rtl w:val="true"/>
              </w:rPr>
              <w:t>الحاق دو باب به احکام وقف</w:t>
            </w:r>
            <w:r>
              <w:rPr>
                <w:rStyle w:val="IndexLink"/>
                <w:rtl w:val="true"/>
              </w:rPr>
              <w:t>:</w:t>
              <w:tab/>
            </w:r>
            <w:r>
              <w:rPr>
                <w:rStyle w:val="IndexLink"/>
              </w:rPr>
              <w:t>546</w:t>
            </w:r>
          </w:hyperlink>
        </w:p>
        <w:p>
          <w:pPr>
            <w:pStyle w:val="Contents5"/>
            <w:tabs>
              <w:tab w:val="clear" w:pos="7892"/>
              <w:tab w:val="right" w:pos="9026" w:leader="dot"/>
            </w:tabs>
            <w:rPr/>
          </w:pPr>
          <w:hyperlink w:anchor="__RefHeading___Toc1686907_373438147">
            <w:r>
              <w:rPr>
                <w:webHidden/>
                <w:rStyle w:val="IndexLink"/>
                <w:rtl w:val="true"/>
              </w:rPr>
              <w:t>باب اوّل</w:t>
            </w:r>
            <w:r>
              <w:rPr>
                <w:rStyle w:val="IndexLink"/>
                <w:rtl w:val="true"/>
              </w:rPr>
              <w:t>:</w:t>
            </w:r>
            <w:r>
              <w:rPr>
                <w:rStyle w:val="IndexLink"/>
                <w:rtl w:val="true"/>
              </w:rPr>
              <w:t>در حبس و نظایر آن</w:t>
            </w:r>
            <w:r>
              <w:rPr>
                <w:rStyle w:val="IndexLink"/>
                <w:rtl w:val="true"/>
              </w:rPr>
              <w:tab/>
            </w:r>
            <w:r>
              <w:rPr>
                <w:rStyle w:val="IndexLink"/>
              </w:rPr>
              <w:t>546</w:t>
            </w:r>
          </w:hyperlink>
        </w:p>
        <w:p>
          <w:pPr>
            <w:pStyle w:val="Contents5"/>
            <w:tabs>
              <w:tab w:val="clear" w:pos="7892"/>
              <w:tab w:val="right" w:pos="9026" w:leader="dot"/>
            </w:tabs>
            <w:rPr/>
          </w:pPr>
          <w:hyperlink w:anchor="__RefHeading___Toc1686909_373438147">
            <w:r>
              <w:rPr>
                <w:webHidden/>
                <w:rStyle w:val="IndexLink"/>
                <w:rtl w:val="true"/>
              </w:rPr>
              <w:t>باب دوّم</w:t>
            </w:r>
            <w:r>
              <w:rPr>
                <w:rStyle w:val="IndexLink"/>
                <w:rtl w:val="true"/>
              </w:rPr>
              <w:t>:</w:t>
            </w:r>
            <w:r>
              <w:rPr>
                <w:rStyle w:val="IndexLink"/>
                <w:rtl w:val="true"/>
              </w:rPr>
              <w:t>در صدقه</w:t>
            </w:r>
            <w:r>
              <w:rPr>
                <w:rStyle w:val="IndexLink"/>
                <w:rtl w:val="true"/>
              </w:rPr>
              <w:tab/>
            </w:r>
            <w:r>
              <w:rPr>
                <w:rStyle w:val="IndexLink"/>
              </w:rPr>
              <w:t>548</w:t>
            </w:r>
          </w:hyperlink>
        </w:p>
        <w:p>
          <w:pPr>
            <w:pStyle w:val="Contents3"/>
            <w:tabs>
              <w:tab w:val="clear" w:pos="8459"/>
              <w:tab w:val="right" w:pos="9026" w:leader="dot"/>
            </w:tabs>
            <w:rPr/>
          </w:pPr>
          <w:hyperlink w:anchor="__RefHeading___Toc1686911_373438147">
            <w:r>
              <w:rPr>
                <w:webHidden/>
                <w:rStyle w:val="IndexLink"/>
                <w:rtl w:val="true"/>
              </w:rPr>
              <w:t>احکام نکاح</w:t>
            </w:r>
            <w:r>
              <w:rPr>
                <w:rStyle w:val="IndexLink"/>
                <w:rtl w:val="true"/>
              </w:rPr>
              <w:tab/>
            </w:r>
            <w:r>
              <w:rPr>
                <w:rStyle w:val="IndexLink"/>
              </w:rPr>
              <w:t>550</w:t>
            </w:r>
          </w:hyperlink>
        </w:p>
        <w:p>
          <w:pPr>
            <w:pStyle w:val="Contents4"/>
            <w:tabs>
              <w:tab w:val="clear" w:pos="8176"/>
              <w:tab w:val="right" w:pos="9026" w:leader="dot"/>
            </w:tabs>
            <w:rPr/>
          </w:pPr>
          <w:hyperlink w:anchor="__RefHeading___Toc1686913_373438147">
            <w:r>
              <w:rPr>
                <w:webHidden/>
                <w:rStyle w:val="IndexLink"/>
                <w:rtl w:val="true"/>
              </w:rPr>
              <w:t>اقسام نکاح</w:t>
            </w:r>
            <w:r>
              <w:rPr>
                <w:rStyle w:val="IndexLink"/>
                <w:rtl w:val="true"/>
              </w:rPr>
              <w:tab/>
            </w:r>
            <w:r>
              <w:rPr>
                <w:rStyle w:val="IndexLink"/>
              </w:rPr>
              <w:t>550</w:t>
            </w:r>
          </w:hyperlink>
        </w:p>
        <w:p>
          <w:pPr>
            <w:pStyle w:val="Contents4"/>
            <w:tabs>
              <w:tab w:val="clear" w:pos="8176"/>
              <w:tab w:val="right" w:pos="9026" w:leader="dot"/>
            </w:tabs>
            <w:rPr/>
          </w:pPr>
          <w:hyperlink w:anchor="__RefHeading___Toc1686915_373438147">
            <w:r>
              <w:rPr>
                <w:webHidden/>
                <w:rStyle w:val="IndexLink"/>
                <w:rtl w:val="true"/>
              </w:rPr>
              <w:t>اولیای عقد</w:t>
            </w:r>
            <w:r>
              <w:rPr>
                <w:rStyle w:val="IndexLink"/>
                <w:rtl w:val="true"/>
              </w:rPr>
              <w:tab/>
            </w:r>
            <w:r>
              <w:rPr>
                <w:rStyle w:val="IndexLink"/>
              </w:rPr>
              <w:t>554</w:t>
            </w:r>
          </w:hyperlink>
        </w:p>
        <w:p>
          <w:pPr>
            <w:pStyle w:val="Contents4"/>
            <w:tabs>
              <w:tab w:val="clear" w:pos="8176"/>
              <w:tab w:val="right" w:pos="9026" w:leader="dot"/>
            </w:tabs>
            <w:rPr/>
          </w:pPr>
          <w:hyperlink w:anchor="__RefHeading___Toc1686917_373438147">
            <w:r>
              <w:rPr>
                <w:webHidden/>
                <w:rStyle w:val="IndexLink"/>
                <w:rtl w:val="true"/>
              </w:rPr>
              <w:t>محارم</w:t>
            </w:r>
            <w:r>
              <w:rPr>
                <w:rStyle w:val="IndexLink"/>
                <w:rtl w:val="true"/>
              </w:rPr>
              <w:tab/>
            </w:r>
            <w:r>
              <w:rPr>
                <w:rStyle w:val="IndexLink"/>
              </w:rPr>
              <w:t>555</w:t>
            </w:r>
          </w:hyperlink>
        </w:p>
        <w:p>
          <w:pPr>
            <w:pStyle w:val="Contents5"/>
            <w:tabs>
              <w:tab w:val="clear" w:pos="7892"/>
              <w:tab w:val="right" w:pos="9026" w:leader="dot"/>
            </w:tabs>
            <w:rPr/>
          </w:pPr>
          <w:hyperlink w:anchor="__RefHeading___Toc1686919_373438147">
            <w:r>
              <w:rPr>
                <w:webHidden/>
                <w:rStyle w:val="IndexLink"/>
                <w:rtl w:val="true"/>
              </w:rPr>
              <w:t>اشاره</w:t>
            </w:r>
            <w:r>
              <w:rPr>
                <w:rStyle w:val="IndexLink"/>
                <w:rtl w:val="true"/>
              </w:rPr>
              <w:tab/>
            </w:r>
            <w:r>
              <w:rPr>
                <w:rStyle w:val="IndexLink"/>
              </w:rPr>
              <w:t>555</w:t>
            </w:r>
          </w:hyperlink>
        </w:p>
        <w:p>
          <w:pPr>
            <w:pStyle w:val="Contents5"/>
            <w:tabs>
              <w:tab w:val="clear" w:pos="7892"/>
              <w:tab w:val="right" w:pos="9026" w:leader="dot"/>
            </w:tabs>
            <w:rPr/>
          </w:pPr>
          <w:hyperlink w:anchor="__RefHeading___Toc1686921_373438147">
            <w:r>
              <w:rPr>
                <w:webHidden/>
                <w:rStyle w:val="IndexLink"/>
                <w:rtl w:val="true"/>
              </w:rPr>
              <w:t>محارم نسبی عبارتند از</w:t>
            </w:r>
            <w:r>
              <w:rPr>
                <w:rStyle w:val="IndexLink"/>
                <w:rtl w:val="true"/>
              </w:rPr>
              <w:t>:</w:t>
              <w:tab/>
            </w:r>
            <w:r>
              <w:rPr>
                <w:rStyle w:val="IndexLink"/>
              </w:rPr>
              <w:t>556</w:t>
            </w:r>
          </w:hyperlink>
        </w:p>
        <w:p>
          <w:pPr>
            <w:pStyle w:val="Contents5"/>
            <w:tabs>
              <w:tab w:val="clear" w:pos="7892"/>
              <w:tab w:val="right" w:pos="9026" w:leader="dot"/>
            </w:tabs>
            <w:rPr/>
          </w:pPr>
          <w:hyperlink w:anchor="__RefHeading___Toc1686923_373438147">
            <w:r>
              <w:rPr>
                <w:webHidden/>
                <w:rStyle w:val="IndexLink"/>
                <w:rtl w:val="true"/>
              </w:rPr>
              <w:t>حرمت سببی به یکی از اسباب زیر ثابت می‌شود</w:t>
            </w:r>
            <w:r>
              <w:rPr>
                <w:rStyle w:val="IndexLink"/>
                <w:rtl w:val="true"/>
              </w:rPr>
              <w:t>:</w:t>
              <w:tab/>
            </w:r>
            <w:r>
              <w:rPr>
                <w:rStyle w:val="IndexLink"/>
              </w:rPr>
              <w:t>556</w:t>
            </w:r>
          </w:hyperlink>
        </w:p>
        <w:p>
          <w:pPr>
            <w:pStyle w:val="Contents6"/>
            <w:tabs>
              <w:tab w:val="clear" w:pos="7609"/>
              <w:tab w:val="right" w:pos="9026" w:leader="dot"/>
            </w:tabs>
            <w:rPr/>
          </w:pPr>
          <w:hyperlink w:anchor="__RefHeading___Toc1686925_373438147">
            <w:r>
              <w:rPr>
                <w:webHidden/>
                <w:rStyle w:val="IndexLink"/>
                <w:rtl w:val="true"/>
              </w:rPr>
              <w:t>اوّل</w:t>
            </w:r>
            <w:r>
              <w:rPr>
                <w:rStyle w:val="IndexLink"/>
                <w:rtl w:val="true"/>
              </w:rPr>
              <w:t>-</w:t>
            </w:r>
            <w:r>
              <w:rPr>
                <w:rStyle w:val="IndexLink"/>
                <w:rtl w:val="true"/>
              </w:rPr>
              <w:t>خویشاوندی</w:t>
            </w:r>
            <w:r>
              <w:rPr>
                <w:rStyle w:val="IndexLink"/>
                <w:rtl w:val="true"/>
              </w:rPr>
              <w:tab/>
            </w:r>
            <w:r>
              <w:rPr>
                <w:rStyle w:val="IndexLink"/>
              </w:rPr>
              <w:t>556</w:t>
            </w:r>
          </w:hyperlink>
        </w:p>
        <w:p>
          <w:pPr>
            <w:pStyle w:val="Contents6"/>
            <w:tabs>
              <w:tab w:val="clear" w:pos="7609"/>
              <w:tab w:val="right" w:pos="9026" w:leader="dot"/>
            </w:tabs>
            <w:rPr/>
          </w:pPr>
          <w:hyperlink w:anchor="__RefHeading___Toc1686927_373438147">
            <w:r>
              <w:rPr>
                <w:webHidden/>
                <w:rStyle w:val="IndexLink"/>
                <w:rtl w:val="true"/>
              </w:rPr>
              <w:t>دوّم</w:t>
            </w:r>
            <w:r>
              <w:rPr>
                <w:rStyle w:val="IndexLink"/>
                <w:rtl w:val="true"/>
              </w:rPr>
              <w:t>-</w:t>
            </w:r>
            <w:r>
              <w:rPr>
                <w:rStyle w:val="IndexLink"/>
                <w:rtl w:val="true"/>
              </w:rPr>
              <w:t>رضاع</w:t>
            </w:r>
            <w:r>
              <w:rPr>
                <w:rStyle w:val="IndexLink"/>
                <w:rtl w:val="true"/>
              </w:rPr>
              <w:tab/>
            </w:r>
            <w:r>
              <w:rPr>
                <w:rStyle w:val="IndexLink"/>
              </w:rPr>
              <w:t>560</w:t>
            </w:r>
          </w:hyperlink>
        </w:p>
        <w:p>
          <w:pPr>
            <w:pStyle w:val="Contents6"/>
            <w:tabs>
              <w:tab w:val="clear" w:pos="7609"/>
              <w:tab w:val="right" w:pos="9026" w:leader="dot"/>
            </w:tabs>
            <w:rPr/>
          </w:pPr>
          <w:hyperlink w:anchor="__RefHeading___Toc1686929_373438147">
            <w:r>
              <w:rPr>
                <w:webHidden/>
                <w:rStyle w:val="IndexLink"/>
                <w:rtl w:val="true"/>
              </w:rPr>
              <w:t>سوّم</w:t>
            </w:r>
            <w:r>
              <w:rPr>
                <w:rStyle w:val="IndexLink"/>
                <w:rtl w:val="true"/>
              </w:rPr>
              <w:t>-</w:t>
            </w:r>
            <w:r>
              <w:rPr>
                <w:rStyle w:val="IndexLink"/>
                <w:rtl w:val="true"/>
              </w:rPr>
              <w:t>لعان</w:t>
            </w:r>
            <w:r>
              <w:rPr>
                <w:rStyle w:val="IndexLink"/>
                <w:rtl w:val="true"/>
              </w:rPr>
              <w:tab/>
            </w:r>
            <w:r>
              <w:rPr>
                <w:rStyle w:val="IndexLink"/>
              </w:rPr>
              <w:t>564</w:t>
            </w:r>
          </w:hyperlink>
        </w:p>
        <w:p>
          <w:pPr>
            <w:pStyle w:val="Contents6"/>
            <w:tabs>
              <w:tab w:val="clear" w:pos="7609"/>
              <w:tab w:val="right" w:pos="9026" w:leader="dot"/>
            </w:tabs>
            <w:rPr/>
          </w:pPr>
          <w:hyperlink w:anchor="__RefHeading___Toc1686931_373438147">
            <w:r>
              <w:rPr>
                <w:webHidden/>
                <w:rStyle w:val="IndexLink"/>
                <w:rtl w:val="true"/>
              </w:rPr>
              <w:t>چهارم</w:t>
            </w:r>
            <w:r>
              <w:rPr>
                <w:rStyle w:val="IndexLink"/>
                <w:rtl w:val="true"/>
              </w:rPr>
              <w:t>-</w:t>
            </w:r>
            <w:r>
              <w:rPr>
                <w:rStyle w:val="IndexLink"/>
                <w:rtl w:val="true"/>
              </w:rPr>
              <w:t>کفر</w:t>
            </w:r>
            <w:r>
              <w:rPr>
                <w:rStyle w:val="IndexLink"/>
                <w:rtl w:val="true"/>
              </w:rPr>
              <w:tab/>
            </w:r>
            <w:r>
              <w:rPr>
                <w:rStyle w:val="IndexLink"/>
              </w:rPr>
              <w:t>564</w:t>
            </w:r>
          </w:hyperlink>
        </w:p>
        <w:p>
          <w:pPr>
            <w:pStyle w:val="Contents4"/>
            <w:tabs>
              <w:tab w:val="clear" w:pos="8176"/>
              <w:tab w:val="right" w:pos="9026" w:leader="dot"/>
            </w:tabs>
            <w:rPr/>
          </w:pPr>
          <w:hyperlink w:anchor="__RefHeading___Toc1686933_373438147">
            <w:r>
              <w:rPr>
                <w:webHidden/>
                <w:rStyle w:val="IndexLink"/>
                <w:rtl w:val="true"/>
              </w:rPr>
              <w:t>عقد متعه</w:t>
            </w:r>
            <w:r>
              <w:rPr>
                <w:rStyle w:val="IndexLink"/>
                <w:rtl w:val="true"/>
              </w:rPr>
              <w:t>(</w:t>
            </w:r>
            <w:r>
              <w:rPr>
                <w:rStyle w:val="IndexLink"/>
                <w:rtl w:val="true"/>
              </w:rPr>
              <w:t>ازدواج موقّت</w:t>
            </w:r>
            <w:r>
              <w:rPr>
                <w:rStyle w:val="IndexLink"/>
                <w:rtl w:val="true"/>
              </w:rPr>
              <w:t>)</w:t>
              <w:tab/>
            </w:r>
            <w:r>
              <w:rPr>
                <w:rStyle w:val="IndexLink"/>
              </w:rPr>
              <w:t>566</w:t>
            </w:r>
          </w:hyperlink>
        </w:p>
        <w:p>
          <w:pPr>
            <w:pStyle w:val="Contents4"/>
            <w:tabs>
              <w:tab w:val="clear" w:pos="8176"/>
              <w:tab w:val="right" w:pos="9026" w:leader="dot"/>
            </w:tabs>
            <w:rPr/>
          </w:pPr>
          <w:hyperlink w:anchor="__RefHeading___Toc1686935_373438147">
            <w:r>
              <w:rPr>
                <w:webHidden/>
                <w:rStyle w:val="IndexLink"/>
                <w:rtl w:val="true"/>
              </w:rPr>
              <w:t>عیب هایی که موجب خیار فسخ می شوند</w:t>
            </w:r>
            <w:r>
              <w:rPr>
                <w:rStyle w:val="IndexLink"/>
                <w:rtl w:val="true"/>
              </w:rPr>
              <w:tab/>
            </w:r>
            <w:r>
              <w:rPr>
                <w:rStyle w:val="IndexLink"/>
              </w:rPr>
              <w:t>568</w:t>
            </w:r>
          </w:hyperlink>
        </w:p>
        <w:p>
          <w:pPr>
            <w:pStyle w:val="Contents4"/>
            <w:tabs>
              <w:tab w:val="clear" w:pos="8176"/>
              <w:tab w:val="right" w:pos="9026" w:leader="dot"/>
            </w:tabs>
            <w:rPr/>
          </w:pPr>
          <w:hyperlink w:anchor="__RefHeading___Toc1686937_373438147">
            <w:r>
              <w:rPr>
                <w:webHidden/>
                <w:rStyle w:val="IndexLink"/>
                <w:rtl w:val="true"/>
              </w:rPr>
              <w:t>مهر</w:t>
            </w:r>
            <w:r>
              <w:rPr>
                <w:rStyle w:val="IndexLink"/>
                <w:rtl w:val="true"/>
              </w:rPr>
              <w:tab/>
            </w:r>
            <w:r>
              <w:rPr>
                <w:rStyle w:val="IndexLink"/>
              </w:rPr>
              <w:t>570</w:t>
            </w:r>
          </w:hyperlink>
        </w:p>
        <w:p>
          <w:pPr>
            <w:pStyle w:val="Contents4"/>
            <w:tabs>
              <w:tab w:val="clear" w:pos="8176"/>
              <w:tab w:val="right" w:pos="9026" w:leader="dot"/>
            </w:tabs>
            <w:rPr/>
          </w:pPr>
          <w:hyperlink w:anchor="__RefHeading___Toc1686939_373438147">
            <w:r>
              <w:rPr>
                <w:webHidden/>
                <w:rStyle w:val="IndexLink"/>
                <w:rtl w:val="true"/>
              </w:rPr>
              <w:t>قسمت و نشوز</w:t>
            </w:r>
            <w:r>
              <w:rPr>
                <w:rStyle w:val="IndexLink"/>
                <w:rtl w:val="true"/>
              </w:rPr>
              <w:tab/>
            </w:r>
            <w:r>
              <w:rPr>
                <w:rStyle w:val="IndexLink"/>
              </w:rPr>
              <w:t>573</w:t>
            </w:r>
          </w:hyperlink>
        </w:p>
        <w:p>
          <w:pPr>
            <w:pStyle w:val="Contents4"/>
            <w:tabs>
              <w:tab w:val="clear" w:pos="8176"/>
              <w:tab w:val="right" w:pos="9026" w:leader="dot"/>
            </w:tabs>
            <w:rPr/>
          </w:pPr>
          <w:hyperlink w:anchor="__RefHeading___Toc1686941_373438147">
            <w:r>
              <w:rPr>
                <w:webHidden/>
                <w:rStyle w:val="IndexLink"/>
                <w:rtl w:val="true"/>
              </w:rPr>
              <w:t>احکام اولاد</w:t>
            </w:r>
            <w:r>
              <w:rPr>
                <w:rStyle w:val="IndexLink"/>
                <w:rtl w:val="true"/>
              </w:rPr>
              <w:tab/>
            </w:r>
            <w:r>
              <w:rPr>
                <w:rStyle w:val="IndexLink"/>
              </w:rPr>
              <w:t>575</w:t>
            </w:r>
          </w:hyperlink>
        </w:p>
        <w:p>
          <w:pPr>
            <w:pStyle w:val="Contents4"/>
            <w:tabs>
              <w:tab w:val="clear" w:pos="8176"/>
              <w:tab w:val="right" w:pos="9026" w:leader="dot"/>
            </w:tabs>
            <w:rPr/>
          </w:pPr>
          <w:hyperlink w:anchor="__RefHeading___Toc1686943_373438147">
            <w:r>
              <w:rPr>
                <w:webHidden/>
                <w:rStyle w:val="IndexLink"/>
                <w:rtl w:val="true"/>
              </w:rPr>
              <w:t>نفقه ها</w:t>
            </w:r>
            <w:r>
              <w:rPr>
                <w:rStyle w:val="IndexLink"/>
                <w:rtl w:val="true"/>
              </w:rPr>
              <w:tab/>
            </w:r>
            <w:r>
              <w:rPr>
                <w:rStyle w:val="IndexLink"/>
              </w:rPr>
              <w:t>578</w:t>
            </w:r>
          </w:hyperlink>
        </w:p>
        <w:p>
          <w:pPr>
            <w:pStyle w:val="Contents3"/>
            <w:tabs>
              <w:tab w:val="clear" w:pos="8459"/>
              <w:tab w:val="right" w:pos="9026" w:leader="dot"/>
            </w:tabs>
            <w:rPr/>
          </w:pPr>
          <w:hyperlink w:anchor="__RefHeading___Toc1686945_373438147">
            <w:r>
              <w:rPr>
                <w:webHidden/>
                <w:rStyle w:val="IndexLink"/>
                <w:rtl w:val="true"/>
              </w:rPr>
              <w:t>احکام طلاق</w:t>
            </w:r>
            <w:r>
              <w:rPr>
                <w:rStyle w:val="IndexLink"/>
                <w:rtl w:val="true"/>
              </w:rPr>
              <w:tab/>
            </w:r>
            <w:r>
              <w:rPr>
                <w:rStyle w:val="IndexLink"/>
              </w:rPr>
              <w:t>582</w:t>
            </w:r>
          </w:hyperlink>
        </w:p>
        <w:p>
          <w:pPr>
            <w:pStyle w:val="Contents4"/>
            <w:tabs>
              <w:tab w:val="clear" w:pos="8176"/>
              <w:tab w:val="right" w:pos="9026" w:leader="dot"/>
            </w:tabs>
            <w:rPr/>
          </w:pPr>
          <w:hyperlink w:anchor="__RefHeading___Toc1686947_373438147">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1686949_373438147">
            <w:r>
              <w:rPr>
                <w:webHidden/>
                <w:rStyle w:val="IndexLink"/>
                <w:rtl w:val="true"/>
              </w:rPr>
              <w:t>مطلِّق و شرایط آن</w:t>
            </w:r>
            <w:r>
              <w:rPr>
                <w:rStyle w:val="IndexLink"/>
                <w:rtl w:val="true"/>
              </w:rPr>
              <w:tab/>
            </w:r>
            <w:r>
              <w:rPr>
                <w:rStyle w:val="IndexLink"/>
              </w:rPr>
              <w:t>582</w:t>
            </w:r>
          </w:hyperlink>
        </w:p>
        <w:p>
          <w:pPr>
            <w:pStyle w:val="Contents4"/>
            <w:tabs>
              <w:tab w:val="clear" w:pos="8176"/>
              <w:tab w:val="right" w:pos="9026" w:leader="dot"/>
            </w:tabs>
            <w:rPr/>
          </w:pPr>
          <w:hyperlink w:anchor="__RefHeading___Toc1686951_373438147">
            <w:r>
              <w:rPr>
                <w:webHidden/>
                <w:rStyle w:val="IndexLink"/>
                <w:rtl w:val="true"/>
              </w:rPr>
              <w:t>مطلَّقه و شرایط آن</w:t>
            </w:r>
            <w:r>
              <w:rPr>
                <w:rStyle w:val="IndexLink"/>
                <w:rtl w:val="true"/>
              </w:rPr>
              <w:tab/>
            </w:r>
            <w:r>
              <w:rPr>
                <w:rStyle w:val="IndexLink"/>
              </w:rPr>
              <w:t>582</w:t>
            </w:r>
          </w:hyperlink>
        </w:p>
        <w:p>
          <w:pPr>
            <w:pStyle w:val="Contents4"/>
            <w:tabs>
              <w:tab w:val="clear" w:pos="8176"/>
              <w:tab w:val="right" w:pos="9026" w:leader="dot"/>
            </w:tabs>
            <w:rPr/>
          </w:pPr>
          <w:hyperlink w:anchor="__RefHeading___Toc1686953_373438147">
            <w:r>
              <w:rPr>
                <w:webHidden/>
                <w:rStyle w:val="IndexLink"/>
                <w:rtl w:val="true"/>
              </w:rPr>
              <w:t>فروعات</w:t>
            </w:r>
            <w:r>
              <w:rPr>
                <w:rStyle w:val="IndexLink"/>
                <w:rtl w:val="true"/>
              </w:rPr>
              <w:tab/>
            </w:r>
            <w:r>
              <w:rPr>
                <w:rStyle w:val="IndexLink"/>
              </w:rPr>
              <w:t>583</w:t>
            </w:r>
          </w:hyperlink>
        </w:p>
        <w:p>
          <w:pPr>
            <w:pStyle w:val="Contents4"/>
            <w:tabs>
              <w:tab w:val="clear" w:pos="8176"/>
              <w:tab w:val="right" w:pos="9026" w:leader="dot"/>
            </w:tabs>
            <w:rPr/>
          </w:pPr>
          <w:hyperlink w:anchor="__RefHeading___Toc1686955_373438147">
            <w:r>
              <w:rPr>
                <w:webHidden/>
                <w:rStyle w:val="IndexLink"/>
                <w:rtl w:val="true"/>
              </w:rPr>
              <w:t>صیغه</w:t>
            </w:r>
            <w:r>
              <w:rPr>
                <w:rStyle w:val="IndexLink"/>
                <w:rtl w:val="true"/>
              </w:rPr>
              <w:tab/>
            </w:r>
            <w:r>
              <w:rPr>
                <w:rStyle w:val="IndexLink"/>
              </w:rPr>
              <w:t>584</w:t>
            </w:r>
          </w:hyperlink>
        </w:p>
        <w:p>
          <w:pPr>
            <w:pStyle w:val="Contents4"/>
            <w:tabs>
              <w:tab w:val="clear" w:pos="8176"/>
              <w:tab w:val="right" w:pos="9026" w:leader="dot"/>
            </w:tabs>
            <w:rPr/>
          </w:pPr>
          <w:hyperlink w:anchor="__RefHeading___Toc1686957_373438147">
            <w:r>
              <w:rPr>
                <w:webHidden/>
                <w:rStyle w:val="IndexLink"/>
                <w:rtl w:val="true"/>
              </w:rPr>
              <w:t>شاهد گرفتن</w:t>
            </w:r>
            <w:r>
              <w:rPr>
                <w:rStyle w:val="IndexLink"/>
                <w:rtl w:val="true"/>
              </w:rPr>
              <w:tab/>
            </w:r>
            <w:r>
              <w:rPr>
                <w:rStyle w:val="IndexLink"/>
              </w:rPr>
              <w:t>585</w:t>
            </w:r>
          </w:hyperlink>
        </w:p>
        <w:p>
          <w:pPr>
            <w:pStyle w:val="Contents4"/>
            <w:tabs>
              <w:tab w:val="clear" w:pos="8176"/>
              <w:tab w:val="right" w:pos="9026" w:leader="dot"/>
            </w:tabs>
            <w:rPr/>
          </w:pPr>
          <w:hyperlink w:anchor="__RefHeading___Toc1686959_373438147">
            <w:r>
              <w:rPr>
                <w:webHidden/>
                <w:rStyle w:val="IndexLink"/>
                <w:rtl w:val="true"/>
              </w:rPr>
              <w:t>اقسام طلاق</w:t>
            </w:r>
            <w:r>
              <w:rPr>
                <w:rStyle w:val="IndexLink"/>
                <w:rtl w:val="true"/>
              </w:rPr>
              <w:tab/>
            </w:r>
            <w:r>
              <w:rPr>
                <w:rStyle w:val="IndexLink"/>
              </w:rPr>
              <w:t>585</w:t>
            </w:r>
          </w:hyperlink>
        </w:p>
        <w:p>
          <w:pPr>
            <w:pStyle w:val="Contents4"/>
            <w:tabs>
              <w:tab w:val="clear" w:pos="8176"/>
              <w:tab w:val="right" w:pos="9026" w:leader="dot"/>
            </w:tabs>
            <w:rPr/>
          </w:pPr>
          <w:hyperlink w:anchor="__RefHeading___Toc1686961_373438147">
            <w:r>
              <w:rPr>
                <w:webHidden/>
                <w:rStyle w:val="IndexLink"/>
                <w:rtl w:val="true"/>
              </w:rPr>
              <w:t>قاعده الزام</w:t>
            </w:r>
            <w:r>
              <w:rPr>
                <w:rStyle w:val="IndexLink"/>
                <w:rtl w:val="true"/>
              </w:rPr>
              <w:tab/>
            </w:r>
            <w:r>
              <w:rPr>
                <w:rStyle w:val="IndexLink"/>
              </w:rPr>
              <w:t>586</w:t>
            </w:r>
          </w:hyperlink>
        </w:p>
        <w:p>
          <w:pPr>
            <w:pStyle w:val="Contents4"/>
            <w:tabs>
              <w:tab w:val="clear" w:pos="8176"/>
              <w:tab w:val="right" w:pos="9026" w:leader="dot"/>
            </w:tabs>
            <w:rPr/>
          </w:pPr>
          <w:hyperlink w:anchor="__RefHeading___Toc1686963_373438147">
            <w:r>
              <w:rPr>
                <w:webHidden/>
                <w:rStyle w:val="IndexLink"/>
                <w:rtl w:val="true"/>
              </w:rPr>
              <w:t>موجبات عدّه</w:t>
            </w:r>
            <w:r>
              <w:rPr>
                <w:rStyle w:val="IndexLink"/>
                <w:rtl w:val="true"/>
              </w:rPr>
              <w:tab/>
            </w:r>
            <w:r>
              <w:rPr>
                <w:rStyle w:val="IndexLink"/>
              </w:rPr>
              <w:t>589</w:t>
            </w:r>
          </w:hyperlink>
        </w:p>
        <w:p>
          <w:pPr>
            <w:pStyle w:val="Contents5"/>
            <w:tabs>
              <w:tab w:val="clear" w:pos="7892"/>
              <w:tab w:val="right" w:pos="9026" w:leader="dot"/>
            </w:tabs>
            <w:rPr/>
          </w:pPr>
          <w:hyperlink w:anchor="__RefHeading___Toc1686965_373438147">
            <w:r>
              <w:rPr>
                <w:webHidden/>
                <w:rStyle w:val="IndexLink"/>
                <w:rtl w:val="true"/>
              </w:rPr>
              <w:t>اوّل</w:t>
            </w:r>
            <w:r>
              <w:rPr>
                <w:rStyle w:val="IndexLink"/>
                <w:rtl w:val="true"/>
              </w:rPr>
              <w:t>:</w:t>
            </w:r>
            <w:r>
              <w:rPr>
                <w:rStyle w:val="IndexLink"/>
                <w:rtl w:val="true"/>
              </w:rPr>
              <w:t>طلاق و آنچه ملحق به آن است مانند فسخ و انفساخ</w:t>
            </w:r>
            <w:r>
              <w:rPr>
                <w:rStyle w:val="IndexLink"/>
                <w:rtl w:val="true"/>
              </w:rPr>
              <w:tab/>
            </w:r>
            <w:r>
              <w:rPr>
                <w:rStyle w:val="IndexLink"/>
              </w:rPr>
              <w:t>589</w:t>
            </w:r>
          </w:hyperlink>
        </w:p>
        <w:p>
          <w:pPr>
            <w:pStyle w:val="Contents5"/>
            <w:tabs>
              <w:tab w:val="clear" w:pos="7892"/>
              <w:tab w:val="right" w:pos="9026" w:leader="dot"/>
            </w:tabs>
            <w:rPr/>
          </w:pPr>
          <w:hyperlink w:anchor="__RefHeading___Toc1686967_373438147">
            <w:r>
              <w:rPr>
                <w:webHidden/>
                <w:rStyle w:val="IndexLink"/>
                <w:rtl w:val="true"/>
              </w:rPr>
              <w:t>دوّم</w:t>
            </w:r>
            <w:r>
              <w:rPr>
                <w:rStyle w:val="IndexLink"/>
                <w:rtl w:val="true"/>
              </w:rPr>
              <w:t>:</w:t>
            </w:r>
            <w:r>
              <w:rPr>
                <w:rStyle w:val="IndexLink"/>
                <w:rtl w:val="true"/>
              </w:rPr>
              <w:t>وفات</w:t>
            </w:r>
            <w:r>
              <w:rPr>
                <w:rStyle w:val="IndexLink"/>
                <w:rtl w:val="true"/>
              </w:rPr>
              <w:tab/>
            </w:r>
            <w:r>
              <w:rPr>
                <w:rStyle w:val="IndexLink"/>
              </w:rPr>
              <w:t>590</w:t>
            </w:r>
          </w:hyperlink>
        </w:p>
        <w:p>
          <w:pPr>
            <w:pStyle w:val="Contents5"/>
            <w:tabs>
              <w:tab w:val="clear" w:pos="7892"/>
              <w:tab w:val="right" w:pos="9026" w:leader="dot"/>
            </w:tabs>
            <w:rPr/>
          </w:pPr>
          <w:hyperlink w:anchor="__RefHeading___Toc1686969_373438147">
            <w:r>
              <w:rPr>
                <w:webHidden/>
                <w:rStyle w:val="IndexLink"/>
                <w:rtl w:val="true"/>
              </w:rPr>
              <w:t>سوم</w:t>
            </w:r>
            <w:r>
              <w:rPr>
                <w:rStyle w:val="IndexLink"/>
                <w:rtl w:val="true"/>
              </w:rPr>
              <w:t>:</w:t>
            </w:r>
            <w:r>
              <w:rPr>
                <w:rStyle w:val="IndexLink"/>
                <w:rtl w:val="true"/>
              </w:rPr>
              <w:t>وطی به شبهه</w:t>
            </w:r>
            <w:r>
              <w:rPr>
                <w:rStyle w:val="IndexLink"/>
                <w:rtl w:val="true"/>
              </w:rPr>
              <w:tab/>
            </w:r>
            <w:r>
              <w:rPr>
                <w:rStyle w:val="IndexLink"/>
              </w:rPr>
              <w:t>593</w:t>
            </w:r>
          </w:hyperlink>
        </w:p>
        <w:p>
          <w:pPr>
            <w:pStyle w:val="Contents5"/>
            <w:tabs>
              <w:tab w:val="clear" w:pos="7892"/>
              <w:tab w:val="right" w:pos="9026" w:leader="dot"/>
            </w:tabs>
            <w:rPr/>
          </w:pPr>
          <w:hyperlink w:anchor="__RefHeading___Toc1686971_373438147">
            <w:r>
              <w:rPr>
                <w:webHidden/>
                <w:rStyle w:val="IndexLink"/>
                <w:rtl w:val="true"/>
              </w:rPr>
              <w:t>چهارم</w:t>
            </w:r>
            <w:r>
              <w:rPr>
                <w:rStyle w:val="IndexLink"/>
                <w:rtl w:val="true"/>
              </w:rPr>
              <w:t>:</w:t>
            </w:r>
            <w:r>
              <w:rPr>
                <w:rStyle w:val="IndexLink"/>
                <w:rtl w:val="true"/>
              </w:rPr>
              <w:t>انقضای مدّت یا بخشیدن آن در متعه</w:t>
            </w:r>
            <w:r>
              <w:rPr>
                <w:rStyle w:val="IndexLink"/>
                <w:rtl w:val="true"/>
              </w:rPr>
              <w:tab/>
            </w:r>
            <w:r>
              <w:rPr>
                <w:rStyle w:val="IndexLink"/>
              </w:rPr>
              <w:t>594</w:t>
            </w:r>
          </w:hyperlink>
        </w:p>
        <w:p>
          <w:pPr>
            <w:pStyle w:val="Contents4"/>
            <w:tabs>
              <w:tab w:val="clear" w:pos="8176"/>
              <w:tab w:val="right" w:pos="9026" w:leader="dot"/>
            </w:tabs>
            <w:rPr/>
          </w:pPr>
          <w:hyperlink w:anchor="__RefHeading___Toc1686973_373438147">
            <w:r>
              <w:rPr>
                <w:webHidden/>
                <w:rStyle w:val="IndexLink"/>
                <w:rtl w:val="true"/>
              </w:rPr>
              <w:t>احکام خلع و مبارات</w:t>
            </w:r>
            <w:r>
              <w:rPr>
                <w:rStyle w:val="IndexLink"/>
                <w:rtl w:val="true"/>
              </w:rPr>
              <w:tab/>
            </w:r>
            <w:r>
              <w:rPr>
                <w:rStyle w:val="IndexLink"/>
              </w:rPr>
              <w:t>596</w:t>
            </w:r>
          </w:hyperlink>
        </w:p>
        <w:p>
          <w:pPr>
            <w:pStyle w:val="Contents5"/>
            <w:tabs>
              <w:tab w:val="clear" w:pos="7892"/>
              <w:tab w:val="right" w:pos="9026" w:leader="dot"/>
            </w:tabs>
            <w:rPr/>
          </w:pPr>
          <w:hyperlink w:anchor="__RefHeading___Toc1686975_373438147">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1686977_373438147">
            <w:r>
              <w:rPr>
                <w:webHidden/>
                <w:rStyle w:val="IndexLink"/>
                <w:rtl w:val="true"/>
              </w:rPr>
              <w:t>خلع، خالع و مختلعه</w:t>
            </w:r>
            <w:r>
              <w:rPr>
                <w:rStyle w:val="IndexLink"/>
                <w:rtl w:val="true"/>
              </w:rPr>
              <w:tab/>
            </w:r>
            <w:r>
              <w:rPr>
                <w:rStyle w:val="IndexLink"/>
              </w:rPr>
              <w:t>596</w:t>
            </w:r>
          </w:hyperlink>
        </w:p>
        <w:p>
          <w:pPr>
            <w:pStyle w:val="Contents6"/>
            <w:tabs>
              <w:tab w:val="clear" w:pos="7609"/>
              <w:tab w:val="right" w:pos="9026" w:leader="dot"/>
            </w:tabs>
            <w:rPr/>
          </w:pPr>
          <w:hyperlink w:anchor="__RefHeading___Toc1686979_373438147">
            <w:r>
              <w:rPr>
                <w:webHidden/>
                <w:rStyle w:val="IndexLink"/>
                <w:rtl w:val="true"/>
              </w:rPr>
              <w:t>شرایط خلع</w:t>
            </w:r>
            <w:r>
              <w:rPr>
                <w:rStyle w:val="IndexLink"/>
                <w:rtl w:val="true"/>
              </w:rPr>
              <w:tab/>
            </w:r>
            <w:r>
              <w:rPr>
                <w:rStyle w:val="IndexLink"/>
              </w:rPr>
              <w:t>596</w:t>
            </w:r>
          </w:hyperlink>
        </w:p>
        <w:p>
          <w:pPr>
            <w:pStyle w:val="Contents6"/>
            <w:tabs>
              <w:tab w:val="clear" w:pos="7609"/>
              <w:tab w:val="right" w:pos="9026" w:leader="dot"/>
            </w:tabs>
            <w:rPr/>
          </w:pPr>
          <w:hyperlink w:anchor="__RefHeading___Toc1686981_373438147">
            <w:r>
              <w:rPr>
                <w:webHidden/>
                <w:rStyle w:val="IndexLink"/>
                <w:rtl w:val="true"/>
              </w:rPr>
              <w:t>شرایط خالع</w:t>
            </w:r>
            <w:r>
              <w:rPr>
                <w:rStyle w:val="IndexLink"/>
                <w:rtl w:val="true"/>
              </w:rPr>
              <w:tab/>
            </w:r>
            <w:r>
              <w:rPr>
                <w:rStyle w:val="IndexLink"/>
              </w:rPr>
              <w:t>598</w:t>
            </w:r>
          </w:hyperlink>
        </w:p>
        <w:p>
          <w:pPr>
            <w:pStyle w:val="Contents6"/>
            <w:tabs>
              <w:tab w:val="clear" w:pos="7609"/>
              <w:tab w:val="right" w:pos="9026" w:leader="dot"/>
            </w:tabs>
            <w:rPr/>
          </w:pPr>
          <w:hyperlink w:anchor="__RefHeading___Toc1686983_373438147">
            <w:r>
              <w:rPr>
                <w:webHidden/>
                <w:rStyle w:val="IndexLink"/>
                <w:rtl w:val="true"/>
              </w:rPr>
              <w:t>شرایط مختلعه</w:t>
            </w:r>
            <w:r>
              <w:rPr>
                <w:rStyle w:val="IndexLink"/>
                <w:rtl w:val="true"/>
              </w:rPr>
              <w:tab/>
            </w:r>
            <w:r>
              <w:rPr>
                <w:rStyle w:val="IndexLink"/>
              </w:rPr>
              <w:t>598</w:t>
            </w:r>
          </w:hyperlink>
        </w:p>
        <w:p>
          <w:pPr>
            <w:pStyle w:val="Contents6"/>
            <w:tabs>
              <w:tab w:val="clear" w:pos="7609"/>
              <w:tab w:val="right" w:pos="9026" w:leader="dot"/>
            </w:tabs>
            <w:rPr/>
          </w:pPr>
          <w:hyperlink w:anchor="__RefHeading___Toc1686985_373438147">
            <w:r>
              <w:rPr>
                <w:webHidden/>
                <w:rStyle w:val="IndexLink"/>
                <w:rtl w:val="true"/>
              </w:rPr>
              <w:t>صیغه خلع</w:t>
            </w:r>
            <w:r>
              <w:rPr>
                <w:rStyle w:val="IndexLink"/>
                <w:rtl w:val="true"/>
              </w:rPr>
              <w:tab/>
            </w:r>
            <w:r>
              <w:rPr>
                <w:rStyle w:val="IndexLink"/>
              </w:rPr>
              <w:t>598</w:t>
            </w:r>
          </w:hyperlink>
        </w:p>
        <w:p>
          <w:pPr>
            <w:pStyle w:val="Contents6"/>
            <w:tabs>
              <w:tab w:val="clear" w:pos="7609"/>
              <w:tab w:val="right" w:pos="9026" w:leader="dot"/>
            </w:tabs>
            <w:rPr/>
          </w:pPr>
          <w:hyperlink w:anchor="__RefHeading___Toc1686987_373438147">
            <w:r>
              <w:rPr>
                <w:webHidden/>
                <w:rStyle w:val="IndexLink"/>
                <w:rtl w:val="true"/>
              </w:rPr>
              <w:t>احکام خلع</w:t>
            </w:r>
            <w:r>
              <w:rPr>
                <w:rStyle w:val="IndexLink"/>
                <w:rtl w:val="true"/>
              </w:rPr>
              <w:tab/>
            </w:r>
            <w:r>
              <w:rPr>
                <w:rStyle w:val="IndexLink"/>
              </w:rPr>
              <w:t>599</w:t>
            </w:r>
          </w:hyperlink>
        </w:p>
        <w:p>
          <w:pPr>
            <w:pStyle w:val="Contents5"/>
            <w:tabs>
              <w:tab w:val="clear" w:pos="7892"/>
              <w:tab w:val="right" w:pos="9026" w:leader="dot"/>
            </w:tabs>
            <w:rPr/>
          </w:pPr>
          <w:hyperlink w:anchor="__RefHeading___Toc1686989_373438147">
            <w:r>
              <w:rPr>
                <w:webHidden/>
                <w:rStyle w:val="IndexLink"/>
                <w:rtl w:val="true"/>
              </w:rPr>
              <w:t>مبارات</w:t>
            </w:r>
            <w:r>
              <w:rPr>
                <w:rStyle w:val="IndexLink"/>
                <w:rtl w:val="true"/>
              </w:rPr>
              <w:tab/>
            </w:r>
            <w:r>
              <w:rPr>
                <w:rStyle w:val="IndexLink"/>
              </w:rPr>
              <w:t>600</w:t>
            </w:r>
          </w:hyperlink>
        </w:p>
        <w:p>
          <w:pPr>
            <w:pStyle w:val="Contents3"/>
            <w:tabs>
              <w:tab w:val="clear" w:pos="8459"/>
              <w:tab w:val="right" w:pos="9026" w:leader="dot"/>
            </w:tabs>
            <w:rPr/>
          </w:pPr>
          <w:hyperlink w:anchor="__RefHeading___Toc1686991_373438147">
            <w:r>
              <w:rPr>
                <w:webHidden/>
                <w:rStyle w:val="IndexLink"/>
                <w:rtl w:val="true"/>
              </w:rPr>
              <w:t>ظهار</w:t>
            </w:r>
            <w:r>
              <w:rPr>
                <w:rStyle w:val="IndexLink"/>
                <w:rtl w:val="true"/>
              </w:rPr>
              <w:tab/>
            </w:r>
            <w:r>
              <w:rPr>
                <w:rStyle w:val="IndexLink"/>
              </w:rPr>
              <w:t>601</w:t>
            </w:r>
          </w:hyperlink>
        </w:p>
        <w:p>
          <w:pPr>
            <w:pStyle w:val="Contents4"/>
            <w:tabs>
              <w:tab w:val="clear" w:pos="8176"/>
              <w:tab w:val="right" w:pos="9026" w:leader="dot"/>
            </w:tabs>
            <w:rPr/>
          </w:pPr>
          <w:hyperlink w:anchor="__RefHeading___Toc1686993_373438147">
            <w:r>
              <w:rPr>
                <w:webHidden/>
                <w:rStyle w:val="IndexLink"/>
                <w:rtl w:val="true"/>
              </w:rPr>
              <w:t>ظهار و شرایط آن</w:t>
            </w:r>
            <w:r>
              <w:rPr>
                <w:rStyle w:val="IndexLink"/>
                <w:rtl w:val="true"/>
              </w:rPr>
              <w:tab/>
            </w:r>
            <w:r>
              <w:rPr>
                <w:rStyle w:val="IndexLink"/>
              </w:rPr>
              <w:t>601</w:t>
            </w:r>
          </w:hyperlink>
        </w:p>
        <w:p>
          <w:pPr>
            <w:pStyle w:val="Contents4"/>
            <w:tabs>
              <w:tab w:val="clear" w:pos="8176"/>
              <w:tab w:val="right" w:pos="9026" w:leader="dot"/>
            </w:tabs>
            <w:rPr/>
          </w:pPr>
          <w:hyperlink w:anchor="__RefHeading___Toc1686995_373438147">
            <w:r>
              <w:rPr>
                <w:webHidden/>
                <w:rStyle w:val="IndexLink"/>
                <w:rtl w:val="true"/>
              </w:rPr>
              <w:t>مُظاهر و شرایط آن</w:t>
            </w:r>
            <w:r>
              <w:rPr>
                <w:rStyle w:val="IndexLink"/>
                <w:rtl w:val="true"/>
              </w:rPr>
              <w:tab/>
            </w:r>
            <w:r>
              <w:rPr>
                <w:rStyle w:val="IndexLink"/>
              </w:rPr>
              <w:t>601</w:t>
            </w:r>
          </w:hyperlink>
        </w:p>
        <w:p>
          <w:pPr>
            <w:pStyle w:val="Contents4"/>
            <w:tabs>
              <w:tab w:val="clear" w:pos="8176"/>
              <w:tab w:val="right" w:pos="9026" w:leader="dot"/>
            </w:tabs>
            <w:rPr/>
          </w:pPr>
          <w:hyperlink w:anchor="__RefHeading___Toc1686997_373438147">
            <w:r>
              <w:rPr>
                <w:webHidden/>
                <w:rStyle w:val="IndexLink"/>
                <w:rtl w:val="true"/>
              </w:rPr>
              <w:t>مظاهره و شرایط آن</w:t>
            </w:r>
            <w:r>
              <w:rPr>
                <w:rStyle w:val="IndexLink"/>
                <w:rtl w:val="true"/>
              </w:rPr>
              <w:tab/>
            </w:r>
            <w:r>
              <w:rPr>
                <w:rStyle w:val="IndexLink"/>
              </w:rPr>
              <w:t>602</w:t>
            </w:r>
          </w:hyperlink>
        </w:p>
        <w:p>
          <w:pPr>
            <w:pStyle w:val="Contents4"/>
            <w:tabs>
              <w:tab w:val="clear" w:pos="8176"/>
              <w:tab w:val="right" w:pos="9026" w:leader="dot"/>
            </w:tabs>
            <w:rPr/>
          </w:pPr>
          <w:hyperlink w:anchor="__RefHeading___Toc1686999_373438147">
            <w:r>
              <w:rPr>
                <w:webHidden/>
                <w:rStyle w:val="IndexLink"/>
                <w:rtl w:val="true"/>
              </w:rPr>
              <w:t>احکام ظهار</w:t>
            </w:r>
            <w:r>
              <w:rPr>
                <w:rStyle w:val="IndexLink"/>
                <w:rtl w:val="true"/>
              </w:rPr>
              <w:tab/>
            </w:r>
            <w:r>
              <w:rPr>
                <w:rStyle w:val="IndexLink"/>
              </w:rPr>
              <w:t>602</w:t>
            </w:r>
          </w:hyperlink>
        </w:p>
        <w:p>
          <w:pPr>
            <w:pStyle w:val="Contents3"/>
            <w:tabs>
              <w:tab w:val="clear" w:pos="8459"/>
              <w:tab w:val="right" w:pos="9026" w:leader="dot"/>
            </w:tabs>
            <w:rPr/>
          </w:pPr>
          <w:hyperlink w:anchor="__RefHeading___Toc1687001_373438147">
            <w:r>
              <w:rPr>
                <w:webHidden/>
                <w:rStyle w:val="IndexLink"/>
                <w:rtl w:val="true"/>
              </w:rPr>
              <w:t>احکام ایلاء</w:t>
            </w:r>
            <w:r>
              <w:rPr>
                <w:rStyle w:val="IndexLink"/>
                <w:rtl w:val="true"/>
              </w:rPr>
              <w:tab/>
            </w:r>
            <w:r>
              <w:rPr>
                <w:rStyle w:val="IndexLink"/>
              </w:rPr>
              <w:t>603</w:t>
            </w:r>
          </w:hyperlink>
        </w:p>
        <w:p>
          <w:pPr>
            <w:pStyle w:val="Contents3"/>
            <w:tabs>
              <w:tab w:val="clear" w:pos="8459"/>
              <w:tab w:val="right" w:pos="9026" w:leader="dot"/>
            </w:tabs>
            <w:rPr/>
          </w:pPr>
          <w:hyperlink w:anchor="__RefHeading___Toc1687003_373438147">
            <w:r>
              <w:rPr>
                <w:webHidden/>
                <w:rStyle w:val="IndexLink"/>
                <w:rtl w:val="true"/>
              </w:rPr>
              <w:t>احکام لعان</w:t>
            </w:r>
            <w:r>
              <w:rPr>
                <w:rStyle w:val="IndexLink"/>
                <w:rtl w:val="true"/>
              </w:rPr>
              <w:tab/>
            </w:r>
            <w:r>
              <w:rPr>
                <w:rStyle w:val="IndexLink"/>
              </w:rPr>
              <w:t>605</w:t>
            </w:r>
          </w:hyperlink>
        </w:p>
        <w:p>
          <w:pPr>
            <w:pStyle w:val="Contents3"/>
            <w:tabs>
              <w:tab w:val="clear" w:pos="8459"/>
              <w:tab w:val="right" w:pos="9026" w:leader="dot"/>
            </w:tabs>
            <w:rPr/>
          </w:pPr>
          <w:hyperlink w:anchor="__RefHeading___Toc1687005_373438147">
            <w:r>
              <w:rPr>
                <w:webHidden/>
                <w:rStyle w:val="IndexLink"/>
                <w:rtl w:val="true"/>
              </w:rPr>
              <w:t>احکام قسم و نذر</w:t>
            </w:r>
            <w:r>
              <w:rPr>
                <w:rStyle w:val="IndexLink"/>
                <w:rtl w:val="true"/>
              </w:rPr>
              <w:tab/>
            </w:r>
            <w:r>
              <w:rPr>
                <w:rStyle w:val="IndexLink"/>
              </w:rPr>
              <w:t>607</w:t>
            </w:r>
          </w:hyperlink>
        </w:p>
        <w:p>
          <w:pPr>
            <w:pStyle w:val="Contents4"/>
            <w:tabs>
              <w:tab w:val="clear" w:pos="8176"/>
              <w:tab w:val="right" w:pos="9026" w:leader="dot"/>
            </w:tabs>
            <w:rPr/>
          </w:pPr>
          <w:hyperlink w:anchor="__RefHeading___Toc1687007_373438147">
            <w:r>
              <w:rPr>
                <w:webHidden/>
                <w:rStyle w:val="IndexLink"/>
                <w:rtl w:val="true"/>
              </w:rPr>
              <w:t>قسم</w:t>
            </w:r>
            <w:r>
              <w:rPr>
                <w:rStyle w:val="IndexLink"/>
                <w:rtl w:val="true"/>
              </w:rPr>
              <w:tab/>
            </w:r>
            <w:r>
              <w:rPr>
                <w:rStyle w:val="IndexLink"/>
              </w:rPr>
              <w:t>607</w:t>
            </w:r>
          </w:hyperlink>
        </w:p>
        <w:p>
          <w:pPr>
            <w:pStyle w:val="Contents4"/>
            <w:tabs>
              <w:tab w:val="clear" w:pos="8176"/>
              <w:tab w:val="right" w:pos="9026" w:leader="dot"/>
            </w:tabs>
            <w:rPr/>
          </w:pPr>
          <w:hyperlink w:anchor="__RefHeading___Toc1687009_373438147">
            <w:r>
              <w:rPr>
                <w:webHidden/>
                <w:rStyle w:val="IndexLink"/>
                <w:rtl w:val="true"/>
              </w:rPr>
              <w:t>نذر</w:t>
            </w:r>
            <w:r>
              <w:rPr>
                <w:rStyle w:val="IndexLink"/>
                <w:rtl w:val="true"/>
              </w:rPr>
              <w:tab/>
            </w:r>
            <w:r>
              <w:rPr>
                <w:rStyle w:val="IndexLink"/>
              </w:rPr>
              <w:t>608</w:t>
            </w:r>
          </w:hyperlink>
        </w:p>
        <w:p>
          <w:pPr>
            <w:pStyle w:val="Contents4"/>
            <w:tabs>
              <w:tab w:val="clear" w:pos="8176"/>
              <w:tab w:val="right" w:pos="9026" w:leader="dot"/>
            </w:tabs>
            <w:rPr/>
          </w:pPr>
          <w:hyperlink w:anchor="__RefHeading___Toc1687011_373438147">
            <w:r>
              <w:rPr>
                <w:webHidden/>
                <w:rStyle w:val="IndexLink"/>
                <w:rtl w:val="true"/>
              </w:rPr>
              <w:t>عهد</w:t>
            </w:r>
            <w:r>
              <w:rPr>
                <w:rStyle w:val="IndexLink"/>
                <w:rtl w:val="true"/>
              </w:rPr>
              <w:tab/>
            </w:r>
            <w:r>
              <w:rPr>
                <w:rStyle w:val="IndexLink"/>
              </w:rPr>
              <w:t>609</w:t>
            </w:r>
          </w:hyperlink>
        </w:p>
        <w:p>
          <w:pPr>
            <w:pStyle w:val="Contents3"/>
            <w:tabs>
              <w:tab w:val="clear" w:pos="8459"/>
              <w:tab w:val="right" w:pos="9026" w:leader="dot"/>
            </w:tabs>
            <w:rPr/>
          </w:pPr>
          <w:hyperlink w:anchor="__RefHeading___Toc1687013_373438147">
            <w:r>
              <w:rPr>
                <w:webHidden/>
                <w:rStyle w:val="IndexLink"/>
                <w:rtl w:val="true"/>
              </w:rPr>
              <w:t>احکام کفّارات</w:t>
            </w:r>
            <w:r>
              <w:rPr>
                <w:rStyle w:val="IndexLink"/>
                <w:rtl w:val="true"/>
              </w:rPr>
              <w:tab/>
            </w:r>
            <w:r>
              <w:rPr>
                <w:rStyle w:val="IndexLink"/>
              </w:rPr>
              <w:t>611</w:t>
            </w:r>
          </w:hyperlink>
        </w:p>
        <w:p>
          <w:pPr>
            <w:pStyle w:val="Contents3"/>
            <w:tabs>
              <w:tab w:val="clear" w:pos="8459"/>
              <w:tab w:val="right" w:pos="9026" w:leader="dot"/>
            </w:tabs>
            <w:rPr/>
          </w:pPr>
          <w:hyperlink w:anchor="__RefHeading___Toc1687015_373438147">
            <w:r>
              <w:rPr>
                <w:webHidden/>
                <w:rStyle w:val="IndexLink"/>
                <w:rtl w:val="true"/>
              </w:rPr>
              <w:t>احکام صید و ذباحه</w:t>
            </w:r>
            <w:r>
              <w:rPr>
                <w:rStyle w:val="IndexLink"/>
                <w:rtl w:val="true"/>
              </w:rPr>
              <w:tab/>
            </w:r>
            <w:r>
              <w:rPr>
                <w:rStyle w:val="IndexLink"/>
              </w:rPr>
              <w:t>615</w:t>
            </w:r>
          </w:hyperlink>
        </w:p>
        <w:p>
          <w:pPr>
            <w:pStyle w:val="Contents4"/>
            <w:tabs>
              <w:tab w:val="clear" w:pos="8176"/>
              <w:tab w:val="right" w:pos="9026" w:leader="dot"/>
            </w:tabs>
            <w:rPr/>
          </w:pPr>
          <w:hyperlink w:anchor="__RefHeading___Toc1687017_37343814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1687019_373438147">
            <w:r>
              <w:rPr>
                <w:webHidden/>
                <w:rStyle w:val="IndexLink"/>
                <w:rtl w:val="true"/>
              </w:rPr>
              <w:t>شکار</w:t>
            </w:r>
            <w:r>
              <w:rPr>
                <w:rStyle w:val="IndexLink"/>
                <w:rtl w:val="true"/>
              </w:rPr>
              <w:tab/>
            </w:r>
            <w:r>
              <w:rPr>
                <w:rStyle w:val="IndexLink"/>
              </w:rPr>
              <w:t>615</w:t>
            </w:r>
          </w:hyperlink>
        </w:p>
        <w:p>
          <w:pPr>
            <w:pStyle w:val="Contents4"/>
            <w:tabs>
              <w:tab w:val="clear" w:pos="8176"/>
              <w:tab w:val="right" w:pos="9026" w:leader="dot"/>
            </w:tabs>
            <w:rPr/>
          </w:pPr>
          <w:hyperlink w:anchor="__RefHeading___Toc1687021_373438147">
            <w:r>
              <w:rPr>
                <w:webHidden/>
                <w:rStyle w:val="IndexLink"/>
                <w:rtl w:val="true"/>
              </w:rPr>
              <w:t>تذکیه ماهی و ملخ</w:t>
            </w:r>
            <w:r>
              <w:rPr>
                <w:rStyle w:val="IndexLink"/>
                <w:rtl w:val="true"/>
              </w:rPr>
              <w:tab/>
            </w:r>
            <w:r>
              <w:rPr>
                <w:rStyle w:val="IndexLink"/>
              </w:rPr>
              <w:t>621</w:t>
            </w:r>
          </w:hyperlink>
        </w:p>
        <w:p>
          <w:pPr>
            <w:pStyle w:val="Contents4"/>
            <w:tabs>
              <w:tab w:val="clear" w:pos="8176"/>
              <w:tab w:val="right" w:pos="9026" w:leader="dot"/>
            </w:tabs>
            <w:rPr/>
          </w:pPr>
          <w:hyperlink w:anchor="__RefHeading___Toc1687023_373438147">
            <w:r>
              <w:rPr>
                <w:webHidden/>
                <w:rStyle w:val="IndexLink"/>
                <w:rtl w:val="true"/>
              </w:rPr>
              <w:t>تذکیه ملخ</w:t>
            </w:r>
            <w:r>
              <w:rPr>
                <w:rStyle w:val="IndexLink"/>
                <w:rtl w:val="true"/>
              </w:rPr>
              <w:tab/>
            </w:r>
            <w:r>
              <w:rPr>
                <w:rStyle w:val="IndexLink"/>
              </w:rPr>
              <w:t>623</w:t>
            </w:r>
          </w:hyperlink>
        </w:p>
        <w:p>
          <w:pPr>
            <w:pStyle w:val="Contents4"/>
            <w:tabs>
              <w:tab w:val="clear" w:pos="8176"/>
              <w:tab w:val="right" w:pos="9026" w:leader="dot"/>
            </w:tabs>
            <w:rPr/>
          </w:pPr>
          <w:hyperlink w:anchor="__RefHeading___Toc1687025_373438147">
            <w:r>
              <w:rPr>
                <w:webHidden/>
                <w:rStyle w:val="IndexLink"/>
                <w:rtl w:val="true"/>
              </w:rPr>
              <w:t>ذبح</w:t>
            </w:r>
            <w:r>
              <w:rPr>
                <w:rStyle w:val="IndexLink"/>
                <w:rtl w:val="true"/>
              </w:rPr>
              <w:tab/>
            </w:r>
            <w:r>
              <w:rPr>
                <w:rStyle w:val="IndexLink"/>
              </w:rPr>
              <w:t>623</w:t>
            </w:r>
          </w:hyperlink>
        </w:p>
        <w:p>
          <w:pPr>
            <w:pStyle w:val="Contents5"/>
            <w:tabs>
              <w:tab w:val="clear" w:pos="7892"/>
              <w:tab w:val="right" w:pos="9026" w:leader="dot"/>
            </w:tabs>
            <w:rPr/>
          </w:pPr>
          <w:hyperlink w:anchor="__RefHeading___Toc1687027_373438147">
            <w:r>
              <w:rPr>
                <w:webHidden/>
                <w:rStyle w:val="IndexLink"/>
                <w:rtl w:val="true"/>
              </w:rPr>
              <w:t>ارکان ذبح سه چیز است</w:t>
            </w:r>
            <w:r>
              <w:rPr>
                <w:rStyle w:val="IndexLink"/>
                <w:rtl w:val="true"/>
              </w:rPr>
              <w:t>:</w:t>
              <w:tab/>
            </w:r>
            <w:r>
              <w:rPr>
                <w:rStyle w:val="IndexLink"/>
              </w:rPr>
              <w:t>623</w:t>
            </w:r>
          </w:hyperlink>
        </w:p>
        <w:p>
          <w:pPr>
            <w:pStyle w:val="Contents6"/>
            <w:tabs>
              <w:tab w:val="clear" w:pos="7609"/>
              <w:tab w:val="right" w:pos="9026" w:leader="dot"/>
            </w:tabs>
            <w:rPr/>
          </w:pPr>
          <w:hyperlink w:anchor="__RefHeading___Toc1687029_373438147">
            <w:r>
              <w:rPr>
                <w:webHidden/>
                <w:rStyle w:val="IndexLink"/>
                <w:rtl w:val="true"/>
              </w:rPr>
              <w:t>اشاره</w:t>
            </w:r>
            <w:r>
              <w:rPr>
                <w:rStyle w:val="IndexLink"/>
                <w:rtl w:val="true"/>
              </w:rPr>
              <w:tab/>
            </w:r>
            <w:r>
              <w:rPr>
                <w:rStyle w:val="IndexLink"/>
              </w:rPr>
              <w:t>623</w:t>
            </w:r>
          </w:hyperlink>
        </w:p>
        <w:p>
          <w:pPr>
            <w:pStyle w:val="Contents6"/>
            <w:tabs>
              <w:tab w:val="clear" w:pos="7609"/>
              <w:tab w:val="right" w:pos="9026" w:leader="dot"/>
            </w:tabs>
            <w:rPr/>
          </w:pPr>
          <w:hyperlink w:anchor="__RefHeading___Toc1687031_373438147">
            <w:r>
              <w:rPr>
                <w:webHidden/>
                <w:rStyle w:val="IndexLink"/>
              </w:rPr>
              <w:t>1</w:t>
            </w:r>
            <w:r>
              <w:rPr>
                <w:rStyle w:val="IndexLink"/>
                <w:rtl w:val="true"/>
              </w:rPr>
              <w:t>-</w:t>
            </w:r>
            <w:r>
              <w:rPr>
                <w:rStyle w:val="IndexLink"/>
                <w:rtl w:val="true"/>
              </w:rPr>
              <w:t>ذابح</w:t>
            </w:r>
            <w:r>
              <w:rPr>
                <w:rStyle w:val="IndexLink"/>
                <w:rtl w:val="true"/>
              </w:rPr>
              <w:tab/>
            </w:r>
            <w:r>
              <w:rPr>
                <w:rStyle w:val="IndexLink"/>
              </w:rPr>
              <w:t>624</w:t>
            </w:r>
          </w:hyperlink>
        </w:p>
        <w:p>
          <w:pPr>
            <w:pStyle w:val="Contents6"/>
            <w:tabs>
              <w:tab w:val="clear" w:pos="7609"/>
              <w:tab w:val="right" w:pos="9026" w:leader="dot"/>
            </w:tabs>
            <w:rPr/>
          </w:pPr>
          <w:hyperlink w:anchor="__RefHeading___Toc1687033_373438147">
            <w:r>
              <w:rPr>
                <w:webHidden/>
                <w:rStyle w:val="IndexLink"/>
              </w:rPr>
              <w:t>2</w:t>
            </w:r>
            <w:r>
              <w:rPr>
                <w:rStyle w:val="IndexLink"/>
                <w:rtl w:val="true"/>
              </w:rPr>
              <w:t>-</w:t>
            </w:r>
            <w:r>
              <w:rPr>
                <w:rStyle w:val="IndexLink"/>
                <w:rtl w:val="true"/>
              </w:rPr>
              <w:t>وسیله ذبح</w:t>
            </w:r>
            <w:r>
              <w:rPr>
                <w:rStyle w:val="IndexLink"/>
                <w:rtl w:val="true"/>
              </w:rPr>
              <w:tab/>
            </w:r>
            <w:r>
              <w:rPr>
                <w:rStyle w:val="IndexLink"/>
              </w:rPr>
              <w:t>624</w:t>
            </w:r>
          </w:hyperlink>
        </w:p>
        <w:p>
          <w:pPr>
            <w:pStyle w:val="Contents6"/>
            <w:tabs>
              <w:tab w:val="clear" w:pos="7609"/>
              <w:tab w:val="right" w:pos="9026" w:leader="dot"/>
            </w:tabs>
            <w:rPr/>
          </w:pPr>
          <w:hyperlink w:anchor="__RefHeading___Toc1687035_373438147">
            <w:r>
              <w:rPr>
                <w:webHidden/>
                <w:rStyle w:val="IndexLink"/>
              </w:rPr>
              <w:t>3</w:t>
            </w:r>
            <w:r>
              <w:rPr>
                <w:rStyle w:val="IndexLink"/>
                <w:rtl w:val="true"/>
              </w:rPr>
              <w:t>-</w:t>
            </w:r>
            <w:r>
              <w:rPr>
                <w:rStyle w:val="IndexLink"/>
                <w:rtl w:val="true"/>
              </w:rPr>
              <w:t>چگونگی سر بریدن</w:t>
            </w:r>
            <w:r>
              <w:rPr>
                <w:rStyle w:val="IndexLink"/>
                <w:rtl w:val="true"/>
              </w:rPr>
              <w:tab/>
            </w:r>
            <w:r>
              <w:rPr>
                <w:rStyle w:val="IndexLink"/>
              </w:rPr>
              <w:t>625</w:t>
            </w:r>
          </w:hyperlink>
        </w:p>
        <w:p>
          <w:pPr>
            <w:pStyle w:val="Contents5"/>
            <w:tabs>
              <w:tab w:val="clear" w:pos="7892"/>
              <w:tab w:val="right" w:pos="9026" w:leader="dot"/>
            </w:tabs>
            <w:rPr/>
          </w:pPr>
          <w:hyperlink w:anchor="__RefHeading___Toc1687037_373438147">
            <w:r>
              <w:rPr>
                <w:webHidden/>
                <w:rStyle w:val="IndexLink"/>
                <w:rtl w:val="true"/>
              </w:rPr>
              <w:t>شرایط سر بریدن حیوان</w:t>
            </w:r>
            <w:r>
              <w:rPr>
                <w:rStyle w:val="IndexLink"/>
                <w:rtl w:val="true"/>
              </w:rPr>
              <w:tab/>
            </w:r>
            <w:r>
              <w:rPr>
                <w:rStyle w:val="IndexLink"/>
              </w:rPr>
              <w:t>626</w:t>
            </w:r>
          </w:hyperlink>
        </w:p>
        <w:p>
          <w:pPr>
            <w:pStyle w:val="Contents3"/>
            <w:tabs>
              <w:tab w:val="clear" w:pos="8459"/>
              <w:tab w:val="right" w:pos="9026" w:leader="dot"/>
            </w:tabs>
            <w:rPr/>
          </w:pPr>
          <w:hyperlink w:anchor="__RefHeading___Toc1687039_373438147">
            <w:r>
              <w:rPr>
                <w:webHidden/>
                <w:rStyle w:val="IndexLink"/>
                <w:rtl w:val="true"/>
              </w:rPr>
              <w:t>احکام خوردنی ها و آشامیدنی ها</w:t>
            </w:r>
            <w:r>
              <w:rPr>
                <w:rStyle w:val="IndexLink"/>
                <w:rtl w:val="true"/>
              </w:rPr>
              <w:tab/>
            </w:r>
            <w:r>
              <w:rPr>
                <w:rStyle w:val="IndexLink"/>
              </w:rPr>
              <w:t>631</w:t>
            </w:r>
          </w:hyperlink>
        </w:p>
        <w:p>
          <w:pPr>
            <w:pStyle w:val="Contents4"/>
            <w:tabs>
              <w:tab w:val="clear" w:pos="8176"/>
              <w:tab w:val="right" w:pos="9026" w:leader="dot"/>
            </w:tabs>
            <w:rPr/>
          </w:pPr>
          <w:hyperlink w:anchor="__RefHeading___Toc1687041_373438147">
            <w:r>
              <w:rPr>
                <w:webHidden/>
                <w:rStyle w:val="IndexLink"/>
                <w:rtl w:val="true"/>
              </w:rPr>
              <w:t>اوّل</w:t>
            </w:r>
            <w:r>
              <w:rPr>
                <w:rStyle w:val="IndexLink"/>
                <w:rtl w:val="true"/>
              </w:rPr>
              <w:t>:</w:t>
            </w:r>
            <w:r>
              <w:rPr>
                <w:rStyle w:val="IndexLink"/>
                <w:rtl w:val="true"/>
              </w:rPr>
              <w:t>حیوانات دریایی</w:t>
            </w:r>
            <w:r>
              <w:rPr>
                <w:rStyle w:val="IndexLink"/>
                <w:rtl w:val="true"/>
              </w:rPr>
              <w:tab/>
            </w:r>
            <w:r>
              <w:rPr>
                <w:rStyle w:val="IndexLink"/>
              </w:rPr>
              <w:t>631</w:t>
            </w:r>
          </w:hyperlink>
        </w:p>
        <w:p>
          <w:pPr>
            <w:pStyle w:val="Contents4"/>
            <w:tabs>
              <w:tab w:val="clear" w:pos="8176"/>
              <w:tab w:val="right" w:pos="9026" w:leader="dot"/>
            </w:tabs>
            <w:rPr/>
          </w:pPr>
          <w:hyperlink w:anchor="__RefHeading___Toc1687043_373438147">
            <w:r>
              <w:rPr>
                <w:webHidden/>
                <w:rStyle w:val="IndexLink"/>
                <w:rtl w:val="true"/>
              </w:rPr>
              <w:t>دوّم</w:t>
            </w:r>
            <w:r>
              <w:rPr>
                <w:rStyle w:val="IndexLink"/>
                <w:rtl w:val="true"/>
              </w:rPr>
              <w:t>:</w:t>
            </w:r>
            <w:r>
              <w:rPr>
                <w:rStyle w:val="IndexLink"/>
                <w:rtl w:val="true"/>
              </w:rPr>
              <w:t>چهارپایان</w:t>
            </w:r>
            <w:r>
              <w:rPr>
                <w:rStyle w:val="IndexLink"/>
                <w:rtl w:val="true"/>
              </w:rPr>
              <w:tab/>
            </w:r>
            <w:r>
              <w:rPr>
                <w:rStyle w:val="IndexLink"/>
              </w:rPr>
              <w:t>631</w:t>
            </w:r>
          </w:hyperlink>
        </w:p>
        <w:p>
          <w:pPr>
            <w:pStyle w:val="Contents4"/>
            <w:tabs>
              <w:tab w:val="clear" w:pos="8176"/>
              <w:tab w:val="right" w:pos="9026" w:leader="dot"/>
            </w:tabs>
            <w:rPr/>
          </w:pPr>
          <w:hyperlink w:anchor="__RefHeading___Toc1687045_373438147">
            <w:r>
              <w:rPr>
                <w:webHidden/>
                <w:rStyle w:val="IndexLink"/>
                <w:rtl w:val="true"/>
              </w:rPr>
              <w:t>سوّم</w:t>
            </w:r>
            <w:r>
              <w:rPr>
                <w:rStyle w:val="IndexLink"/>
                <w:rtl w:val="true"/>
              </w:rPr>
              <w:t>:</w:t>
            </w:r>
            <w:r>
              <w:rPr>
                <w:rStyle w:val="IndexLink"/>
                <w:rtl w:val="true"/>
              </w:rPr>
              <w:t>پرندگان</w:t>
            </w:r>
            <w:r>
              <w:rPr>
                <w:rStyle w:val="IndexLink"/>
                <w:rtl w:val="true"/>
              </w:rPr>
              <w:tab/>
            </w:r>
            <w:r>
              <w:rPr>
                <w:rStyle w:val="IndexLink"/>
              </w:rPr>
              <w:t>633</w:t>
            </w:r>
          </w:hyperlink>
        </w:p>
        <w:p>
          <w:pPr>
            <w:pStyle w:val="Contents4"/>
            <w:tabs>
              <w:tab w:val="clear" w:pos="8176"/>
              <w:tab w:val="right" w:pos="9026" w:leader="dot"/>
            </w:tabs>
            <w:rPr/>
          </w:pPr>
          <w:hyperlink w:anchor="__RefHeading___Toc1687047_373438147">
            <w:r>
              <w:rPr>
                <w:webHidden/>
                <w:rStyle w:val="IndexLink"/>
                <w:rtl w:val="true"/>
              </w:rPr>
              <w:t>چهارم</w:t>
            </w:r>
            <w:r>
              <w:rPr>
                <w:rStyle w:val="IndexLink"/>
                <w:rtl w:val="true"/>
              </w:rPr>
              <w:t>:</w:t>
            </w:r>
            <w:r>
              <w:rPr>
                <w:rStyle w:val="IndexLink"/>
                <w:rtl w:val="true"/>
              </w:rPr>
              <w:t>جامد</w:t>
            </w:r>
            <w:r>
              <w:rPr>
                <w:rStyle w:val="IndexLink"/>
                <w:rtl w:val="true"/>
              </w:rPr>
              <w:tab/>
            </w:r>
            <w:r>
              <w:rPr>
                <w:rStyle w:val="IndexLink"/>
              </w:rPr>
              <w:t>633</w:t>
            </w:r>
          </w:hyperlink>
        </w:p>
        <w:p>
          <w:pPr>
            <w:pStyle w:val="Contents4"/>
            <w:tabs>
              <w:tab w:val="clear" w:pos="8176"/>
              <w:tab w:val="right" w:pos="9026" w:leader="dot"/>
            </w:tabs>
            <w:rPr/>
          </w:pPr>
          <w:hyperlink w:anchor="__RefHeading___Toc1687049_373438147">
            <w:r>
              <w:rPr>
                <w:webHidden/>
                <w:rStyle w:val="IndexLink"/>
                <w:rtl w:val="true"/>
              </w:rPr>
              <w:t>پنجم</w:t>
            </w:r>
            <w:r>
              <w:rPr>
                <w:rStyle w:val="IndexLink"/>
                <w:rtl w:val="true"/>
              </w:rPr>
              <w:t>:</w:t>
            </w:r>
            <w:r>
              <w:rPr>
                <w:rStyle w:val="IndexLink"/>
                <w:rtl w:val="true"/>
              </w:rPr>
              <w:t>مایعات</w:t>
            </w:r>
            <w:r>
              <w:rPr>
                <w:rStyle w:val="IndexLink"/>
                <w:rtl w:val="true"/>
              </w:rPr>
              <w:tab/>
            </w:r>
            <w:r>
              <w:rPr>
                <w:rStyle w:val="IndexLink"/>
              </w:rPr>
              <w:t>634</w:t>
            </w:r>
          </w:hyperlink>
        </w:p>
        <w:p>
          <w:pPr>
            <w:pStyle w:val="Contents3"/>
            <w:tabs>
              <w:tab w:val="clear" w:pos="8459"/>
              <w:tab w:val="right" w:pos="9026" w:leader="dot"/>
            </w:tabs>
            <w:rPr/>
          </w:pPr>
          <w:hyperlink w:anchor="__RefHeading___Toc1687051_373438147">
            <w:r>
              <w:rPr>
                <w:webHidden/>
                <w:rStyle w:val="IndexLink"/>
                <w:rtl w:val="true"/>
              </w:rPr>
              <w:t>احکام ارث</w:t>
            </w:r>
            <w:r>
              <w:rPr>
                <w:rStyle w:val="IndexLink"/>
                <w:rtl w:val="true"/>
              </w:rPr>
              <w:tab/>
            </w:r>
            <w:r>
              <w:rPr>
                <w:rStyle w:val="IndexLink"/>
              </w:rPr>
              <w:t>636</w:t>
            </w:r>
          </w:hyperlink>
        </w:p>
        <w:p>
          <w:pPr>
            <w:pStyle w:val="Contents4"/>
            <w:tabs>
              <w:tab w:val="clear" w:pos="8176"/>
              <w:tab w:val="right" w:pos="9026" w:leader="dot"/>
            </w:tabs>
            <w:rPr/>
          </w:pPr>
          <w:hyperlink w:anchor="__RefHeading___Toc1687053_373438147">
            <w:r>
              <w:rPr>
                <w:webHidden/>
                <w:rStyle w:val="IndexLink"/>
                <w:rtl w:val="true"/>
              </w:rPr>
              <w:t>موجبات ارث، و آن دو نوع است</w:t>
            </w:r>
            <w:r>
              <w:rPr>
                <w:rStyle w:val="IndexLink"/>
                <w:rtl w:val="true"/>
              </w:rPr>
              <w:t>:</w:t>
            </w:r>
            <w:r>
              <w:rPr>
                <w:rStyle w:val="IndexLink"/>
              </w:rPr>
              <w:t>1</w:t>
            </w:r>
            <w:r>
              <w:rPr>
                <w:rStyle w:val="IndexLink"/>
                <w:rtl w:val="true"/>
              </w:rPr>
              <w:t>-</w:t>
            </w:r>
            <w:r>
              <w:rPr>
                <w:rStyle w:val="IndexLink"/>
                <w:rtl w:val="true"/>
              </w:rPr>
              <w:t xml:space="preserve">نسب </w:t>
            </w:r>
            <w:r>
              <w:rPr>
                <w:rStyle w:val="IndexLink"/>
              </w:rPr>
              <w:t>2</w:t>
            </w:r>
            <w:r>
              <w:rPr>
                <w:rStyle w:val="IndexLink"/>
                <w:rtl w:val="true"/>
              </w:rPr>
              <w:t>-</w:t>
            </w:r>
            <w:r>
              <w:rPr>
                <w:rStyle w:val="IndexLink"/>
                <w:rtl w:val="true"/>
              </w:rPr>
              <w:t>سبب</w:t>
            </w:r>
            <w:r>
              <w:rPr>
                <w:rStyle w:val="IndexLink"/>
                <w:rtl w:val="true"/>
              </w:rPr>
              <w:tab/>
            </w:r>
            <w:r>
              <w:rPr>
                <w:rStyle w:val="IndexLink"/>
              </w:rPr>
              <w:t>636</w:t>
            </w:r>
          </w:hyperlink>
        </w:p>
        <w:p>
          <w:pPr>
            <w:pStyle w:val="Contents5"/>
            <w:tabs>
              <w:tab w:val="clear" w:pos="7892"/>
              <w:tab w:val="right" w:pos="9026" w:leader="dot"/>
            </w:tabs>
            <w:rPr/>
          </w:pPr>
          <w:hyperlink w:anchor="__RefHeading___Toc1687055_373438147">
            <w:r>
              <w:rPr>
                <w:webHidden/>
                <w:rStyle w:val="IndexLink"/>
                <w:rtl w:val="true"/>
              </w:rPr>
              <w:t>امّا نسب سه طبقه دارد</w:t>
            </w:r>
            <w:r>
              <w:rPr>
                <w:rStyle w:val="IndexLink"/>
                <w:rtl w:val="true"/>
              </w:rPr>
              <w:t>:</w:t>
              <w:tab/>
            </w:r>
            <w:r>
              <w:rPr>
                <w:rStyle w:val="IndexLink"/>
              </w:rPr>
              <w:t>636</w:t>
            </w:r>
          </w:hyperlink>
        </w:p>
        <w:p>
          <w:pPr>
            <w:pStyle w:val="Contents6"/>
            <w:tabs>
              <w:tab w:val="clear" w:pos="7609"/>
              <w:tab w:val="right" w:pos="9026" w:leader="dot"/>
            </w:tabs>
            <w:rPr/>
          </w:pPr>
          <w:hyperlink w:anchor="__RefHeading___Toc1687057_373438147">
            <w:r>
              <w:rPr>
                <w:webHidden/>
                <w:rStyle w:val="IndexLink"/>
                <w:rtl w:val="true"/>
              </w:rPr>
              <w:t>طبقه اوّل و آن دو صنف است</w:t>
            </w:r>
            <w:r>
              <w:rPr>
                <w:rStyle w:val="IndexLink"/>
                <w:rtl w:val="true"/>
              </w:rPr>
              <w:t>:</w:t>
              <w:tab/>
            </w:r>
            <w:r>
              <w:rPr>
                <w:rStyle w:val="IndexLink"/>
              </w:rPr>
              <w:t>636</w:t>
            </w:r>
          </w:hyperlink>
        </w:p>
        <w:p>
          <w:pPr>
            <w:pStyle w:val="Contents6"/>
            <w:tabs>
              <w:tab w:val="clear" w:pos="7609"/>
              <w:tab w:val="right" w:pos="9026" w:leader="dot"/>
            </w:tabs>
            <w:rPr/>
          </w:pPr>
          <w:hyperlink w:anchor="__RefHeading___Toc1687059_373438147">
            <w:r>
              <w:rPr>
                <w:webHidden/>
                <w:rStyle w:val="IndexLink"/>
                <w:rtl w:val="true"/>
              </w:rPr>
              <w:t>الف</w:t>
            </w:r>
            <w:r>
              <w:rPr>
                <w:rStyle w:val="IndexLink"/>
                <w:rtl w:val="true"/>
              </w:rPr>
              <w:t>-</w:t>
            </w:r>
            <w:r>
              <w:rPr>
                <w:rStyle w:val="IndexLink"/>
                <w:rtl w:val="true"/>
              </w:rPr>
              <w:t>پدر و مادر بدون واسطه،</w:t>
            </w:r>
            <w:r>
              <w:rPr>
                <w:rStyle w:val="IndexLink"/>
                <w:rtl w:val="true"/>
              </w:rPr>
              <w:tab/>
            </w:r>
            <w:r>
              <w:rPr>
                <w:rStyle w:val="IndexLink"/>
              </w:rPr>
              <w:t>636</w:t>
            </w:r>
          </w:hyperlink>
        </w:p>
        <w:p>
          <w:pPr>
            <w:pStyle w:val="Contents6"/>
            <w:tabs>
              <w:tab w:val="clear" w:pos="7609"/>
              <w:tab w:val="right" w:pos="9026" w:leader="dot"/>
            </w:tabs>
            <w:rPr/>
          </w:pPr>
          <w:hyperlink w:anchor="__RefHeading___Toc1687061_373438147">
            <w:r>
              <w:rPr>
                <w:webHidden/>
                <w:rStyle w:val="IndexLink"/>
                <w:rtl w:val="true"/>
              </w:rPr>
              <w:t>ب</w:t>
            </w:r>
            <w:r>
              <w:rPr>
                <w:rStyle w:val="IndexLink"/>
                <w:rtl w:val="true"/>
              </w:rPr>
              <w:t>-</w:t>
            </w:r>
            <w:r>
              <w:rPr>
                <w:rStyle w:val="IndexLink"/>
                <w:rtl w:val="true"/>
              </w:rPr>
              <w:t>فرزندان چه پسر باشند یا دختر،</w:t>
            </w:r>
            <w:r>
              <w:rPr>
                <w:rStyle w:val="IndexLink"/>
                <w:rtl w:val="true"/>
              </w:rPr>
              <w:tab/>
            </w:r>
            <w:r>
              <w:rPr>
                <w:rStyle w:val="IndexLink"/>
              </w:rPr>
              <w:t>636</w:t>
            </w:r>
          </w:hyperlink>
        </w:p>
        <w:p>
          <w:pPr>
            <w:pStyle w:val="Contents6"/>
            <w:tabs>
              <w:tab w:val="clear" w:pos="7609"/>
              <w:tab w:val="right" w:pos="9026" w:leader="dot"/>
            </w:tabs>
            <w:rPr/>
          </w:pPr>
          <w:hyperlink w:anchor="__RefHeading___Toc1687063_373438147">
            <w:r>
              <w:rPr>
                <w:webHidden/>
                <w:rStyle w:val="IndexLink"/>
                <w:rtl w:val="true"/>
              </w:rPr>
              <w:t>طبقه دوّم، دو صنف است</w:t>
            </w:r>
            <w:r>
              <w:rPr>
                <w:rStyle w:val="IndexLink"/>
                <w:rtl w:val="true"/>
              </w:rPr>
              <w:t>:</w:t>
              <w:tab/>
            </w:r>
            <w:r>
              <w:rPr>
                <w:rStyle w:val="IndexLink"/>
              </w:rPr>
              <w:t>636</w:t>
            </w:r>
          </w:hyperlink>
        </w:p>
        <w:p>
          <w:pPr>
            <w:pStyle w:val="Contents6"/>
            <w:tabs>
              <w:tab w:val="clear" w:pos="7609"/>
              <w:tab w:val="right" w:pos="9026" w:leader="dot"/>
            </w:tabs>
            <w:rPr/>
          </w:pPr>
          <w:hyperlink w:anchor="__RefHeading___Toc1687065_373438147">
            <w:r>
              <w:rPr>
                <w:webHidden/>
                <w:rStyle w:val="IndexLink"/>
                <w:rtl w:val="true"/>
              </w:rPr>
              <w:t>الف</w:t>
            </w:r>
            <w:r>
              <w:rPr>
                <w:rStyle w:val="IndexLink"/>
                <w:rtl w:val="true"/>
              </w:rPr>
              <w:t>-</w:t>
            </w:r>
            <w:r>
              <w:rPr>
                <w:rStyle w:val="IndexLink"/>
                <w:rtl w:val="true"/>
              </w:rPr>
              <w:t>اجداد و جدّه‌ها، هر چه بالا روند</w:t>
            </w:r>
            <w:r>
              <w:rPr>
                <w:rStyle w:val="IndexLink"/>
                <w:rtl w:val="true"/>
              </w:rPr>
              <w:tab/>
            </w:r>
            <w:r>
              <w:rPr>
                <w:rStyle w:val="IndexLink"/>
              </w:rPr>
              <w:t>636</w:t>
            </w:r>
          </w:hyperlink>
        </w:p>
        <w:p>
          <w:pPr>
            <w:pStyle w:val="Contents6"/>
            <w:tabs>
              <w:tab w:val="clear" w:pos="7609"/>
              <w:tab w:val="right" w:pos="9026" w:leader="dot"/>
            </w:tabs>
            <w:rPr/>
          </w:pPr>
          <w:hyperlink w:anchor="__RefHeading___Toc1687067_373438147">
            <w:r>
              <w:rPr>
                <w:webHidden/>
                <w:rStyle w:val="IndexLink"/>
                <w:rtl w:val="true"/>
              </w:rPr>
              <w:t>ب</w:t>
            </w:r>
            <w:r>
              <w:rPr>
                <w:rStyle w:val="IndexLink"/>
                <w:rtl w:val="true"/>
              </w:rPr>
              <w:t>-</w:t>
            </w:r>
            <w:r>
              <w:rPr>
                <w:rStyle w:val="IndexLink"/>
                <w:rtl w:val="true"/>
              </w:rPr>
              <w:t>برادران و خواهران و فرزندانشان، هرچه پایین روند</w:t>
            </w:r>
            <w:r>
              <w:rPr>
                <w:rStyle w:val="IndexLink"/>
                <w:rtl w:val="true"/>
              </w:rPr>
              <w:tab/>
            </w:r>
            <w:r>
              <w:rPr>
                <w:rStyle w:val="IndexLink"/>
              </w:rPr>
              <w:t>636</w:t>
            </w:r>
          </w:hyperlink>
        </w:p>
        <w:p>
          <w:pPr>
            <w:pStyle w:val="Contents6"/>
            <w:tabs>
              <w:tab w:val="clear" w:pos="7609"/>
              <w:tab w:val="right" w:pos="9026" w:leader="dot"/>
            </w:tabs>
            <w:rPr/>
          </w:pPr>
          <w:hyperlink w:anchor="__RefHeading___Toc1687069_373438147">
            <w:r>
              <w:rPr>
                <w:webHidden/>
                <w:rStyle w:val="IndexLink"/>
                <w:rtl w:val="true"/>
              </w:rPr>
              <w:t>طبقه سوّم، عموها و دایی‌ها، هر چه بالا روند</w:t>
            </w:r>
            <w:r>
              <w:rPr>
                <w:rStyle w:val="IndexLink"/>
                <w:rtl w:val="true"/>
              </w:rPr>
              <w:tab/>
            </w:r>
            <w:r>
              <w:rPr>
                <w:rStyle w:val="IndexLink"/>
              </w:rPr>
              <w:t>636</w:t>
            </w:r>
          </w:hyperlink>
        </w:p>
        <w:p>
          <w:pPr>
            <w:pStyle w:val="Contents5"/>
            <w:tabs>
              <w:tab w:val="clear" w:pos="7892"/>
              <w:tab w:val="right" w:pos="9026" w:leader="dot"/>
            </w:tabs>
            <w:rPr/>
          </w:pPr>
          <w:hyperlink w:anchor="__RefHeading___Toc1687071_373438147">
            <w:r>
              <w:rPr>
                <w:webHidden/>
                <w:rStyle w:val="IndexLink"/>
                <w:rtl w:val="true"/>
              </w:rPr>
              <w:t>امّا سبب، دو قسم است</w:t>
            </w:r>
            <w:r>
              <w:rPr>
                <w:rStyle w:val="IndexLink"/>
                <w:rtl w:val="true"/>
              </w:rPr>
              <w:t>:</w:t>
            </w:r>
            <w:r>
              <w:rPr>
                <w:rStyle w:val="IndexLink"/>
                <w:rtl w:val="true"/>
              </w:rPr>
              <w:t>زوجیت و ولاء</w:t>
            </w:r>
            <w:r>
              <w:rPr>
                <w:rStyle w:val="IndexLink"/>
                <w:rtl w:val="true"/>
              </w:rPr>
              <w:tab/>
            </w:r>
            <w:r>
              <w:rPr>
                <w:rStyle w:val="IndexLink"/>
              </w:rPr>
              <w:t>636</w:t>
            </w:r>
          </w:hyperlink>
        </w:p>
        <w:p>
          <w:pPr>
            <w:pStyle w:val="Contents4"/>
            <w:tabs>
              <w:tab w:val="clear" w:pos="8176"/>
              <w:tab w:val="right" w:pos="9026" w:leader="dot"/>
            </w:tabs>
            <w:rPr/>
          </w:pPr>
          <w:hyperlink w:anchor="__RefHeading___Toc1687073_373438147">
            <w:r>
              <w:rPr>
                <w:webHidden/>
                <w:rStyle w:val="IndexLink"/>
                <w:rtl w:val="true"/>
              </w:rPr>
              <w:t>اقسام وارث</w:t>
            </w:r>
            <w:r>
              <w:rPr>
                <w:rStyle w:val="IndexLink"/>
                <w:rtl w:val="true"/>
              </w:rPr>
              <w:tab/>
            </w:r>
            <w:r>
              <w:rPr>
                <w:rStyle w:val="IndexLink"/>
              </w:rPr>
              <w:t>636</w:t>
            </w:r>
          </w:hyperlink>
        </w:p>
        <w:p>
          <w:pPr>
            <w:pStyle w:val="Contents4"/>
            <w:tabs>
              <w:tab w:val="clear" w:pos="8176"/>
              <w:tab w:val="right" w:pos="9026" w:leader="dot"/>
            </w:tabs>
            <w:rPr/>
          </w:pPr>
          <w:hyperlink w:anchor="__RefHeading___Toc1687075_373438147">
            <w:r>
              <w:rPr>
                <w:webHidden/>
                <w:rStyle w:val="IndexLink"/>
                <w:rtl w:val="true"/>
              </w:rPr>
              <w:t>موانع ارث</w:t>
            </w:r>
            <w:r>
              <w:rPr>
                <w:rStyle w:val="IndexLink"/>
                <w:rtl w:val="true"/>
              </w:rPr>
              <w:tab/>
            </w:r>
            <w:r>
              <w:rPr>
                <w:rStyle w:val="IndexLink"/>
              </w:rPr>
              <w:t>639</w:t>
            </w:r>
          </w:hyperlink>
        </w:p>
        <w:p>
          <w:pPr>
            <w:pStyle w:val="Contents5"/>
            <w:tabs>
              <w:tab w:val="clear" w:pos="7892"/>
              <w:tab w:val="right" w:pos="9026" w:leader="dot"/>
            </w:tabs>
            <w:rPr/>
          </w:pPr>
          <w:hyperlink w:anchor="__RefHeading___Toc1687077_373438147">
            <w:r>
              <w:rPr>
                <w:webHidden/>
                <w:rStyle w:val="IndexLink"/>
                <w:rtl w:val="true"/>
              </w:rPr>
              <w:t>اشاره</w:t>
            </w:r>
            <w:r>
              <w:rPr>
                <w:rStyle w:val="IndexLink"/>
                <w:rtl w:val="true"/>
              </w:rPr>
              <w:tab/>
            </w:r>
            <w:r>
              <w:rPr>
                <w:rStyle w:val="IndexLink"/>
              </w:rPr>
              <w:t>639</w:t>
            </w:r>
          </w:hyperlink>
        </w:p>
        <w:p>
          <w:pPr>
            <w:pStyle w:val="Contents5"/>
            <w:tabs>
              <w:tab w:val="clear" w:pos="7892"/>
              <w:tab w:val="right" w:pos="9026" w:leader="dot"/>
            </w:tabs>
            <w:rPr/>
          </w:pPr>
          <w:hyperlink w:anchor="__RefHeading___Toc1687079_373438147">
            <w:r>
              <w:rPr>
                <w:webHidden/>
                <w:rStyle w:val="IndexLink"/>
              </w:rPr>
              <w:t>1</w:t>
            </w:r>
            <w:r>
              <w:rPr>
                <w:rStyle w:val="IndexLink"/>
                <w:rtl w:val="true"/>
              </w:rPr>
              <w:t>-</w:t>
            </w:r>
            <w:r>
              <w:rPr>
                <w:rStyle w:val="IndexLink"/>
                <w:rtl w:val="true"/>
              </w:rPr>
              <w:t>کفر</w:t>
            </w:r>
            <w:r>
              <w:rPr>
                <w:rStyle w:val="IndexLink"/>
                <w:rtl w:val="true"/>
              </w:rPr>
              <w:tab/>
            </w:r>
            <w:r>
              <w:rPr>
                <w:rStyle w:val="IndexLink"/>
              </w:rPr>
              <w:t>639</w:t>
            </w:r>
          </w:hyperlink>
        </w:p>
        <w:p>
          <w:pPr>
            <w:pStyle w:val="Contents5"/>
            <w:tabs>
              <w:tab w:val="clear" w:pos="7892"/>
              <w:tab w:val="right" w:pos="9026" w:leader="dot"/>
            </w:tabs>
            <w:rPr/>
          </w:pPr>
          <w:hyperlink w:anchor="__RefHeading___Toc1687081_373438147">
            <w:r>
              <w:rPr>
                <w:webHidden/>
                <w:rStyle w:val="IndexLink"/>
              </w:rPr>
              <w:t>2</w:t>
            </w:r>
            <w:r>
              <w:rPr>
                <w:rStyle w:val="IndexLink"/>
                <w:rtl w:val="true"/>
              </w:rPr>
              <w:t>-</w:t>
            </w:r>
            <w:r>
              <w:rPr>
                <w:rStyle w:val="IndexLink"/>
                <w:rtl w:val="true"/>
              </w:rPr>
              <w:t>قتل</w:t>
            </w:r>
            <w:r>
              <w:rPr>
                <w:rStyle w:val="IndexLink"/>
                <w:rtl w:val="true"/>
              </w:rPr>
              <w:tab/>
            </w:r>
            <w:r>
              <w:rPr>
                <w:rStyle w:val="IndexLink"/>
              </w:rPr>
              <w:t>641</w:t>
            </w:r>
          </w:hyperlink>
        </w:p>
        <w:p>
          <w:pPr>
            <w:pStyle w:val="Contents4"/>
            <w:tabs>
              <w:tab w:val="clear" w:pos="8176"/>
              <w:tab w:val="right" w:pos="9026" w:leader="dot"/>
            </w:tabs>
            <w:rPr/>
          </w:pPr>
          <w:hyperlink w:anchor="__RefHeading___Toc1687083_373438147">
            <w:r>
              <w:rPr>
                <w:webHidden/>
                <w:rStyle w:val="IndexLink"/>
                <w:rtl w:val="true"/>
              </w:rPr>
              <w:t>کیفیت ارث به حسب طبقات آن</w:t>
            </w:r>
            <w:r>
              <w:rPr>
                <w:rStyle w:val="IndexLink"/>
                <w:rtl w:val="true"/>
              </w:rPr>
              <w:tab/>
            </w:r>
            <w:r>
              <w:rPr>
                <w:rStyle w:val="IndexLink"/>
              </w:rPr>
              <w:t>643</w:t>
            </w:r>
          </w:hyperlink>
        </w:p>
        <w:p>
          <w:pPr>
            <w:pStyle w:val="Contents5"/>
            <w:tabs>
              <w:tab w:val="clear" w:pos="7892"/>
              <w:tab w:val="right" w:pos="9026" w:leader="dot"/>
            </w:tabs>
            <w:rPr/>
          </w:pPr>
          <w:hyperlink w:anchor="__RefHeading___Toc1687085_373438147">
            <w:r>
              <w:rPr>
                <w:webHidden/>
                <w:rStyle w:val="IndexLink"/>
                <w:rtl w:val="true"/>
              </w:rPr>
              <w:t>طبقه اوّل</w:t>
            </w:r>
            <w:r>
              <w:rPr>
                <w:rStyle w:val="IndexLink"/>
                <w:rtl w:val="true"/>
              </w:rPr>
              <w:t>:</w:t>
            </w:r>
            <w:r>
              <w:rPr>
                <w:rStyle w:val="IndexLink"/>
                <w:rtl w:val="true"/>
              </w:rPr>
              <w:t>پدران و پسران</w:t>
            </w:r>
            <w:r>
              <w:rPr>
                <w:rStyle w:val="IndexLink"/>
                <w:rtl w:val="true"/>
              </w:rPr>
              <w:tab/>
            </w:r>
            <w:r>
              <w:rPr>
                <w:rStyle w:val="IndexLink"/>
              </w:rPr>
              <w:t>643</w:t>
            </w:r>
          </w:hyperlink>
        </w:p>
        <w:p>
          <w:pPr>
            <w:pStyle w:val="Contents5"/>
            <w:tabs>
              <w:tab w:val="clear" w:pos="7892"/>
              <w:tab w:val="right" w:pos="9026" w:leader="dot"/>
            </w:tabs>
            <w:rPr/>
          </w:pPr>
          <w:hyperlink w:anchor="__RefHeading___Toc1687087_373438147">
            <w:r>
              <w:rPr>
                <w:webHidden/>
                <w:rStyle w:val="IndexLink"/>
                <w:rtl w:val="true"/>
              </w:rPr>
              <w:t>ارث طبقه دوم</w:t>
            </w:r>
            <w:r>
              <w:rPr>
                <w:rStyle w:val="IndexLink"/>
                <w:rtl w:val="true"/>
              </w:rPr>
              <w:tab/>
            </w:r>
            <w:r>
              <w:rPr>
                <w:rStyle w:val="IndexLink"/>
              </w:rPr>
              <w:t>647</w:t>
            </w:r>
          </w:hyperlink>
        </w:p>
        <w:p>
          <w:pPr>
            <w:pStyle w:val="Contents5"/>
            <w:tabs>
              <w:tab w:val="clear" w:pos="7892"/>
              <w:tab w:val="right" w:pos="9026" w:leader="dot"/>
            </w:tabs>
            <w:rPr/>
          </w:pPr>
          <w:hyperlink w:anchor="__RefHeading___Toc1687089_373438147">
            <w:r>
              <w:rPr>
                <w:webHidden/>
                <w:rStyle w:val="IndexLink"/>
                <w:rtl w:val="true"/>
              </w:rPr>
              <w:t>ارث دسته سوم</w:t>
            </w:r>
            <w:r>
              <w:rPr>
                <w:rStyle w:val="IndexLink"/>
                <w:rtl w:val="true"/>
              </w:rPr>
              <w:tab/>
            </w:r>
            <w:r>
              <w:rPr>
                <w:rStyle w:val="IndexLink"/>
              </w:rPr>
              <w:t>651</w:t>
            </w:r>
          </w:hyperlink>
        </w:p>
        <w:p>
          <w:pPr>
            <w:pStyle w:val="Contents4"/>
            <w:tabs>
              <w:tab w:val="clear" w:pos="8176"/>
              <w:tab w:val="right" w:pos="9026" w:leader="dot"/>
            </w:tabs>
            <w:rPr/>
          </w:pPr>
          <w:hyperlink w:anchor="__RefHeading___Toc1687091_373438147">
            <w:r>
              <w:rPr>
                <w:webHidden/>
                <w:rStyle w:val="IndexLink"/>
                <w:rtl w:val="true"/>
              </w:rPr>
              <w:t>میراث سببی</w:t>
            </w:r>
            <w:r>
              <w:rPr>
                <w:rStyle w:val="IndexLink"/>
                <w:rtl w:val="true"/>
              </w:rPr>
              <w:tab/>
            </w:r>
            <w:r>
              <w:rPr>
                <w:rStyle w:val="IndexLink"/>
              </w:rPr>
              <w:t>654</w:t>
            </w:r>
          </w:hyperlink>
        </w:p>
        <w:p>
          <w:pPr>
            <w:pStyle w:val="Contents5"/>
            <w:tabs>
              <w:tab w:val="clear" w:pos="7892"/>
              <w:tab w:val="right" w:pos="9026" w:leader="dot"/>
            </w:tabs>
            <w:rPr/>
          </w:pPr>
          <w:hyperlink w:anchor="__RefHeading___Toc1687093_373438147">
            <w:r>
              <w:rPr>
                <w:webHidden/>
                <w:rStyle w:val="IndexLink"/>
                <w:rtl w:val="true"/>
              </w:rPr>
              <w:t>اشاره</w:t>
            </w:r>
            <w:r>
              <w:rPr>
                <w:rStyle w:val="IndexLink"/>
                <w:rtl w:val="true"/>
              </w:rPr>
              <w:tab/>
            </w:r>
            <w:r>
              <w:rPr>
                <w:rStyle w:val="IndexLink"/>
              </w:rPr>
              <w:t>654</w:t>
            </w:r>
          </w:hyperlink>
        </w:p>
        <w:p>
          <w:pPr>
            <w:pStyle w:val="Contents5"/>
            <w:tabs>
              <w:tab w:val="clear" w:pos="7892"/>
              <w:tab w:val="right" w:pos="9026" w:leader="dot"/>
            </w:tabs>
            <w:rPr/>
          </w:pPr>
          <w:hyperlink w:anchor="__RefHeading___Toc1687095_373438147">
            <w:r>
              <w:rPr>
                <w:webHidden/>
                <w:rStyle w:val="IndexLink"/>
              </w:rPr>
              <w:t>1</w:t>
            </w:r>
            <w:r>
              <w:rPr>
                <w:rStyle w:val="IndexLink"/>
                <w:rtl w:val="true"/>
              </w:rPr>
              <w:t>-</w:t>
            </w:r>
            <w:r>
              <w:rPr>
                <w:rStyle w:val="IndexLink"/>
                <w:rtl w:val="true"/>
              </w:rPr>
              <w:t>زوجیّت</w:t>
            </w:r>
            <w:r>
              <w:rPr>
                <w:rStyle w:val="IndexLink"/>
                <w:rtl w:val="true"/>
              </w:rPr>
              <w:tab/>
            </w:r>
            <w:r>
              <w:rPr>
                <w:rStyle w:val="IndexLink"/>
              </w:rPr>
              <w:t>654</w:t>
            </w:r>
          </w:hyperlink>
        </w:p>
        <w:p>
          <w:pPr>
            <w:pStyle w:val="Contents5"/>
            <w:tabs>
              <w:tab w:val="clear" w:pos="7892"/>
              <w:tab w:val="right" w:pos="9026" w:leader="dot"/>
            </w:tabs>
            <w:rPr/>
          </w:pPr>
          <w:hyperlink w:anchor="__RefHeading___Toc1687097_373438147">
            <w:r>
              <w:rPr>
                <w:webHidden/>
                <w:rStyle w:val="IndexLink"/>
              </w:rPr>
              <w:t>2</w:t>
            </w:r>
            <w:r>
              <w:rPr>
                <w:rStyle w:val="IndexLink"/>
                <w:rtl w:val="true"/>
              </w:rPr>
              <w:t>-</w:t>
            </w:r>
            <w:r>
              <w:rPr>
                <w:rStyle w:val="IndexLink"/>
                <w:rtl w:val="true"/>
              </w:rPr>
              <w:t>ولاء ضمان جریره</w:t>
            </w:r>
            <w:r>
              <w:rPr>
                <w:rStyle w:val="IndexLink"/>
                <w:rtl w:val="true"/>
              </w:rPr>
              <w:tab/>
            </w:r>
            <w:r>
              <w:rPr>
                <w:rStyle w:val="IndexLink"/>
              </w:rPr>
              <w:t>657</w:t>
            </w:r>
          </w:hyperlink>
        </w:p>
        <w:p>
          <w:pPr>
            <w:pStyle w:val="Contents5"/>
            <w:tabs>
              <w:tab w:val="clear" w:pos="7892"/>
              <w:tab w:val="right" w:pos="9026" w:leader="dot"/>
            </w:tabs>
            <w:rPr/>
          </w:pPr>
          <w:hyperlink w:anchor="__RefHeading___Toc1687099_373438147">
            <w:r>
              <w:rPr>
                <w:webHidden/>
                <w:rStyle w:val="IndexLink"/>
              </w:rPr>
              <w:t>3</w:t>
            </w:r>
            <w:r>
              <w:rPr>
                <w:rStyle w:val="IndexLink"/>
                <w:rtl w:val="true"/>
              </w:rPr>
              <w:t>-</w:t>
            </w:r>
            <w:r>
              <w:rPr>
                <w:rStyle w:val="IndexLink"/>
                <w:rtl w:val="true"/>
              </w:rPr>
              <w:t>ولایت امام علیه السلام</w:t>
            </w:r>
            <w:r>
              <w:rPr>
                <w:rStyle w:val="IndexLink"/>
                <w:rtl w:val="true"/>
              </w:rPr>
              <w:tab/>
            </w:r>
            <w:r>
              <w:rPr>
                <w:rStyle w:val="IndexLink"/>
              </w:rPr>
              <w:t>657</w:t>
            </w:r>
          </w:hyperlink>
        </w:p>
        <w:p>
          <w:pPr>
            <w:pStyle w:val="Contents4"/>
            <w:tabs>
              <w:tab w:val="clear" w:pos="8176"/>
              <w:tab w:val="right" w:pos="9026" w:leader="dot"/>
            </w:tabs>
            <w:rPr/>
          </w:pPr>
          <w:hyperlink w:anchor="__RefHeading___Toc1687101_373438147">
            <w:r>
              <w:rPr>
                <w:webHidden/>
                <w:rStyle w:val="IndexLink"/>
                <w:rtl w:val="true"/>
              </w:rPr>
              <w:t>میراث فرزند ملاعنه، ولد زنا، حمل و گمشده</w:t>
            </w:r>
            <w:r>
              <w:rPr>
                <w:rStyle w:val="IndexLink"/>
                <w:rtl w:val="true"/>
              </w:rPr>
              <w:tab/>
            </w:r>
            <w:r>
              <w:rPr>
                <w:rStyle w:val="IndexLink"/>
              </w:rPr>
              <w:t>658</w:t>
            </w:r>
          </w:hyperlink>
        </w:p>
        <w:p>
          <w:pPr>
            <w:pStyle w:val="Contents5"/>
            <w:tabs>
              <w:tab w:val="clear" w:pos="7892"/>
              <w:tab w:val="right" w:pos="9026" w:leader="dot"/>
            </w:tabs>
            <w:rPr/>
          </w:pPr>
          <w:hyperlink w:anchor="__RefHeading___Toc1687103_373438147">
            <w:r>
              <w:rPr>
                <w:webHidden/>
                <w:rStyle w:val="IndexLink"/>
              </w:rPr>
              <w:t>1</w:t>
            </w:r>
            <w:r>
              <w:rPr>
                <w:rStyle w:val="IndexLink"/>
                <w:rtl w:val="true"/>
              </w:rPr>
              <w:t>-</w:t>
            </w:r>
            <w:r>
              <w:rPr>
                <w:rStyle w:val="IndexLink"/>
                <w:rtl w:val="true"/>
              </w:rPr>
              <w:t xml:space="preserve">میراث فرزند </w:t>
            </w:r>
            <w:r>
              <w:rPr>
                <w:rStyle w:val="IndexLink"/>
                <w:rtl w:val="true"/>
              </w:rPr>
              <w:t>«</w:t>
            </w:r>
            <w:r>
              <w:rPr>
                <w:rStyle w:val="IndexLink"/>
                <w:rtl w:val="true"/>
              </w:rPr>
              <w:t>ملاعنه</w:t>
            </w:r>
            <w:r>
              <w:rPr>
                <w:rStyle w:val="IndexLink"/>
                <w:rtl w:val="true"/>
              </w:rPr>
              <w:t>»</w:t>
              <w:tab/>
            </w:r>
            <w:r>
              <w:rPr>
                <w:rStyle w:val="IndexLink"/>
              </w:rPr>
              <w:t>658</w:t>
            </w:r>
          </w:hyperlink>
        </w:p>
        <w:p>
          <w:pPr>
            <w:pStyle w:val="Contents5"/>
            <w:tabs>
              <w:tab w:val="clear" w:pos="7892"/>
              <w:tab w:val="right" w:pos="9026" w:leader="dot"/>
            </w:tabs>
            <w:rPr/>
          </w:pPr>
          <w:hyperlink w:anchor="__RefHeading___Toc1687105_373438147">
            <w:r>
              <w:rPr>
                <w:webHidden/>
                <w:rStyle w:val="IndexLink"/>
              </w:rPr>
              <w:t>2</w:t>
            </w:r>
            <w:r>
              <w:rPr>
                <w:rStyle w:val="IndexLink"/>
                <w:rtl w:val="true"/>
              </w:rPr>
              <w:t>-</w:t>
            </w:r>
            <w:r>
              <w:rPr>
                <w:rStyle w:val="IndexLink"/>
                <w:rtl w:val="true"/>
              </w:rPr>
              <w:t>میراث فرزند زنا</w:t>
            </w:r>
            <w:r>
              <w:rPr>
                <w:rStyle w:val="IndexLink"/>
                <w:rtl w:val="true"/>
              </w:rPr>
              <w:tab/>
            </w:r>
            <w:r>
              <w:rPr>
                <w:rStyle w:val="IndexLink"/>
              </w:rPr>
              <w:t>658</w:t>
            </w:r>
          </w:hyperlink>
        </w:p>
        <w:p>
          <w:pPr>
            <w:pStyle w:val="Contents5"/>
            <w:tabs>
              <w:tab w:val="clear" w:pos="7892"/>
              <w:tab w:val="right" w:pos="9026" w:leader="dot"/>
            </w:tabs>
            <w:rPr/>
          </w:pPr>
          <w:hyperlink w:anchor="__RefHeading___Toc1687107_373438147">
            <w:r>
              <w:rPr>
                <w:webHidden/>
                <w:rStyle w:val="IndexLink"/>
              </w:rPr>
              <w:t>3</w:t>
            </w:r>
            <w:r>
              <w:rPr>
                <w:rStyle w:val="IndexLink"/>
                <w:rtl w:val="true"/>
              </w:rPr>
              <w:t>-</w:t>
            </w:r>
            <w:r>
              <w:rPr>
                <w:rStyle w:val="IndexLink"/>
                <w:rtl w:val="true"/>
              </w:rPr>
              <w:t>میراث حمل</w:t>
            </w:r>
            <w:r>
              <w:rPr>
                <w:rStyle w:val="IndexLink"/>
                <w:rtl w:val="true"/>
              </w:rPr>
              <w:tab/>
            </w:r>
            <w:r>
              <w:rPr>
                <w:rStyle w:val="IndexLink"/>
              </w:rPr>
              <w:t>659</w:t>
            </w:r>
          </w:hyperlink>
        </w:p>
        <w:p>
          <w:pPr>
            <w:pStyle w:val="Contents5"/>
            <w:tabs>
              <w:tab w:val="clear" w:pos="7892"/>
              <w:tab w:val="right" w:pos="9026" w:leader="dot"/>
            </w:tabs>
            <w:rPr/>
          </w:pPr>
          <w:hyperlink w:anchor="__RefHeading___Toc1687109_373438147">
            <w:r>
              <w:rPr>
                <w:webHidden/>
                <w:rStyle w:val="IndexLink"/>
              </w:rPr>
              <w:t>4</w:t>
            </w:r>
            <w:r>
              <w:rPr>
                <w:rStyle w:val="IndexLink"/>
                <w:rtl w:val="true"/>
              </w:rPr>
              <w:t>-</w:t>
            </w:r>
            <w:r>
              <w:rPr>
                <w:rStyle w:val="IndexLink"/>
                <w:rtl w:val="true"/>
              </w:rPr>
              <w:t>میراث گمشده</w:t>
            </w:r>
            <w:r>
              <w:rPr>
                <w:rStyle w:val="IndexLink"/>
                <w:rtl w:val="true"/>
              </w:rPr>
              <w:tab/>
            </w:r>
            <w:r>
              <w:rPr>
                <w:rStyle w:val="IndexLink"/>
              </w:rPr>
              <w:t>659</w:t>
            </w:r>
          </w:hyperlink>
        </w:p>
        <w:p>
          <w:pPr>
            <w:pStyle w:val="Contents4"/>
            <w:tabs>
              <w:tab w:val="clear" w:pos="8176"/>
              <w:tab w:val="right" w:pos="9026" w:leader="dot"/>
            </w:tabs>
            <w:rPr/>
          </w:pPr>
          <w:hyperlink w:anchor="__RefHeading___Toc1687111_373438147">
            <w:r>
              <w:rPr>
                <w:webHidden/>
                <w:rStyle w:val="IndexLink"/>
                <w:rtl w:val="true"/>
              </w:rPr>
              <w:t>میراث خنثی</w:t>
            </w:r>
            <w:r>
              <w:rPr>
                <w:rStyle w:val="IndexLink"/>
                <w:rtl w:val="true"/>
              </w:rPr>
              <w:tab/>
            </w:r>
            <w:r>
              <w:rPr>
                <w:rStyle w:val="IndexLink"/>
              </w:rPr>
              <w:t>659</w:t>
            </w:r>
          </w:hyperlink>
        </w:p>
        <w:p>
          <w:pPr>
            <w:pStyle w:val="Contents4"/>
            <w:tabs>
              <w:tab w:val="clear" w:pos="8176"/>
              <w:tab w:val="right" w:pos="9026" w:leader="dot"/>
            </w:tabs>
            <w:rPr/>
          </w:pPr>
          <w:hyperlink w:anchor="__RefHeading___Toc1687113_373438147">
            <w:r>
              <w:rPr>
                <w:webHidden/>
                <w:rStyle w:val="IndexLink"/>
                <w:rtl w:val="true"/>
              </w:rPr>
              <w:t>میراث افراد غرق شده یا زیر آوار مانده و مانند آن</w:t>
            </w:r>
            <w:r>
              <w:rPr>
                <w:rStyle w:val="IndexLink"/>
                <w:rtl w:val="true"/>
              </w:rPr>
              <w:tab/>
            </w:r>
            <w:r>
              <w:rPr>
                <w:rStyle w:val="IndexLink"/>
              </w:rPr>
              <w:t>660</w:t>
            </w:r>
          </w:hyperlink>
        </w:p>
        <w:p>
          <w:pPr>
            <w:pStyle w:val="Contents4"/>
            <w:tabs>
              <w:tab w:val="clear" w:pos="8176"/>
              <w:tab w:val="right" w:pos="9026" w:leader="dot"/>
            </w:tabs>
            <w:rPr/>
          </w:pPr>
          <w:hyperlink w:anchor="__RefHeading___Toc1687115_373438147">
            <w:r>
              <w:rPr>
                <w:webHidden/>
                <w:rStyle w:val="IndexLink"/>
                <w:rtl w:val="true"/>
              </w:rPr>
              <w:t>میراث مجوس</w:t>
            </w:r>
            <w:r>
              <w:rPr>
                <w:rStyle w:val="IndexLink"/>
                <w:rtl w:val="true"/>
              </w:rPr>
              <w:tab/>
            </w:r>
            <w:r>
              <w:rPr>
                <w:rStyle w:val="IndexLink"/>
              </w:rPr>
              <w:t>661</w:t>
            </w:r>
          </w:hyperlink>
        </w:p>
        <w:p>
          <w:pPr>
            <w:pStyle w:val="Contents3"/>
            <w:tabs>
              <w:tab w:val="clear" w:pos="8459"/>
              <w:tab w:val="right" w:pos="9026" w:leader="dot"/>
            </w:tabs>
            <w:rPr/>
          </w:pPr>
          <w:hyperlink w:anchor="__RefHeading___Toc1687117_373438147">
            <w:r>
              <w:rPr>
                <w:webHidden/>
                <w:rStyle w:val="IndexLink"/>
                <w:rtl w:val="true"/>
              </w:rPr>
              <w:t>احکام حدود</w:t>
            </w:r>
            <w:r>
              <w:rPr>
                <w:rStyle w:val="IndexLink"/>
                <w:rtl w:val="true"/>
              </w:rPr>
              <w:tab/>
            </w:r>
            <w:r>
              <w:rPr>
                <w:rStyle w:val="IndexLink"/>
              </w:rPr>
              <w:t>663</w:t>
            </w:r>
          </w:hyperlink>
        </w:p>
        <w:p>
          <w:pPr>
            <w:pStyle w:val="Contents4"/>
            <w:tabs>
              <w:tab w:val="clear" w:pos="8176"/>
              <w:tab w:val="right" w:pos="9026" w:leader="dot"/>
            </w:tabs>
            <w:rPr/>
          </w:pPr>
          <w:hyperlink w:anchor="__RefHeading___Toc1687119_373438147">
            <w:r>
              <w:rPr>
                <w:webHidden/>
                <w:rStyle w:val="IndexLink"/>
                <w:rtl w:val="true"/>
              </w:rPr>
              <w:t>اسباب حدود شانزده تا است</w:t>
            </w:r>
            <w:r>
              <w:rPr>
                <w:rStyle w:val="IndexLink"/>
                <w:rtl w:val="true"/>
              </w:rPr>
              <w:t>:</w:t>
              <w:tab/>
            </w:r>
            <w:r>
              <w:rPr>
                <w:rStyle w:val="IndexLink"/>
              </w:rPr>
              <w:t>663</w:t>
            </w:r>
          </w:hyperlink>
        </w:p>
        <w:p>
          <w:pPr>
            <w:pStyle w:val="Contents5"/>
            <w:tabs>
              <w:tab w:val="clear" w:pos="7892"/>
              <w:tab w:val="right" w:pos="9026" w:leader="dot"/>
            </w:tabs>
            <w:rPr/>
          </w:pPr>
          <w:hyperlink w:anchor="__RefHeading___Toc1687121_373438147">
            <w:r>
              <w:rPr>
                <w:webHidden/>
                <w:rStyle w:val="IndexLink"/>
                <w:rtl w:val="true"/>
              </w:rPr>
              <w:t>اوّل</w:t>
            </w:r>
            <w:r>
              <w:rPr>
                <w:rStyle w:val="IndexLink"/>
                <w:rtl w:val="true"/>
              </w:rPr>
              <w:t>-</w:t>
            </w:r>
            <w:r>
              <w:rPr>
                <w:rStyle w:val="IndexLink"/>
                <w:rtl w:val="true"/>
              </w:rPr>
              <w:t>زنا</w:t>
            </w:r>
            <w:r>
              <w:rPr>
                <w:rStyle w:val="IndexLink"/>
                <w:rtl w:val="true"/>
              </w:rPr>
              <w:tab/>
            </w:r>
            <w:r>
              <w:rPr>
                <w:rStyle w:val="IndexLink"/>
              </w:rPr>
              <w:t>663</w:t>
            </w:r>
          </w:hyperlink>
        </w:p>
        <w:p>
          <w:pPr>
            <w:pStyle w:val="Contents6"/>
            <w:tabs>
              <w:tab w:val="clear" w:pos="7609"/>
              <w:tab w:val="right" w:pos="9026" w:leader="dot"/>
            </w:tabs>
            <w:rPr/>
          </w:pPr>
          <w:hyperlink w:anchor="__RefHeading___Toc1687123_373438147">
            <w:r>
              <w:rPr>
                <w:webHidden/>
                <w:rStyle w:val="IndexLink"/>
                <w:rtl w:val="true"/>
              </w:rPr>
              <w:t>اشاره</w:t>
            </w:r>
            <w:r>
              <w:rPr>
                <w:rStyle w:val="IndexLink"/>
                <w:rtl w:val="true"/>
              </w:rPr>
              <w:tab/>
            </w:r>
            <w:r>
              <w:rPr>
                <w:rStyle w:val="IndexLink"/>
              </w:rPr>
              <w:t>663</w:t>
            </w:r>
          </w:hyperlink>
        </w:p>
        <w:p>
          <w:pPr>
            <w:pStyle w:val="Contents6"/>
            <w:tabs>
              <w:tab w:val="clear" w:pos="7609"/>
              <w:tab w:val="right" w:pos="9026" w:leader="dot"/>
            </w:tabs>
            <w:rPr/>
          </w:pPr>
          <w:hyperlink w:anchor="__RefHeading___Toc1687125_373438147">
            <w:r>
              <w:rPr>
                <w:webHidden/>
                <w:rStyle w:val="IndexLink"/>
                <w:rtl w:val="true"/>
              </w:rPr>
              <w:t>حدّ زناکار</w:t>
            </w:r>
            <w:r>
              <w:rPr>
                <w:rStyle w:val="IndexLink"/>
                <w:rtl w:val="true"/>
              </w:rPr>
              <w:tab/>
            </w:r>
            <w:r>
              <w:rPr>
                <w:rStyle w:val="IndexLink"/>
              </w:rPr>
              <w:t>666</w:t>
            </w:r>
          </w:hyperlink>
        </w:p>
        <w:p>
          <w:pPr>
            <w:pStyle w:val="Contents5"/>
            <w:tabs>
              <w:tab w:val="clear" w:pos="7892"/>
              <w:tab w:val="right" w:pos="9026" w:leader="dot"/>
            </w:tabs>
            <w:rPr/>
          </w:pPr>
          <w:hyperlink w:anchor="__RefHeading___Toc1687127_373438147">
            <w:r>
              <w:rPr>
                <w:webHidden/>
                <w:rStyle w:val="IndexLink"/>
                <w:rtl w:val="true"/>
              </w:rPr>
              <w:t>دوّم</w:t>
            </w:r>
            <w:r>
              <w:rPr>
                <w:rStyle w:val="IndexLink"/>
                <w:rtl w:val="true"/>
              </w:rPr>
              <w:t>-</w:t>
            </w:r>
            <w:r>
              <w:rPr>
                <w:rStyle w:val="IndexLink"/>
                <w:rtl w:val="true"/>
              </w:rPr>
              <w:t>لواط</w:t>
            </w:r>
            <w:r>
              <w:rPr>
                <w:rStyle w:val="IndexLink"/>
                <w:rtl w:val="true"/>
              </w:rPr>
              <w:tab/>
            </w:r>
            <w:r>
              <w:rPr>
                <w:rStyle w:val="IndexLink"/>
              </w:rPr>
              <w:t>669</w:t>
            </w:r>
          </w:hyperlink>
        </w:p>
        <w:p>
          <w:pPr>
            <w:pStyle w:val="Contents6"/>
            <w:tabs>
              <w:tab w:val="clear" w:pos="7609"/>
              <w:tab w:val="right" w:pos="9026" w:leader="dot"/>
            </w:tabs>
            <w:rPr/>
          </w:pPr>
          <w:hyperlink w:anchor="__RefHeading___Toc1687129_373438147">
            <w:r>
              <w:rPr>
                <w:webHidden/>
                <w:rStyle w:val="IndexLink"/>
                <w:rtl w:val="true"/>
              </w:rPr>
              <w:t>اشاره</w:t>
            </w:r>
            <w:r>
              <w:rPr>
                <w:rStyle w:val="IndexLink"/>
                <w:rtl w:val="true"/>
              </w:rPr>
              <w:tab/>
            </w:r>
            <w:r>
              <w:rPr>
                <w:rStyle w:val="IndexLink"/>
              </w:rPr>
              <w:t>669</w:t>
            </w:r>
          </w:hyperlink>
        </w:p>
        <w:p>
          <w:pPr>
            <w:pStyle w:val="Contents6"/>
            <w:tabs>
              <w:tab w:val="clear" w:pos="7609"/>
              <w:tab w:val="right" w:pos="9026" w:leader="dot"/>
            </w:tabs>
            <w:rPr/>
          </w:pPr>
          <w:hyperlink w:anchor="__RefHeading___Toc1687131_373438147">
            <w:r>
              <w:rPr>
                <w:webHidden/>
                <w:rStyle w:val="IndexLink"/>
                <w:rtl w:val="true"/>
              </w:rPr>
              <w:t>کیفیت کشتن کسی که مرتکب لواط شده است</w:t>
            </w:r>
            <w:r>
              <w:rPr>
                <w:rStyle w:val="IndexLink"/>
                <w:rtl w:val="true"/>
              </w:rPr>
              <w:tab/>
            </w:r>
            <w:r>
              <w:rPr>
                <w:rStyle w:val="IndexLink"/>
              </w:rPr>
              <w:t>671</w:t>
            </w:r>
          </w:hyperlink>
        </w:p>
        <w:p>
          <w:pPr>
            <w:pStyle w:val="Contents5"/>
            <w:tabs>
              <w:tab w:val="clear" w:pos="7892"/>
              <w:tab w:val="right" w:pos="9026" w:leader="dot"/>
            </w:tabs>
            <w:rPr/>
          </w:pPr>
          <w:hyperlink w:anchor="__RefHeading___Toc1687133_373438147">
            <w:r>
              <w:rPr>
                <w:webHidden/>
                <w:rStyle w:val="IndexLink"/>
                <w:rtl w:val="true"/>
              </w:rPr>
              <w:t>سوّم</w:t>
            </w:r>
            <w:r>
              <w:rPr>
                <w:rStyle w:val="IndexLink"/>
                <w:rtl w:val="true"/>
              </w:rPr>
              <w:t>-</w:t>
            </w:r>
            <w:r>
              <w:rPr>
                <w:rStyle w:val="IndexLink"/>
                <w:rtl w:val="true"/>
              </w:rPr>
              <w:t>تفخیذ</w:t>
            </w:r>
            <w:r>
              <w:rPr>
                <w:rStyle w:val="IndexLink"/>
                <w:rtl w:val="true"/>
              </w:rPr>
              <w:tab/>
            </w:r>
            <w:r>
              <w:rPr>
                <w:rStyle w:val="IndexLink"/>
              </w:rPr>
              <w:t>671</w:t>
            </w:r>
          </w:hyperlink>
        </w:p>
        <w:p>
          <w:pPr>
            <w:pStyle w:val="Contents5"/>
            <w:tabs>
              <w:tab w:val="clear" w:pos="7892"/>
              <w:tab w:val="right" w:pos="9026" w:leader="dot"/>
            </w:tabs>
            <w:rPr/>
          </w:pPr>
          <w:hyperlink w:anchor="__RefHeading___Toc1687135_373438147">
            <w:r>
              <w:rPr>
                <w:webHidden/>
                <w:rStyle w:val="IndexLink"/>
                <w:rtl w:val="true"/>
              </w:rPr>
              <w:t>چهارم</w:t>
            </w:r>
            <w:r>
              <w:rPr>
                <w:rStyle w:val="IndexLink"/>
                <w:rtl w:val="true"/>
              </w:rPr>
              <w:t>-</w:t>
            </w:r>
            <w:r>
              <w:rPr>
                <w:rStyle w:val="IndexLink"/>
                <w:rtl w:val="true"/>
              </w:rPr>
              <w:t>ازدواج با زن ذمّیه علاوه برداشتن زن مسلمان و بدون اجازه وی</w:t>
            </w:r>
            <w:r>
              <w:rPr>
                <w:rStyle w:val="IndexLink"/>
                <w:rtl w:val="true"/>
              </w:rPr>
              <w:tab/>
            </w:r>
            <w:r>
              <w:rPr>
                <w:rStyle w:val="IndexLink"/>
              </w:rPr>
              <w:t>672</w:t>
            </w:r>
          </w:hyperlink>
        </w:p>
        <w:p>
          <w:pPr>
            <w:pStyle w:val="Contents5"/>
            <w:tabs>
              <w:tab w:val="clear" w:pos="7892"/>
              <w:tab w:val="right" w:pos="9026" w:leader="dot"/>
            </w:tabs>
            <w:rPr/>
          </w:pPr>
          <w:hyperlink w:anchor="__RefHeading___Toc1687137_373438147">
            <w:r>
              <w:rPr>
                <w:webHidden/>
                <w:rStyle w:val="IndexLink"/>
                <w:rtl w:val="true"/>
              </w:rPr>
              <w:t>پنجم</w:t>
            </w:r>
            <w:r>
              <w:rPr>
                <w:rStyle w:val="IndexLink"/>
                <w:rtl w:val="true"/>
              </w:rPr>
              <w:t>-</w:t>
            </w:r>
            <w:r>
              <w:rPr>
                <w:rStyle w:val="IndexLink"/>
                <w:rtl w:val="true"/>
              </w:rPr>
              <w:t>بوسیدن پسربچه محرم از روی شهوت</w:t>
            </w:r>
            <w:r>
              <w:rPr>
                <w:rStyle w:val="IndexLink"/>
                <w:rtl w:val="true"/>
              </w:rPr>
              <w:tab/>
            </w:r>
            <w:r>
              <w:rPr>
                <w:rStyle w:val="IndexLink"/>
              </w:rPr>
              <w:t>672</w:t>
            </w:r>
          </w:hyperlink>
        </w:p>
        <w:p>
          <w:pPr>
            <w:pStyle w:val="Contents5"/>
            <w:tabs>
              <w:tab w:val="clear" w:pos="7892"/>
              <w:tab w:val="right" w:pos="9026" w:leader="dot"/>
            </w:tabs>
            <w:rPr/>
          </w:pPr>
          <w:hyperlink w:anchor="__RefHeading___Toc1687139_373438147">
            <w:r>
              <w:rPr>
                <w:webHidden/>
                <w:rStyle w:val="IndexLink"/>
                <w:rtl w:val="true"/>
              </w:rPr>
              <w:t>ششم</w:t>
            </w:r>
            <w:r>
              <w:rPr>
                <w:rStyle w:val="IndexLink"/>
                <w:rtl w:val="true"/>
              </w:rPr>
              <w:t>-</w:t>
            </w:r>
            <w:r>
              <w:rPr>
                <w:rStyle w:val="IndexLink"/>
                <w:rtl w:val="true"/>
              </w:rPr>
              <w:t>سُحق</w:t>
            </w:r>
            <w:r>
              <w:rPr>
                <w:rStyle w:val="IndexLink"/>
                <w:rtl w:val="true"/>
              </w:rPr>
              <w:tab/>
            </w:r>
            <w:r>
              <w:rPr>
                <w:rStyle w:val="IndexLink"/>
              </w:rPr>
              <w:t>672</w:t>
            </w:r>
          </w:hyperlink>
        </w:p>
        <w:p>
          <w:pPr>
            <w:pStyle w:val="Contents5"/>
            <w:tabs>
              <w:tab w:val="clear" w:pos="7892"/>
              <w:tab w:val="right" w:pos="9026" w:leader="dot"/>
            </w:tabs>
            <w:rPr/>
          </w:pPr>
          <w:hyperlink w:anchor="__RefHeading___Toc1687141_373438147">
            <w:r>
              <w:rPr>
                <w:webHidden/>
                <w:rStyle w:val="IndexLink"/>
                <w:rtl w:val="true"/>
              </w:rPr>
              <w:t>هفتم</w:t>
            </w:r>
            <w:r>
              <w:rPr>
                <w:rStyle w:val="IndexLink"/>
                <w:rtl w:val="true"/>
              </w:rPr>
              <w:t>-</w:t>
            </w:r>
            <w:r>
              <w:rPr>
                <w:rStyle w:val="IndexLink"/>
                <w:rtl w:val="true"/>
              </w:rPr>
              <w:t>قیادت</w:t>
            </w:r>
            <w:r>
              <w:rPr>
                <w:rStyle w:val="IndexLink"/>
                <w:rtl w:val="true"/>
              </w:rPr>
              <w:tab/>
            </w:r>
            <w:r>
              <w:rPr>
                <w:rStyle w:val="IndexLink"/>
              </w:rPr>
              <w:t>673</w:t>
            </w:r>
          </w:hyperlink>
        </w:p>
        <w:p>
          <w:pPr>
            <w:pStyle w:val="Contents5"/>
            <w:tabs>
              <w:tab w:val="clear" w:pos="7892"/>
              <w:tab w:val="right" w:pos="9026" w:leader="dot"/>
            </w:tabs>
            <w:rPr/>
          </w:pPr>
          <w:hyperlink w:anchor="__RefHeading___Toc1687143_373438147">
            <w:r>
              <w:rPr>
                <w:webHidden/>
                <w:rStyle w:val="IndexLink"/>
                <w:rtl w:val="true"/>
              </w:rPr>
              <w:t>هشتم</w:t>
            </w:r>
            <w:r>
              <w:rPr>
                <w:rStyle w:val="IndexLink"/>
                <w:rtl w:val="true"/>
              </w:rPr>
              <w:t>-</w:t>
            </w:r>
            <w:r>
              <w:rPr>
                <w:rStyle w:val="IndexLink"/>
                <w:rtl w:val="true"/>
              </w:rPr>
              <w:t>قذف</w:t>
            </w:r>
            <w:r>
              <w:rPr>
                <w:rStyle w:val="IndexLink"/>
                <w:rtl w:val="true"/>
              </w:rPr>
              <w:tab/>
            </w:r>
            <w:r>
              <w:rPr>
                <w:rStyle w:val="IndexLink"/>
              </w:rPr>
              <w:t>673</w:t>
            </w:r>
          </w:hyperlink>
        </w:p>
        <w:p>
          <w:pPr>
            <w:pStyle w:val="Contents5"/>
            <w:tabs>
              <w:tab w:val="clear" w:pos="7892"/>
              <w:tab w:val="right" w:pos="9026" w:leader="dot"/>
            </w:tabs>
            <w:rPr/>
          </w:pPr>
          <w:hyperlink w:anchor="__RefHeading___Toc1687145_373438147">
            <w:r>
              <w:rPr>
                <w:webHidden/>
                <w:rStyle w:val="IndexLink"/>
                <w:rtl w:val="true"/>
              </w:rPr>
              <w:t>نهم</w:t>
            </w:r>
            <w:r>
              <w:rPr>
                <w:rStyle w:val="IndexLink"/>
                <w:rtl w:val="true"/>
              </w:rPr>
              <w:t>-</w:t>
            </w:r>
            <w:r>
              <w:rPr>
                <w:rStyle w:val="IndexLink"/>
                <w:rtl w:val="true"/>
              </w:rPr>
              <w:t>سبّ پیامبر صلی الله علیه و آله</w:t>
            </w:r>
            <w:r>
              <w:rPr>
                <w:rStyle w:val="IndexLink"/>
                <w:rtl w:val="true"/>
              </w:rPr>
              <w:tab/>
            </w:r>
            <w:r>
              <w:rPr>
                <w:rStyle w:val="IndexLink"/>
              </w:rPr>
              <w:t>675</w:t>
            </w:r>
          </w:hyperlink>
        </w:p>
        <w:p>
          <w:pPr>
            <w:pStyle w:val="Contents5"/>
            <w:tabs>
              <w:tab w:val="clear" w:pos="7892"/>
              <w:tab w:val="right" w:pos="9026" w:leader="dot"/>
            </w:tabs>
            <w:rPr/>
          </w:pPr>
          <w:hyperlink w:anchor="__RefHeading___Toc1687147_373438147">
            <w:r>
              <w:rPr>
                <w:webHidden/>
                <w:rStyle w:val="IndexLink"/>
                <w:rtl w:val="true"/>
              </w:rPr>
              <w:t>دهم</w:t>
            </w:r>
            <w:r>
              <w:rPr>
                <w:rStyle w:val="IndexLink"/>
                <w:rtl w:val="true"/>
              </w:rPr>
              <w:t>-</w:t>
            </w:r>
            <w:r>
              <w:rPr>
                <w:rStyle w:val="IndexLink"/>
                <w:rtl w:val="true"/>
              </w:rPr>
              <w:t>ادّعای پیغمبری</w:t>
            </w:r>
            <w:r>
              <w:rPr>
                <w:rStyle w:val="IndexLink"/>
                <w:rtl w:val="true"/>
              </w:rPr>
              <w:tab/>
            </w:r>
            <w:r>
              <w:rPr>
                <w:rStyle w:val="IndexLink"/>
              </w:rPr>
              <w:t>675</w:t>
            </w:r>
          </w:hyperlink>
        </w:p>
        <w:p>
          <w:pPr>
            <w:pStyle w:val="Contents5"/>
            <w:tabs>
              <w:tab w:val="clear" w:pos="7892"/>
              <w:tab w:val="right" w:pos="9026" w:leader="dot"/>
            </w:tabs>
            <w:rPr/>
          </w:pPr>
          <w:hyperlink w:anchor="__RefHeading___Toc1687149_373438147">
            <w:r>
              <w:rPr>
                <w:webHidden/>
                <w:rStyle w:val="IndexLink"/>
                <w:rtl w:val="true"/>
              </w:rPr>
              <w:t>یازدهم</w:t>
            </w:r>
            <w:r>
              <w:rPr>
                <w:rStyle w:val="IndexLink"/>
                <w:rtl w:val="true"/>
              </w:rPr>
              <w:t>-</w:t>
            </w:r>
            <w:r>
              <w:rPr>
                <w:rStyle w:val="IndexLink"/>
                <w:rtl w:val="true"/>
              </w:rPr>
              <w:t>جادو</w:t>
            </w:r>
            <w:r>
              <w:rPr>
                <w:rStyle w:val="IndexLink"/>
                <w:rtl w:val="true"/>
              </w:rPr>
              <w:tab/>
            </w:r>
            <w:r>
              <w:rPr>
                <w:rStyle w:val="IndexLink"/>
              </w:rPr>
              <w:t>676</w:t>
            </w:r>
          </w:hyperlink>
        </w:p>
        <w:p>
          <w:pPr>
            <w:pStyle w:val="Contents5"/>
            <w:tabs>
              <w:tab w:val="clear" w:pos="7892"/>
              <w:tab w:val="right" w:pos="9026" w:leader="dot"/>
            </w:tabs>
            <w:rPr/>
          </w:pPr>
          <w:hyperlink w:anchor="__RefHeading___Toc1687151_373438147">
            <w:r>
              <w:rPr>
                <w:webHidden/>
                <w:rStyle w:val="IndexLink"/>
                <w:rtl w:val="true"/>
              </w:rPr>
              <w:t>دوازدهم</w:t>
            </w:r>
            <w:r>
              <w:rPr>
                <w:rStyle w:val="IndexLink"/>
                <w:rtl w:val="true"/>
              </w:rPr>
              <w:t>-</w:t>
            </w:r>
            <w:r>
              <w:rPr>
                <w:rStyle w:val="IndexLink"/>
                <w:rtl w:val="true"/>
              </w:rPr>
              <w:t>خوردن مشروبات</w:t>
            </w:r>
            <w:r>
              <w:rPr>
                <w:rStyle w:val="IndexLink"/>
                <w:rtl w:val="true"/>
              </w:rPr>
              <w:tab/>
            </w:r>
            <w:r>
              <w:rPr>
                <w:rStyle w:val="IndexLink"/>
              </w:rPr>
              <w:t>676</w:t>
            </w:r>
          </w:hyperlink>
        </w:p>
        <w:p>
          <w:pPr>
            <w:pStyle w:val="Contents6"/>
            <w:tabs>
              <w:tab w:val="clear" w:pos="7609"/>
              <w:tab w:val="right" w:pos="9026" w:leader="dot"/>
            </w:tabs>
            <w:rPr/>
          </w:pPr>
          <w:hyperlink w:anchor="__RefHeading___Toc1687153_373438147">
            <w:r>
              <w:rPr>
                <w:webHidden/>
                <w:rStyle w:val="IndexLink"/>
                <w:rtl w:val="true"/>
              </w:rPr>
              <w:t>اشاره</w:t>
            </w:r>
            <w:r>
              <w:rPr>
                <w:rStyle w:val="IndexLink"/>
                <w:rtl w:val="true"/>
              </w:rPr>
              <w:tab/>
            </w:r>
            <w:r>
              <w:rPr>
                <w:rStyle w:val="IndexLink"/>
              </w:rPr>
              <w:t>676</w:t>
            </w:r>
          </w:hyperlink>
        </w:p>
        <w:p>
          <w:pPr>
            <w:pStyle w:val="Contents6"/>
            <w:tabs>
              <w:tab w:val="clear" w:pos="7609"/>
              <w:tab w:val="right" w:pos="9026" w:leader="dot"/>
            </w:tabs>
            <w:rPr/>
          </w:pPr>
          <w:hyperlink w:anchor="__RefHeading___Toc1687155_373438147">
            <w:r>
              <w:rPr>
                <w:webHidden/>
                <w:rStyle w:val="IndexLink"/>
                <w:rtl w:val="true"/>
              </w:rPr>
              <w:t>حدّ مشروبخواری و کیفیّت آن</w:t>
            </w:r>
            <w:r>
              <w:rPr>
                <w:rStyle w:val="IndexLink"/>
                <w:rtl w:val="true"/>
              </w:rPr>
              <w:tab/>
            </w:r>
            <w:r>
              <w:rPr>
                <w:rStyle w:val="IndexLink"/>
              </w:rPr>
              <w:t>676</w:t>
            </w:r>
          </w:hyperlink>
        </w:p>
        <w:p>
          <w:pPr>
            <w:pStyle w:val="Contents5"/>
            <w:tabs>
              <w:tab w:val="clear" w:pos="7892"/>
              <w:tab w:val="right" w:pos="9026" w:leader="dot"/>
            </w:tabs>
            <w:rPr/>
          </w:pPr>
          <w:hyperlink w:anchor="__RefHeading___Toc1687157_373438147">
            <w:r>
              <w:rPr>
                <w:webHidden/>
                <w:rStyle w:val="IndexLink"/>
                <w:rtl w:val="true"/>
              </w:rPr>
              <w:t>سیزدهم</w:t>
            </w:r>
            <w:r>
              <w:rPr>
                <w:rStyle w:val="IndexLink"/>
                <w:rtl w:val="true"/>
              </w:rPr>
              <w:t>-</w:t>
            </w:r>
            <w:r>
              <w:rPr>
                <w:rStyle w:val="IndexLink"/>
                <w:rtl w:val="true"/>
              </w:rPr>
              <w:t>دزدی</w:t>
            </w:r>
            <w:r>
              <w:rPr>
                <w:rStyle w:val="IndexLink"/>
                <w:rtl w:val="true"/>
              </w:rPr>
              <w:tab/>
            </w:r>
            <w:r>
              <w:rPr>
                <w:rStyle w:val="IndexLink"/>
              </w:rPr>
              <w:t>677</w:t>
            </w:r>
          </w:hyperlink>
        </w:p>
        <w:p>
          <w:pPr>
            <w:pStyle w:val="Contents6"/>
            <w:tabs>
              <w:tab w:val="clear" w:pos="7609"/>
              <w:tab w:val="right" w:pos="9026" w:leader="dot"/>
            </w:tabs>
            <w:rPr/>
          </w:pPr>
          <w:hyperlink w:anchor="__RefHeading___Toc1687159_373438147">
            <w:r>
              <w:rPr>
                <w:webHidden/>
                <w:rStyle w:val="IndexLink"/>
                <w:rtl w:val="true"/>
              </w:rPr>
              <w:t>در مورد حدّ دزد چند چیز معتبر است</w:t>
            </w:r>
            <w:r>
              <w:rPr>
                <w:rStyle w:val="IndexLink"/>
                <w:rtl w:val="true"/>
              </w:rPr>
              <w:t>:</w:t>
              <w:tab/>
            </w:r>
            <w:r>
              <w:rPr>
                <w:rStyle w:val="IndexLink"/>
              </w:rPr>
              <w:t>677</w:t>
            </w:r>
          </w:hyperlink>
        </w:p>
        <w:p>
          <w:pPr>
            <w:pStyle w:val="Contents6"/>
            <w:tabs>
              <w:tab w:val="clear" w:pos="7609"/>
              <w:tab w:val="right" w:pos="9026" w:leader="dot"/>
            </w:tabs>
            <w:rPr/>
          </w:pPr>
          <w:hyperlink w:anchor="__RefHeading___Toc1687161_373438147">
            <w:r>
              <w:rPr>
                <w:webHidden/>
                <w:rStyle w:val="IndexLink"/>
                <w:rtl w:val="true"/>
              </w:rPr>
              <w:t>اوّل</w:t>
            </w:r>
            <w:r>
              <w:rPr>
                <w:rStyle w:val="IndexLink"/>
                <w:rtl w:val="true"/>
              </w:rPr>
              <w:t>-</w:t>
            </w:r>
            <w:r>
              <w:rPr>
                <w:rStyle w:val="IndexLink"/>
                <w:rtl w:val="true"/>
              </w:rPr>
              <w:t>بلوغ</w:t>
            </w:r>
            <w:r>
              <w:rPr>
                <w:rStyle w:val="IndexLink"/>
                <w:rtl w:val="true"/>
              </w:rPr>
              <w:tab/>
            </w:r>
            <w:r>
              <w:rPr>
                <w:rStyle w:val="IndexLink"/>
              </w:rPr>
              <w:t>677</w:t>
            </w:r>
          </w:hyperlink>
        </w:p>
        <w:p>
          <w:pPr>
            <w:pStyle w:val="Contents6"/>
            <w:tabs>
              <w:tab w:val="clear" w:pos="7609"/>
              <w:tab w:val="right" w:pos="9026" w:leader="dot"/>
            </w:tabs>
            <w:rPr/>
          </w:pPr>
          <w:hyperlink w:anchor="__RefHeading___Toc1687163_373438147">
            <w:r>
              <w:rPr>
                <w:webHidden/>
                <w:rStyle w:val="IndexLink"/>
                <w:rtl w:val="true"/>
              </w:rPr>
              <w:t>دوّم</w:t>
            </w:r>
            <w:r>
              <w:rPr>
                <w:rStyle w:val="IndexLink"/>
                <w:rtl w:val="true"/>
              </w:rPr>
              <w:t>-</w:t>
            </w:r>
            <w:r>
              <w:rPr>
                <w:rStyle w:val="IndexLink"/>
                <w:rtl w:val="true"/>
              </w:rPr>
              <w:t>عقل</w:t>
            </w:r>
            <w:r>
              <w:rPr>
                <w:rStyle w:val="IndexLink"/>
                <w:rtl w:val="true"/>
              </w:rPr>
              <w:tab/>
            </w:r>
            <w:r>
              <w:rPr>
                <w:rStyle w:val="IndexLink"/>
              </w:rPr>
              <w:t>678</w:t>
            </w:r>
          </w:hyperlink>
        </w:p>
        <w:p>
          <w:pPr>
            <w:pStyle w:val="Contents6"/>
            <w:tabs>
              <w:tab w:val="clear" w:pos="7609"/>
              <w:tab w:val="right" w:pos="9026" w:leader="dot"/>
            </w:tabs>
            <w:rPr/>
          </w:pPr>
          <w:hyperlink w:anchor="__RefHeading___Toc1687165_373438147">
            <w:r>
              <w:rPr>
                <w:webHidden/>
                <w:rStyle w:val="IndexLink"/>
                <w:rtl w:val="true"/>
              </w:rPr>
              <w:t>سوّم</w:t>
            </w:r>
            <w:r>
              <w:rPr>
                <w:rStyle w:val="IndexLink"/>
                <w:rtl w:val="true"/>
              </w:rPr>
              <w:t>-</w:t>
            </w:r>
            <w:r>
              <w:rPr>
                <w:rStyle w:val="IndexLink"/>
                <w:rtl w:val="true"/>
              </w:rPr>
              <w:t>عدم شبه</w:t>
            </w:r>
            <w:r>
              <w:rPr>
                <w:rStyle w:val="IndexLink"/>
                <w:rtl w:val="true"/>
              </w:rPr>
              <w:tab/>
            </w:r>
            <w:r>
              <w:rPr>
                <w:rStyle w:val="IndexLink"/>
              </w:rPr>
              <w:t>678</w:t>
            </w:r>
          </w:hyperlink>
        </w:p>
        <w:p>
          <w:pPr>
            <w:pStyle w:val="Contents6"/>
            <w:tabs>
              <w:tab w:val="clear" w:pos="7609"/>
              <w:tab w:val="right" w:pos="9026" w:leader="dot"/>
            </w:tabs>
            <w:rPr/>
          </w:pPr>
          <w:hyperlink w:anchor="__RefHeading___Toc1687167_373438147">
            <w:r>
              <w:rPr>
                <w:webHidden/>
                <w:rStyle w:val="IndexLink"/>
                <w:rtl w:val="true"/>
              </w:rPr>
              <w:t>چهارم</w:t>
            </w:r>
            <w:r>
              <w:rPr>
                <w:rStyle w:val="IndexLink"/>
                <w:rtl w:val="true"/>
              </w:rPr>
              <w:t>-</w:t>
            </w:r>
            <w:r>
              <w:rPr>
                <w:rStyle w:val="IndexLink"/>
                <w:rtl w:val="true"/>
              </w:rPr>
              <w:t>اینکه مال میان او و دیگری مشترک نباشد</w:t>
            </w:r>
            <w:r>
              <w:rPr>
                <w:rStyle w:val="IndexLink"/>
                <w:rtl w:val="true"/>
              </w:rPr>
              <w:tab/>
            </w:r>
            <w:r>
              <w:rPr>
                <w:rStyle w:val="IndexLink"/>
              </w:rPr>
              <w:t>678</w:t>
            </w:r>
          </w:hyperlink>
        </w:p>
        <w:p>
          <w:pPr>
            <w:pStyle w:val="Contents6"/>
            <w:tabs>
              <w:tab w:val="clear" w:pos="7609"/>
              <w:tab w:val="right" w:pos="9026" w:leader="dot"/>
            </w:tabs>
            <w:rPr/>
          </w:pPr>
          <w:hyperlink w:anchor="__RefHeading___Toc1687169_373438147">
            <w:r>
              <w:rPr>
                <w:webHidden/>
                <w:rStyle w:val="IndexLink"/>
                <w:rtl w:val="true"/>
              </w:rPr>
              <w:t>پنجم</w:t>
            </w:r>
            <w:r>
              <w:rPr>
                <w:rStyle w:val="IndexLink"/>
                <w:rtl w:val="true"/>
              </w:rPr>
              <w:t>-</w:t>
            </w:r>
            <w:r>
              <w:rPr>
                <w:rStyle w:val="IndexLink"/>
                <w:rtl w:val="true"/>
              </w:rPr>
              <w:t>اینکه مال در مکان مستحکمی قرار داشته و کسی اجازه ورود در آن را نداشته باشد</w:t>
            </w:r>
            <w:r>
              <w:rPr>
                <w:rStyle w:val="IndexLink"/>
                <w:rtl w:val="true"/>
              </w:rPr>
              <w:tab/>
            </w:r>
            <w:r>
              <w:rPr>
                <w:rStyle w:val="IndexLink"/>
              </w:rPr>
              <w:t>678</w:t>
            </w:r>
          </w:hyperlink>
        </w:p>
        <w:p>
          <w:pPr>
            <w:pStyle w:val="Contents6"/>
            <w:tabs>
              <w:tab w:val="clear" w:pos="7609"/>
              <w:tab w:val="right" w:pos="9026" w:leader="dot"/>
            </w:tabs>
            <w:rPr/>
          </w:pPr>
          <w:hyperlink w:anchor="__RefHeading___Toc1687171_373438147">
            <w:r>
              <w:rPr>
                <w:webHidden/>
                <w:rStyle w:val="IndexLink"/>
                <w:rtl w:val="true"/>
              </w:rPr>
              <w:t>ششم آن است دزد، پدر صاحب کالا نباشد</w:t>
            </w:r>
            <w:r>
              <w:rPr>
                <w:rStyle w:val="IndexLink"/>
                <w:rtl w:val="true"/>
              </w:rPr>
              <w:tab/>
            </w:r>
            <w:r>
              <w:rPr>
                <w:rStyle w:val="IndexLink"/>
              </w:rPr>
              <w:t>679</w:t>
            </w:r>
          </w:hyperlink>
        </w:p>
        <w:p>
          <w:pPr>
            <w:pStyle w:val="Contents6"/>
            <w:tabs>
              <w:tab w:val="clear" w:pos="7609"/>
              <w:tab w:val="right" w:pos="9026" w:leader="dot"/>
            </w:tabs>
            <w:rPr/>
          </w:pPr>
          <w:hyperlink w:anchor="__RefHeading___Toc1687173_373438147">
            <w:r>
              <w:rPr>
                <w:webHidden/>
                <w:rStyle w:val="IndexLink"/>
                <w:rtl w:val="true"/>
              </w:rPr>
              <w:t>هفتم آن است که مال را پنهانی بردارد</w:t>
            </w:r>
            <w:r>
              <w:rPr>
                <w:rStyle w:val="IndexLink"/>
                <w:rtl w:val="true"/>
              </w:rPr>
              <w:tab/>
            </w:r>
            <w:r>
              <w:rPr>
                <w:rStyle w:val="IndexLink"/>
              </w:rPr>
              <w:t>679</w:t>
            </w:r>
          </w:hyperlink>
        </w:p>
        <w:p>
          <w:pPr>
            <w:pStyle w:val="Contents6"/>
            <w:tabs>
              <w:tab w:val="clear" w:pos="7609"/>
              <w:tab w:val="right" w:pos="9026" w:leader="dot"/>
            </w:tabs>
            <w:rPr/>
          </w:pPr>
          <w:hyperlink w:anchor="__RefHeading___Toc1687175_373438147">
            <w:r>
              <w:rPr>
                <w:webHidden/>
                <w:rStyle w:val="IndexLink"/>
                <w:rtl w:val="true"/>
              </w:rPr>
              <w:t>هشتم این است که مال ملک دیگری باشد</w:t>
            </w:r>
            <w:r>
              <w:rPr>
                <w:rStyle w:val="IndexLink"/>
                <w:rtl w:val="true"/>
              </w:rPr>
              <w:tab/>
            </w:r>
            <w:r>
              <w:rPr>
                <w:rStyle w:val="IndexLink"/>
              </w:rPr>
              <w:t>679</w:t>
            </w:r>
          </w:hyperlink>
        </w:p>
        <w:p>
          <w:pPr>
            <w:pStyle w:val="Contents6"/>
            <w:tabs>
              <w:tab w:val="clear" w:pos="7609"/>
              <w:tab w:val="right" w:pos="9026" w:leader="dot"/>
            </w:tabs>
            <w:rPr/>
          </w:pPr>
          <w:hyperlink w:anchor="__RefHeading___Toc1687177_373438147">
            <w:r>
              <w:rPr>
                <w:webHidden/>
                <w:rStyle w:val="IndexLink"/>
                <w:rtl w:val="true"/>
              </w:rPr>
              <w:t>نهم</w:t>
            </w:r>
            <w:r>
              <w:rPr>
                <w:rStyle w:val="IndexLink"/>
                <w:rtl w:val="true"/>
              </w:rPr>
              <w:t>-</w:t>
            </w:r>
            <w:r>
              <w:rPr>
                <w:rStyle w:val="IndexLink"/>
                <w:rtl w:val="true"/>
              </w:rPr>
              <w:t>اینکه دزد بنده انسان نباشد</w:t>
            </w:r>
            <w:r>
              <w:rPr>
                <w:rStyle w:val="IndexLink"/>
                <w:rtl w:val="true"/>
              </w:rPr>
              <w:tab/>
            </w:r>
            <w:r>
              <w:rPr>
                <w:rStyle w:val="IndexLink"/>
              </w:rPr>
              <w:t>679</w:t>
            </w:r>
          </w:hyperlink>
        </w:p>
        <w:p>
          <w:pPr>
            <w:pStyle w:val="Contents6"/>
            <w:tabs>
              <w:tab w:val="clear" w:pos="7609"/>
              <w:tab w:val="right" w:pos="9026" w:leader="dot"/>
            </w:tabs>
            <w:rPr/>
          </w:pPr>
          <w:hyperlink w:anchor="__RefHeading___Toc1687179_373438147">
            <w:r>
              <w:rPr>
                <w:webHidden/>
                <w:rStyle w:val="IndexLink"/>
                <w:rtl w:val="true"/>
              </w:rPr>
              <w:t>مقدار نصاب مال دزدیده شده</w:t>
            </w:r>
            <w:r>
              <w:rPr>
                <w:rStyle w:val="IndexLink"/>
                <w:rtl w:val="true"/>
              </w:rPr>
              <w:tab/>
            </w:r>
            <w:r>
              <w:rPr>
                <w:rStyle w:val="IndexLink"/>
              </w:rPr>
              <w:t>680</w:t>
            </w:r>
          </w:hyperlink>
        </w:p>
        <w:p>
          <w:pPr>
            <w:pStyle w:val="Contents6"/>
            <w:tabs>
              <w:tab w:val="clear" w:pos="7609"/>
              <w:tab w:val="right" w:pos="9026" w:leader="dot"/>
            </w:tabs>
            <w:rPr/>
          </w:pPr>
          <w:hyperlink w:anchor="__RefHeading___Toc1687181_373438147">
            <w:r>
              <w:rPr>
                <w:webHidden/>
                <w:rStyle w:val="IndexLink"/>
                <w:rtl w:val="true"/>
              </w:rPr>
              <w:t>راه ثبوت حدّ سرقت</w:t>
            </w:r>
            <w:r>
              <w:rPr>
                <w:rStyle w:val="IndexLink"/>
                <w:rtl w:val="true"/>
              </w:rPr>
              <w:tab/>
            </w:r>
            <w:r>
              <w:rPr>
                <w:rStyle w:val="IndexLink"/>
              </w:rPr>
              <w:t>680</w:t>
            </w:r>
          </w:hyperlink>
        </w:p>
        <w:p>
          <w:pPr>
            <w:pStyle w:val="Contents6"/>
            <w:tabs>
              <w:tab w:val="clear" w:pos="7609"/>
              <w:tab w:val="right" w:pos="9026" w:leader="dot"/>
            </w:tabs>
            <w:rPr/>
          </w:pPr>
          <w:hyperlink w:anchor="__RefHeading___Toc1687183_373438147">
            <w:r>
              <w:rPr>
                <w:webHidden/>
                <w:rStyle w:val="IndexLink"/>
                <w:rtl w:val="true"/>
              </w:rPr>
              <w:t>مجازات دزد</w:t>
            </w:r>
            <w:r>
              <w:rPr>
                <w:rStyle w:val="IndexLink"/>
                <w:rtl w:val="true"/>
              </w:rPr>
              <w:tab/>
            </w:r>
            <w:r>
              <w:rPr>
                <w:rStyle w:val="IndexLink"/>
              </w:rPr>
              <w:t>681</w:t>
            </w:r>
          </w:hyperlink>
        </w:p>
        <w:p>
          <w:pPr>
            <w:pStyle w:val="Contents5"/>
            <w:tabs>
              <w:tab w:val="clear" w:pos="7892"/>
              <w:tab w:val="right" w:pos="9026" w:leader="dot"/>
            </w:tabs>
            <w:rPr/>
          </w:pPr>
          <w:hyperlink w:anchor="__RefHeading___Toc1687185_373438147">
            <w:r>
              <w:rPr>
                <w:webHidden/>
                <w:rStyle w:val="IndexLink"/>
                <w:rtl w:val="true"/>
              </w:rPr>
              <w:t>چهاردهم فروش انسان آزاد</w:t>
            </w:r>
            <w:r>
              <w:rPr>
                <w:rStyle w:val="IndexLink"/>
                <w:rtl w:val="true"/>
              </w:rPr>
              <w:tab/>
            </w:r>
            <w:r>
              <w:rPr>
                <w:rStyle w:val="IndexLink"/>
              </w:rPr>
              <w:t>683</w:t>
            </w:r>
          </w:hyperlink>
        </w:p>
        <w:p>
          <w:pPr>
            <w:pStyle w:val="Contents5"/>
            <w:tabs>
              <w:tab w:val="clear" w:pos="7892"/>
              <w:tab w:val="right" w:pos="9026" w:leader="dot"/>
            </w:tabs>
            <w:rPr/>
          </w:pPr>
          <w:hyperlink w:anchor="__RefHeading___Toc1687187_373438147">
            <w:r>
              <w:rPr>
                <w:webHidden/>
                <w:rStyle w:val="IndexLink"/>
                <w:rtl w:val="true"/>
              </w:rPr>
              <w:t>پانزدهم</w:t>
            </w:r>
            <w:r>
              <w:rPr>
                <w:rStyle w:val="IndexLink"/>
                <w:rtl w:val="true"/>
              </w:rPr>
              <w:t>-</w:t>
            </w:r>
            <w:r>
              <w:rPr>
                <w:rStyle w:val="IndexLink"/>
                <w:rtl w:val="true"/>
              </w:rPr>
              <w:t>محاربه جنگیدن</w:t>
            </w:r>
            <w:r>
              <w:rPr>
                <w:rStyle w:val="IndexLink"/>
                <w:rtl w:val="true"/>
              </w:rPr>
              <w:tab/>
            </w:r>
            <w:r>
              <w:rPr>
                <w:rStyle w:val="IndexLink"/>
              </w:rPr>
              <w:t>683</w:t>
            </w:r>
          </w:hyperlink>
        </w:p>
        <w:p>
          <w:pPr>
            <w:pStyle w:val="Contents5"/>
            <w:tabs>
              <w:tab w:val="clear" w:pos="7892"/>
              <w:tab w:val="right" w:pos="9026" w:leader="dot"/>
            </w:tabs>
            <w:rPr/>
          </w:pPr>
          <w:hyperlink w:anchor="__RefHeading___Toc1687189_373438147">
            <w:r>
              <w:rPr>
                <w:webHidden/>
                <w:rStyle w:val="IndexLink"/>
                <w:rtl w:val="true"/>
              </w:rPr>
              <w:t>شانزدهم</w:t>
            </w:r>
            <w:r>
              <w:rPr>
                <w:rStyle w:val="IndexLink"/>
                <w:rtl w:val="true"/>
              </w:rPr>
              <w:t>-</w:t>
            </w:r>
            <w:r>
              <w:rPr>
                <w:rStyle w:val="IndexLink"/>
                <w:rtl w:val="true"/>
              </w:rPr>
              <w:t>ارتداد</w:t>
            </w:r>
            <w:r>
              <w:rPr>
                <w:rStyle w:val="IndexLink"/>
                <w:rtl w:val="true"/>
              </w:rPr>
              <w:tab/>
            </w:r>
            <w:r>
              <w:rPr>
                <w:rStyle w:val="IndexLink"/>
              </w:rPr>
              <w:t>685</w:t>
            </w:r>
          </w:hyperlink>
        </w:p>
        <w:p>
          <w:pPr>
            <w:pStyle w:val="Contents4"/>
            <w:tabs>
              <w:tab w:val="clear" w:pos="8176"/>
              <w:tab w:val="right" w:pos="9026" w:leader="dot"/>
            </w:tabs>
            <w:rPr/>
          </w:pPr>
          <w:hyperlink w:anchor="__RefHeading___Toc1687191_373438147">
            <w:r>
              <w:rPr>
                <w:webHidden/>
                <w:rStyle w:val="IndexLink"/>
                <w:rtl w:val="true"/>
              </w:rPr>
              <w:t>تعزیرات</w:t>
            </w:r>
            <w:r>
              <w:rPr>
                <w:rStyle w:val="IndexLink"/>
                <w:rtl w:val="true"/>
              </w:rPr>
              <w:tab/>
            </w:r>
            <w:r>
              <w:rPr>
                <w:rStyle w:val="IndexLink"/>
              </w:rPr>
              <w:t>687</w:t>
            </w:r>
          </w:hyperlink>
        </w:p>
        <w:p>
          <w:pPr>
            <w:pStyle w:val="Contents4"/>
            <w:tabs>
              <w:tab w:val="clear" w:pos="8176"/>
              <w:tab w:val="right" w:pos="9026" w:leader="dot"/>
            </w:tabs>
            <w:rPr/>
          </w:pPr>
          <w:hyperlink w:anchor="__RefHeading___Toc1687193_373438147">
            <w:r>
              <w:rPr>
                <w:webHidden/>
                <w:rStyle w:val="IndexLink"/>
                <w:rtl w:val="true"/>
              </w:rPr>
              <w:t>قصاص</w:t>
            </w:r>
            <w:r>
              <w:rPr>
                <w:rStyle w:val="IndexLink"/>
                <w:rtl w:val="true"/>
              </w:rPr>
              <w:tab/>
            </w:r>
            <w:r>
              <w:rPr>
                <w:rStyle w:val="IndexLink"/>
              </w:rPr>
              <w:t>690</w:t>
            </w:r>
          </w:hyperlink>
        </w:p>
        <w:p>
          <w:pPr>
            <w:pStyle w:val="Contents5"/>
            <w:tabs>
              <w:tab w:val="clear" w:pos="7892"/>
              <w:tab w:val="right" w:pos="9026" w:leader="dot"/>
            </w:tabs>
            <w:rPr/>
          </w:pPr>
          <w:hyperlink w:anchor="__RefHeading___Toc1687195_373438147">
            <w:r>
              <w:rPr>
                <w:webHidden/>
                <w:rStyle w:val="IndexLink"/>
                <w:rtl w:val="true"/>
              </w:rPr>
              <w:t>قصاص نفس</w:t>
            </w:r>
            <w:r>
              <w:rPr>
                <w:rStyle w:val="IndexLink"/>
                <w:rtl w:val="true"/>
              </w:rPr>
              <w:tab/>
            </w:r>
            <w:r>
              <w:rPr>
                <w:rStyle w:val="IndexLink"/>
              </w:rPr>
              <w:t>690</w:t>
            </w:r>
          </w:hyperlink>
        </w:p>
        <w:p>
          <w:pPr>
            <w:pStyle w:val="Contents5"/>
            <w:tabs>
              <w:tab w:val="clear" w:pos="7892"/>
              <w:tab w:val="right" w:pos="9026" w:leader="dot"/>
            </w:tabs>
            <w:rPr/>
          </w:pPr>
          <w:hyperlink w:anchor="__RefHeading___Toc1687197_373438147">
            <w:r>
              <w:rPr>
                <w:webHidden/>
                <w:rStyle w:val="IndexLink"/>
                <w:rtl w:val="true"/>
              </w:rPr>
              <w:t>شروط قاتل</w:t>
            </w:r>
            <w:r>
              <w:rPr>
                <w:rStyle w:val="IndexLink"/>
                <w:rtl w:val="true"/>
              </w:rPr>
              <w:tab/>
            </w:r>
            <w:r>
              <w:rPr>
                <w:rStyle w:val="IndexLink"/>
              </w:rPr>
              <w:t>691</w:t>
            </w:r>
          </w:hyperlink>
        </w:p>
        <w:p>
          <w:pPr>
            <w:pStyle w:val="Contents5"/>
            <w:tabs>
              <w:tab w:val="clear" w:pos="7892"/>
              <w:tab w:val="right" w:pos="9026" w:leader="dot"/>
            </w:tabs>
            <w:rPr/>
          </w:pPr>
          <w:hyperlink w:anchor="__RefHeading___Toc1687199_373438147">
            <w:r>
              <w:rPr>
                <w:webHidden/>
                <w:rStyle w:val="IndexLink"/>
                <w:rtl w:val="true"/>
              </w:rPr>
              <w:t>شروط قصاص</w:t>
            </w:r>
            <w:r>
              <w:rPr>
                <w:rStyle w:val="IndexLink"/>
                <w:rtl w:val="true"/>
              </w:rPr>
              <w:tab/>
            </w:r>
            <w:r>
              <w:rPr>
                <w:rStyle w:val="IndexLink"/>
              </w:rPr>
              <w:t>699</w:t>
            </w:r>
          </w:hyperlink>
        </w:p>
        <w:p>
          <w:pPr>
            <w:pStyle w:val="Contents6"/>
            <w:tabs>
              <w:tab w:val="clear" w:pos="7609"/>
              <w:tab w:val="right" w:pos="9026" w:leader="dot"/>
            </w:tabs>
            <w:rPr/>
          </w:pPr>
          <w:hyperlink w:anchor="__RefHeading___Toc1687201_373438147">
            <w:r>
              <w:rPr>
                <w:webHidden/>
                <w:rStyle w:val="IndexLink"/>
                <w:rtl w:val="true"/>
              </w:rPr>
              <w:t>اشاره</w:t>
            </w:r>
            <w:r>
              <w:rPr>
                <w:rStyle w:val="IndexLink"/>
                <w:rtl w:val="true"/>
              </w:rPr>
              <w:tab/>
            </w:r>
            <w:r>
              <w:rPr>
                <w:rStyle w:val="IndexLink"/>
              </w:rPr>
              <w:t>699</w:t>
            </w:r>
          </w:hyperlink>
        </w:p>
        <w:p>
          <w:pPr>
            <w:pStyle w:val="Contents6"/>
            <w:tabs>
              <w:tab w:val="clear" w:pos="7609"/>
              <w:tab w:val="right" w:pos="9026" w:leader="dot"/>
            </w:tabs>
            <w:rPr/>
          </w:pPr>
          <w:hyperlink w:anchor="__RefHeading___Toc1687203_373438147">
            <w:r>
              <w:rPr>
                <w:webHidden/>
                <w:rStyle w:val="IndexLink"/>
                <w:rtl w:val="true"/>
              </w:rPr>
              <w:t>شرط اوّل</w:t>
            </w:r>
            <w:r>
              <w:rPr>
                <w:rStyle w:val="IndexLink"/>
                <w:rtl w:val="true"/>
              </w:rPr>
              <w:t>-</w:t>
            </w:r>
            <w:r>
              <w:rPr>
                <w:rStyle w:val="IndexLink"/>
                <w:rtl w:val="true"/>
              </w:rPr>
              <w:t>تساوی در آزاد بودن و بنده بودن</w:t>
            </w:r>
            <w:r>
              <w:rPr>
                <w:rStyle w:val="IndexLink"/>
                <w:rtl w:val="true"/>
              </w:rPr>
              <w:tab/>
            </w:r>
            <w:r>
              <w:rPr>
                <w:rStyle w:val="IndexLink"/>
              </w:rPr>
              <w:t>699</w:t>
            </w:r>
          </w:hyperlink>
        </w:p>
        <w:p>
          <w:pPr>
            <w:pStyle w:val="Contents6"/>
            <w:tabs>
              <w:tab w:val="clear" w:pos="7609"/>
              <w:tab w:val="right" w:pos="9026" w:leader="dot"/>
            </w:tabs>
            <w:rPr/>
          </w:pPr>
          <w:hyperlink w:anchor="__RefHeading___Toc1687205_373438147">
            <w:r>
              <w:rPr>
                <w:webHidden/>
                <w:rStyle w:val="IndexLink"/>
                <w:rtl w:val="true"/>
              </w:rPr>
              <w:t>شرط دوّم</w:t>
            </w:r>
            <w:r>
              <w:rPr>
                <w:rStyle w:val="IndexLink"/>
                <w:rtl w:val="true"/>
              </w:rPr>
              <w:t>-</w:t>
            </w:r>
            <w:r>
              <w:rPr>
                <w:rStyle w:val="IndexLink"/>
                <w:rtl w:val="true"/>
              </w:rPr>
              <w:t>تساوی در دین</w:t>
            </w:r>
            <w:r>
              <w:rPr>
                <w:rStyle w:val="IndexLink"/>
                <w:rtl w:val="true"/>
              </w:rPr>
              <w:tab/>
            </w:r>
            <w:r>
              <w:rPr>
                <w:rStyle w:val="IndexLink"/>
              </w:rPr>
              <w:t>700</w:t>
            </w:r>
          </w:hyperlink>
        </w:p>
        <w:p>
          <w:pPr>
            <w:pStyle w:val="Contents6"/>
            <w:tabs>
              <w:tab w:val="clear" w:pos="7609"/>
              <w:tab w:val="right" w:pos="9026" w:leader="dot"/>
            </w:tabs>
            <w:rPr/>
          </w:pPr>
          <w:hyperlink w:anchor="__RefHeading___Toc1687207_373438147">
            <w:r>
              <w:rPr>
                <w:webHidden/>
                <w:rStyle w:val="IndexLink"/>
                <w:rtl w:val="true"/>
              </w:rPr>
              <w:t>شرط سوّم</w:t>
            </w:r>
            <w:r>
              <w:rPr>
                <w:rStyle w:val="IndexLink"/>
                <w:rtl w:val="true"/>
              </w:rPr>
              <w:t>-</w:t>
            </w:r>
            <w:r>
              <w:rPr>
                <w:rStyle w:val="IndexLink"/>
                <w:rtl w:val="true"/>
              </w:rPr>
              <w:t>قاتل، پدر مقتول نباشد</w:t>
            </w:r>
            <w:r>
              <w:rPr>
                <w:rStyle w:val="IndexLink"/>
                <w:rtl w:val="true"/>
              </w:rPr>
              <w:tab/>
            </w:r>
            <w:r>
              <w:rPr>
                <w:rStyle w:val="IndexLink"/>
              </w:rPr>
              <w:t>702</w:t>
            </w:r>
          </w:hyperlink>
        </w:p>
        <w:p>
          <w:pPr>
            <w:pStyle w:val="Contents6"/>
            <w:tabs>
              <w:tab w:val="clear" w:pos="7609"/>
              <w:tab w:val="right" w:pos="9026" w:leader="dot"/>
            </w:tabs>
            <w:rPr/>
          </w:pPr>
          <w:hyperlink w:anchor="__RefHeading___Toc1687209_373438147">
            <w:r>
              <w:rPr>
                <w:webHidden/>
                <w:rStyle w:val="IndexLink"/>
                <w:rtl w:val="true"/>
              </w:rPr>
              <w:t>شرط چهارم</w:t>
            </w:r>
            <w:r>
              <w:rPr>
                <w:rStyle w:val="IndexLink"/>
                <w:rtl w:val="true"/>
              </w:rPr>
              <w:t>-</w:t>
            </w:r>
            <w:r>
              <w:rPr>
                <w:rStyle w:val="IndexLink"/>
                <w:rtl w:val="true"/>
              </w:rPr>
              <w:t>قاتل، عاقل و بالغ باشد</w:t>
            </w:r>
            <w:r>
              <w:rPr>
                <w:rStyle w:val="IndexLink"/>
                <w:rtl w:val="true"/>
              </w:rPr>
              <w:tab/>
            </w:r>
            <w:r>
              <w:rPr>
                <w:rStyle w:val="IndexLink"/>
              </w:rPr>
              <w:t>702</w:t>
            </w:r>
          </w:hyperlink>
        </w:p>
        <w:p>
          <w:pPr>
            <w:pStyle w:val="Contents6"/>
            <w:tabs>
              <w:tab w:val="clear" w:pos="7609"/>
              <w:tab w:val="right" w:pos="9026" w:leader="dot"/>
            </w:tabs>
            <w:rPr/>
          </w:pPr>
          <w:hyperlink w:anchor="__RefHeading___Toc1687211_373438147">
            <w:r>
              <w:rPr>
                <w:webHidden/>
                <w:rStyle w:val="IndexLink"/>
                <w:rtl w:val="true"/>
              </w:rPr>
              <w:t>شرط پنجم</w:t>
            </w:r>
            <w:r>
              <w:rPr>
                <w:rStyle w:val="IndexLink"/>
                <w:rtl w:val="true"/>
              </w:rPr>
              <w:t>-</w:t>
            </w:r>
            <w:r>
              <w:rPr>
                <w:rStyle w:val="IndexLink"/>
                <w:rtl w:val="true"/>
              </w:rPr>
              <w:t>خون مقتول محفوظ و با ارزش باشد</w:t>
            </w:r>
            <w:r>
              <w:rPr>
                <w:rStyle w:val="IndexLink"/>
                <w:rtl w:val="true"/>
              </w:rPr>
              <w:tab/>
            </w:r>
            <w:r>
              <w:rPr>
                <w:rStyle w:val="IndexLink"/>
              </w:rPr>
              <w:t>703</w:t>
            </w:r>
          </w:hyperlink>
        </w:p>
        <w:p>
          <w:pPr>
            <w:pStyle w:val="Contents5"/>
            <w:tabs>
              <w:tab w:val="clear" w:pos="7892"/>
              <w:tab w:val="right" w:pos="9026" w:leader="dot"/>
            </w:tabs>
            <w:rPr/>
          </w:pPr>
          <w:hyperlink w:anchor="__RefHeading___Toc1687213_373438147">
            <w:r>
              <w:rPr>
                <w:webHidden/>
                <w:rStyle w:val="IndexLink"/>
                <w:rtl w:val="true"/>
              </w:rPr>
              <w:t>ادّعای قتل و راههای ثبوت آن</w:t>
            </w:r>
            <w:r>
              <w:rPr>
                <w:rStyle w:val="IndexLink"/>
                <w:rtl w:val="true"/>
              </w:rPr>
              <w:tab/>
            </w:r>
            <w:r>
              <w:rPr>
                <w:rStyle w:val="IndexLink"/>
              </w:rPr>
              <w:t>704</w:t>
            </w:r>
          </w:hyperlink>
        </w:p>
        <w:p>
          <w:pPr>
            <w:pStyle w:val="Contents6"/>
            <w:tabs>
              <w:tab w:val="clear" w:pos="7609"/>
              <w:tab w:val="right" w:pos="9026" w:leader="dot"/>
            </w:tabs>
            <w:rPr/>
          </w:pPr>
          <w:hyperlink w:anchor="__RefHeading___Toc1687215_373438147">
            <w:r>
              <w:rPr>
                <w:webHidden/>
                <w:rStyle w:val="IndexLink"/>
                <w:rtl w:val="true"/>
              </w:rPr>
              <w:t>اشاره</w:t>
            </w:r>
            <w:r>
              <w:rPr>
                <w:rStyle w:val="IndexLink"/>
                <w:rtl w:val="true"/>
              </w:rPr>
              <w:tab/>
            </w:r>
            <w:r>
              <w:rPr>
                <w:rStyle w:val="IndexLink"/>
              </w:rPr>
              <w:t>704</w:t>
            </w:r>
          </w:hyperlink>
        </w:p>
        <w:p>
          <w:pPr>
            <w:pStyle w:val="Contents6"/>
            <w:tabs>
              <w:tab w:val="clear" w:pos="7609"/>
              <w:tab w:val="right" w:pos="9026" w:leader="dot"/>
            </w:tabs>
            <w:rPr/>
          </w:pPr>
          <w:hyperlink w:anchor="__RefHeading___Toc1687217_373438147">
            <w:r>
              <w:rPr>
                <w:webHidden/>
                <w:rStyle w:val="IndexLink"/>
                <w:rtl w:val="true"/>
              </w:rPr>
              <w:t>قتل به چند چیز ثابت می‌شود</w:t>
            </w:r>
            <w:r>
              <w:rPr>
                <w:rStyle w:val="IndexLink"/>
                <w:rtl w:val="true"/>
              </w:rPr>
              <w:t>:</w:t>
              <w:tab/>
            </w:r>
            <w:r>
              <w:rPr>
                <w:rStyle w:val="IndexLink"/>
              </w:rPr>
              <w:t>705</w:t>
            </w:r>
          </w:hyperlink>
        </w:p>
        <w:p>
          <w:pPr>
            <w:pStyle w:val="Contents6"/>
            <w:tabs>
              <w:tab w:val="clear" w:pos="7609"/>
              <w:tab w:val="right" w:pos="9026" w:leader="dot"/>
            </w:tabs>
            <w:rPr/>
          </w:pPr>
          <w:hyperlink w:anchor="__RefHeading___Toc1687219_373438147">
            <w:r>
              <w:rPr>
                <w:webHidden/>
                <w:rStyle w:val="IndexLink"/>
                <w:rtl w:val="true"/>
              </w:rPr>
              <w:t>اوّل</w:t>
            </w:r>
            <w:r>
              <w:rPr>
                <w:rStyle w:val="IndexLink"/>
                <w:rtl w:val="true"/>
              </w:rPr>
              <w:t>-</w:t>
            </w:r>
            <w:r>
              <w:rPr>
                <w:rStyle w:val="IndexLink"/>
                <w:rtl w:val="true"/>
              </w:rPr>
              <w:t>اقرار</w:t>
            </w:r>
            <w:r>
              <w:rPr>
                <w:rStyle w:val="IndexLink"/>
                <w:rtl w:val="true"/>
              </w:rPr>
              <w:tab/>
            </w:r>
            <w:r>
              <w:rPr>
                <w:rStyle w:val="IndexLink"/>
              </w:rPr>
              <w:t>705</w:t>
            </w:r>
          </w:hyperlink>
        </w:p>
        <w:p>
          <w:pPr>
            <w:pStyle w:val="Contents6"/>
            <w:tabs>
              <w:tab w:val="clear" w:pos="7609"/>
              <w:tab w:val="right" w:pos="9026" w:leader="dot"/>
            </w:tabs>
            <w:rPr/>
          </w:pPr>
          <w:hyperlink w:anchor="__RefHeading___Toc1687221_373438147">
            <w:r>
              <w:rPr>
                <w:webHidden/>
                <w:rStyle w:val="IndexLink"/>
                <w:rtl w:val="true"/>
              </w:rPr>
              <w:t>دوّم</w:t>
            </w:r>
            <w:r>
              <w:rPr>
                <w:rStyle w:val="IndexLink"/>
                <w:rtl w:val="true"/>
              </w:rPr>
              <w:t>-</w:t>
            </w:r>
            <w:r>
              <w:rPr>
                <w:rStyle w:val="IndexLink"/>
                <w:rtl w:val="true"/>
              </w:rPr>
              <w:t>بیّنه</w:t>
            </w:r>
            <w:r>
              <w:rPr>
                <w:rStyle w:val="IndexLink"/>
                <w:rtl w:val="true"/>
              </w:rPr>
              <w:tab/>
            </w:r>
            <w:r>
              <w:rPr>
                <w:rStyle w:val="IndexLink"/>
              </w:rPr>
              <w:t>706</w:t>
            </w:r>
          </w:hyperlink>
        </w:p>
        <w:p>
          <w:pPr>
            <w:pStyle w:val="Contents6"/>
            <w:tabs>
              <w:tab w:val="clear" w:pos="7609"/>
              <w:tab w:val="right" w:pos="9026" w:leader="dot"/>
            </w:tabs>
            <w:rPr/>
          </w:pPr>
          <w:hyperlink w:anchor="__RefHeading___Toc1687223_373438147">
            <w:r>
              <w:rPr>
                <w:webHidden/>
                <w:rStyle w:val="IndexLink"/>
                <w:rtl w:val="true"/>
              </w:rPr>
              <w:t>سوّم</w:t>
            </w:r>
            <w:r>
              <w:rPr>
                <w:rStyle w:val="IndexLink"/>
                <w:rtl w:val="true"/>
              </w:rPr>
              <w:t>-</w:t>
            </w:r>
            <w:r>
              <w:rPr>
                <w:rStyle w:val="IndexLink"/>
                <w:rtl w:val="true"/>
              </w:rPr>
              <w:t>قسامه</w:t>
            </w:r>
            <w:r>
              <w:rPr>
                <w:rStyle w:val="IndexLink"/>
                <w:rtl w:val="true"/>
              </w:rPr>
              <w:tab/>
            </w:r>
            <w:r>
              <w:rPr>
                <w:rStyle w:val="IndexLink"/>
              </w:rPr>
              <w:t>708</w:t>
            </w:r>
          </w:hyperlink>
        </w:p>
        <w:p>
          <w:pPr>
            <w:pStyle w:val="Contents6"/>
            <w:tabs>
              <w:tab w:val="clear" w:pos="7609"/>
              <w:tab w:val="right" w:pos="9026" w:leader="dot"/>
            </w:tabs>
            <w:rPr/>
          </w:pPr>
          <w:hyperlink w:anchor="__RefHeading___Toc1687225_373438147">
            <w:r>
              <w:rPr>
                <w:webHidden/>
                <w:rStyle w:val="IndexLink"/>
                <w:rtl w:val="true"/>
              </w:rPr>
              <w:t>مقدار قسامه</w:t>
            </w:r>
            <w:r>
              <w:rPr>
                <w:rStyle w:val="IndexLink"/>
                <w:rtl w:val="true"/>
              </w:rPr>
              <w:tab/>
            </w:r>
            <w:r>
              <w:rPr>
                <w:rStyle w:val="IndexLink"/>
              </w:rPr>
              <w:t>708</w:t>
            </w:r>
          </w:hyperlink>
        </w:p>
        <w:p>
          <w:pPr>
            <w:pStyle w:val="Contents5"/>
            <w:tabs>
              <w:tab w:val="clear" w:pos="7892"/>
              <w:tab w:val="right" w:pos="9026" w:leader="dot"/>
            </w:tabs>
            <w:rPr/>
          </w:pPr>
          <w:hyperlink w:anchor="__RefHeading___Toc1687227_373438147">
            <w:r>
              <w:rPr>
                <w:webHidden/>
                <w:rStyle w:val="IndexLink"/>
                <w:rtl w:val="true"/>
              </w:rPr>
              <w:t>أحکام قصاص</w:t>
            </w:r>
            <w:r>
              <w:rPr>
                <w:rStyle w:val="IndexLink"/>
                <w:rtl w:val="true"/>
              </w:rPr>
              <w:tab/>
            </w:r>
            <w:r>
              <w:rPr>
                <w:rStyle w:val="IndexLink"/>
              </w:rPr>
              <w:t>712</w:t>
            </w:r>
          </w:hyperlink>
        </w:p>
        <w:p>
          <w:pPr>
            <w:pStyle w:val="Contents5"/>
            <w:tabs>
              <w:tab w:val="clear" w:pos="7892"/>
              <w:tab w:val="right" w:pos="9026" w:leader="dot"/>
            </w:tabs>
            <w:rPr/>
          </w:pPr>
          <w:hyperlink w:anchor="__RefHeading___Toc1687229_373438147">
            <w:r>
              <w:rPr>
                <w:webHidden/>
                <w:rStyle w:val="IndexLink"/>
                <w:rtl w:val="true"/>
              </w:rPr>
              <w:t>قصاص اعضاء</w:t>
            </w:r>
            <w:r>
              <w:rPr>
                <w:rStyle w:val="IndexLink"/>
                <w:rtl w:val="true"/>
              </w:rPr>
              <w:tab/>
            </w:r>
            <w:r>
              <w:rPr>
                <w:rStyle w:val="IndexLink"/>
              </w:rPr>
              <w:t>717</w:t>
            </w:r>
          </w:hyperlink>
        </w:p>
        <w:p>
          <w:pPr>
            <w:pStyle w:val="Contents3"/>
            <w:tabs>
              <w:tab w:val="clear" w:pos="8459"/>
              <w:tab w:val="right" w:pos="9026" w:leader="dot"/>
            </w:tabs>
            <w:rPr/>
          </w:pPr>
          <w:hyperlink w:anchor="__RefHeading___Toc1687231_373438147">
            <w:r>
              <w:rPr>
                <w:webHidden/>
                <w:rStyle w:val="IndexLink"/>
                <w:rtl w:val="true"/>
              </w:rPr>
              <w:t>احکام دیات</w:t>
            </w:r>
            <w:r>
              <w:rPr>
                <w:rStyle w:val="IndexLink"/>
                <w:rtl w:val="true"/>
              </w:rPr>
              <w:tab/>
            </w:r>
            <w:r>
              <w:rPr>
                <w:rStyle w:val="IndexLink"/>
              </w:rPr>
              <w:t>724</w:t>
            </w:r>
          </w:hyperlink>
        </w:p>
        <w:p>
          <w:pPr>
            <w:pStyle w:val="Contents4"/>
            <w:tabs>
              <w:tab w:val="clear" w:pos="8176"/>
              <w:tab w:val="right" w:pos="9026" w:leader="dot"/>
            </w:tabs>
            <w:rPr/>
          </w:pPr>
          <w:hyperlink w:anchor="__RefHeading___Toc1687233_373438147">
            <w:r>
              <w:rPr>
                <w:webHidden/>
                <w:rStyle w:val="IndexLink"/>
                <w:rtl w:val="true"/>
              </w:rPr>
              <w:t>اشاره</w:t>
            </w:r>
            <w:r>
              <w:rPr>
                <w:rStyle w:val="IndexLink"/>
                <w:rtl w:val="true"/>
              </w:rPr>
              <w:tab/>
            </w:r>
            <w:r>
              <w:rPr>
                <w:rStyle w:val="IndexLink"/>
              </w:rPr>
              <w:t>724</w:t>
            </w:r>
          </w:hyperlink>
        </w:p>
        <w:p>
          <w:pPr>
            <w:pStyle w:val="Contents4"/>
            <w:tabs>
              <w:tab w:val="clear" w:pos="8176"/>
              <w:tab w:val="right" w:pos="9026" w:leader="dot"/>
            </w:tabs>
            <w:rPr/>
          </w:pPr>
          <w:hyperlink w:anchor="__RefHeading___Toc1687235_373438147">
            <w:r>
              <w:rPr>
                <w:webHidden/>
                <w:rStyle w:val="IndexLink"/>
                <w:rtl w:val="true"/>
              </w:rPr>
              <w:t>موجبات ضمان</w:t>
            </w:r>
            <w:r>
              <w:rPr>
                <w:rStyle w:val="IndexLink"/>
                <w:rtl w:val="true"/>
              </w:rPr>
              <w:tab/>
            </w:r>
            <w:r>
              <w:rPr>
                <w:rStyle w:val="IndexLink"/>
              </w:rPr>
              <w:t>727</w:t>
            </w:r>
          </w:hyperlink>
        </w:p>
        <w:p>
          <w:pPr>
            <w:pStyle w:val="Contents5"/>
            <w:tabs>
              <w:tab w:val="clear" w:pos="7892"/>
              <w:tab w:val="right" w:pos="9026" w:leader="dot"/>
            </w:tabs>
            <w:rPr/>
          </w:pPr>
          <w:hyperlink w:anchor="__RefHeading___Toc1687237_373438147">
            <w:r>
              <w:rPr>
                <w:webHidden/>
                <w:rStyle w:val="IndexLink"/>
                <w:rtl w:val="true"/>
              </w:rPr>
              <w:t>اشاره</w:t>
            </w:r>
            <w:r>
              <w:rPr>
                <w:rStyle w:val="IndexLink"/>
                <w:rtl w:val="true"/>
              </w:rPr>
              <w:tab/>
            </w:r>
            <w:r>
              <w:rPr>
                <w:rStyle w:val="IndexLink"/>
              </w:rPr>
              <w:t>727</w:t>
            </w:r>
          </w:hyperlink>
        </w:p>
        <w:p>
          <w:pPr>
            <w:pStyle w:val="Contents5"/>
            <w:tabs>
              <w:tab w:val="clear" w:pos="7892"/>
              <w:tab w:val="right" w:pos="9026" w:leader="dot"/>
            </w:tabs>
            <w:rPr/>
          </w:pPr>
          <w:hyperlink w:anchor="__RefHeading___Toc1687239_373438147">
            <w:r>
              <w:rPr>
                <w:webHidden/>
                <w:rStyle w:val="IndexLink"/>
                <w:rtl w:val="true"/>
              </w:rPr>
              <w:t>چند فرع</w:t>
            </w:r>
            <w:r>
              <w:rPr>
                <w:rStyle w:val="IndexLink"/>
                <w:rtl w:val="true"/>
              </w:rPr>
              <w:t>:</w:t>
              <w:tab/>
            </w:r>
            <w:r>
              <w:rPr>
                <w:rStyle w:val="IndexLink"/>
              </w:rPr>
              <w:t>731</w:t>
            </w:r>
          </w:hyperlink>
        </w:p>
        <w:p>
          <w:pPr>
            <w:pStyle w:val="Contents6"/>
            <w:tabs>
              <w:tab w:val="clear" w:pos="7609"/>
              <w:tab w:val="right" w:pos="9026" w:leader="dot"/>
            </w:tabs>
            <w:rPr/>
          </w:pPr>
          <w:hyperlink w:anchor="__RefHeading___Toc1687241_373438147">
            <w:r>
              <w:rPr>
                <w:webHidden/>
                <w:rStyle w:val="IndexLink"/>
                <w:rtl w:val="true"/>
              </w:rPr>
              <w:t>فرع اوّل</w:t>
            </w:r>
            <w:r>
              <w:rPr>
                <w:rStyle w:val="IndexLink"/>
                <w:rtl w:val="true"/>
              </w:rPr>
              <w:t>-</w:t>
            </w:r>
            <w:r>
              <w:rPr>
                <w:rStyle w:val="IndexLink"/>
                <w:rtl w:val="true"/>
              </w:rPr>
              <w:t>اگر کسی، دیگری را شبانه به منزلش دعوت نماید، ضامن آن شخص می‌باشد تا به خانه‌اش برگردد</w:t>
            </w:r>
            <w:r>
              <w:rPr>
                <w:rStyle w:val="IndexLink"/>
                <w:rtl w:val="true"/>
              </w:rPr>
              <w:tab/>
            </w:r>
            <w:r>
              <w:rPr>
                <w:rStyle w:val="IndexLink"/>
              </w:rPr>
              <w:t>731</w:t>
            </w:r>
          </w:hyperlink>
        </w:p>
        <w:p>
          <w:pPr>
            <w:pStyle w:val="Contents6"/>
            <w:tabs>
              <w:tab w:val="clear" w:pos="7609"/>
              <w:tab w:val="right" w:pos="9026" w:leader="dot"/>
            </w:tabs>
            <w:rPr/>
          </w:pPr>
          <w:hyperlink w:anchor="__RefHeading___Toc1687243_373438147">
            <w:r>
              <w:rPr>
                <w:webHidden/>
                <w:rStyle w:val="IndexLink"/>
                <w:rtl w:val="true"/>
              </w:rPr>
              <w:t>فرع دوّم</w:t>
            </w:r>
            <w:r>
              <w:rPr>
                <w:rStyle w:val="IndexLink"/>
                <w:rtl w:val="true"/>
              </w:rPr>
              <w:t>-</w:t>
            </w:r>
            <w:r>
              <w:rPr>
                <w:rStyle w:val="IndexLink"/>
                <w:rtl w:val="true"/>
              </w:rPr>
              <w:t>اگر دایه بگویداین بچه شما است و تحویل خانواده‌اش بدهد ولی خانواده بچه قول او را انکار نماید،</w:t>
            </w:r>
            <w:r>
              <w:rPr>
                <w:rStyle w:val="IndexLink"/>
                <w:rtl w:val="true"/>
              </w:rPr>
              <w:tab/>
            </w:r>
            <w:r>
              <w:rPr>
                <w:rStyle w:val="IndexLink"/>
              </w:rPr>
              <w:t>731</w:t>
            </w:r>
          </w:hyperlink>
        </w:p>
        <w:p>
          <w:pPr>
            <w:pStyle w:val="Contents6"/>
            <w:tabs>
              <w:tab w:val="clear" w:pos="7609"/>
              <w:tab w:val="right" w:pos="9026" w:leader="dot"/>
            </w:tabs>
            <w:rPr/>
          </w:pPr>
          <w:hyperlink w:anchor="__RefHeading___Toc1687245_373438147">
            <w:r>
              <w:rPr>
                <w:webHidden/>
                <w:rStyle w:val="IndexLink"/>
                <w:rtl w:val="true"/>
              </w:rPr>
              <w:t>فرع سوّم</w:t>
            </w:r>
            <w:r>
              <w:rPr>
                <w:rStyle w:val="IndexLink"/>
                <w:rtl w:val="true"/>
              </w:rPr>
              <w:t>-</w:t>
            </w:r>
            <w:r>
              <w:rPr>
                <w:rStyle w:val="IndexLink"/>
                <w:rtl w:val="true"/>
              </w:rPr>
              <w:t>اگر دایه زن دیگری را اجیر نماید و بچه را بدون اذن خانواده‌اش به او بسپارد و او هم بچه را نیاورد،</w:t>
            </w:r>
            <w:r>
              <w:rPr>
                <w:rStyle w:val="IndexLink"/>
                <w:rtl w:val="true"/>
              </w:rPr>
              <w:tab/>
            </w:r>
            <w:r>
              <w:rPr>
                <w:rStyle w:val="IndexLink"/>
              </w:rPr>
              <w:t>731</w:t>
            </w:r>
          </w:hyperlink>
        </w:p>
        <w:p>
          <w:pPr>
            <w:pStyle w:val="Contents5"/>
            <w:tabs>
              <w:tab w:val="clear" w:pos="7892"/>
              <w:tab w:val="right" w:pos="9026" w:leader="dot"/>
            </w:tabs>
            <w:rPr/>
          </w:pPr>
          <w:hyperlink w:anchor="__RefHeading___Toc1687247_373438147">
            <w:r>
              <w:rPr>
                <w:webHidden/>
                <w:rStyle w:val="IndexLink"/>
                <w:rtl w:val="true"/>
              </w:rPr>
              <w:t>فروع تسبیب</w:t>
            </w:r>
            <w:r>
              <w:rPr>
                <w:rStyle w:val="IndexLink"/>
                <w:rtl w:val="true"/>
              </w:rPr>
              <w:tab/>
            </w:r>
            <w:r>
              <w:rPr>
                <w:rStyle w:val="IndexLink"/>
              </w:rPr>
              <w:t>731</w:t>
            </w:r>
          </w:hyperlink>
        </w:p>
        <w:p>
          <w:pPr>
            <w:pStyle w:val="Contents5"/>
            <w:tabs>
              <w:tab w:val="clear" w:pos="7892"/>
              <w:tab w:val="right" w:pos="9026" w:leader="dot"/>
            </w:tabs>
            <w:rPr/>
          </w:pPr>
          <w:hyperlink w:anchor="__RefHeading___Toc1687249_373438147">
            <w:r>
              <w:rPr>
                <w:webHidden/>
                <w:rStyle w:val="IndexLink"/>
                <w:rtl w:val="true"/>
              </w:rPr>
              <w:t>فروع تزاحم موجبات</w:t>
            </w:r>
            <w:r>
              <w:rPr>
                <w:rStyle w:val="IndexLink"/>
                <w:rtl w:val="true"/>
              </w:rPr>
              <w:tab/>
            </w:r>
            <w:r>
              <w:rPr>
                <w:rStyle w:val="IndexLink"/>
              </w:rPr>
              <w:t>735</w:t>
            </w:r>
          </w:hyperlink>
        </w:p>
        <w:p>
          <w:pPr>
            <w:pStyle w:val="Contents4"/>
            <w:tabs>
              <w:tab w:val="clear" w:pos="8176"/>
              <w:tab w:val="right" w:pos="9026" w:leader="dot"/>
            </w:tabs>
            <w:rPr/>
          </w:pPr>
          <w:hyperlink w:anchor="__RefHeading___Toc1687251_373438147">
            <w:r>
              <w:rPr>
                <w:webHidden/>
                <w:rStyle w:val="IndexLink"/>
                <w:rtl w:val="true"/>
              </w:rPr>
              <w:t>دیه قطع اعضاء</w:t>
            </w:r>
            <w:r>
              <w:rPr>
                <w:rStyle w:val="IndexLink"/>
                <w:rtl w:val="true"/>
              </w:rPr>
              <w:tab/>
            </w:r>
            <w:r>
              <w:rPr>
                <w:rStyle w:val="IndexLink"/>
              </w:rPr>
              <w:t>737</w:t>
            </w:r>
          </w:hyperlink>
        </w:p>
        <w:p>
          <w:pPr>
            <w:pStyle w:val="Contents4"/>
            <w:tabs>
              <w:tab w:val="clear" w:pos="8176"/>
              <w:tab w:val="right" w:pos="9026" w:leader="dot"/>
            </w:tabs>
            <w:rPr/>
          </w:pPr>
          <w:hyperlink w:anchor="__RefHeading___Toc1687253_373438147">
            <w:r>
              <w:rPr>
                <w:webHidden/>
                <w:rStyle w:val="IndexLink"/>
                <w:rtl w:val="true"/>
              </w:rPr>
              <w:t>دیه شکستگی و</w:t>
            </w:r>
            <w:r>
              <w:rPr>
                <w:rStyle w:val="IndexLink"/>
                <w:rtl w:val="true"/>
              </w:rPr>
              <w:t>...</w:t>
              <w:tab/>
            </w:r>
            <w:r>
              <w:rPr>
                <w:rStyle w:val="IndexLink"/>
              </w:rPr>
              <w:t>743</w:t>
            </w:r>
          </w:hyperlink>
        </w:p>
        <w:p>
          <w:pPr>
            <w:pStyle w:val="Contents4"/>
            <w:tabs>
              <w:tab w:val="clear" w:pos="8176"/>
              <w:tab w:val="right" w:pos="9026" w:leader="dot"/>
            </w:tabs>
            <w:rPr/>
          </w:pPr>
          <w:hyperlink w:anchor="__RefHeading___Toc1687255_373438147">
            <w:r>
              <w:rPr>
                <w:webHidden/>
                <w:rStyle w:val="IndexLink"/>
                <w:rtl w:val="true"/>
              </w:rPr>
              <w:t>دیه منافع اعضاء</w:t>
            </w:r>
            <w:r>
              <w:rPr>
                <w:rStyle w:val="IndexLink"/>
                <w:rtl w:val="true"/>
              </w:rPr>
              <w:tab/>
            </w:r>
            <w:r>
              <w:rPr>
                <w:rStyle w:val="IndexLink"/>
              </w:rPr>
              <w:t>748</w:t>
            </w:r>
          </w:hyperlink>
        </w:p>
        <w:p>
          <w:pPr>
            <w:pStyle w:val="Contents5"/>
            <w:tabs>
              <w:tab w:val="clear" w:pos="7892"/>
              <w:tab w:val="right" w:pos="9026" w:leader="dot"/>
            </w:tabs>
            <w:rPr/>
          </w:pPr>
          <w:hyperlink w:anchor="__RefHeading___Toc1687257_373438147">
            <w:r>
              <w:rPr>
                <w:webHidden/>
                <w:rStyle w:val="IndexLink"/>
                <w:rtl w:val="true"/>
              </w:rPr>
              <w:t>اوّل</w:t>
            </w:r>
            <w:r>
              <w:rPr>
                <w:rStyle w:val="IndexLink"/>
                <w:rtl w:val="true"/>
              </w:rPr>
              <w:t>-</w:t>
            </w:r>
            <w:r>
              <w:rPr>
                <w:rStyle w:val="IndexLink"/>
                <w:rtl w:val="true"/>
              </w:rPr>
              <w:t>دیه عقل است</w:t>
            </w:r>
            <w:r>
              <w:rPr>
                <w:rStyle w:val="IndexLink"/>
                <w:rtl w:val="true"/>
              </w:rPr>
              <w:tab/>
            </w:r>
            <w:r>
              <w:rPr>
                <w:rStyle w:val="IndexLink"/>
              </w:rPr>
              <w:t>748</w:t>
            </w:r>
          </w:hyperlink>
        </w:p>
        <w:p>
          <w:pPr>
            <w:pStyle w:val="Contents5"/>
            <w:tabs>
              <w:tab w:val="clear" w:pos="7892"/>
              <w:tab w:val="right" w:pos="9026" w:leader="dot"/>
            </w:tabs>
            <w:rPr/>
          </w:pPr>
          <w:hyperlink w:anchor="__RefHeading___Toc1687259_373438147">
            <w:r>
              <w:rPr>
                <w:webHidden/>
                <w:rStyle w:val="IndexLink"/>
                <w:rtl w:val="true"/>
              </w:rPr>
              <w:t>دوّم</w:t>
            </w:r>
            <w:r>
              <w:rPr>
                <w:rStyle w:val="IndexLink"/>
                <w:rtl w:val="true"/>
              </w:rPr>
              <w:t>-</w:t>
            </w:r>
            <w:r>
              <w:rPr>
                <w:rStyle w:val="IndexLink"/>
                <w:rtl w:val="true"/>
              </w:rPr>
              <w:t>دیه شنوایی است</w:t>
            </w:r>
            <w:r>
              <w:rPr>
                <w:rStyle w:val="IndexLink"/>
                <w:rtl w:val="true"/>
              </w:rPr>
              <w:tab/>
            </w:r>
            <w:r>
              <w:rPr>
                <w:rStyle w:val="IndexLink"/>
              </w:rPr>
              <w:t>749</w:t>
            </w:r>
          </w:hyperlink>
        </w:p>
        <w:p>
          <w:pPr>
            <w:pStyle w:val="Contents5"/>
            <w:tabs>
              <w:tab w:val="clear" w:pos="7892"/>
              <w:tab w:val="right" w:pos="9026" w:leader="dot"/>
            </w:tabs>
            <w:rPr/>
          </w:pPr>
          <w:hyperlink w:anchor="__RefHeading___Toc1687261_373438147">
            <w:r>
              <w:rPr>
                <w:webHidden/>
                <w:rStyle w:val="IndexLink"/>
                <w:rtl w:val="true"/>
              </w:rPr>
              <w:t>سوّم</w:t>
            </w:r>
            <w:r>
              <w:rPr>
                <w:rStyle w:val="IndexLink"/>
                <w:rtl w:val="true"/>
              </w:rPr>
              <w:t>-</w:t>
            </w:r>
            <w:r>
              <w:rPr>
                <w:rStyle w:val="IndexLink"/>
                <w:rtl w:val="true"/>
              </w:rPr>
              <w:t>نور دو چشم</w:t>
            </w:r>
            <w:r>
              <w:rPr>
                <w:rStyle w:val="IndexLink"/>
                <w:rtl w:val="true"/>
              </w:rPr>
              <w:t>:</w:t>
              <w:tab/>
            </w:r>
            <w:r>
              <w:rPr>
                <w:rStyle w:val="IndexLink"/>
              </w:rPr>
              <w:t>750</w:t>
            </w:r>
          </w:hyperlink>
        </w:p>
        <w:p>
          <w:pPr>
            <w:pStyle w:val="Contents5"/>
            <w:tabs>
              <w:tab w:val="clear" w:pos="7892"/>
              <w:tab w:val="right" w:pos="9026" w:leader="dot"/>
            </w:tabs>
            <w:rPr/>
          </w:pPr>
          <w:hyperlink w:anchor="__RefHeading___Toc1687263_373438147">
            <w:r>
              <w:rPr>
                <w:webHidden/>
                <w:rStyle w:val="IndexLink"/>
                <w:rtl w:val="true"/>
              </w:rPr>
              <w:t>چهارم</w:t>
            </w:r>
            <w:r>
              <w:rPr>
                <w:rStyle w:val="IndexLink"/>
                <w:rtl w:val="true"/>
              </w:rPr>
              <w:t>-</w:t>
            </w:r>
            <w:r>
              <w:rPr>
                <w:rStyle w:val="IndexLink"/>
                <w:rtl w:val="true"/>
              </w:rPr>
              <w:t>دیه بویایی</w:t>
            </w:r>
            <w:r>
              <w:rPr>
                <w:rStyle w:val="IndexLink"/>
                <w:rtl w:val="true"/>
              </w:rPr>
              <w:t>:</w:t>
              <w:tab/>
            </w:r>
            <w:r>
              <w:rPr>
                <w:rStyle w:val="IndexLink"/>
              </w:rPr>
              <w:t>750</w:t>
            </w:r>
          </w:hyperlink>
        </w:p>
        <w:p>
          <w:pPr>
            <w:pStyle w:val="Contents5"/>
            <w:tabs>
              <w:tab w:val="clear" w:pos="7892"/>
              <w:tab w:val="right" w:pos="9026" w:leader="dot"/>
            </w:tabs>
            <w:rPr/>
          </w:pPr>
          <w:hyperlink w:anchor="__RefHeading___Toc1687265_373438147">
            <w:r>
              <w:rPr>
                <w:webHidden/>
                <w:rStyle w:val="IndexLink"/>
                <w:rtl w:val="true"/>
              </w:rPr>
              <w:t>پنجم</w:t>
            </w:r>
            <w:r>
              <w:rPr>
                <w:rStyle w:val="IndexLink"/>
                <w:rtl w:val="true"/>
              </w:rPr>
              <w:t>-</w:t>
            </w:r>
            <w:r>
              <w:rPr>
                <w:rStyle w:val="IndexLink"/>
                <w:rtl w:val="true"/>
              </w:rPr>
              <w:t>دیه سخن گفتن</w:t>
            </w:r>
            <w:r>
              <w:rPr>
                <w:rStyle w:val="IndexLink"/>
                <w:rtl w:val="true"/>
              </w:rPr>
              <w:t>:</w:t>
              <w:tab/>
            </w:r>
            <w:r>
              <w:rPr>
                <w:rStyle w:val="IndexLink"/>
              </w:rPr>
              <w:t>751</w:t>
            </w:r>
          </w:hyperlink>
        </w:p>
        <w:p>
          <w:pPr>
            <w:pStyle w:val="Contents5"/>
            <w:tabs>
              <w:tab w:val="clear" w:pos="7892"/>
              <w:tab w:val="right" w:pos="9026" w:leader="dot"/>
            </w:tabs>
            <w:rPr/>
          </w:pPr>
          <w:hyperlink w:anchor="__RefHeading___Toc1687267_373438147">
            <w:r>
              <w:rPr>
                <w:webHidden/>
                <w:rStyle w:val="IndexLink"/>
                <w:rtl w:val="true"/>
              </w:rPr>
              <w:t>ششم</w:t>
            </w:r>
            <w:r>
              <w:rPr>
                <w:rStyle w:val="IndexLink"/>
                <w:rtl w:val="true"/>
              </w:rPr>
              <w:t>-</w:t>
            </w:r>
            <w:r>
              <w:rPr>
                <w:rStyle w:val="IndexLink"/>
                <w:rtl w:val="true"/>
              </w:rPr>
              <w:t>دیه کج شدن گردن</w:t>
            </w:r>
            <w:r>
              <w:rPr>
                <w:rStyle w:val="IndexLink"/>
                <w:rtl w:val="true"/>
              </w:rPr>
              <w:t>:</w:t>
              <w:tab/>
            </w:r>
            <w:r>
              <w:rPr>
                <w:rStyle w:val="IndexLink"/>
              </w:rPr>
              <w:t>752</w:t>
            </w:r>
          </w:hyperlink>
        </w:p>
        <w:p>
          <w:pPr>
            <w:pStyle w:val="Contents5"/>
            <w:tabs>
              <w:tab w:val="clear" w:pos="7892"/>
              <w:tab w:val="right" w:pos="9026" w:leader="dot"/>
            </w:tabs>
            <w:rPr/>
          </w:pPr>
          <w:hyperlink w:anchor="__RefHeading___Toc1687269_373438147">
            <w:r>
              <w:rPr>
                <w:webHidden/>
                <w:rStyle w:val="IndexLink"/>
                <w:rtl w:val="true"/>
              </w:rPr>
              <w:t>هفتم</w:t>
            </w:r>
            <w:r>
              <w:rPr>
                <w:rStyle w:val="IndexLink"/>
                <w:rtl w:val="true"/>
              </w:rPr>
              <w:t>-</w:t>
            </w:r>
            <w:r>
              <w:rPr>
                <w:rStyle w:val="IndexLink"/>
                <w:rtl w:val="true"/>
              </w:rPr>
              <w:t>دیه شکستن بعصوص</w:t>
            </w:r>
            <w:r>
              <w:rPr>
                <w:rStyle w:val="IndexLink"/>
                <w:rtl w:val="true"/>
              </w:rPr>
              <w:tab/>
            </w:r>
            <w:r>
              <w:rPr>
                <w:rStyle w:val="IndexLink"/>
              </w:rPr>
              <w:t>752</w:t>
            </w:r>
          </w:hyperlink>
        </w:p>
        <w:p>
          <w:pPr>
            <w:pStyle w:val="Contents5"/>
            <w:tabs>
              <w:tab w:val="clear" w:pos="7892"/>
              <w:tab w:val="right" w:pos="9026" w:leader="dot"/>
            </w:tabs>
            <w:rPr/>
          </w:pPr>
          <w:hyperlink w:anchor="__RefHeading___Toc1687271_373438147">
            <w:r>
              <w:rPr>
                <w:webHidden/>
                <w:rStyle w:val="IndexLink"/>
                <w:rtl w:val="true"/>
              </w:rPr>
              <w:t>هشتم</w:t>
            </w:r>
            <w:r>
              <w:rPr>
                <w:rStyle w:val="IndexLink"/>
                <w:rtl w:val="true"/>
              </w:rPr>
              <w:t>-</w:t>
            </w:r>
            <w:r>
              <w:rPr>
                <w:rStyle w:val="IndexLink"/>
                <w:rtl w:val="true"/>
              </w:rPr>
              <w:t>دیه بی‌اختیار خارج شدن بول</w:t>
            </w:r>
            <w:r>
              <w:rPr>
                <w:rStyle w:val="IndexLink"/>
                <w:rtl w:val="true"/>
              </w:rPr>
              <w:t>:</w:t>
              <w:tab/>
            </w:r>
            <w:r>
              <w:rPr>
                <w:rStyle w:val="IndexLink"/>
              </w:rPr>
              <w:t>752</w:t>
            </w:r>
          </w:hyperlink>
        </w:p>
        <w:p>
          <w:pPr>
            <w:pStyle w:val="Contents5"/>
            <w:tabs>
              <w:tab w:val="clear" w:pos="7892"/>
              <w:tab w:val="right" w:pos="9026" w:leader="dot"/>
            </w:tabs>
            <w:rPr/>
          </w:pPr>
          <w:hyperlink w:anchor="__RefHeading___Toc1687273_373438147">
            <w:r>
              <w:rPr>
                <w:webHidden/>
                <w:rStyle w:val="IndexLink"/>
                <w:rtl w:val="true"/>
              </w:rPr>
              <w:t>نهم</w:t>
            </w:r>
            <w:r>
              <w:rPr>
                <w:rStyle w:val="IndexLink"/>
                <w:rtl w:val="true"/>
              </w:rPr>
              <w:t>-</w:t>
            </w:r>
            <w:r>
              <w:rPr>
                <w:rStyle w:val="IndexLink"/>
                <w:rtl w:val="true"/>
              </w:rPr>
              <w:t>دیه صدا</w:t>
            </w:r>
            <w:r>
              <w:rPr>
                <w:rStyle w:val="IndexLink"/>
                <w:rtl w:val="true"/>
              </w:rPr>
              <w:t>:</w:t>
              <w:tab/>
            </w:r>
            <w:r>
              <w:rPr>
                <w:rStyle w:val="IndexLink"/>
              </w:rPr>
              <w:t>752</w:t>
            </w:r>
          </w:hyperlink>
        </w:p>
        <w:p>
          <w:pPr>
            <w:pStyle w:val="Contents5"/>
            <w:tabs>
              <w:tab w:val="clear" w:pos="7892"/>
              <w:tab w:val="right" w:pos="9026" w:leader="dot"/>
            </w:tabs>
            <w:rPr/>
          </w:pPr>
          <w:hyperlink w:anchor="__RefHeading___Toc1687275_373438147">
            <w:r>
              <w:rPr>
                <w:webHidden/>
                <w:rStyle w:val="IndexLink"/>
                <w:rtl w:val="true"/>
              </w:rPr>
              <w:t>دهم</w:t>
            </w:r>
            <w:r>
              <w:rPr>
                <w:rStyle w:val="IndexLink"/>
                <w:rtl w:val="true"/>
              </w:rPr>
              <w:t>-</w:t>
            </w:r>
            <w:r>
              <w:rPr>
                <w:rStyle w:val="IndexLink"/>
                <w:rtl w:val="true"/>
              </w:rPr>
              <w:t>دیه نفخ پیدا کردن بیضه‌ها</w:t>
            </w:r>
            <w:r>
              <w:rPr>
                <w:rStyle w:val="IndexLink"/>
                <w:rtl w:val="true"/>
              </w:rPr>
              <w:t>:</w:t>
              <w:tab/>
            </w:r>
            <w:r>
              <w:rPr>
                <w:rStyle w:val="IndexLink"/>
              </w:rPr>
              <w:t>752</w:t>
            </w:r>
          </w:hyperlink>
        </w:p>
        <w:p>
          <w:pPr>
            <w:pStyle w:val="Contents5"/>
            <w:tabs>
              <w:tab w:val="clear" w:pos="7892"/>
              <w:tab w:val="right" w:pos="9026" w:leader="dot"/>
            </w:tabs>
            <w:rPr/>
          </w:pPr>
          <w:hyperlink w:anchor="__RefHeading___Toc1687277_373438147">
            <w:r>
              <w:rPr>
                <w:webHidden/>
                <w:rStyle w:val="IndexLink"/>
                <w:rtl w:val="true"/>
              </w:rPr>
              <w:t>یازدهم</w:t>
            </w:r>
            <w:r>
              <w:rPr>
                <w:rStyle w:val="IndexLink"/>
                <w:rtl w:val="true"/>
              </w:rPr>
              <w:t>-</w:t>
            </w:r>
            <w:r>
              <w:rPr>
                <w:rStyle w:val="IndexLink"/>
                <w:rtl w:val="true"/>
              </w:rPr>
              <w:t>دیه تعذّر انزال</w:t>
            </w:r>
            <w:r>
              <w:rPr>
                <w:rStyle w:val="IndexLink"/>
                <w:rtl w:val="true"/>
              </w:rPr>
              <w:t>:</w:t>
              <w:tab/>
            </w:r>
            <w:r>
              <w:rPr>
                <w:rStyle w:val="IndexLink"/>
              </w:rPr>
              <w:t>753</w:t>
            </w:r>
          </w:hyperlink>
        </w:p>
        <w:p>
          <w:pPr>
            <w:pStyle w:val="Contents5"/>
            <w:tabs>
              <w:tab w:val="clear" w:pos="7892"/>
              <w:tab w:val="right" w:pos="9026" w:leader="dot"/>
            </w:tabs>
            <w:rPr/>
          </w:pPr>
          <w:hyperlink w:anchor="__RefHeading___Toc1687279_373438147">
            <w:r>
              <w:rPr>
                <w:webHidden/>
                <w:rStyle w:val="IndexLink"/>
                <w:rtl w:val="true"/>
              </w:rPr>
              <w:t>دوازدهم</w:t>
            </w:r>
            <w:r>
              <w:rPr>
                <w:rStyle w:val="IndexLink"/>
                <w:rtl w:val="true"/>
              </w:rPr>
              <w:t>-</w:t>
            </w:r>
            <w:r>
              <w:rPr>
                <w:rStyle w:val="IndexLink"/>
                <w:rtl w:val="true"/>
              </w:rPr>
              <w:t>دیه مالیدن شکم</w:t>
            </w:r>
            <w:r>
              <w:rPr>
                <w:rStyle w:val="IndexLink"/>
                <w:rtl w:val="true"/>
              </w:rPr>
              <w:t>:</w:t>
              <w:tab/>
            </w:r>
            <w:r>
              <w:rPr>
                <w:rStyle w:val="IndexLink"/>
              </w:rPr>
              <w:t>753</w:t>
            </w:r>
          </w:hyperlink>
        </w:p>
        <w:p>
          <w:pPr>
            <w:pStyle w:val="Contents5"/>
            <w:tabs>
              <w:tab w:val="clear" w:pos="7892"/>
              <w:tab w:val="right" w:pos="9026" w:leader="dot"/>
            </w:tabs>
            <w:rPr/>
          </w:pPr>
          <w:hyperlink w:anchor="__RefHeading___Toc1687281_373438147">
            <w:r>
              <w:rPr>
                <w:webHidden/>
                <w:rStyle w:val="IndexLink"/>
                <w:rtl w:val="true"/>
              </w:rPr>
              <w:t>سیزدهم</w:t>
            </w:r>
            <w:r>
              <w:rPr>
                <w:rStyle w:val="IndexLink"/>
                <w:rtl w:val="true"/>
              </w:rPr>
              <w:t>-</w:t>
            </w:r>
            <w:r>
              <w:rPr>
                <w:rStyle w:val="IndexLink"/>
                <w:rtl w:val="true"/>
              </w:rPr>
              <w:t>دیه پاره کردن مثانه زن باکره</w:t>
            </w:r>
            <w:r>
              <w:rPr>
                <w:rStyle w:val="IndexLink"/>
                <w:rtl w:val="true"/>
              </w:rPr>
              <w:t>:</w:t>
              <w:tab/>
            </w:r>
            <w:r>
              <w:rPr>
                <w:rStyle w:val="IndexLink"/>
              </w:rPr>
              <w:t>753</w:t>
            </w:r>
          </w:hyperlink>
        </w:p>
        <w:p>
          <w:pPr>
            <w:pStyle w:val="Contents5"/>
            <w:tabs>
              <w:tab w:val="clear" w:pos="7892"/>
              <w:tab w:val="right" w:pos="9026" w:leader="dot"/>
            </w:tabs>
            <w:rPr/>
          </w:pPr>
          <w:hyperlink w:anchor="__RefHeading___Toc1687283_373438147">
            <w:r>
              <w:rPr>
                <w:webHidden/>
                <w:rStyle w:val="IndexLink"/>
                <w:rtl w:val="true"/>
              </w:rPr>
              <w:t>چهاردهم</w:t>
            </w:r>
            <w:r>
              <w:rPr>
                <w:rStyle w:val="IndexLink"/>
                <w:rtl w:val="true"/>
              </w:rPr>
              <w:t>-</w:t>
            </w:r>
            <w:r>
              <w:rPr>
                <w:rStyle w:val="IndexLink"/>
                <w:rtl w:val="true"/>
              </w:rPr>
              <w:t>افضا</w:t>
            </w:r>
            <w:r>
              <w:rPr>
                <w:rStyle w:val="IndexLink"/>
                <w:rtl w:val="true"/>
              </w:rPr>
              <w:tab/>
            </w:r>
            <w:r>
              <w:rPr>
                <w:rStyle w:val="IndexLink"/>
              </w:rPr>
              <w:t>753</w:t>
            </w:r>
          </w:hyperlink>
        </w:p>
        <w:p>
          <w:pPr>
            <w:pStyle w:val="Contents4"/>
            <w:tabs>
              <w:tab w:val="clear" w:pos="8176"/>
              <w:tab w:val="right" w:pos="9026" w:leader="dot"/>
            </w:tabs>
            <w:rPr/>
          </w:pPr>
          <w:hyperlink w:anchor="__RefHeading___Toc1687285_373438147">
            <w:r>
              <w:rPr>
                <w:webHidden/>
                <w:rStyle w:val="IndexLink"/>
                <w:rtl w:val="true"/>
              </w:rPr>
              <w:t>دیه جراحت</w:t>
            </w:r>
            <w:r>
              <w:rPr>
                <w:rStyle w:val="IndexLink"/>
                <w:rtl w:val="true"/>
              </w:rPr>
              <w:tab/>
            </w:r>
            <w:r>
              <w:rPr>
                <w:rStyle w:val="IndexLink"/>
              </w:rPr>
              <w:t>753</w:t>
            </w:r>
          </w:hyperlink>
        </w:p>
        <w:p>
          <w:pPr>
            <w:pStyle w:val="Contents5"/>
            <w:tabs>
              <w:tab w:val="clear" w:pos="7892"/>
              <w:tab w:val="right" w:pos="9026" w:leader="dot"/>
            </w:tabs>
            <w:rPr/>
          </w:pPr>
          <w:hyperlink w:anchor="__RefHeading___Toc1687287_373438147">
            <w:r>
              <w:rPr>
                <w:webHidden/>
                <w:rStyle w:val="IndexLink"/>
                <w:rtl w:val="true"/>
              </w:rPr>
              <w:t xml:space="preserve">جراحتی که به سر و صورت وارد می‌شود </w:t>
            </w:r>
            <w:r>
              <w:rPr>
                <w:rStyle w:val="IndexLink"/>
                <w:rtl w:val="true"/>
              </w:rPr>
              <w:t>«</w:t>
            </w:r>
            <w:r>
              <w:rPr>
                <w:rStyle w:val="IndexLink"/>
                <w:rtl w:val="true"/>
              </w:rPr>
              <w:t>شجاج</w:t>
            </w:r>
            <w:r>
              <w:rPr>
                <w:rStyle w:val="IndexLink"/>
                <w:rtl w:val="true"/>
              </w:rPr>
              <w:t>»</w:t>
            </w:r>
            <w:r>
              <w:rPr>
                <w:rStyle w:val="IndexLink"/>
                <w:rtl w:val="true"/>
              </w:rPr>
              <w:t>نامیده می‌شود که چند قسم است</w:t>
            </w:r>
            <w:r>
              <w:rPr>
                <w:rStyle w:val="IndexLink"/>
                <w:rtl w:val="true"/>
              </w:rPr>
              <w:t>:</w:t>
              <w:tab/>
            </w:r>
            <w:r>
              <w:rPr>
                <w:rStyle w:val="IndexLink"/>
              </w:rPr>
              <w:t>753</w:t>
            </w:r>
          </w:hyperlink>
        </w:p>
        <w:p>
          <w:pPr>
            <w:pStyle w:val="Contents6"/>
            <w:tabs>
              <w:tab w:val="clear" w:pos="7609"/>
              <w:tab w:val="right" w:pos="9026" w:leader="dot"/>
            </w:tabs>
            <w:rPr/>
          </w:pPr>
          <w:hyperlink w:anchor="__RefHeading___Toc1687289_373438147">
            <w:r>
              <w:rPr>
                <w:webHidden/>
                <w:rStyle w:val="IndexLink"/>
                <w:rtl w:val="true"/>
              </w:rPr>
              <w:t>اوّل</w:t>
            </w:r>
            <w:r>
              <w:rPr>
                <w:rStyle w:val="IndexLink"/>
                <w:rtl w:val="true"/>
              </w:rPr>
              <w:t>-</w:t>
            </w:r>
            <w:r>
              <w:rPr>
                <w:rStyle w:val="IndexLink"/>
                <w:rtl w:val="true"/>
              </w:rPr>
              <w:t>خارصه؛</w:t>
            </w:r>
            <w:r>
              <w:rPr>
                <w:rStyle w:val="IndexLink"/>
                <w:rtl w:val="true"/>
              </w:rPr>
              <w:tab/>
            </w:r>
            <w:r>
              <w:rPr>
                <w:rStyle w:val="IndexLink"/>
              </w:rPr>
              <w:t>753</w:t>
            </w:r>
          </w:hyperlink>
        </w:p>
        <w:p>
          <w:pPr>
            <w:pStyle w:val="Contents6"/>
            <w:tabs>
              <w:tab w:val="clear" w:pos="7609"/>
              <w:tab w:val="right" w:pos="9026" w:leader="dot"/>
            </w:tabs>
            <w:rPr/>
          </w:pPr>
          <w:hyperlink w:anchor="__RefHeading___Toc1687291_373438147">
            <w:r>
              <w:rPr>
                <w:webHidden/>
                <w:rStyle w:val="IndexLink"/>
                <w:rtl w:val="true"/>
              </w:rPr>
              <w:t>دوّم</w:t>
            </w:r>
            <w:r>
              <w:rPr>
                <w:rStyle w:val="IndexLink"/>
                <w:rtl w:val="true"/>
              </w:rPr>
              <w:t>-</w:t>
            </w:r>
            <w:r>
              <w:rPr>
                <w:rStyle w:val="IndexLink"/>
                <w:rtl w:val="true"/>
              </w:rPr>
              <w:t>دامیه؛</w:t>
            </w:r>
            <w:r>
              <w:rPr>
                <w:rStyle w:val="IndexLink"/>
                <w:rtl w:val="true"/>
              </w:rPr>
              <w:tab/>
            </w:r>
            <w:r>
              <w:rPr>
                <w:rStyle w:val="IndexLink"/>
              </w:rPr>
              <w:t>754</w:t>
            </w:r>
          </w:hyperlink>
        </w:p>
        <w:p>
          <w:pPr>
            <w:pStyle w:val="Contents6"/>
            <w:tabs>
              <w:tab w:val="clear" w:pos="7609"/>
              <w:tab w:val="right" w:pos="9026" w:leader="dot"/>
            </w:tabs>
            <w:rPr/>
          </w:pPr>
          <w:hyperlink w:anchor="__RefHeading___Toc1687293_373438147">
            <w:r>
              <w:rPr>
                <w:webHidden/>
                <w:rStyle w:val="IndexLink"/>
                <w:rtl w:val="true"/>
              </w:rPr>
              <w:t>سوّم</w:t>
            </w:r>
            <w:r>
              <w:rPr>
                <w:rStyle w:val="IndexLink"/>
                <w:rtl w:val="true"/>
              </w:rPr>
              <w:t>-</w:t>
            </w:r>
            <w:r>
              <w:rPr>
                <w:rStyle w:val="IndexLink"/>
                <w:rtl w:val="true"/>
              </w:rPr>
              <w:t>باضعه؛</w:t>
            </w:r>
            <w:r>
              <w:rPr>
                <w:rStyle w:val="IndexLink"/>
                <w:rtl w:val="true"/>
              </w:rPr>
              <w:tab/>
            </w:r>
            <w:r>
              <w:rPr>
                <w:rStyle w:val="IndexLink"/>
              </w:rPr>
              <w:t>754</w:t>
            </w:r>
          </w:hyperlink>
        </w:p>
        <w:p>
          <w:pPr>
            <w:pStyle w:val="Contents6"/>
            <w:tabs>
              <w:tab w:val="clear" w:pos="7609"/>
              <w:tab w:val="right" w:pos="9026" w:leader="dot"/>
            </w:tabs>
            <w:rPr/>
          </w:pPr>
          <w:hyperlink w:anchor="__RefHeading___Toc1687295_373438147">
            <w:r>
              <w:rPr>
                <w:webHidden/>
                <w:rStyle w:val="IndexLink"/>
                <w:rtl w:val="true"/>
              </w:rPr>
              <w:t>چهارم</w:t>
            </w:r>
            <w:r>
              <w:rPr>
                <w:rStyle w:val="IndexLink"/>
                <w:rtl w:val="true"/>
              </w:rPr>
              <w:t>-</w:t>
            </w:r>
            <w:r>
              <w:rPr>
                <w:rStyle w:val="IndexLink"/>
                <w:rtl w:val="true"/>
              </w:rPr>
              <w:t>سمحاق؛</w:t>
            </w:r>
            <w:r>
              <w:rPr>
                <w:rStyle w:val="IndexLink"/>
                <w:rtl w:val="true"/>
              </w:rPr>
              <w:tab/>
            </w:r>
            <w:r>
              <w:rPr>
                <w:rStyle w:val="IndexLink"/>
              </w:rPr>
              <w:t>754</w:t>
            </w:r>
          </w:hyperlink>
        </w:p>
        <w:p>
          <w:pPr>
            <w:pStyle w:val="Contents6"/>
            <w:tabs>
              <w:tab w:val="clear" w:pos="7609"/>
              <w:tab w:val="right" w:pos="9026" w:leader="dot"/>
            </w:tabs>
            <w:rPr/>
          </w:pPr>
          <w:hyperlink w:anchor="__RefHeading___Toc1687297_373438147">
            <w:r>
              <w:rPr>
                <w:webHidden/>
                <w:rStyle w:val="IndexLink"/>
                <w:rtl w:val="true"/>
              </w:rPr>
              <w:t>پنجم</w:t>
            </w:r>
            <w:r>
              <w:rPr>
                <w:rStyle w:val="IndexLink"/>
                <w:rtl w:val="true"/>
              </w:rPr>
              <w:t>-</w:t>
            </w:r>
            <w:r>
              <w:rPr>
                <w:rStyle w:val="IndexLink"/>
                <w:rtl w:val="true"/>
              </w:rPr>
              <w:t>موضحه؛</w:t>
            </w:r>
            <w:r>
              <w:rPr>
                <w:rStyle w:val="IndexLink"/>
                <w:rtl w:val="true"/>
              </w:rPr>
              <w:tab/>
            </w:r>
            <w:r>
              <w:rPr>
                <w:rStyle w:val="IndexLink"/>
              </w:rPr>
              <w:t>754</w:t>
            </w:r>
          </w:hyperlink>
        </w:p>
        <w:p>
          <w:pPr>
            <w:pStyle w:val="Contents6"/>
            <w:tabs>
              <w:tab w:val="clear" w:pos="7609"/>
              <w:tab w:val="right" w:pos="9026" w:leader="dot"/>
            </w:tabs>
            <w:rPr/>
          </w:pPr>
          <w:hyperlink w:anchor="__RefHeading___Toc1687299_373438147">
            <w:r>
              <w:rPr>
                <w:webHidden/>
                <w:rStyle w:val="IndexLink"/>
                <w:rtl w:val="true"/>
              </w:rPr>
              <w:t>ششم</w:t>
            </w:r>
            <w:r>
              <w:rPr>
                <w:rStyle w:val="IndexLink"/>
                <w:rtl w:val="true"/>
              </w:rPr>
              <w:t>-</w:t>
            </w:r>
            <w:r>
              <w:rPr>
                <w:rStyle w:val="IndexLink"/>
                <w:rtl w:val="true"/>
              </w:rPr>
              <w:t>هاشمه؛</w:t>
            </w:r>
            <w:r>
              <w:rPr>
                <w:rStyle w:val="IndexLink"/>
                <w:rtl w:val="true"/>
              </w:rPr>
              <w:tab/>
            </w:r>
            <w:r>
              <w:rPr>
                <w:rStyle w:val="IndexLink"/>
              </w:rPr>
              <w:t>754</w:t>
            </w:r>
          </w:hyperlink>
        </w:p>
        <w:p>
          <w:pPr>
            <w:pStyle w:val="Contents6"/>
            <w:tabs>
              <w:tab w:val="clear" w:pos="7609"/>
              <w:tab w:val="right" w:pos="9026" w:leader="dot"/>
            </w:tabs>
            <w:rPr/>
          </w:pPr>
          <w:hyperlink w:anchor="__RefHeading___Toc1687301_373438147">
            <w:r>
              <w:rPr>
                <w:webHidden/>
                <w:rStyle w:val="IndexLink"/>
                <w:rtl w:val="true"/>
              </w:rPr>
              <w:t>هفتم</w:t>
            </w:r>
            <w:r>
              <w:rPr>
                <w:rStyle w:val="IndexLink"/>
                <w:rtl w:val="true"/>
              </w:rPr>
              <w:t>-</w:t>
            </w:r>
            <w:r>
              <w:rPr>
                <w:rStyle w:val="IndexLink"/>
                <w:rtl w:val="true"/>
              </w:rPr>
              <w:t>منقله؛</w:t>
            </w:r>
            <w:r>
              <w:rPr>
                <w:rStyle w:val="IndexLink"/>
                <w:rtl w:val="true"/>
              </w:rPr>
              <w:tab/>
            </w:r>
            <w:r>
              <w:rPr>
                <w:rStyle w:val="IndexLink"/>
              </w:rPr>
              <w:t>754</w:t>
            </w:r>
          </w:hyperlink>
        </w:p>
        <w:p>
          <w:pPr>
            <w:pStyle w:val="Contents6"/>
            <w:tabs>
              <w:tab w:val="clear" w:pos="7609"/>
              <w:tab w:val="right" w:pos="9026" w:leader="dot"/>
            </w:tabs>
            <w:rPr/>
          </w:pPr>
          <w:hyperlink w:anchor="__RefHeading___Toc1687303_373438147">
            <w:r>
              <w:rPr>
                <w:webHidden/>
                <w:rStyle w:val="IndexLink"/>
                <w:rtl w:val="true"/>
              </w:rPr>
              <w:t>هشتم</w:t>
            </w:r>
            <w:r>
              <w:rPr>
                <w:rStyle w:val="IndexLink"/>
                <w:rtl w:val="true"/>
              </w:rPr>
              <w:t>-</w:t>
            </w:r>
            <w:r>
              <w:rPr>
                <w:rStyle w:val="IndexLink"/>
                <w:rtl w:val="true"/>
              </w:rPr>
              <w:t>مأمومه؛ جراحتی است که به مرکز دماغ می‌رسد</w:t>
            </w:r>
            <w:r>
              <w:rPr>
                <w:rStyle w:val="IndexLink"/>
                <w:rtl w:val="true"/>
              </w:rPr>
              <w:tab/>
            </w:r>
            <w:r>
              <w:rPr>
                <w:rStyle w:val="IndexLink"/>
              </w:rPr>
              <w:t>754</w:t>
            </w:r>
          </w:hyperlink>
        </w:p>
        <w:p>
          <w:pPr>
            <w:pStyle w:val="Contents4"/>
            <w:tabs>
              <w:tab w:val="clear" w:pos="8176"/>
              <w:tab w:val="right" w:pos="9026" w:leader="dot"/>
            </w:tabs>
            <w:rPr/>
          </w:pPr>
          <w:hyperlink w:anchor="__RefHeading___Toc1687305_373438147">
            <w:r>
              <w:rPr>
                <w:webHidden/>
                <w:rStyle w:val="IndexLink"/>
                <w:rtl w:val="true"/>
              </w:rPr>
              <w:t>حکم سقط جنین قبل از دمیدن روح</w:t>
            </w:r>
            <w:r>
              <w:rPr>
                <w:rStyle w:val="IndexLink"/>
                <w:rtl w:val="true"/>
              </w:rPr>
              <w:tab/>
            </w:r>
            <w:r>
              <w:rPr>
                <w:rStyle w:val="IndexLink"/>
              </w:rPr>
              <w:t>757</w:t>
            </w:r>
          </w:hyperlink>
        </w:p>
        <w:p>
          <w:pPr>
            <w:pStyle w:val="Contents5"/>
            <w:tabs>
              <w:tab w:val="clear" w:pos="7892"/>
              <w:tab w:val="right" w:pos="9026" w:leader="dot"/>
            </w:tabs>
            <w:rPr/>
          </w:pPr>
          <w:hyperlink w:anchor="__RefHeading___Toc1687307_373438147">
            <w:r>
              <w:rPr>
                <w:webHidden/>
                <w:rStyle w:val="IndexLink"/>
                <w:rtl w:val="true"/>
              </w:rPr>
              <w:t>اشاره</w:t>
            </w:r>
            <w:r>
              <w:rPr>
                <w:rStyle w:val="IndexLink"/>
                <w:rtl w:val="true"/>
              </w:rPr>
              <w:tab/>
            </w:r>
            <w:r>
              <w:rPr>
                <w:rStyle w:val="IndexLink"/>
              </w:rPr>
              <w:t>757</w:t>
            </w:r>
          </w:hyperlink>
        </w:p>
        <w:p>
          <w:pPr>
            <w:pStyle w:val="Contents5"/>
            <w:tabs>
              <w:tab w:val="clear" w:pos="7892"/>
              <w:tab w:val="right" w:pos="9026" w:leader="dot"/>
            </w:tabs>
            <w:rPr/>
          </w:pPr>
          <w:hyperlink w:anchor="__RefHeading___Toc1687309_373438147">
            <w:r>
              <w:rPr>
                <w:webHidden/>
                <w:rStyle w:val="IndexLink"/>
                <w:rtl w:val="true"/>
              </w:rPr>
              <w:t>موارد جواز سقط جنین قبل از دمیدن روح</w:t>
            </w:r>
            <w:r>
              <w:rPr>
                <w:rStyle w:val="IndexLink"/>
                <w:rtl w:val="true"/>
              </w:rPr>
              <w:t>:</w:t>
              <w:tab/>
            </w:r>
            <w:r>
              <w:rPr>
                <w:rStyle w:val="IndexLink"/>
              </w:rPr>
              <w:t>757</w:t>
            </w:r>
          </w:hyperlink>
        </w:p>
        <w:p>
          <w:pPr>
            <w:pStyle w:val="Contents6"/>
            <w:tabs>
              <w:tab w:val="clear" w:pos="7609"/>
              <w:tab w:val="right" w:pos="9026" w:leader="dot"/>
            </w:tabs>
            <w:rPr/>
          </w:pPr>
          <w:hyperlink w:anchor="__RefHeading___Toc1687311_373438147">
            <w:r>
              <w:rPr>
                <w:webHidden/>
                <w:rStyle w:val="IndexLink"/>
                <w:rtl w:val="true"/>
              </w:rPr>
              <w:t>اوّل</w:t>
            </w:r>
            <w:r>
              <w:rPr>
                <w:rStyle w:val="IndexLink"/>
                <w:rtl w:val="true"/>
              </w:rPr>
              <w:t>-</w:t>
            </w:r>
            <w:r>
              <w:rPr>
                <w:rStyle w:val="IndexLink"/>
                <w:rtl w:val="true"/>
              </w:rPr>
              <w:t>اینکه باقی ماندن جنین در رحم زن حرجی و غیر قابل تحمل باشد</w:t>
            </w:r>
            <w:r>
              <w:rPr>
                <w:rStyle w:val="IndexLink"/>
                <w:rtl w:val="true"/>
              </w:rPr>
              <w:tab/>
            </w:r>
            <w:r>
              <w:rPr>
                <w:rStyle w:val="IndexLink"/>
              </w:rPr>
              <w:t>757</w:t>
            </w:r>
          </w:hyperlink>
        </w:p>
        <w:p>
          <w:pPr>
            <w:pStyle w:val="Contents6"/>
            <w:tabs>
              <w:tab w:val="clear" w:pos="7609"/>
              <w:tab w:val="right" w:pos="9026" w:leader="dot"/>
            </w:tabs>
            <w:rPr/>
          </w:pPr>
          <w:hyperlink w:anchor="__RefHeading___Toc1687313_373438147">
            <w:r>
              <w:rPr>
                <w:webHidden/>
                <w:rStyle w:val="IndexLink"/>
                <w:rtl w:val="true"/>
              </w:rPr>
              <w:t>دوّم</w:t>
            </w:r>
            <w:r>
              <w:rPr>
                <w:rStyle w:val="IndexLink"/>
                <w:rtl w:val="true"/>
              </w:rPr>
              <w:t>-</w:t>
            </w:r>
            <w:r>
              <w:rPr>
                <w:rStyle w:val="IndexLink"/>
                <w:rtl w:val="true"/>
              </w:rPr>
              <w:t>باقی ماندن جنین در رحم زن برای سلامتی او ضرر داشته باشد</w:t>
            </w:r>
            <w:r>
              <w:rPr>
                <w:rStyle w:val="IndexLink"/>
                <w:rtl w:val="true"/>
              </w:rPr>
              <w:tab/>
            </w:r>
            <w:r>
              <w:rPr>
                <w:rStyle w:val="IndexLink"/>
              </w:rPr>
              <w:t>757</w:t>
            </w:r>
          </w:hyperlink>
        </w:p>
        <w:p>
          <w:pPr>
            <w:pStyle w:val="Contents6"/>
            <w:tabs>
              <w:tab w:val="clear" w:pos="7609"/>
              <w:tab w:val="right" w:pos="9026" w:leader="dot"/>
            </w:tabs>
            <w:rPr/>
          </w:pPr>
          <w:hyperlink w:anchor="__RefHeading___Toc1687315_373438147">
            <w:r>
              <w:rPr>
                <w:webHidden/>
                <w:rStyle w:val="IndexLink"/>
                <w:rtl w:val="true"/>
              </w:rPr>
              <w:t>سوّم</w:t>
            </w:r>
            <w:r>
              <w:rPr>
                <w:rStyle w:val="IndexLink"/>
                <w:rtl w:val="true"/>
              </w:rPr>
              <w:t>-</w:t>
            </w:r>
            <w:r>
              <w:rPr>
                <w:rStyle w:val="IndexLink"/>
                <w:rtl w:val="true"/>
              </w:rPr>
              <w:t>جنین از نظر خلقت مبتلا به آفت و عیب باشد،</w:t>
            </w:r>
            <w:r>
              <w:rPr>
                <w:rStyle w:val="IndexLink"/>
                <w:rtl w:val="true"/>
              </w:rPr>
              <w:tab/>
            </w:r>
            <w:r>
              <w:rPr>
                <w:rStyle w:val="IndexLink"/>
              </w:rPr>
              <w:t>758</w:t>
            </w:r>
          </w:hyperlink>
        </w:p>
        <w:p>
          <w:pPr>
            <w:pStyle w:val="Contents6"/>
            <w:tabs>
              <w:tab w:val="clear" w:pos="7609"/>
              <w:tab w:val="right" w:pos="9026" w:leader="dot"/>
            </w:tabs>
            <w:rPr/>
          </w:pPr>
          <w:hyperlink w:anchor="__RefHeading___Toc1687317_373438147">
            <w:r>
              <w:rPr>
                <w:webHidden/>
                <w:rStyle w:val="IndexLink"/>
                <w:rtl w:val="true"/>
              </w:rPr>
              <w:t>چهارم</w:t>
            </w:r>
            <w:r>
              <w:rPr>
                <w:rStyle w:val="IndexLink"/>
                <w:rtl w:val="true"/>
              </w:rPr>
              <w:t>-</w:t>
            </w:r>
            <w:r>
              <w:rPr>
                <w:rStyle w:val="IndexLink"/>
                <w:rtl w:val="true"/>
              </w:rPr>
              <w:t>اگر جنین از زنا به وجود آمده باشد</w:t>
            </w:r>
            <w:r>
              <w:rPr>
                <w:rStyle w:val="IndexLink"/>
                <w:rtl w:val="true"/>
              </w:rPr>
              <w:tab/>
            </w:r>
            <w:r>
              <w:rPr>
                <w:rStyle w:val="IndexLink"/>
              </w:rPr>
              <w:t>758</w:t>
            </w:r>
          </w:hyperlink>
        </w:p>
        <w:p>
          <w:pPr>
            <w:pStyle w:val="Contents4"/>
            <w:tabs>
              <w:tab w:val="clear" w:pos="8176"/>
              <w:tab w:val="right" w:pos="9026" w:leader="dot"/>
            </w:tabs>
            <w:rPr/>
          </w:pPr>
          <w:hyperlink w:anchor="__RefHeading___Toc1687319_373438147">
            <w:r>
              <w:rPr>
                <w:webHidden/>
                <w:rStyle w:val="IndexLink"/>
                <w:rtl w:val="true"/>
              </w:rPr>
              <w:t>حکم سقط جنین بعد از دمیده شدن روح</w:t>
            </w:r>
            <w:r>
              <w:rPr>
                <w:rStyle w:val="IndexLink"/>
                <w:rtl w:val="true"/>
              </w:rPr>
              <w:tab/>
            </w:r>
            <w:r>
              <w:rPr>
                <w:rStyle w:val="IndexLink"/>
              </w:rPr>
              <w:t>758</w:t>
            </w:r>
          </w:hyperlink>
        </w:p>
        <w:p>
          <w:pPr>
            <w:pStyle w:val="Contents4"/>
            <w:tabs>
              <w:tab w:val="clear" w:pos="8176"/>
              <w:tab w:val="right" w:pos="9026" w:leader="dot"/>
            </w:tabs>
            <w:rPr/>
          </w:pPr>
          <w:hyperlink w:anchor="__RefHeading___Toc1687321_373438147">
            <w:r>
              <w:rPr>
                <w:webHidden/>
                <w:rStyle w:val="IndexLink"/>
                <w:rtl w:val="true"/>
              </w:rPr>
              <w:t>دیه جنین</w:t>
            </w:r>
            <w:r>
              <w:rPr>
                <w:rStyle w:val="IndexLink"/>
                <w:rtl w:val="true"/>
              </w:rPr>
              <w:tab/>
            </w:r>
            <w:r>
              <w:rPr>
                <w:rStyle w:val="IndexLink"/>
              </w:rPr>
              <w:t>759</w:t>
            </w:r>
          </w:hyperlink>
        </w:p>
        <w:p>
          <w:pPr>
            <w:pStyle w:val="Contents4"/>
            <w:tabs>
              <w:tab w:val="clear" w:pos="8176"/>
              <w:tab w:val="right" w:pos="9026" w:leader="dot"/>
            </w:tabs>
            <w:rPr/>
          </w:pPr>
          <w:hyperlink w:anchor="__RefHeading___Toc1687323_373438147">
            <w:r>
              <w:rPr>
                <w:webHidden/>
                <w:rStyle w:val="IndexLink"/>
                <w:rtl w:val="true"/>
              </w:rPr>
              <w:t>جنایت بر حیوان</w:t>
            </w:r>
            <w:r>
              <w:rPr>
                <w:rStyle w:val="IndexLink"/>
                <w:rtl w:val="true"/>
              </w:rPr>
              <w:tab/>
            </w:r>
            <w:r>
              <w:rPr>
                <w:rStyle w:val="IndexLink"/>
              </w:rPr>
              <w:t>762</w:t>
            </w:r>
          </w:hyperlink>
        </w:p>
        <w:p>
          <w:pPr>
            <w:pStyle w:val="Contents4"/>
            <w:tabs>
              <w:tab w:val="clear" w:pos="8176"/>
              <w:tab w:val="right" w:pos="9026" w:leader="dot"/>
            </w:tabs>
            <w:rPr/>
          </w:pPr>
          <w:hyperlink w:anchor="__RefHeading___Toc1687325_373438147">
            <w:r>
              <w:rPr>
                <w:webHidden/>
                <w:rStyle w:val="IndexLink"/>
                <w:rtl w:val="true"/>
              </w:rPr>
              <w:t>کفّاره کشتن</w:t>
            </w:r>
            <w:r>
              <w:rPr>
                <w:rStyle w:val="IndexLink"/>
                <w:rtl w:val="true"/>
              </w:rPr>
              <w:tab/>
            </w:r>
            <w:r>
              <w:rPr>
                <w:rStyle w:val="IndexLink"/>
              </w:rPr>
              <w:t>762</w:t>
            </w:r>
          </w:hyperlink>
        </w:p>
        <w:p>
          <w:pPr>
            <w:pStyle w:val="Contents4"/>
            <w:tabs>
              <w:tab w:val="clear" w:pos="8176"/>
              <w:tab w:val="right" w:pos="9026" w:leader="dot"/>
            </w:tabs>
            <w:rPr/>
          </w:pPr>
          <w:hyperlink w:anchor="__RefHeading___Toc1687327_373438147">
            <w:r>
              <w:rPr>
                <w:webHidden/>
                <w:rStyle w:val="IndexLink"/>
                <w:rtl w:val="true"/>
              </w:rPr>
              <w:t>در مورد عاقله</w:t>
            </w:r>
            <w:r>
              <w:rPr>
                <w:rStyle w:val="IndexLink"/>
                <w:rtl w:val="true"/>
              </w:rPr>
              <w:tab/>
            </w:r>
            <w:r>
              <w:rPr>
                <w:rStyle w:val="IndexLink"/>
              </w:rPr>
              <w:t>763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5_6030"/>
      <w:bookmarkStart w:id="1" w:name="pg1045_6030"/>
      <w:bookmarkEnd w:id="1"/>
    </w:p>
    <w:p>
      <w:pPr>
        <w:pStyle w:val="Heading2"/>
        <w:numPr>
          <w:ilvl w:val="1"/>
          <w:numId w:val="1"/>
        </w:numPr>
        <w:rPr/>
      </w:pPr>
      <w:bookmarkStart w:id="2" w:name="pg1045_6030"/>
      <w:bookmarkStart w:id="3" w:name="__RefHeading___Toc168615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توضیح‌المسائل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9789649600741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۲۱۵۹۳۰۳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615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توضیح‌المسائل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bookmarkStart w:id="7" w:name="pg1045_6033"/>
    </w:p>
    <w:p>
      <w:pPr>
        <w:pStyle w:val="Heading2"/>
        <w:numPr>
          <w:ilvl w:val="1"/>
          <w:numId w:val="1"/>
        </w:numPr>
        <w:rPr/>
      </w:pPr>
      <w:bookmarkStart w:id="8" w:name="__RefHeading___Toc1686161_373438147"/>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آب مطلق و آب مضاف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اقسام آب مطلق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آب مشتبه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کیفیت شستن مخرج بول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اجزا و کیفیت وضو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وضوی جبیره</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وضو</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مبطلات وضو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دائم الحدث</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چیزهایی که وضو گرفتن برای آنها واجب است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صحت یا جواز چیزهایی که بر غسل جنابت متوقف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چیزهایی که بر جنب مکروه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واجبات غسل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احکام و مستحبات غسل جنابت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زنی که ممکن است حیض شود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زنی دارای عادت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حکم خونی که دو مرتبه دیده شود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استبراء و استظهار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اقسام حائض</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وقتیه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احکام حیض</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غسل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شرایط غسل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احکام کفن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آداب و سنن کفن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تر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کیفیت نماز میت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اقسام غسل‌های مستحب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چیزهایی که تیمم بر آنها صحیح است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کیفیت تیمم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شرایط تیمم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احکام تیمم</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مواردی که لازم نیست بدن و لباس نمازگزار پاک باشد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شدن مسلمان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حیوان نجاستخوار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احکام ظرفهای طلا و نقره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تعداد نمازها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اوقات نمازهای یومیه و نافله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شرایط لباس نمازگزار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موارد تعذر پوشش شرعی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مکان نمازگزار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جمله‌های اذان و اقامه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شرایط اذان و اقامه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احکام اذان و اقامه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حکم کسی که اذان و اقامه را ترک نموده است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سلام نماز</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وقت نماز آیات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دستور نماز آیات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نماز استیجاری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چند عمل مستحب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شرایط تحقّق جماعت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خلل و شکیّات نماز</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محل جزء فراموش‌شده به سه چیز محقق می‌شود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شکیّات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قضای اجزای فراموش شده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چیزهایی که سفر را قطع می‌کند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احکام مسافر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به خدا، پیغمبر و امامان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سر در آب</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 کردن با مایعات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شرایط وجوب روزه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احکام روزه قضا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اقسام اعتکاف</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شرایط عمومی وجوب زکات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چیزهایی که زکات در آنها واجب است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شرایط وجوب زکات در شتر، گاو و گوسفند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چریدن در بیابان در تمام سال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سال</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زکات 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زکات غلاّت چهارگانه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اقسام مستحقین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اوصاف مستحقین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احکام متفرقه زکات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سایر احکام زکات فطره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چیزهایی که خمس در آن واجب است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مستحق خمس و مصرف آن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بیان چند مسأله مورد ابتلاء اهل خمس</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شرایط وجوب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مراتب امر به معروف و نهی از منکر بنابر مشهور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یادآوری چند مطلب</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معروف</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منکر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احکام خریدوفروش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آداب خریدوفروش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عقد و شرایط آن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شرایط فروشنده و خریدار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معامله فضولی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شرایط جنس و عوض آن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موارد جواز مطالبه ما به التفاوت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ادامه احکام شرط</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احکام خیار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لوازم بیع</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گرفتن و تحویل دادن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معامله نقد و نسیه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اقسام بیع</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احکام ربا در معامله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احکام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احکام خریدوفروش میوه‌ها، سبزیجات و زراعت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احکام معامله حیوان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احکام اقاله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حکام شفعه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موارد شفعه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احکام شفیع</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اعمال کردن حق شفعه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احکام لزوم اجاره</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احکام تسلیم دادن مورد اجاره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احکام تلف</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احکام مساقات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احکام مسابقه و تیراندازی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احکام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احکام لقطه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یافتن حیوان گمشده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احکام احیای موات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احکام مشترکات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احکام دین و قرض</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احکام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از تصرّف</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ضمان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احکام حواله</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احکام اقرار</w:t>
      </w:r>
      <w:r>
        <w:rPr>
          <w:rFonts w:eastAsia="IRNazanin" w:cs="IRNazanin"/>
          <w:color w:val="111111"/>
          <w:sz w:val="28"/>
          <w:szCs w:val="28"/>
          <w:rtl w:val="true"/>
          <w:lang w:bidi="fa-IR"/>
        </w:rPr>
        <w:t>...</w:t>
      </w:r>
      <w:r>
        <w:rPr>
          <w:rFonts w:eastAsia="IRNazanin" w:cs="IRNazanin"/>
          <w:color w:val="111111"/>
          <w:sz w:val="28"/>
          <w:szCs w:val="28"/>
          <w:lang w:bidi="fa-IR"/>
        </w:rPr>
        <w:t>481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احکام هبه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احکام وصیّت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شرایط وصیت‌کننده</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احکام مورد وصیت</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احکام کسی که برایش وصیت شده است</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احکام وصی</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در منجّزات بیمار</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شرایط عین وقفی</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شرایط موقوف علیه</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در بیان مراد از بعض عبارات واقف</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بعض احکام وقف</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الحاق دو باب به احکام وقف</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حبس و نظایر آن</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صدقه</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نکاح</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اقسام نکاح</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اولیای عقد</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w:t>
      </w:r>
      <w:r>
        <w:rPr>
          <w:rFonts w:eastAsia="IRNazanin" w:cs="IRNazanin"/>
          <w:color w:val="111111"/>
          <w:sz w:val="28"/>
          <w:szCs w:val="28"/>
          <w:lang w:bidi="fa-IR"/>
        </w:rPr>
        <w:t>541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عقد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عیب‌هایی که موجب خیار فسخ می‌شوند</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قسمت و نشوز</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احکام اولاد</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نفقه‌ها</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مطلِّق و شرایط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مطلَّقه و شرایط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فروعات</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شاهد گرفتن</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اقسام طلاق</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موجبات 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اوّل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دوّم وفات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سوم وطی به شبهه</w:t>
      </w:r>
      <w:r>
        <w:rPr>
          <w:rFonts w:eastAsia="IRNazanin" w:cs="IRNazanin"/>
          <w:color w:val="111111"/>
          <w:sz w:val="28"/>
          <w:szCs w:val="28"/>
          <w:rtl w:val="true"/>
          <w:lang w:bidi="fa-IR"/>
        </w:rPr>
        <w:t>...</w:t>
      </w:r>
      <w:r>
        <w:rPr>
          <w:rFonts w:eastAsia="IRNazanin" w:cs="IRNazanin"/>
          <w:color w:val="111111"/>
          <w:sz w:val="28"/>
          <w:szCs w:val="28"/>
          <w:lang w:bidi="fa-IR"/>
        </w:rPr>
        <w:t>579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احکام 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انقضای مدّت یا بخشیدن آن در متعه</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احکام خلع و مبارات</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خلع، خالع و مختلعه</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زن از شوهر</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زن از زوجه</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 شاهد عادل</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شرایط خالع</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شرایط مختلعه</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صیغه خلع</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احکام خلع</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ظهار و شرایط آن</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مُظاهر و شرایط آن</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مظاهره و شرایط آن</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احکام ظهار</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احکام ایلاء</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احکام لعان</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احکام قسم و نذر</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eastAsia="IRNazanin" w:cs="IRNazanin"/>
          <w:color w:val="111111"/>
          <w:sz w:val="28"/>
          <w:szCs w:val="28"/>
          <w:lang w:bidi="fa-IR"/>
        </w:rPr>
        <w:t>594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احکام کفّارات</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احکام صید و ذباحه</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تذکیه ماهی و ملخ</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تذکیه ملخ</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ذابح</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ذبح</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سر بریدن</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شرایط سر بریدن حیوان</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احکام خوردنی‌ها و آشامیدنی‌ها</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دریایی</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اقسام وارث</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موانع ارث</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کیفیت ارث به حسب طبقات آن</w:t>
      </w:r>
      <w:r>
        <w:rPr>
          <w:rFonts w:eastAsia="IRNazanin" w:cs="IRNazanin"/>
          <w:color w:val="111111"/>
          <w:sz w:val="28"/>
          <w:szCs w:val="28"/>
          <w:rtl w:val="true"/>
          <w:lang w:bidi="fa-IR"/>
        </w:rPr>
        <w:t>...</w:t>
      </w:r>
      <w:r>
        <w:rPr>
          <w:rFonts w:eastAsia="IRNazanin" w:cs="IRNazanin"/>
          <w:color w:val="111111"/>
          <w:sz w:val="28"/>
          <w:szCs w:val="28"/>
          <w:lang w:bidi="fa-IR"/>
        </w:rPr>
        <w:t>629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دسته سوم</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میراث سببی</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میراث فرزند ملاعنه، ولد زنا، حمل و گمشده</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فرزند زنا</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حمل</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گمشده</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میراث خنثی</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میراث افراد غرق شده یا زیر آوار مانده و مانند آن</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میراث مجوس</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احکام حدود</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حدّ زناکار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کیفیت کشتن کسی که مرتکب لواط شده است</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 ذمّیه علاوه بر داشتن زن مسلمان و بدون اجازه وی</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پسربچه محرم از روی شهوت</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صلی الله علیه و آله و سلم صلی الله علیه و آله و سلم</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پیغمبری</w:t>
      </w:r>
      <w:r>
        <w:rPr>
          <w:rFonts w:eastAsia="IRNazanin" w:cs="IRNazanin"/>
          <w:color w:val="111111"/>
          <w:sz w:val="28"/>
          <w:szCs w:val="28"/>
          <w:rtl w:val="true"/>
          <w:lang w:bidi="fa-IR"/>
        </w:rPr>
        <w:t>...</w:t>
      </w:r>
      <w:r>
        <w:rPr>
          <w:rFonts w:eastAsia="IRNazanin" w:cs="IRNazanin"/>
          <w:color w:val="111111"/>
          <w:sz w:val="28"/>
          <w:szCs w:val="28"/>
          <w:lang w:bidi="fa-IR"/>
        </w:rPr>
        <w:t>661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مشروبات</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حدّ مشروبخواری و کیفیّت آن</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 آن است دزد، پدر صاحب کالا نباشد</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 آن است که مال را پنهانی بردارد</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 این است که مال ملک دیگری باشد</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دزد بنده انسان نباشد</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مقدار نصاب مال دزدیده شده</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راه ثبوت حدّ سرقت</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مجازات دزد</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فروش انسان آزاد</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شروط قاتل</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شروط قصاص</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مقدار قسامه</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احکام قصاص</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قصاص اعضاء</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احکام دیات</w:t>
      </w:r>
      <w:r>
        <w:rPr>
          <w:rFonts w:eastAsia="IRNazanin" w:cs="IRNazanin"/>
          <w:color w:val="111111"/>
          <w:sz w:val="28"/>
          <w:szCs w:val="28"/>
          <w:rtl w:val="true"/>
          <w:lang w:bidi="fa-IR"/>
        </w:rPr>
        <w:t>...</w:t>
      </w:r>
      <w:r>
        <w:rPr>
          <w:rFonts w:eastAsia="IRNazanin" w:cs="IRNazanin"/>
          <w:color w:val="111111"/>
          <w:sz w:val="28"/>
          <w:szCs w:val="28"/>
          <w:lang w:bidi="fa-IR"/>
        </w:rPr>
        <w:t>710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ضمان</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فروع تسبیب</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فروع تزاحم موجبات</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دیه قطع اعضاء</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دیه شکستگی و</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دیه منافع اعضاء</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دیه جراحت</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حکم سقط جنین قبل از دمیدن روح</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حکم سقط جنین بعد از دمیده شدن روح</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جنایت بر حیوان</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کفّاره کشتن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عاقله</w:t>
      </w:r>
      <w:r>
        <w:rPr>
          <w:rFonts w:eastAsia="IRNazanin" w:cs="IRNazanin"/>
          <w:color w:val="111111"/>
          <w:sz w:val="28"/>
          <w:szCs w:val="28"/>
          <w:rtl w:val="true"/>
          <w:lang w:bidi="fa-IR"/>
        </w:rPr>
        <w:t>...</w:t>
      </w:r>
      <w:r>
        <w:rPr>
          <w:rFonts w:eastAsia="IRNazanin" w:cs="IRNazanin"/>
          <w:color w:val="111111"/>
          <w:sz w:val="28"/>
          <w:szCs w:val="28"/>
          <w:lang w:bidi="fa-IR"/>
        </w:rPr>
        <w:t>749</w:t>
      </w:r>
      <w:bookmarkStart w:id="10" w:name="pg1045_6052"/>
    </w:p>
    <w:p>
      <w:pPr>
        <w:pStyle w:val="Heading2"/>
        <w:numPr>
          <w:ilvl w:val="1"/>
          <w:numId w:val="1"/>
        </w:numPr>
        <w:rPr/>
      </w:pPr>
      <w:bookmarkStart w:id="11" w:name="__RefHeading___Toc1686163_373438147"/>
      <w:bookmarkStart w:id="12" w:name="_Toc4"/>
      <w:bookmarkEnd w:id="10"/>
      <w:bookmarkEnd w:id="11"/>
      <w:r>
        <w:rPr>
          <w:rtl w:val="true"/>
        </w:rPr>
        <w:t>عبادات</w:t>
      </w:r>
      <w:bookmarkEnd w:id="12"/>
    </w:p>
    <w:p>
      <w:pPr>
        <w:pStyle w:val="Heading3"/>
        <w:numPr>
          <w:ilvl w:val="2"/>
          <w:numId w:val="1"/>
        </w:numPr>
        <w:rPr/>
      </w:pPr>
      <w:bookmarkStart w:id="13" w:name="__RefHeading___Toc1686165_373438147"/>
      <w:bookmarkStart w:id="14" w:name="_Toc5"/>
      <w:bookmarkEnd w:id="13"/>
      <w:r>
        <w:rPr>
          <w:rtl w:val="true"/>
        </w:rPr>
        <w:t>احکام تقلید</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خود مجتهد نیست در احکامی غیر قطعی و ضروری، چه در عبادات و معاملات و چه در سایر افعال و تروک، باید یا مقلد یا محتاط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محتاط باشد احتیاطش یا باید مستند به اجتهاد خویش باشد و یا مستند به مجتهدی باشد که به او اجازه داده است و کیفیت احتیاط را برای وی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مدتی عمل خود را بدون تقلید انجام داده است، در صورتی که بعداً متوجه شود آن عمل مطابق با واقع یا با احتیاط یا فتوای مجتهدی است که فعلاً وظیفه‌اش تقلید از اوست، آن عمل صحیح است و در غیر این صورت عملش باطل است گرچه جاهل به اصل وجوب تقلید یا احتیاط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تقلید و عمل به احتیاط بنابر اقوی جایز است، چه آن عمل موجب تکرار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آنجایی که نماز مردد است بین قصر 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موجب تکرار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آنجایی که احتمال وجوب اقامه در نماز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عقلا بهترین راه عملی در مسائل فقهی تقلید از مجتهد است زیرا که عادت مردم بر این است که در هر فنی به اهلش رجوع کنند، بنابراین هر مکلفی که نتواند به درجه اجتهاد برسد و یا نتواند به احتیاط عمل کند تقلید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عمل به قول مجتهد در احکام شرعی و محقق نمی‌شود مگر با عمل نمودن به آن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باید مرد، مجتهد، عادل، بالغ، عاقل، شیعه دوازده امامی و حلال‌زاده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کودک ممیز </w:t>
      </w:r>
      <w:r>
        <w:rPr>
          <w:rStyle w:val="FootnoteAnchor"/>
          <w:rtl w:val="true"/>
        </w:rPr>
        <w:footnoteReference w:id="2"/>
      </w:r>
      <w:r>
        <w:rPr>
          <w:rFonts w:ascii="IRNazanin" w:hAnsi="IRNazanin" w:eastAsia="IRNazanin"/>
          <w:color w:val="111111"/>
          <w:sz w:val="28"/>
          <w:sz w:val="28"/>
          <w:szCs w:val="28"/>
          <w:rtl w:val="true"/>
          <w:lang w:bidi="fa-IR"/>
        </w:rPr>
        <w:t>صحیح است، بنابراین اگر مجتهدی که کودک، پیش از بلوغ از او تقلید کرده است بمیرد، می‌تواند بر تقلید او باقی بماند مگر آنکه مجتهد زنده اعلم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مجتهد مرده اعلم باشد واجب است بر تقلید او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تقلید بمیرد، چنانچه مجتهد مرده اعلم از مجتهد زنده باشد واجب است بر تقلید او باقی بماند، چه فتوای او را یاد گرفته، یا نگرفته باشد، و چه عمل به فتوای او کرده، یا نکرده باشد، و چنانچه مجتهد زنده اعلم باشد واجب است به او رجوع کند، و چنانچه مساوی باشند یا اعلمیت هر یک بر دیگری ثابت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علم به مخالفت فتوای مجتهد زنده با مرده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بر تقلید مجتهد مرده باقی بماند، و اگر علم به مخالفت فتوای مجتهد زنده با مرده پیدا کرد، باید به فتوایی که مطابق احتیاط است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عمل به احتیاط ممکن نباشد، مقلد بین عمل به فتوای مجتهد مرده یا عمل به فتوای مجتهد زنده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مجتهد مرده آگاهتر، دقیقتر و قویتر از مجتهدین زنده و مرده در تنظیم قواعد و استنباط احکام شرعی باشد، بعید نیست که ابتداءً تقلید از او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مجتهدین جامع الشرایط در فتوایی اختلاف نداشته باشند، تقلید در آن فتوا از هر کدام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مقلد بداند میان آنان در فتوا اختلاف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غالباً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اعلم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اعلمیت مساوی باشند، در صورت امکان به فتوایی که مطابق احتیاط است عمل کند، و اگر ممکن نباشد مخیر است که در آن فتوا از هر یک از آنها تقلید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موظف است تحقیق و جستجو کند تا مجتهد اعلم را بشناسد و در این مدت باید به احتیاط عمل کند، اگر چه عمل به احتیاط موجب تکرار بشود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یکی از دو مجتهد که اعلمیّت منحصر به آن دو است قبلاً اعلم بوده،و احتمال دهد دیگری بعداً اعلم یا مساوی شده است، در این صورت باید از اولی تقلید کند، و چنانچه یقین ندارد به اعلمیت یکی از آنها و یا در صورت تساوی در اعلمیت، باید در هر مسأله به فتوای کسی که فتوای او مطابق احتیاط است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گمان اینکه مجتهدی اعلم است از او تقلید کند و بعداً معلوم شود که دیگری اعلم بوده است، مقلد باید از اولی عدول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پس از گذشت مدتی از تقلید اعلم معلوم شود که مجتهد اول دوباره به اعلمیت رسیده است، مقلد باید به او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را که طبق فتوای مرجع اعلم گذشته انجام داده و وقت آن سپری شده صحیح می‌باشد و قضا ندارد، اگر چه طبق فتوای اعلم دوم باطل باشد، اما واجباتی که وقت آن سپری نشده است و جاهل در آن واجبات معذور نمی‌باشد مانند اجزای وضو و غسل یا تیمم، اعاده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مجتهد اول وضوی جبیره‌ای را بر دست شکسته یا زخم باز لازم بداند، و دومی بجای آن تیمم را لازم بداند و در وقت نماز از مجتهد اول عدول کند، باید نماز را با تیمم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 مجتهدی که حجّت شرعی بر اجتهاد او نیست مانند عمل بدون تقلید،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مقلد پس از اقامه دلیل به مجتهد دیگری رجوع کند در چند صورت عمل او صحیح است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بداند فعلش مانند نماز مطابق فتوای مجتهد دوم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شک دارد آیا مطابق با فتوای مجتهد دوم عمل کرده است یا نه، چون نمی‌داند چگونه آن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می‌داند مخالف فتوای مجتهد دوم عمل کرده ولی در اموری عمل نموده که جاهل در آن معذور است مانند اجزا و شرایطی که رکن نماز نباشند، اما اگر در اموری مخالفت کرده باشد که جاهل در آنها معذور نیست مانند ارکان نماز، باید قضای آنها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دو مجتهد در احکام وضعی اختلاف داشته باشند، مثل اینکه مجتهد اول عقد فارسی را صحیح بداند و دومی باطل بداند، مکلف در وقت عدول باید عقد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تقلید، شک کند که آیا آن مجتهد جامع الشرائط بوده یا نه باید جستجو کند،چنانچه معلوم شود جامع الشرائط بوده است بر تقلید او باقی بماند، و اگر اصلاً معلوم نشود که هنگام تقلید، جامع الشرائط بوده یا نه و یا اگر معلوم شود که جامع الشرائط نبوده است، باید به مجتهد جامع الشرایط دیگری عدول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اثر غفلت یا سهل‌انگاری بر تقلید مجتهد مرده بدون اجازه مجتهد زنده باقی مانده است، مانند کسی است که اصلاً تقلید نکرده است، بنابراین باید به مجتهد زنده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معتقد شود که فلان مجتهد، اعلم است، و بعد معلوم شود که مجتهد دیگری اعلم می‌باشد، باید به او عدول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مجتهد زنده به مجتهد مرده‌ای که قبلاً از او تقلید کرده جایز نیست،و همچنین عدول از زنده به زنده دیگری جایز نیست، مگر اینکه با حجت شرعی ثابت شود که مجتهد اول بعضی از شرایط مرجعیت را از دست داده یا اینکه مجتهد دوم اعلم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فتوا یا بعد از فتوا مردد شود، در صورتی که مجتهد اعلم بداند که غیر اعلم در فتوا اشتباه کرده است، مقلد او نمی‌تواند به مجتهد دیگر با رعایت اعلم فالاعلم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که بقای بر تقلید میت را جایز می‌داند بمیرد، مقلّد برای بقای بر تقلید مرجع مرده باید به مجتهد اعلم زنده رجوع کند، چنانچه او فتوا دهد به جواز یا وجوب عدول از مجتهد میت به مجتهد زنده، مکلف موظف است عدول کند، و چنانچه مجتهد دوم نیز بمیرد باید از مجتهد اعلم دیگری تقلید کند که فتوا به وجوب بقای بر میت می‌دهد، در این صورت بنابر اقوی اگر مجتهد اول اعلم از دومی باشد باید به او رجوع کند، و اگر دومی اعلم از مجتهد اولی وسومی باشد، باید بر تقلید دومی باقی بماند مگر در مسأله جواز یا وجوب عدول از مجتهد میت به مجتهد 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مکلف اجزا و شرایط عبادات را یاد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مطمئن شود که عباداتش صحیح است کفایت می‌کند و علم تفصیلی به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هنگام عبادت مواجه به مسأله‌ای گردد که حکم آن را نداند، می‌تواند به یکی از احتمالات عمل نماید، آنگاه بعد از انجام عمل حکم مسأله مذکور را بپرسد، چنانچه اگر معلوم شود صحیح بوده مجزی است وگرنه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شک و سهو که انسان معمولاً به آنها مبتلا می‌شود واجب است یاد بگیرد، ولی اگر مطمئن باشد که به آنها مبتلی نمی‌شود، واجب نیست آنها را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مجتهد از چند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بر اثر ممارست و امتحان علم پیدا کند که مجتهد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نفر عادل به عدالت او شهادت دهند و بعید نیست که عدالت مجتهد با شهادت یک نفر عادل بلکه یک ثقه ثابت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ثقه کسی است که به راستگویی و پرهیز از دروغ معروف باشد، اگر چه در همه رفتارهای خود عادل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ظاهر شخص خوبی باشد به گونه‌ای که در میان مردم حسن معاشرت و رفتار دینی داشته باشد، به این معنی که به دین‌داری و استقامت در دین معروف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عدالت است اگر چه اطمینان‌آور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ثبوت اجتهاد و اعلمیت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مقلّد از اهل علم باشد و بتواند مجتهد و اعلم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مجتهد در میان اهل علم مشهور باشد، به گونه‌ای که انسان یقین پیدا کند او اعلم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نفر خبره، عالم و عادل بلکه ثقه که اهل خُبره و فضل باشند و بتوانند مقام علمی را تشخیص دهند اعلمیّت مجتهدی را تصدیق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کسی که صلاحیت مرجعیت در تقلید را ندارد،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صلاحیت قضا را ندارد حرام است قضاوت نماید، و مرافعه و شهادت نزد او جایز نیست و نیز مالی که به حکم او گرفته شود اگر چه گیرنده آن صاحب حق باشد، حرام است مگر آنکه تحصیل حق جز به‌وسیله او امکان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حکم به حق نمود و مورد حکم عینی باشد که وجود خارجی دارد، می‌تواند صاحبش آن را بگیرد، و اگر مورد حکم مال در ذمه باشد، باید در گرفتن و تعیین آن از حاکم شرع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مجتهد متجزی می‌تواند به فتوای خودش عمل کند، ولی تقلید از او جایز نیست حتی در احکامی که در آن اجتهاد کرده مگر آنکه مکلف یقین پیدا کند که در آن احکام از مجتهد مطلق،اعلم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مرگ مجتهد یا در تغییر فتوا یا در چیزی که موجب جایز نبودن تقلید می‌شود شک کند </w:t>
      </w:r>
      <w:r>
        <w:rPr>
          <w:rStyle w:val="FootnoteAnchor"/>
          <w:rtl w:val="true"/>
        </w:rPr>
        <w:footnoteReference w:id="3"/>
      </w:r>
      <w:r>
        <w:rPr>
          <w:rFonts w:ascii="IRNazanin" w:hAnsi="IRNazanin" w:eastAsia="IRNazanin"/>
          <w:color w:val="111111"/>
          <w:sz w:val="28"/>
          <w:sz w:val="28"/>
          <w:szCs w:val="28"/>
          <w:rtl w:val="true"/>
          <w:lang w:bidi="fa-IR"/>
        </w:rPr>
        <w:t>، می‌تواند تا روشن شدن وضعیت بر تقلید او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وصی باید طبق تقلید موکل موصی عمل کند، مگر آنکه نظر مجتهدی که وصی و وکیل از او تقلید کرده است مطابق احتیاط باشد، که در این صورت باید طبق نظر مجتهد خودش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وقفهایی که متولّی خاص ندارد و یا در اموال قاصرین </w:t>
      </w:r>
      <w:r>
        <w:rPr>
          <w:rStyle w:val="FootnoteAnchor"/>
          <w:rtl w:val="true"/>
        </w:rPr>
        <w:footnoteReference w:id="4"/>
      </w:r>
      <w:r>
        <w:rPr>
          <w:rFonts w:ascii="IRNazanin" w:hAnsi="IRNazanin" w:eastAsia="IRNazanin"/>
          <w:color w:val="111111"/>
          <w:sz w:val="28"/>
          <w:sz w:val="28"/>
          <w:szCs w:val="28"/>
          <w:rtl w:val="true"/>
          <w:lang w:bidi="fa-IR"/>
        </w:rPr>
        <w:t>، اگر کسی از سوی مجتهدی اذن و یا وکالت داشته باشد با فوت آن مجتهد اذن و وکالت نیز از بین می‌رود، و باید به مجتهد زنده رجوع کند، ولی کسی را که مجتهد بعنوان ولیّ بر اوقاف و اموال نصب کرده باشد با فوت مجتهد ولایت او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قیمومیّت یا به وکالت برمی‌گردد و یا به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جامع الشرائط نافذ است و حتی مجتهدی دیگر نمی‌تواند آن را نقض نماید، مگر آنکه آن حکم، مخالف واقع باشد یا در مقدمات آن کوتاهی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الشرائط بنابر اقوی در مصالح عامه دینی و در قضاوت ولایت دارد و لذا به او حاکم شرع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مجتهد متجزی، این دو ولایت را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گفتن فتوای مجتهد اشتباه کند، چنانچه فتوای او اباحه به معنای اعم کلمه باشد و آن کس وجوب یا حرمت گفته است، لازم نیست اشتباه خود را اعلام نماید، ولی اگر فتوای مجتهد وجوب یا حرمت باشد، واو نقل جواز کرده باشد، بنابر احتیاط اعلام اشتباه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اگر اشتباه در موردی باشد که جاهل در آن مورد معذور نیست مثل ارکان نماز یا مثل موردی که عمل واجب باشد و شارع به آن اهتمام ورزیده و به ترک آن راضی نباشد و با عملی که حرام باشد و شارع به انجام آن راضی نباشد، در این صورت قطعاً واجب است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مجتهد هم در بیان فتوایش دچار اشتباه گردد،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مجتهد تغییر رأی دهد، چنانچه رأی اوّل حکم الزامی باشد و حکم دوّم جواز در این صورت اعلام واجب نیست، امّا اگر حکم اوّلی جواز و دوّم الزامی باشد یا هر دو حکم الزامی باشد، در این صورت اگر فتوای دوّم در چیزی باشد که جاهل در آن معذور است، واجب نیست که آن را اعلام نماید، و چنانچه جاهل به آن معذور نباشد، بنابر اقرب واجب است که آن را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ثقه دو فتوای مخالف را از یک مجتهد نقل کنند، چنانچه خبر هر دو مربوط به یک زمان باشد، باید مقلد احتیاط کند تا مطلب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مربوط به دو زمان باشد، واجب است مقلد به فتوایی عمل کند که از زمان متأخر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در مرجع تقلید لازم است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پایه‌داری ثابت که او را از انحرافات حفظ و در جاده شریعت نگاه دارد، که چنانچه بدون عذر شرعی مرتکب گناه شود عدالتش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فرقی بین گناه صغیره و کبیره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گناهان کبیره میان علما اختلاف است ولی موارد ذیل از جمله گناه کبیره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بخداوند، ناامیدی از رحمت خدا، خود را ایمن از مکر خدا دانستن، عقوق والدین یعنی بدرفتاری با آنان، قتل نفس محترمه، تهمت زنا به زن شوهردار، خوردن مال یتیم از راه ستم، فرار از جهاد، خوردن ربا، زنا، لواط، سحر، قسم دروغ بخدا، خودداری از زکات، شهادت دروغ، کتمان شهادت، خوردن شراب، ترک عمدی نماز و سایر واجبات، پیمان‌شکنی، قطع رحم، رفتن به سرزمینهائی که دین را تضعیف می‌کند، دزدی، انکار آنچه را که خداوند نازل نموده، دروغ بستن به خدا یا رسول خدا یا اوصیای او، در صورتی که گوینده متوجه به ارتباط میان این موارد و تکذیب رسالت نباشد، و اما اگر متوجه باشد کافر است، بلکه مطلق دروغ گفتن، خوردن مردار، خون، گوشت خوک،و گوشت حیواناتی که با نام خدا ذبح نشوند و قمار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گناهان کبیره خوردن از راه باطل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پول از مال حرام مانند پولی که از فروش گوشت مردار و شراب و مست‌کننده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زن بدکاره، و بهای سگی که شکار نمی‌کند، و رشوه در حکم اگر چه بحق باشد، و مزد کهانت، و آنچه از حکّام جور می‌رسد،</w:t>
      </w:r>
    </w:p>
    <w:p>
      <w:pPr>
        <w:pStyle w:val="BookText"/>
        <w:rPr/>
      </w:pPr>
      <w:r>
        <w:rPr>
          <w:rFonts w:ascii="IRNazanin" w:hAnsi="IRNazanin" w:eastAsia="IRNazanin"/>
          <w:color w:val="111111"/>
          <w:sz w:val="28"/>
          <w:sz w:val="28"/>
          <w:szCs w:val="28"/>
          <w:rtl w:val="true"/>
          <w:lang w:bidi="fa-IR"/>
        </w:rPr>
        <w:t>و بهای کنیز آوازه‌خوان، و بهای فروش شطرنج که همه این موارد خوردن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کم‌فروشی در کیل و وزن، قبول ولایت ستمکاران و کمک و اعتماد به آنها، ندادن حق دیگران بدون اینکه مشکلی داشته باشد، تکبّر، اسراف و تبذیر، و سبک شمردن حج و جنگیدن با اولیای خدا و اصرار بر ارتکاب گناه، و سرگرم شدن به کارهای لهوی مثل تار زدن و غنا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است یعنی عیبی را به کسی نسبت می‌دهد که در او نیست،و دشنام دادن مؤمن و اهانت و ذلیل کردن او، سخن‌چینی میان مؤمنین که موجب جدایی آنها از هم می‌شود، قوادی بمعنای رساندن دو نفر برای جماع حرام، خیانت در معامله، کوچک شمردن گناه که از بزرگترین گناهان است، ریا، و غیر اینها که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غیبت یعنی در غیاب مؤمن عیب او را بگوید، چه بقصد تنقیص باشد چه نباشد، و چه عیب در بدن او باشد یا در نسب، یا در اخلاق، یا در کردار، یا در گفتار یا در دین و یا دنیای او یا غیر این موارد از عیبهایی که از مردم پوشیده است و فرقی نمی‌کند غیبت‌کننده به زبان بگوید یا کاری کند که نشان از وجود عیب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 صورتی صدق می‌کند که هدف غیبت‌کننده فهماندن شنونده باشد و شخص مورد غیبت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اهالی شهر ترسو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زید ترسو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موجب اهانت و تنقیص 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غیبت کرد باید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غیبت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درباره کسی که آشکارا مرتکب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متجاهر به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مظلوم می‌تواند از کسی که به او ظلم نموده غیبت کند، و بنابر احتیاط مستحبی فقط به قصد یاری خواستن از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به قصد نصیحت مؤمن جایز است، مثل مسأله ازدواج اگر چه مستلزم آشکار شدن عیب آن زن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صورتی که بداند مفسده بزرگی بر ترک نصیحت مترتب می‌شود، بعید نیست که ابتداءً هم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غیبت بازداشتن شخص مورد غیبت از کار زشت باشد چنانچه راه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دین شخص مورد غیبت بترسد می‌تواند او را غیبت کند تا ضرر دینی متوجه او نشود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 نمودن 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رفع ضرر حتمی از غیبت شونده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مقالات باطل، اگر چه به تنقیص نویسنده آن منجر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استفاده می‌شود که واجب است شنونده غیبت از شخص غیبت شده دفاع کند و اگر دفاع نکند خداوند او را در دنیا و آخرت خوار خواهد ساخت و گناهی مثل گناه غیبت‌کننده به او خواهدداد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مؤمن از گناهان کبیره می‌شود، تهمت عبارت است از بیان عیبی که در طرف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گناهان کبیره دشنام دادن به مؤمن، اهانت، سخن‌چینی که منجر به اختلاف گردد،پیشروی کردن برای دو نفر جهت انجام کار خلاف، غش، کوچک شمردن گناه و ریاء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مجرد ارتکاب معصیت از بین می‌رود، و با توبه و پشیمانی حقیقی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از بین بردن عدالت فرقی بین گناه صغیره و کبیره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احتیاط یا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رساله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باشد آن احتیاط مستحب است که می‌توان آن را ترک نمود، و اگر قبل یا بعد از آن فتوایی نباشد آن احتیاط، احتیاط واجب است و مکلف باید به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اشکال و تأمل آمده است مثلاً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بنابر اشکال یا جایز است بنابر تأمل، مقصود احتیاط مستحب است، و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اشکال واجب است یا بنابر تأمل، مقصود فتوای به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چنین فرموده‌اند، یا چنین گفته شده یا در آن تأمل و اشکال است مقصود لزوم عمل به احتیاط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مستحباتی که در ابواب این رساله ذکر شده استحبابش بر اساس قاعده تسامح در ادله سنن است و چون آن قاعده نزد ما ثابت نیست، باید مستحبات را به امید آنکه فعلش مطلوب است یعنی به قصد رجاء انجام داد، و مکروهات را باید به امید آنکه ترکش مطلوب است رها نمود</w:t>
      </w:r>
      <w:r>
        <w:rPr>
          <w:rFonts w:eastAsia="IRNazanin" w:cs="IRNazanin"/>
          <w:color w:val="111111"/>
          <w:sz w:val="28"/>
          <w:szCs w:val="28"/>
          <w:rtl w:val="true"/>
          <w:lang w:bidi="fa-IR"/>
        </w:rPr>
        <w:t>.</w:t>
      </w:r>
      <w:bookmarkStart w:id="15" w:name="pg1045_6060"/>
    </w:p>
    <w:p>
      <w:pPr>
        <w:pStyle w:val="Heading3"/>
        <w:numPr>
          <w:ilvl w:val="2"/>
          <w:numId w:val="1"/>
        </w:numPr>
        <w:rPr/>
      </w:pPr>
      <w:bookmarkStart w:id="16" w:name="__RefHeading___Toc1686167_373438147"/>
      <w:bookmarkStart w:id="17" w:name="_Toc6"/>
      <w:bookmarkEnd w:id="15"/>
      <w:bookmarkEnd w:id="16"/>
      <w:r>
        <w:rPr>
          <w:rtl w:val="true"/>
        </w:rPr>
        <w:t>احکام طهارت</w:t>
      </w:r>
      <w:bookmarkEnd w:id="17"/>
    </w:p>
    <w:p>
      <w:pPr>
        <w:pStyle w:val="Heading4"/>
        <w:numPr>
          <w:ilvl w:val="3"/>
          <w:numId w:val="1"/>
        </w:numPr>
        <w:rPr/>
      </w:pPr>
      <w:bookmarkStart w:id="18" w:name="__RefHeading___Toc1686169_373438147"/>
      <w:bookmarkStart w:id="19" w:name="_Toc7"/>
      <w:bookmarkEnd w:id="18"/>
      <w:r>
        <w:rPr>
          <w:rtl w:val="true"/>
        </w:rPr>
        <w:t>آب مطلق و آب مضاف</w:t>
      </w:r>
      <w:bookmarkEnd w:id="19"/>
    </w:p>
    <w:p>
      <w:pPr>
        <w:pStyle w:val="BookText"/>
        <w:rPr/>
      </w:pP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بدون نسبت دادن به چیزی به آن آب گفته شود، مانند آبهای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اطلاق کلمه آب بر آن با اضافه به چیزی باشد مثل آب انار و آب گُل</w:t>
      </w:r>
      <w:r>
        <w:rPr>
          <w:rFonts w:eastAsia="IRNazanin" w:cs="IRNazanin"/>
          <w:color w:val="111111"/>
          <w:sz w:val="28"/>
          <w:szCs w:val="28"/>
          <w:rtl w:val="true"/>
          <w:lang w:bidi="fa-IR"/>
        </w:rPr>
        <w:t>.</w:t>
      </w:r>
    </w:p>
    <w:p>
      <w:pPr>
        <w:pStyle w:val="Heading4"/>
        <w:numPr>
          <w:ilvl w:val="3"/>
          <w:numId w:val="1"/>
        </w:numPr>
        <w:rPr/>
      </w:pPr>
      <w:bookmarkStart w:id="20" w:name="__RefHeading___Toc1686171_373438147"/>
      <w:bookmarkStart w:id="21" w:name="_Toc8"/>
      <w:bookmarkEnd w:id="20"/>
      <w:r>
        <w:rPr>
          <w:rtl w:val="true"/>
        </w:rPr>
        <w:t>اقسام آب مطلق</w:t>
      </w:r>
      <w:bookmarkEnd w:id="21"/>
    </w:p>
    <w:p>
      <w:pPr>
        <w:pStyle w:val="BookText"/>
        <w:rPr/>
      </w:pPr>
      <w:r>
        <w:rPr>
          <w:rFonts w:ascii="IRNazanin" w:hAnsi="IRNazanin" w:eastAsia="IRNazanin"/>
          <w:color w:val="111111"/>
          <w:sz w:val="28"/>
          <w:sz w:val="28"/>
          <w:szCs w:val="28"/>
          <w:rtl w:val="true"/>
          <w:lang w:bidi="fa-IR"/>
        </w:rPr>
        <w:t>آب مطلق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 جوشش و ماده نیست، یا دارای جوشش و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آب که دارای جوشش و ماده نیست یا به مقدار کُر نمی‌رسد که به آن آب قلیل می‌گویند، یا به مقدار کُر می‌رسد که به آن آب کُر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کُر با ملاقات نجاست نجس نمی‌شود مگر آنکه بواسطه نجاست بو یا رنگ یا مزه آن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آب کر بیفتد و تغییری در صفات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رنگ و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نیاید،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نکردن صفات سه‌گانه آب به خاطر این بوده که در عین نجس خصوصیات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و 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است در این صورت آب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نکردن صفات سه‌گانه، ناشی از خصوصیتی است که در آب موجود می‌باشد، مثل اینکه آب رنگی باشد که در این صورت آب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نکردن صفات سه‌گانه ناشی از خصوصیتی است که خارج از آب می‌باشد، مثل اینکه هوا سرد باشد و مانع از بوی بد آب شود، در این صورت آب نجس نمی‌شود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صفات آب کُر غیر از بو یا رنگ یا مزه مانند سنگینی و غلظت و امثال آن</w:t>
      </w:r>
    </w:p>
    <w:p>
      <w:pPr>
        <w:pStyle w:val="BookText"/>
        <w:rPr/>
      </w:pPr>
      <w:r>
        <w:rPr>
          <w:rFonts w:ascii="IRNazanin" w:hAnsi="IRNazanin" w:eastAsia="IRNazanin"/>
          <w:color w:val="111111"/>
          <w:sz w:val="28"/>
          <w:sz w:val="28"/>
          <w:szCs w:val="28"/>
          <w:rtl w:val="true"/>
          <w:lang w:bidi="fa-IR"/>
        </w:rPr>
        <w:t>تغییر کند،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اثر مجاورت نجس، بو یا رنگ یا مزه آن تغییر کند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کر به صفات متنجس تغییر کند نجس نمی‌شود، ولی اگر به صفات عین نجسی که در متنجس است تغییر کند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رنگ آبی که بواسطه خون عوض شده در آب کر ریخته شود و رنگ آب کر زرد گردد، آن آب کر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تغییر به صفات نجس، تغییر فی الجمله است یعنی لازم نیست مطابق با صفت نجس باشد، پس اگر آب در ملاقات با خون زرد بشود،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جوشش و ماده دارد با ملاقات نجاست نجس نمی‌شود مگر آنکه یکی از صفات نجاست را به خود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فرقی بین آب دریا، رودخانه، چاه و چشمه که ماده دارند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باید به حد کر برسد اگر چه بضمیمه آبی باشد که دارای ماده است مثلاً آب حوضچه حمام چنانچه به خزانه متصل باشد بنحوی که مجموع آب حوضچه و خزانه کمتر از مقدار کر نباشد،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جاری به منبع خود متصل باشد نجس نمی‌شود، و چنانچه آب قطره‌قطره چکه کند و کمتر از کر باشد، نجس می‌شود، ولی اگر نجاست به نقطه جوشش آب ملاقات کند، آب‌جاری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که با آب جاری متصل است حکم آب جاری را دارد یعنی با ملاقات نجاست و متنجس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حوضی که به وسیله جوی کوچک به نهر متصل باشد و همچنین آب اطراف نهر هر چند راکد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به آب جاری برسد، مقدار آبی که بو یا رنگ یا مزه نجاست گرفته است نجس می‌شود، ولی طرفی که اتصال به چشمه دارد اگر چه کمتر از کر باشد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قسمتی از آبی که بیشتر از کُر است تغییر کند و قسمتی دیگر که تغییر نکرده به اندازه کر باشد صرفاً قسمتی که تغییر کرده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 جاری که از کر کمتر است شک کند که دارای ماده هست یا نه، چنانچه با نجاست ملاقات کند، نجس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در حال باریدن حکم آبی را دارد که دارای ماده است و با ملاقات نجاست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روی چیزی مانند برگ درخت یا روی خیمه بیفتد و سپس روی چیز نجسی بریزد آن آب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در گودالی جمع شود و کمتر از کر باشد، چنانچه باران در حال باریدن باشد آب مذکور حکم آب کثیر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باران قطع گردد آن آب حکم آب قلیل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باران روی برگ درختان ببارد طوری که از آن بر زمین جاری شود،آن آب معتصم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نجس همانگونه که با بارش باران به مقدار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قطره و دو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می‌شود چنانچه به آب کر متصل شود نیز پاک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آب لوله‌کشی شهری به آب ظرفی که قلیل است و نجس شده وصل شود آب آن ظرف به مجرد اتصال با آب لوله پاک می‌گردد،و لازم نیست که به تمام آن سرایت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عرفاً صدق کند که باران می‌بارد چنانچه با نجاستی ملاقات کند نجس نمی‌شود،و به آن معتصم می‌گویند، بنابراین اگر در حال باریدن قطره‌ای با نجاستی مثل مردار برخورد کند چه بر روی آن بماند و چه جدا شود، آن قطره پاک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باران جمع شود و یا از ناودان بر زمین جاری شود و یا بر برگ درختان بماند و سپس بر زمین فرود آید، چنانچه با نجاستی ملاقات کند مانند اینکه باران در حال باریدن باشد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رطوبت آن به سقف اتاق سرایت کند و از آن قطره‌ای بچکد، دیگر این آب معتصم نخواهد بود اگر چه باران ادامه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 نجسی مانند فرش و لباس که عین نجاست در آن نیست باران ببارد و در تمام آن نفوذ کند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باران به قسمتی از آن برسد فقط همان قسمت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آن، عین نجاست باشد باید اول نجاست زایل گردد تا بعد باران آن محل را پاک کند، ولی اگر لباس با بول نجس شده باشد با یک بار باریدن باران بر آن پاک نمی‌شود بلکه لازم است چند بار باران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نجسی که باران بطور مستقیم بر آن ببارد پاک می‌شود، ولی اگر باران ترشح نموده به جای نجسی که زیر سقف است برسد آن را پاک نخواهد کرد، اما اگر باران بر زمین جاری شود تا به‌جای نجسی که زیر سقف است برسد آن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اگر نجس شود به دو صورت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 یا جاری متصل شود یا باران بر آن ببارد و بو یا رنگ یا مزه آن تغییر کرده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 یا رنگ یا مزه آن که تغییر کرده بود به مرور زمان خود به خود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بر عین نجس ببارد و به جای دیگر ترشح کند، چنانچه عین نجاست همراه آن نباشد و باران هم قطع نشده باشد پاک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آبی است که اگر در ظرفی که طول و عرض و عمق آن هر یک سه وجب و نیم متعارف باشد بریزد آن ظرف پر شود، و وزن آن تقریباً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است</w:t>
      </w:r>
      <w:r>
        <w:rPr>
          <w:rFonts w:eastAsia="IRNazanin" w:cs="IRNazanin"/>
          <w:color w:val="111111"/>
          <w:sz w:val="28"/>
          <w:szCs w:val="28"/>
          <w:rtl w:val="true"/>
          <w:lang w:bidi="fa-IR"/>
        </w:rPr>
        <w:t>.</w:t>
      </w:r>
      <w:bookmarkStart w:id="22" w:name="pg1045_6063"/>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معتصم است چه سطح آن مساوی باشد چه نباشد، و چه آب کر ایستاده و چه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آب کر مثل آبی که از منبع یا از حمام به وسیله لوله به حوضچه‌ها می‌ریزد،چنانچه آب منبع به مقدار کر باشد با ملاقات نجاست نجس نمی‌شود و همچنین آب حوضچه‌ها تا وقتی که شیر آب باز است پاک خواهد بود، ولی اگر آب مخزن به مقدار کر نباشد با ملاقات نجاست نجس می‌شود، اما چنانچه مجموع آب مخزن و آنچه در لوله‌ها و حوضچه به مقدار کر باشد، آب حوضچه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آب حمام با غیر آن یکسان است، پس اگر آب حوضچه حمام به انبار آب متصل و به مقدار کر باشد با ملاقات نجاست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حوضچه به انبار آب متصل نباشد یا آب انبار با آنچه که در حوضچه‌ها هست به مقدار کر نباشد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لوله‌های ساختمان در حکم آبی است که دارای ماده و انبار است و حکم آب کر را در تطهیر دارد، پس اگر آب ظرفی نجس باشد و شیر آب روی آن جاری شود پاک می‌گردد و با ملاقات نجاست نجس نمی‌شود تا زمانی که آب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منبع یا انبار که به وسیله شناور قطع و وصل می‌شود، در صورتی که آب انبار بعد از قطع به مقدار کر باشد با ملاقات نجاست نجس نمی‌شود، و اگر به مقدار کر نباشد حکم آب قلیل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شروع به پرشدن شود آن آب معتصم می‌شود، و آب دوش حمام چنانچه عرف آن را ریزش قطره‌ای بداند در حکم آب قلیل خواهد بود، اما اگر بصورت متصل بریزد حکم آب کر را دارد</w:t>
      </w:r>
      <w:r>
        <w:rPr>
          <w:rFonts w:eastAsia="IRNazanin" w:cs="IRNazanin"/>
          <w:color w:val="111111"/>
          <w:sz w:val="28"/>
          <w:szCs w:val="28"/>
          <w:rtl w:val="true"/>
          <w:lang w:bidi="fa-IR"/>
        </w:rPr>
        <w:t>.</w:t>
      </w:r>
    </w:p>
    <w:p>
      <w:pPr>
        <w:pStyle w:val="Heading4"/>
        <w:numPr>
          <w:ilvl w:val="3"/>
          <w:numId w:val="1"/>
        </w:numPr>
        <w:rPr/>
      </w:pPr>
      <w:bookmarkStart w:id="23" w:name="__RefHeading___Toc1686173_373438147"/>
      <w:bookmarkStart w:id="24" w:name="_Toc9"/>
      <w:bookmarkEnd w:id="23"/>
      <w:r>
        <w:rPr>
          <w:rtl w:val="true"/>
        </w:rPr>
        <w:t>آب قلیل</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قلیل با ملاقات با نجاست اگر چه به یک طرف آن باشد، تمامش نجس می‌شود مگر آنکه فشار داشته باشد که در این صورت صرفاً جایی که به نجاست رسیده نجس می‌شود، بنابراین آب ناودان و آب آفتابه چنانچه با نجاست برخورد کند فقط محل ملاقات نجس می‌شود، و همچنین آب فواره اگر با نجاستی که در بالای آن قرار گرفته باشد ملاقات کند، فقط همان قسمت بالا نجس می‌شود و بقیه آن پاک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در صورتی که آب قلیل با متنجسی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نجاست در آن نیست ملاقات کند نجس نشود، اگر چه احتیاط اجتناب از آن است</w:t>
      </w:r>
      <w:r>
        <w:rPr>
          <w:rFonts w:eastAsia="IRNazanin" w:cs="IRNazanin"/>
          <w:color w:val="111111"/>
          <w:sz w:val="28"/>
          <w:szCs w:val="28"/>
          <w:rtl w:val="true"/>
          <w:lang w:bidi="fa-IR"/>
        </w:rPr>
        <w:t>.</w:t>
      </w:r>
      <w:bookmarkStart w:id="25" w:name="pg1045_6064"/>
    </w:p>
    <w:p>
      <w:pPr>
        <w:pStyle w:val="BookText"/>
        <w:rPr/>
      </w:pPr>
      <w:bookmarkEnd w:id="25"/>
      <w:r>
        <w:rPr>
          <w:rFonts w:ascii="IRNazanin" w:hAnsi="IRNazanin" w:eastAsia="IRNazanin"/>
          <w:color w:val="111111"/>
          <w:sz w:val="28"/>
          <w:sz w:val="28"/>
          <w:szCs w:val="28"/>
          <w:rtl w:val="true"/>
          <w:lang w:bidi="fa-IR"/>
        </w:rPr>
        <w:t xml:space="preserve">آب قلیلی که در رفع حدث اصغر </w:t>
      </w:r>
      <w:r>
        <w:rPr>
          <w:rStyle w:val="FootnoteAnchor"/>
          <w:rtl w:val="true"/>
        </w:rPr>
        <w:footnoteReference w:id="6"/>
      </w:r>
      <w:r>
        <w:rPr>
          <w:rFonts w:ascii="IRNazanin" w:hAnsi="IRNazanin" w:eastAsia="IRNazanin"/>
          <w:color w:val="111111"/>
          <w:sz w:val="28"/>
          <w:sz w:val="28"/>
          <w:szCs w:val="28"/>
          <w:rtl w:val="true"/>
          <w:lang w:bidi="fa-IR"/>
        </w:rPr>
        <w:t xml:space="preserve">بکار می‌رود پاک می‌باشد، و پاک‌کننده حدث و نجاست است،ولی چنانچه در رفع نجاست از آن استفاده شود و با عین نجاست ملاقات کند، نجس می‌شود و الاّ پاک است، اما آب قلیلی که در رفع حدث اکبر </w:t>
      </w:r>
      <w:r>
        <w:rPr>
          <w:rStyle w:val="FootnoteAnchor"/>
          <w:rtl w:val="true"/>
        </w:rPr>
        <w:footnoteReference w:id="7"/>
      </w:r>
      <w:r>
        <w:rPr>
          <w:rFonts w:ascii="IRNazanin" w:hAnsi="IRNazanin" w:eastAsia="IRNazanin"/>
          <w:color w:val="111111"/>
          <w:sz w:val="28"/>
          <w:sz w:val="28"/>
          <w:szCs w:val="28"/>
          <w:rtl w:val="true"/>
          <w:lang w:bidi="fa-IR"/>
        </w:rPr>
        <w:t>بکار رفته است پاک می‌باشد، ولی بنابر احتیاط مستحب در رفع حدث از آن آب استفاده نکند در صورتی که آب دیگری در دسترس باشد و اگر استفاده نمود و با آن غسل یا وضو گرفت تیمم نیز بکند</w:t>
      </w:r>
      <w:r>
        <w:rPr>
          <w:rFonts w:eastAsia="IRNazanin" w:cs="IRNazanin"/>
          <w:color w:val="111111"/>
          <w:sz w:val="28"/>
          <w:szCs w:val="28"/>
          <w:rtl w:val="true"/>
          <w:lang w:bidi="fa-IR"/>
        </w:rPr>
        <w:t>.</w:t>
      </w:r>
    </w:p>
    <w:p>
      <w:pPr>
        <w:pStyle w:val="Heading4"/>
        <w:numPr>
          <w:ilvl w:val="3"/>
          <w:numId w:val="1"/>
        </w:numPr>
        <w:rPr/>
      </w:pPr>
      <w:bookmarkStart w:id="26" w:name="__RefHeading___Toc1686175_373438147"/>
      <w:bookmarkStart w:id="27" w:name="_Toc10"/>
      <w:bookmarkEnd w:id="26"/>
      <w:r>
        <w:rPr>
          <w:rtl w:val="true"/>
        </w:rPr>
        <w:t>آب مشتبه</w:t>
      </w:r>
      <w:bookmarkEnd w:id="27"/>
    </w:p>
    <w:p>
      <w:pPr>
        <w:pStyle w:val="BookText"/>
        <w:rPr/>
      </w:pPr>
      <w:r>
        <w:rPr>
          <w:rFonts w:ascii="IRNazanin" w:hAnsi="IRNazanin" w:eastAsia="IRNazanin"/>
          <w:color w:val="111111"/>
          <w:sz w:val="28"/>
          <w:sz w:val="28"/>
          <w:szCs w:val="28"/>
          <w:rtl w:val="true"/>
          <w:lang w:bidi="fa-IR"/>
        </w:rPr>
        <w:t>اگر اجمالاً بداند که یکی از این دو ظرف نجس و دیگری پاک است، نمی‌توان آنها را برای رفع نجاست یا رفع حدث بکار برد، و اگر چیز پاکی با آنها ملاقات کند واجب است از آن اجتناب شود ولی محکوم به نجاست نیست، مگر آنکه حالت سابق آن نجاست باشد که در این صورت محکوم به نجاست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مطلق با آب مضاف اشتباه شود، می‌توان با هر دوی آنها رفع نجاست و حدث نمود به این صورت که اوّل با یکی بشوید و بعد با دیگری، اگر آب مباح با آب غصبی اشتباه شود، تصرف در آنها حرام است، ولی اگر نجس را با یکی از آنها بشوید پاک می‌شود، و حدث به یکی از آن دو رفع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طرفهای مشتبه غیر محصور باشد به این معنی که موارد به اندازه‌ای زیاد است که احتمال تکلیف نسبت به هر یک از آن موارد ضعیف باشد بلکه به حدی است که انسان اطمینان پیدا می‌کند که در آن مورد تکلیف نیست، که در این صورت استفاده از هر یک از آنها مطلقاً جایز است و به این جهت،احتیاط در آن واجب نیست</w:t>
      </w:r>
      <w:r>
        <w:rPr>
          <w:rFonts w:eastAsia="IRNazanin" w:cs="IRNazanin"/>
          <w:color w:val="111111"/>
          <w:sz w:val="28"/>
          <w:szCs w:val="28"/>
          <w:rtl w:val="true"/>
          <w:lang w:bidi="fa-IR"/>
        </w:rPr>
        <w:t>.</w:t>
      </w:r>
    </w:p>
    <w:p>
      <w:pPr>
        <w:pStyle w:val="Heading4"/>
        <w:numPr>
          <w:ilvl w:val="3"/>
          <w:numId w:val="1"/>
        </w:numPr>
        <w:rPr/>
      </w:pPr>
      <w:bookmarkStart w:id="28" w:name="__RefHeading___Toc1686177_373438147"/>
      <w:bookmarkStart w:id="29" w:name="_Toc11"/>
      <w:bookmarkEnd w:id="28"/>
      <w:r>
        <w:rPr>
          <w:rtl w:val="true"/>
        </w:rPr>
        <w:t>آب مضاف</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مضاف مثل آب گُلاب و مانند آن و همچنین سایر مایعات مانند روغن مایع، چه قلیل باشد و چه کثیر با ملاقات نجاست، نجس می‌شود، ولی چنانچه در اثر فشار با نجس ملاقات کند، مثلاً مضافی که از بالا جاری شود یا از فواره خارج گردد، همان مقداری که ملاقات کرده نجس می‌شود و باقی آب مضاف پاک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مضاف نجس شد دیگر پاک نمی‌شود اگر چه به آب باران یا کر متصل بشود، مگر آنکه طوری با آب کر مخلوط گردد که دیگر آب مضاف به آن نگویند که در</w:t>
      </w:r>
      <w:bookmarkStart w:id="30" w:name="pg1045_6065"/>
    </w:p>
    <w:p>
      <w:pPr>
        <w:pStyle w:val="BookText"/>
        <w:rPr/>
      </w:pPr>
      <w:bookmarkEnd w:id="30"/>
      <w:r>
        <w:rPr>
          <w:rFonts w:ascii="IRNazanin" w:hAnsi="IRNazanin" w:eastAsia="IRNazanin"/>
          <w:color w:val="111111"/>
          <w:sz w:val="28"/>
          <w:sz w:val="28"/>
          <w:szCs w:val="28"/>
          <w:rtl w:val="true"/>
          <w:lang w:bidi="fa-IR"/>
        </w:rPr>
        <w:t>این صورت پاک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مایعات در حکم آب مضاف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یا غسل با آب مضاف باطل است، و چیز نجس را نیز پاک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نیم‌خورده همه حیوانات پاک می‌باشد، مگر نیم‌خورده سگ، خوک و کافر غیر کتابی که بنابر احتیاط واجب نجس است، ولی نیم‌خورده کافر کتابی بنا بر اقوی پاک می‌باشد، و نیم‌خورده حیوانات حرام گوشت پاک و خوردن آن در غیر گربه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نیم‌خورده مؤمن شفا است و بلکه در بعض روایات معتبره آمده است که خوردن آن هفتاد مرض را رفع می‌کند</w:t>
      </w:r>
      <w:r>
        <w:rPr>
          <w:rFonts w:eastAsia="IRNazanin" w:cs="IRNazanin"/>
          <w:color w:val="111111"/>
          <w:sz w:val="28"/>
          <w:szCs w:val="28"/>
          <w:rtl w:val="true"/>
          <w:lang w:bidi="fa-IR"/>
        </w:rPr>
        <w:t>.</w:t>
      </w:r>
    </w:p>
    <w:p>
      <w:pPr>
        <w:pStyle w:val="Heading4"/>
        <w:numPr>
          <w:ilvl w:val="3"/>
          <w:numId w:val="1"/>
        </w:numPr>
        <w:rPr/>
      </w:pPr>
      <w:bookmarkStart w:id="31" w:name="__RefHeading___Toc1686179_373438147"/>
      <w:bookmarkStart w:id="32" w:name="_Toc12"/>
      <w:bookmarkEnd w:id="31"/>
      <w:r>
        <w:rPr>
          <w:rtl w:val="true"/>
        </w:rPr>
        <w:t>احکام تخلی</w:t>
      </w:r>
      <w:bookmarkEnd w:id="32"/>
    </w:p>
    <w:p>
      <w:pPr>
        <w:pStyle w:val="Heading5"/>
        <w:numPr>
          <w:ilvl w:val="4"/>
          <w:numId w:val="1"/>
        </w:numPr>
        <w:rPr/>
      </w:pPr>
      <w:bookmarkStart w:id="33" w:name="__RefHeading___Toc1686181_373438147"/>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واجب است مکلف در هنگام تخلی بلکه در سایر حالات عورت خود را از کسانی که خوب و بد را تمییز می‌دهند بپوشاند، اگر چه غیر مکلف و یا با او محرم باشند، ولی زن و شوهر و کسانی که در حکم آنها هستند مثل کنیز و مالکش، لازم نیست عورت خود را از یکدیگر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کنیز مشترک و یا شوهردار و یا در عده باشد، مالکش نمی‌تواند به عورت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 در مرد عبارت است از مخرج غائط و آلت و بیضتین و مابین ناف و زانو در حکم عورت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در خانمها تمام بدن و بنابر احتیاط واجب حتی صورت و دستها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موقع تخلی رو به قبله یا پشت به قبله قرار گرفتن حرام است، ولی در حال استبراء و استنجاء مانعی ندارد، اگر چه احتیاط مستحب در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ناچار شود بین نشستن رو به قبله یا پشت به قبله اقوی تخییر است، و بهتر است رو به قبله ننشیند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معلوم نباشد، تا وقتی که از شناخت آن ناامید نشده و انتظار امکان دارد و حرجی یا ضرری بر او نباشد، بنابر احتیاط واجب تخلی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دیگران حتی از پشت شیشه و آینه و آب صاف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کسی که اجازه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وقف عده خاصی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کوچه‌های بن‌بستی که صاحبانش اجازه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قبور مؤمنین چنانچه موجب هتک حرمت مؤمن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تخلی در مدارس و مانند آن که معلوم نیست وقف خاص ساکنین آن است یا نه، جایز است و نیز وضو و غسل در آنجا مانعی ندارد</w:t>
      </w:r>
      <w:r>
        <w:rPr>
          <w:rFonts w:eastAsia="IRNazanin" w:cs="IRNazanin"/>
          <w:color w:val="111111"/>
          <w:sz w:val="28"/>
          <w:szCs w:val="28"/>
          <w:rtl w:val="true"/>
          <w:lang w:bidi="fa-IR"/>
        </w:rPr>
        <w:t>.</w:t>
      </w:r>
      <w:bookmarkStart w:id="35" w:name="pg1045_6066"/>
    </w:p>
    <w:p>
      <w:pPr>
        <w:pStyle w:val="Heading5"/>
        <w:numPr>
          <w:ilvl w:val="4"/>
          <w:numId w:val="1"/>
        </w:numPr>
        <w:rPr/>
      </w:pPr>
      <w:bookmarkStart w:id="36" w:name="__RefHeading___Toc1686183_373438147"/>
      <w:bookmarkStart w:id="37" w:name="_Toc14"/>
      <w:bookmarkEnd w:id="35"/>
      <w:bookmarkEnd w:id="36"/>
      <w:r>
        <w:rPr>
          <w:rtl w:val="true"/>
        </w:rPr>
        <w:t>کیفیت شستن مخرج بول</w:t>
      </w:r>
      <w:bookmarkEnd w:id="37"/>
    </w:p>
    <w:p>
      <w:pPr>
        <w:pStyle w:val="BookText"/>
        <w:rPr/>
      </w:pPr>
      <w:r>
        <w:rPr>
          <w:rFonts w:ascii="IRNazanin" w:hAnsi="IRNazanin" w:eastAsia="IRNazanin"/>
          <w:color w:val="111111"/>
          <w:sz w:val="28"/>
          <w:sz w:val="28"/>
          <w:szCs w:val="28"/>
          <w:rtl w:val="true"/>
          <w:lang w:bidi="fa-IR"/>
        </w:rPr>
        <w:t>مخرج بول با غیر آب پاک نمی‌شود و با آب کر و جاری یک مرتبه شستن بنابر اظهر کافی است،ولی با آب قلیل بنابر احتیاط واجب باید دو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غائط نیز اگر بیش از حد آلوده باشد مانند بقیه نجاسات باید با آب شسته شود، و اگر بیش از حد آلوده نشده باشد، مخیر است که با آب بشوید و یا با سنگ و پارچه و چیزهایی که نجاست را از بین می‌برد پاک کند، البته با آب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سنگ و مانند آن که غائط را با آن برطرف می‌کنند سه قطعه باشد، اگر چه با کمتر از آن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سنگها یا آنچه با آن غائط را پاک می‌کند طاهر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مخرج غائط با چیزهایی که احترام آنها لازم است حرام می‌باشد، ولی با استخوان و سرگین مانعی ندارد، و بنابر اظهر با آن دو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با آب بشوید، باید چیزی از غائط در آن نماند ولی باقی ماندن رنگ و بوی آن مانعی ندارد، و در پاک کردن با سنگ و مانند آن زائل شدن عین نجاست کافی است، و اثری که عادتاً با پاک کردن با سنگ از بین نمی‌رود واجب نیست آن را زایل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یا بعد از غائط نجاست دیگری مثل خون خارج شود و محل را نجس کند،فقط با آب قابل تطهیر است</w:t>
      </w:r>
      <w:r>
        <w:rPr>
          <w:rFonts w:eastAsia="IRNazanin" w:cs="IRNazanin"/>
          <w:color w:val="111111"/>
          <w:sz w:val="28"/>
          <w:szCs w:val="28"/>
          <w:rtl w:val="true"/>
          <w:lang w:bidi="fa-IR"/>
        </w:rPr>
        <w:t>.</w:t>
      </w:r>
    </w:p>
    <w:p>
      <w:pPr>
        <w:pStyle w:val="Heading5"/>
        <w:numPr>
          <w:ilvl w:val="4"/>
          <w:numId w:val="1"/>
        </w:numPr>
        <w:rPr/>
      </w:pPr>
      <w:bookmarkStart w:id="38" w:name="__RefHeading___Toc1686185_373438147"/>
      <w:bookmarkStart w:id="39" w:name="_Toc15"/>
      <w:bookmarkEnd w:id="38"/>
      <w:r>
        <w:rPr>
          <w:rtl w:val="true"/>
        </w:rPr>
        <w:t>مستحبات و مکروهات تخلی</w:t>
      </w:r>
      <w:bookmarkEnd w:id="39"/>
    </w:p>
    <w:p>
      <w:pPr>
        <w:pStyle w:val="BookText"/>
        <w:rPr/>
      </w:pPr>
      <w:r>
        <w:rPr>
          <w:rFonts w:ascii="IRNazanin" w:hAnsi="IRNazanin" w:eastAsia="IRNazanin"/>
          <w:color w:val="111111"/>
          <w:sz w:val="28"/>
          <w:sz w:val="28"/>
          <w:szCs w:val="28"/>
          <w:rtl w:val="true"/>
          <w:lang w:bidi="fa-IR"/>
        </w:rPr>
        <w:t>مستحب است در موقع تخلی کسی او را حتی از دور نبیند، و سر را در حال تخلی بپوشاند و هنگام کشف عورت بسم اللَّه بگوید و دعای وارده را بخواند، و در موقع وارد شدن به جای تخلّی اوّل پای چپ و موقع بیرون آمدن، اول پای راست را بگذارد، و سنگینی بدن را بر پای چپ بیندازد و پای راست را باز بگذارد، و نیز مستحب است استبراء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تخلی در خیابان، کوچه‌ها، زیر درخت میوه و در جاهایی که مورد نفرین مردم قرار می‌گیرد مانند درب خانه‌ها، و جاهایی که کاروانها در آن فرود می‌آیند و مقابل خورشید و ماه و بول کردن روبه‌روی باد و در زمین سخت و سوراخ جانوران و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آب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یا نوشیدن و حرف زدن به غیر ذکر خدا در حال تخلی و غیر اینها</w:t>
      </w:r>
      <w:r>
        <w:rPr>
          <w:rFonts w:eastAsia="IRNazanin" w:cs="IRNazanin"/>
          <w:color w:val="111111"/>
          <w:sz w:val="28"/>
          <w:szCs w:val="28"/>
          <w:rtl w:val="true"/>
          <w:lang w:bidi="fa-IR"/>
        </w:rPr>
        <w:t>.</w:t>
      </w:r>
      <w:bookmarkStart w:id="40" w:name="pg1045_6067"/>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آب استنجاء نجس است اگر چه از بول باشد، و نمی‌توان با آن وضو یا غسل کرد و یا نجاست را برطرف نمود، ولی اگر چیزی با آن ملاقات کند نجس نمی‌شود مگر آنکه آن آب به نجاست متغیر شده باشد، یا اینکه نجاست از محل متعارف مخرج غائط تجاوز کند، یا این که در آن اجزاء نجاست موجود باشد، یا اینکه با بول و غائط، نجاستی مثل خون خارج شود در این موارد چیزی که با آب استنجاء ملاقات کرده نیز نجس می‌شود</w:t>
      </w:r>
      <w:r>
        <w:rPr>
          <w:rFonts w:eastAsia="IRNazanin" w:cs="IRNazanin"/>
          <w:color w:val="111111"/>
          <w:sz w:val="28"/>
          <w:szCs w:val="28"/>
          <w:rtl w:val="true"/>
          <w:lang w:bidi="fa-IR"/>
        </w:rPr>
        <w:t>.</w:t>
      </w:r>
    </w:p>
    <w:p>
      <w:pPr>
        <w:pStyle w:val="Heading5"/>
        <w:numPr>
          <w:ilvl w:val="4"/>
          <w:numId w:val="1"/>
        </w:numPr>
        <w:rPr/>
      </w:pPr>
      <w:bookmarkStart w:id="41" w:name="__RefHeading___Toc1686187_373438147"/>
      <w:bookmarkStart w:id="42" w:name="_Toc16"/>
      <w:bookmarkEnd w:id="41"/>
      <w:r>
        <w:rPr>
          <w:rtl w:val="true"/>
        </w:rPr>
        <w:t>استبراء</w:t>
      </w:r>
      <w:bookmarkEnd w:id="42"/>
    </w:p>
    <w:p>
      <w:pPr>
        <w:pStyle w:val="BookText"/>
        <w:rPr/>
      </w:pPr>
      <w:r>
        <w:rPr>
          <w:rFonts w:ascii="IRNazanin" w:hAnsi="IRNazanin" w:eastAsia="IRNazanin"/>
          <w:color w:val="111111"/>
          <w:sz w:val="28"/>
          <w:sz w:val="28"/>
          <w:szCs w:val="28"/>
          <w:rtl w:val="true"/>
          <w:lang w:bidi="fa-IR"/>
        </w:rPr>
        <w:t>استبراء عملی است که مردها بعد از بیرون آمدن بول انجام می‌دهند، و کیفیت آن این است که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مخرج غائط تا بیخ آلت بکشد و بعد از آنجا تا ختنه‌گاه را سه بار بکشد و پس از آن سه مرتبه سر آلت را فشار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استبراء این است که اگر رطوبتی بعد از استبراء خارج شود که احتمال می‌دهد بول باشد محکوم به طهارت است و لازم نیست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کسی استبراء نکند اگر چه ترک استبراء بخاطر عدم قدرت باشد و رطوبت مشتبه به بول یا مردد بین بول و منی </w:t>
      </w:r>
      <w:r>
        <w:rPr>
          <w:rStyle w:val="FootnoteAnchor"/>
          <w:rtl w:val="true"/>
        </w:rPr>
        <w:footnoteReference w:id="8"/>
      </w:r>
      <w:r>
        <w:rPr>
          <w:rFonts w:ascii="IRNazanin" w:hAnsi="IRNazanin" w:eastAsia="IRNazanin"/>
          <w:color w:val="111111"/>
          <w:sz w:val="28"/>
          <w:sz w:val="28"/>
          <w:szCs w:val="28"/>
          <w:rtl w:val="true"/>
          <w:lang w:bidi="fa-IR"/>
        </w:rPr>
        <w:t>از او خارج شود، باید محل را تطهیر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استبراء نکرده باشد امّا مدّت طولانی از بول کردن گذشته باشد به گونه که یقین کند بول در مجری نمانده و بعد رطوبتی از او خارج گردد وشک کند که پاک است یا نه رطوبت مذکور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استبراء از بول نیست، و اگر رطوبتی مشتبه ببیند پاک است و وضو واجب نیست و بهتر آن است که کمی صبر کند و تنحنح نماید و پهنای فرج خود را بفشارد و پس از آن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استبراء مترتب می‌شود هر چند توسط شخص دیگری انجام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استبراء و استنجاء شک کند، بنا را بر عدم بگذارد اگر چه همیشه آن را انجام می‌داده است، ولی اگر عادتش موجب اطمینان باشد بنا را بر انجام استبراء و استنجاء بگذارد</w:t>
      </w:r>
      <w:r>
        <w:rPr>
          <w:rFonts w:eastAsia="IRNazanin" w:cs="IRNazanin"/>
          <w:color w:val="111111"/>
          <w:sz w:val="28"/>
          <w:szCs w:val="28"/>
          <w:rtl w:val="true"/>
          <w:lang w:bidi="fa-IR"/>
        </w:rPr>
        <w:t>.</w:t>
      </w:r>
      <w:bookmarkStart w:id="43" w:name="pg1045_6068"/>
    </w:p>
    <w:p>
      <w:pPr>
        <w:pStyle w:val="BookText"/>
        <w:rPr/>
      </w:pPr>
      <w:bookmarkEnd w:id="43"/>
      <w:r>
        <w:rPr>
          <w:rFonts w:ascii="IRNazanin" w:hAnsi="IRNazanin" w:eastAsia="IRNazanin"/>
          <w:color w:val="111111"/>
          <w:sz w:val="28"/>
          <w:sz w:val="28"/>
          <w:szCs w:val="28"/>
          <w:rtl w:val="true"/>
          <w:lang w:bidi="fa-IR"/>
        </w:rPr>
        <w:t>و اگر کسی که استبراء نکرده شک کند که رطوبتی از او خارج شده یا نه، بنا بر عدم خروج رطوبت بگذارد اگر چه گمان به خروج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استبراء و استنجاء را انجام داده وشک کند که آن را صحیح بجا آورده یا نه بنابر صحت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مذی با بول خارج شده یا نه، پاک است اگر چه استبراء نکرده باشد</w:t>
      </w:r>
      <w:r>
        <w:rPr>
          <w:rFonts w:eastAsia="IRNazanin" w:cs="IRNazanin"/>
          <w:color w:val="111111"/>
          <w:sz w:val="28"/>
          <w:szCs w:val="28"/>
          <w:rtl w:val="true"/>
          <w:lang w:bidi="fa-IR"/>
        </w:rPr>
        <w:t>.</w:t>
      </w:r>
    </w:p>
    <w:p>
      <w:pPr>
        <w:pStyle w:val="Heading4"/>
        <w:numPr>
          <w:ilvl w:val="3"/>
          <w:numId w:val="1"/>
        </w:numPr>
        <w:rPr/>
      </w:pPr>
      <w:bookmarkStart w:id="44" w:name="__RefHeading___Toc1686189_373438147"/>
      <w:bookmarkStart w:id="45" w:name="_Toc17"/>
      <w:bookmarkEnd w:id="44"/>
      <w:r>
        <w:rPr>
          <w:rtl w:val="true"/>
        </w:rPr>
        <w:t>وضو</w:t>
      </w:r>
      <w:bookmarkEnd w:id="45"/>
    </w:p>
    <w:p>
      <w:pPr>
        <w:pStyle w:val="Heading5"/>
        <w:numPr>
          <w:ilvl w:val="4"/>
          <w:numId w:val="1"/>
        </w:numPr>
        <w:rPr/>
      </w:pPr>
      <w:bookmarkStart w:id="46" w:name="__RefHeading___Toc1686191_373438147"/>
      <w:bookmarkStart w:id="47" w:name="_Toc18"/>
      <w:bookmarkEnd w:id="46"/>
      <w:r>
        <w:rPr>
          <w:rtl w:val="true"/>
        </w:rPr>
        <w:t>اجزا و کیفیت وضو</w:t>
      </w:r>
      <w:bookmarkEnd w:id="47"/>
    </w:p>
    <w:p>
      <w:pPr>
        <w:pStyle w:val="Heading6"/>
        <w:numPr>
          <w:ilvl w:val="5"/>
          <w:numId w:val="1"/>
        </w:numPr>
        <w:rPr/>
      </w:pPr>
      <w:bookmarkStart w:id="48" w:name="__RefHeading___Toc1686193_373438147"/>
      <w:bookmarkStart w:id="49" w:name="_Toc19"/>
      <w:bookmarkEnd w:id="48"/>
      <w:r>
        <w:rPr>
          <w:rtl w:val="true"/>
        </w:rPr>
        <w:t>وضو دارای چهار جزء واجب است</w:t>
      </w:r>
      <w:r>
        <w:rPr>
          <w:rtl w:val="true"/>
        </w:rPr>
        <w:t>:</w:t>
      </w:r>
      <w:r>
        <w:rPr>
          <w:rtl w:val="true"/>
        </w:rPr>
        <w:t>شستن صورت و دو دست، مسح سر و پاها</w:t>
      </w:r>
      <w:bookmarkEnd w:id="49"/>
    </w:p>
    <w:p>
      <w:pPr>
        <w:pStyle w:val="Heading6"/>
        <w:numPr>
          <w:ilvl w:val="5"/>
          <w:numId w:val="1"/>
        </w:numPr>
        <w:rPr/>
      </w:pPr>
      <w:bookmarkStart w:id="50" w:name="__RefHeading___Toc1686195_373438147"/>
      <w:bookmarkStart w:id="51" w:name="_Toc20"/>
      <w:bookmarkEnd w:id="50"/>
      <w:r>
        <w:rPr>
          <w:rtl w:val="true"/>
        </w:rPr>
        <w:t>واجب اول</w:t>
      </w:r>
      <w:r>
        <w:rPr>
          <w:rtl w:val="true"/>
        </w:rPr>
        <w:t>:</w:t>
      </w:r>
      <w:r>
        <w:rPr>
          <w:rtl w:val="true"/>
        </w:rPr>
        <w:t>شستن صورت</w:t>
      </w:r>
      <w:bookmarkEnd w:id="51"/>
    </w:p>
    <w:p>
      <w:pPr>
        <w:pStyle w:val="BookText"/>
        <w:rPr/>
      </w:pPr>
      <w:r>
        <w:rPr>
          <w:rFonts w:ascii="IRNazanin" w:hAnsi="IRNazanin" w:eastAsia="IRNazanin"/>
          <w:color w:val="111111"/>
          <w:sz w:val="28"/>
          <w:sz w:val="28"/>
          <w:szCs w:val="28"/>
          <w:rtl w:val="true"/>
          <w:lang w:bidi="fa-IR"/>
        </w:rPr>
        <w:t>و در آن چند 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صورت را از بالای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موی سر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چانه شست، و پهنای آن به مقداری است که بین انگشت وسط و شست قرار می‌گیرد، و برای اینکه یقین کند این مقدار کاملاً شسته باید کمی از اطراف آن را هم بشوید، و بنابر احتیاط واجب از بالا به پایین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وقتی که آب به صورت می‌رسد نیت وضو نماید چه آب را خود با کف به صورت برساند و آن را بشوید، و چه صورت را زیر شیر آب بگیرد، بطوری که از بالا به پایین شروع کند، و چه صورت را در آب حوض فرو برد که بنابر احتیاط واجب از بالا به پایین باشد، و اگر بعد از آنکه آب به صورت رسید نیت وضو کند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انسان با آب باران یا آب ناودان یا آب شیر وضو بگیرد به طوری که وقتی آب به صورت می‌رسد نیت وضو کند وضویش صحیح است، امّا اگر بعد از رسیدن آب به صورت نیت وضو بکند وضو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انسان از ابتدا به قصد وضو زیر باران بیایستد و آب بطور کامل بر صورتش جاری گردد هر چند با دست به صورتش نکشد وضو صحیح است، در وضوی ارتماسی که واجب است در حال داخل کردن صورت در آب، نیت وضو داشته باشد با رعایت شستن از بالا به پایین، و چنانچه در حال خارج کردن صورت از آب نیت کند،وضو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آب به اندازه‌ای باشد که صورت را فراگیرد و جاری شود، بنابراین اگر آب خیلی کم باشد و تنها مانند مالیدن روغن بمالد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یا صورت کسی کوچکتر یا بزرگتر از متعارف باشد باید به مقداری متعارف بشوید و همچنین اگر در پیشانی مو روییده یا جلوی سرش مو ندارد باید به اندازه معمول بشوید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لای مو پیدا باشد چه مو زیاد یا کم باشد باید آب را به پوست</w:t>
      </w:r>
      <w:bookmarkStart w:id="52" w:name="pg1045_6069"/>
    </w:p>
    <w:p>
      <w:pPr>
        <w:pStyle w:val="BookText"/>
        <w:rPr/>
      </w:pPr>
      <w:bookmarkEnd w:id="52"/>
      <w:r>
        <w:rPr>
          <w:rFonts w:ascii="IRNazanin" w:hAnsi="IRNazanin" w:eastAsia="IRNazanin"/>
          <w:color w:val="111111"/>
          <w:sz w:val="28"/>
          <w:sz w:val="28"/>
          <w:szCs w:val="28"/>
          <w:rtl w:val="true"/>
          <w:lang w:bidi="fa-IR"/>
        </w:rPr>
        <w:t>برساند، و اگر پیدا نباشد، شستن ظاهر مو کافی است و رساندن آب به پوست یا لای مو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بینی و مقداری از لب و چشم که در وقت بستن دیده نمی‌شود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که خارج از حد صورت است اگر چه بر صورت آمده باشد چون از حد متعارف خارج است، شستن آن واجب نیست، و همچنین موی که در محدوده صورت روییده است امّا بیرون از محدوده رسیده مانند ریش بلند؛ شستن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سر سوزن از صورت شسته نشود وضو باطل است بنابراین باید اطراف چشم و ابرو را از چرک، سرمه و زینت پاک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وجود چیزی شک کند که مانع از رسیدن آب است یا نه، باید آن را برطرف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شیء موجود شک کند که آیا مانع از رسیدن آب است یا نه، باید آن شیء را برطرف کند اگر در اصل وجود مانع شک کند واجب است بررسی نماید تا اطمینان به نبود مانع حاصل شود و صرف گمان در نبودن مانع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سوراخی که برای حلقه‌های زینتی در بینی یا پرده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می‌کند، چنانچه بزرگ باشد که به راحتی آب به آن برسد، باید در وضو شسته شود چه حلقه در آن باشد و چه نباشد</w:t>
      </w:r>
      <w:r>
        <w:rPr>
          <w:rFonts w:eastAsia="IRNazanin" w:cs="IRNazanin"/>
          <w:color w:val="111111"/>
          <w:sz w:val="28"/>
          <w:szCs w:val="28"/>
          <w:rtl w:val="true"/>
          <w:lang w:bidi="fa-IR"/>
        </w:rPr>
        <w:t>.</w:t>
      </w:r>
    </w:p>
    <w:p>
      <w:pPr>
        <w:pStyle w:val="Heading6"/>
        <w:numPr>
          <w:ilvl w:val="5"/>
          <w:numId w:val="1"/>
        </w:numPr>
        <w:rPr/>
      </w:pPr>
      <w:bookmarkStart w:id="53" w:name="__RefHeading___Toc1686197_373438147"/>
      <w:bookmarkStart w:id="54" w:name="_Toc21"/>
      <w:bookmarkEnd w:id="53"/>
      <w:r>
        <w:rPr>
          <w:rtl w:val="true"/>
        </w:rPr>
        <w:t>واجب دوم</w:t>
      </w:r>
      <w:r>
        <w:rPr>
          <w:rtl w:val="true"/>
        </w:rPr>
        <w:t>:</w:t>
      </w:r>
      <w:r>
        <w:rPr>
          <w:rtl w:val="true"/>
        </w:rPr>
        <w:t>شستن دستها</w:t>
      </w:r>
      <w:bookmarkEnd w:id="54"/>
    </w:p>
    <w:p>
      <w:pPr>
        <w:pStyle w:val="BookText"/>
        <w:rPr/>
      </w:pPr>
      <w:r>
        <w:rPr>
          <w:rFonts w:ascii="IRNazanin" w:hAnsi="IRNazanin" w:eastAsia="IRNazanin"/>
          <w:color w:val="111111"/>
          <w:sz w:val="28"/>
          <w:sz w:val="28"/>
          <w:szCs w:val="28"/>
          <w:rtl w:val="true"/>
          <w:lang w:bidi="fa-IR"/>
        </w:rPr>
        <w:t>باید دستها را از آرنج تا سر انگشتان از بالا به پایین بشوید، و کسی که بخشی از دست او قطع شده باشد باید بقیه را بشوید، و کسی که دستش از بالای آرنج قطع شده، احتیاط آن است اگر اقوا نباشد،مقدار باقیمانده از بازوی خود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ذراع دست دارد ولی آرنج ندارد، باید آن ذراع را بشوید، و اگر کسی گوشت اضافی یا انگشت اضافی دارد آن را نیز باید بشوید، و کسی که از بالای آرنج دست اضافی دارد، بنابر احتیاط واجب شستن آن نیز واجب است، و نیز اگر دست اضافی با اصلی اشتباه شود، بنابر احتیاط باید هر دو را بشوید و با هر دو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دو استخوان بازو و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همراه دست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دست اگر چه زیاد باشد، واجب است همراه با پوست زیر آن شسته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خاری که در دست فرو رفته از ظاهر پوست حساب شود، واجب است آنجا را بشوید، با خارج کردن آن و شکافهایی که در پشت دست پدید می‌آید چنانچه آب به راحتی به آنها برسد شستن آنها لازم است وگرنه واجب نیست، و اگر شک کند که آب به درون ترکهای دست رسیده است یا نه، یقین به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چرکی که روی اعضای وضو هست جزء پوست به حساب آید، از بین بردن آن واجب نیست وگرنه باید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دستهای خود را تا مچ شسته باشد، در موقع وضو گرفتن باید تا سر انگشتان را بشوید، و اگر فقط تا مچ دست را بشوید، وضوی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آن است که انسان صورت را از بالا و دستها را از آرنج به قصد وضو در آب فرو برد، اما با بیرون آوردن عضو از آب تدریجاً بقصد شستن، وضوی ارتماسی محقق نمی‌شود، ولی داخل کردن دست چپ از آرنج به نیت شستن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دست چپ را نباید ارتماسی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مسح سر و پا با آب خارج لازم می‌آید و نیز در دست راست حکم چنین است اگر دست چپ را با آن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چرک زیر ناخن از حد متعارف بیشتر نباشد، واجب نیست آن را برطرف کند، مگر آنکه زیر ناخن از ظاهر حساب شود، ولی اگر ناخن را بگیرد، باید برای وضو چرک آن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گوشتی از دست کنده شود تا زمانی که جدا نشده واجب است هم زیر آن و هم خود آن شسته شود ولی بریدن آن پوست برای رساندن آب به گوشت لازم نیست، اگر چه بنابر احتیاط واجب چنانچه گوشت بریده شده جزء دست به حساب نیاید، باید بریده شود تا زیر آن پوست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روی پوسته‌ای که موقع خوب‌شدن زخم پدید می‌آید اگر چه برداشتن آن آسان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هنگام بارش باران یا زیر ناودان به این ترتیب است که وقتی باران به صورت یا دستها از بالا به پایین جاری شود به قصد وضو بشوید، و اگر از اول نیت وضو نکند بعد از جریان آب بر صورت و دستها، قصد شستن آنها را بکند، وضوی او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این جزء از ظاهر دست است تا شستن آن واجب باشد یا از باطن، به شک خود اعتنا نکند، بنابراین اگر آب با جریان طبیعی خود به آنجا برسد، وضو صحیح است و اگر نرسد شستن آن لازم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هنگام رسیدن آب به عضو نیت وضو بکند، و اگر انسان بدون نیت وضو دست خود را در آب فرو ببرد و حرکت دهد، و هنگام خارج نمودن آن، قصد وضو کند یا آب را روی دست بریزد، و هنگام دست مالیدن قصد وضو کند، وضوی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آب به مقداری باشد که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تنها به اندازه مالیدن یا مسح کردن باشد کفایت نمی‌کند</w:t>
      </w:r>
      <w:r>
        <w:rPr>
          <w:rFonts w:eastAsia="IRNazanin" w:cs="IRNazanin"/>
          <w:color w:val="111111"/>
          <w:sz w:val="28"/>
          <w:szCs w:val="28"/>
          <w:rtl w:val="true"/>
          <w:lang w:bidi="fa-IR"/>
        </w:rPr>
        <w:t>.</w:t>
      </w:r>
      <w:bookmarkStart w:id="55" w:name="pg1045_6071"/>
    </w:p>
    <w:p>
      <w:pPr>
        <w:pStyle w:val="Heading6"/>
        <w:numPr>
          <w:ilvl w:val="5"/>
          <w:numId w:val="1"/>
        </w:numPr>
        <w:rPr/>
      </w:pPr>
      <w:bookmarkStart w:id="56" w:name="__RefHeading___Toc1686199_373438147"/>
      <w:bookmarkStart w:id="57" w:name="_Toc22"/>
      <w:bookmarkEnd w:id="55"/>
      <w:bookmarkEnd w:id="56"/>
      <w:r>
        <w:rPr>
          <w:rtl w:val="true"/>
        </w:rPr>
        <w:t>واجب سوم</w:t>
      </w:r>
      <w:r>
        <w:rPr>
          <w:rtl w:val="true"/>
        </w:rPr>
        <w:t>:</w:t>
      </w:r>
      <w:r>
        <w:rPr>
          <w:rtl w:val="true"/>
        </w:rPr>
        <w:t>مسح سر</w:t>
      </w:r>
      <w:bookmarkEnd w:id="57"/>
    </w:p>
    <w:p>
      <w:pPr>
        <w:pStyle w:val="BookText"/>
        <w:rPr/>
      </w:pPr>
      <w:r>
        <w:rPr>
          <w:rFonts w:ascii="IRNazanin" w:hAnsi="IRNazanin" w:eastAsia="IRNazanin"/>
          <w:color w:val="111111"/>
          <w:sz w:val="28"/>
          <w:sz w:val="28"/>
          <w:szCs w:val="28"/>
          <w:rtl w:val="true"/>
          <w:lang w:bidi="fa-IR"/>
        </w:rPr>
        <w:t>واجب است جلو سر را که یک چهارم سر است مسح نماید و مسمای مسح کافی است، اما بنابر احتیاط مستحب اندازه مسح از پهنا به مقدار پهنای سه انگشت و از درازا به اندازه یک انگشت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مسح با تری دست از بالا به پایین انجام شود، بلکه احتیاط آن است که با باطن کف‌دست راست باشد اگر چه با پشت آن هم بعید نیست که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موی جلو سر از حد متعارف بلند نباشد و در جلو سر جمع نشده مسح روی آن کافی است وگرنه مسح بر آن باطل است و باید بیخ موها را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رطوبت دست در صورتی که مسح بر آن صدق کند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مسح به باطن دست ممکن نباشد با پشت دست مسح نماید، بلکه در صورت تمکن هم بعید نیست که مسح با پشت دست صحیح باشد، و اگر مسح با پشت دست هم ممکن نباشد،بنابر احتیاط باید با ذراع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خشک باشد، و اگر تری آن به قدری باشد که بعد از مسح عرفاً بگویند رطوبتی موجود در جای مسح از تری کف دست است، در این صورت مسح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دست با رطوبت اعضاء وضو مخلوط شود در صورتی که رطوبت مستند به دست نباشد مسح با آن باطل است، و امّا مخلوط شدن تری دست راست با تری دست چپ اگر به خاطر احتیاط یا عادتی باشد که بعد از شستن دست چپ به وجود می‌آید، در صورتی که متعارف نباشد، مسح با آن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دست خشک بشود، می‌توان در صورت امکان از رطوبت ریش که از حد معمول درازتر نباشد برای مسح استفاده کند، و اگر ممکن نشد باید وضو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رطوبت دست برای مسح، در اثر گرما یا بیماری یا چیزی دیگر امکان نداشته باشد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روی عمامه یا مقنعه یا غیر این دو صحیح نیست اگر چه نازک باشد و مانع از رسیدن رطوبت به پوست نباشد</w:t>
      </w:r>
      <w:r>
        <w:rPr>
          <w:rFonts w:eastAsia="IRNazanin" w:cs="IRNazanin"/>
          <w:color w:val="111111"/>
          <w:sz w:val="28"/>
          <w:szCs w:val="28"/>
          <w:rtl w:val="true"/>
          <w:lang w:bidi="fa-IR"/>
        </w:rPr>
        <w:t>.</w:t>
      </w:r>
    </w:p>
    <w:p>
      <w:pPr>
        <w:pStyle w:val="Heading6"/>
        <w:numPr>
          <w:ilvl w:val="5"/>
          <w:numId w:val="1"/>
        </w:numPr>
        <w:rPr/>
      </w:pPr>
      <w:bookmarkStart w:id="58" w:name="__RefHeading___Toc1686201_373438147"/>
      <w:bookmarkStart w:id="59" w:name="_Toc23"/>
      <w:bookmarkEnd w:id="58"/>
      <w:r>
        <w:rPr>
          <w:rtl w:val="true"/>
        </w:rPr>
        <w:t>واجب چهارم</w:t>
      </w:r>
      <w:r>
        <w:rPr>
          <w:rtl w:val="true"/>
        </w:rPr>
        <w:t>:</w:t>
      </w:r>
      <w:r>
        <w:rPr>
          <w:rtl w:val="true"/>
        </w:rPr>
        <w:t>مسح پا</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بعد از مسح سر، با تری آب وضو که در دست مانده روی پاها را از سر انگشتان تا مفصل مسح نماید، و پهنای آن به هر اندازه 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اظهر اول پای راست را با دست راست و بعد پای چپ را با دست چپ مسح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قسمتی از پا قطع شده باشد، بقیه را مسح کند</w:t>
      </w:r>
      <w:bookmarkStart w:id="60" w:name="pg1045_6072"/>
    </w:p>
    <w:p>
      <w:pPr>
        <w:pStyle w:val="BookText"/>
        <w:rPr/>
      </w:pPr>
      <w:bookmarkEnd w:id="60"/>
      <w:r>
        <w:rPr>
          <w:rFonts w:ascii="IRNazanin" w:hAnsi="IRNazanin" w:eastAsia="IRNazanin"/>
          <w:color w:val="111111"/>
          <w:sz w:val="28"/>
          <w:sz w:val="28"/>
          <w:szCs w:val="28"/>
          <w:rtl w:val="true"/>
          <w:lang w:bidi="fa-IR"/>
        </w:rPr>
        <w:t>و اگر همه آن قطع شده باشد، مسح ساقط می‌گردد، اما احتیاط مستحب آن است که ساق را مسح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 اضافی دارد به نحوی که مشخص نباشد کدام پای اصلی است هر دو را مسح نماید، اما اگر مشخص باشد بنابر احتیاط پای اضافی را نیز مسح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در مسح سر گفته شد در اینجا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روی پا از حد متعارف خارج نباشد، مسح روی آن 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حد متعارف خارج باشد واجب است پوست را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روی حائل مثل کفش اگر چه به خاطر تقیه یا ضرورت دیگری باشد،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تقیه امر دایر شود بین مسح بر کفش و شستن پا، باید پا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تقیه در جایی است که انسان ناچار باشد، بنابراین اگر ترک تقیه امکان داشته باشد، تقیه مشروع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مکان یا زمانی که عمل باید در آن بصورت تقیه انجام گیرد منوط به این نیست که مکان و زمان دیگری نباشد، و بذل مال برای رفع آن خصوصاً اگر بذل ضرری باشد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که موجب وضوی عذری گردیده برطرف شود، واجب است وضو اعاده شود اگر چه خارج وقت باشد، و فرقی نمی‌کند که سبب، تقیه یا ضرورت دیگری باشد، اما اگر وضوی عذری صحیح باشد، اعاده آن واجب نیست گرچه سبب در وقت زایل شود، مانند آنکه پاها را بجای مسح کردن بشوید یا دستها را از پائین به بالا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که وظیفه تقیه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تقیه وضو بگیرد باطل است، مگر آنکه به جای مسح بر حایل که مذهب مخالف است پاها را بشوید، که در این صورت وضو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 واجب است دست را روی پا بکشد چه از سر انگشتان تا بلندی پا بکشد و چه بالعکس، بنابراین گذاشتن تمام دست را روی تمام پا اگر چه مقدار کمی بکشد، کفایت نمی‌کند</w:t>
      </w:r>
      <w:r>
        <w:rPr>
          <w:rFonts w:eastAsia="IRNazanin" w:cs="IRNazanin"/>
          <w:color w:val="111111"/>
          <w:sz w:val="28"/>
          <w:szCs w:val="28"/>
          <w:rtl w:val="true"/>
          <w:lang w:bidi="fa-IR"/>
        </w:rPr>
        <w:t>.</w:t>
      </w:r>
    </w:p>
    <w:p>
      <w:pPr>
        <w:pStyle w:val="Heading5"/>
        <w:numPr>
          <w:ilvl w:val="4"/>
          <w:numId w:val="1"/>
        </w:numPr>
        <w:rPr/>
      </w:pPr>
      <w:bookmarkStart w:id="61" w:name="__RefHeading___Toc1686203_373438147"/>
      <w:bookmarkStart w:id="62" w:name="_Toc24"/>
      <w:bookmarkEnd w:id="61"/>
      <w:r>
        <w:rPr>
          <w:rtl w:val="true"/>
        </w:rPr>
        <w:t>وضوی جبیره</w:t>
      </w:r>
      <w:bookmarkEnd w:id="62"/>
    </w:p>
    <w:p>
      <w:pPr>
        <w:pStyle w:val="BookText"/>
        <w:rPr/>
      </w:pPr>
      <w:r>
        <w:rPr>
          <w:rFonts w:ascii="IRNazanin" w:hAnsi="IRNazanin" w:eastAsia="IRNazanin"/>
          <w:color w:val="111111"/>
          <w:sz w:val="28"/>
          <w:sz w:val="28"/>
          <w:szCs w:val="28"/>
          <w:rtl w:val="true"/>
          <w:lang w:bidi="fa-IR"/>
        </w:rPr>
        <w:t>وضوی جبیره‌ای وقتی واجب است که دارای پنج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شکسته، یا زخمی که روی آن پارچه پیچیده شده از اعضای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برای آن عضو ضرر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جبیره ظاهرش پاک باشد، و نجس بودن داخل جبیره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 یا باند بیشتر از حد متعارف نباشد، و اگر به مقدار متعارف باشد به این معنا که کمی بیشتر از جای زخم باشد اشکال ندارد، بنابراین اگر از حد متعارف بیشتر باشد، مسح بر آن کفایت نمی‌کند، بلکه باید آن را چنانچه ممکن باشد کوچک نماید، و الا چنانچه جبیره بر اعضای مشترک بین وضو و تیمم نباشد، وظیفه‌اش تیمم است، و چنانچه بر اعضای مشترک باشد، باید بین تیمم و وضوی جبیره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جبیره تمام سر یا پا یا دست را پوشانده باشد، و چنانچه باز کردن آن امکان داشته باشد و وضوی معمولی بگیرد، واجب است این کار را بکند و اگر باز کردن ممکن نباشد یا اینکه ضرر داشته باشد، چنانچه بتواند جبیره را کوچک کند تا به مقدار متعارف برسد، باید آن کار را انجام دهد و وضوی جبیره‌ای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 یا باند باید مباح باشد، در صورت غصبی بودن جبیره، وظیفه‌اش تیمم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این شرایط فراهم شد واجب است که وضوی جبیره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شکستگی یا زخم در غیر اعضای وضو باشد، چنانچه شستن اعضای وضو به آن ضرر داشته باشد، در این صورت وظیفه‌اش تیمم بدل از وضو است، و اگر ضرر نداشته باشد، وظیفه‌اش وضو گرفتن معمولی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زخم باز باشد، چنانچه شستن آن ممکن باشد، وضو را به شکل معمولی بجاآورد، و اگر به جهت ضرر، شستن زخم ممکن نباشد، فقط اطراف زخم را بشوید اگر زخم در محل شستن باشد وضویش را کامل نماید، اما اگر زخم یا شکستگی در محل مسح بوده و تمام موضع آن را فراگرفته باشد، چنانچه بتواند روی آن مسح کند، مسح واجب است، ولی اگر بجهت ضرر یا نجاست نتواند مسح کند، وظیفه‌اش تیمم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شستن اطراف زخم یا شکستگی موجب ضرر بیشتر از حد متعارف شود، یا اینکه آن موضع نجس، و شستن آن ممکن نباشد، در این دو صورت وظیفه تیمم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شکستگی باز باشد، چنانچه شستن آن ضرر دارد، وظیفه تیمم است، و اگر آن شکستگی در موضع مسح باشد، چنانچه بتواند روی آن مسح کند، باید وضوی معمولی بگیرد، و اگر نتواند مسح کند، وظیفه‌اش تیمم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زخمی یا شکسته پاک باشد و مکلف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آن عضو بسته شده باز کند، و بدون باز کردن آب، به آن نرسد چنانچه عضو از اعضاء مشترک بین وضو و تیمم نباشد باید تیمم کند، ولی چنانچه عضو مشترک بین وضو و تیمم باشد باید هم تیمم بکند و هم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بتواند آب وضو را به آن عضو با آنکه بسته است برساند گرچه با فرو بردن در آب باشد با مراعات ترتیب و شستن از بالا به پایین واجب است وضو بگیرد و آب را به موضع زخم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اگر جبیره در محل مسح باشد رساندن آب بجای مسح کردن اثری ندارد بلکه در صوت امکان باید باند را باز کند و بصورت عادی وضو بگیرد و چنانچه نتواند باند را باز کند باید تیمم نماید، و اما اگر نجس باشد و امکان شستن آن نیز نباشد، باید تیمم نماید چه عضو مشترک باشد و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گاهی روی اعضای مختص وضو مثل صورت و دست، و گاهی روی اعضایی مختص مسح، مثل سر و پا و گاهی در اعضای مشترک بین وضو و تمیم است مثل کف دست، در حالت اول مسح بر جبیره بدل از شستن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دوم بدل از مسح می‌باشد، در صورت که قسمتی از عضو که جبیره بر آن قرار ندارد به اندازه‌ای نباشد که مسح روی آن کفایت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وجوبی علاوه بر مسح بر جبیره تیمم 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سوم روی جبیره مسح نماید بدل از شستن و با همان جبیره سر و پا را مسح کند بدل از مسح پوست البته به شرط اینکه قسمتی از عضو که جبیره بر آن قرار ندارد به اندازه‌ای نباشد که مسح با آن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دوایی که روی زخم گذاشته می‌شود حکم جبیره را دارد، ولی اگر مانعی مثل قیر و مانند آن باشد و نتواند آن را برطرف کند، باید تیمم نماید چنانچه مانع روی اعضای تیمم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مانع در اعضای تیمم باشد، باید بین وضو و تیمم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جبیره‌ای که بیان شد مخصوص موارد جراحت یا دمل یا شکستگی است، و در موارد دیگر مثل بستن باند روی عضوی که درد یا ورم دارد، چنانچه شستن آن ضرر داشته باشد واجب است تیمم نماید، و وضوی جبیره‌ای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جبیره در غسلها، غیر غسل میت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شستن عضو شکسته ضرر داشته باشد، باید به جای غسل مثلا غسل جنابت تیمم کند،و احتیاط آن است که غسل نیز بنماید به طوری که اطراف آن عضو شسته شود، و اگر شستن ضرر نداشته باشد، واجب است به صورت معمولی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عضو شکسته باند باشد و باز کردن آن ضرر داشته باشد یا موجب تأخیر بهبودی آن شود، باید آن مقداری را که جبیره ندارد در غسل بشوید و بنابر احتیاط روی عضو شکسته را نیز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 که دمل یا زخم بازدارد اگر غسل کردن معمولی برایش ممکن است و ضرر ندارد،باید غسل کند، و اگر غسل ضرر دارد وظیفه‌اش تیمم است، نه غسل، و غسل اطراف زخم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بهتر آن است که غسل را به تیمم ضمیمه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زخم باند پیچیده باشد، و شستن آن ضرر داشته باشد یا موجب شدت زخم و</w:t>
      </w:r>
    </w:p>
    <w:p>
      <w:pPr>
        <w:pStyle w:val="BookText"/>
        <w:rPr/>
      </w:pPr>
      <w:r>
        <w:rPr>
          <w:rFonts w:ascii="IRNazanin" w:hAnsi="IRNazanin" w:eastAsia="IRNazanin"/>
          <w:color w:val="111111"/>
          <w:sz w:val="28"/>
          <w:sz w:val="28"/>
          <w:szCs w:val="28"/>
          <w:rtl w:val="true"/>
          <w:lang w:bidi="fa-IR"/>
        </w:rPr>
        <w:t>یا موجب تأخیر بهبودی آن گردد، مکلف موظف است غسل نماید و به شستن موضع که روی آن باند نیست اکتفا کند و باز کردن باند واجب نیست مگر در صورت که شستن اطراف زخم بر باز کردن باند متوقف باشد چنانچه اگر در اطراف زخم بیش از حد معمول باند پیچیده باشد در این صورت بعد از باز کردن اطراف زخم را بشوید و بهتر آن است که روی جبیره مسح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 آسیب‌دیده بین غسل و تیمم مشترک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وظیفه مکلف غسل باشد، باید غسل کند، به این نحو که اطراف عضو آسیب‌دیده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وظیفه‌اش تیمم باشد، اگر بتواند تیمم کند، باید تیمم کند، و اگر ممکن نباشد به سبب سرایت نجاست یا عذر دیگری، باید احتیاطاً بین غسل و شستن اطراف آن، و بین گذاشتن پارچه‌ای پاک روی زخم،و تیمم بر آن جمع کند و نماز را بجا بیاورد و بعد از بهبودی نماز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بر عضو مسح‌کننده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رطوبت آن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مبتلا به بیماری چشم ضرر داشته باشد تیمم کند، اما چنانچه بتواند اطراف چشم را بشوید، احتیاط مستحب این است که بین وضو و تیمم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وضوی جبیره‌ای زخم بهبود یابد، چنانچه وقت تنگ باشد که نتواند وضوی معمولی بگیرد می‌تواند با وضوی جبیره‌ای نماز بخواند، اما در صورتی که وقت داشته باشد، باید وضو و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عضو چند جبیره باشد، باید بین آنها را بشوید یا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زخمی، جبیره یا باند باشد و شرایط جبیره را دارا باشد باید وضوی جبیره‌ای بگیرد، و اگر شستن اطراف زخم ضرر داشته باشد، باید تیمم کند اگر چه بنابر احتیاط وضوی جبیره‌ای نیز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جبیره فرقی نیست بین اینکه جراحت را با اختیار خود از روی عصیان ایجاد کرده باشد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حجامت زخم محسوب می‌شود، بنابراین اگر شستن آن ضرر داشته باشد می‌تواند روی باند به مقدار متعارف مسح کند و الاّ اگر شستن آن ضرر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باز شود و اطراف آن شسته شود، اما چنانچه شستن آن بخاطر بند نیامدن خون ممکن نباشد، باید تیمم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غصبی باشد مسح بر آن جایز نیست و واجب است تعویض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روی جبیره مباح و باطن آن غصبی باشد، چنانچه مسح بر ظاهر جبیره تصرف در باطن آن نباشد،وضو صحیح است و اگر تصرف در باطن محسوب گردد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ظاهر جبیره نجس یا غصبی باشد، و اما چنانچه از حریر یا طلا یا از اجزای حیوان حرام‌گوشت باشد ضرری به وضو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ترس از ضرر باشد اگر چه احتمال بهبودی برود حکم جبیره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برداشتن جبیره و شستن محل آن وقت تنگ باشد، بنابر اظهر به جای وضو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روی زخم که با خون مخلوط و با آن یکی گردیده است و بعد از بهبودی برداشتن آن مثلاً به خاطر خون‌ریزی یا زخم مجدد ممکن نباشد حکم جبیره روی آن جاری نیست و باید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عضو سالمی که نجس شده است پاک کند، حکم جبیره بر آن جاری نیست و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ضخامت جبیره معمولی باشد لازم نیست از آن کم نماید، و همچنین جایز نیست جزئی که به آن نیازی نیست به جبیره اضافه شود مگر اینکه پس از گذاشتن، جزئی از جبیره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جبیره‌ای برطرف‌کننده حدث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یا گمان یا امید داشته باشد که عذر وی تا آخر وقت باقی می‌ماند می‌تواند با وضوی جبیره‌ای، اول وقت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در وقت، عذر برطرف شود باید وضو و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که تا آخر وقت بهبود می‌یابد باید صبر کند، و چنانچه صبر نکند، وضو و نماز او باطل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اعتقاد اینکه شستن به خاطر شکستگی مثلاً ضرر دارد و وضوی جبیره بگیرد و بعد معلوم شود که شکسته نبوده است، وضوی او باطل است، و همچنین اگر بداند شستن عضو شکسته که گچ گرفته شده ضرر دارد و بر جبیره مسح بکند، بعد معلوم شود که ضرر نداشته است، باز هم ظاهراً وضو باطل است، ولی اگر بداند شستن آن ضرر ندارد و وضو بگیرد و بعد معلوم شود که ضرر داشته و وظیفه او جبیره بوده، وضو صحیح خواهد بود مگر آنکه تحمل آن ضرر حرام باشد، و همچنین اگر بداند شستن آن ضرر کمی دارد و بشوید و بعد معلوم شود ضرری نداشته وضو صحیح است، و اما اگر بداند که شستن ضرر زیاد دارد که تحملش شرعاً حرام است و وضو بگیرد، وضویش باطل است امّا اگر معتقد باشد که آب برای زخم او ضرر دارد و با وجود آن جبیره را ترک نماید و وضو بگیرد و بعد معلوم شود که آب برای او ضرر نداشته است وضویش صحیح است البته در صورتی که اعتقاد ضرر</w:t>
      </w:r>
      <w:bookmarkStart w:id="63" w:name="pg1045_6077"/>
    </w:p>
    <w:p>
      <w:pPr>
        <w:pStyle w:val="BookText"/>
        <w:rPr/>
      </w:pPr>
      <w:bookmarkEnd w:id="63"/>
      <w:r>
        <w:rPr>
          <w:rFonts w:ascii="IRNazanin" w:hAnsi="IRNazanin" w:eastAsia="IRNazanin"/>
          <w:color w:val="111111"/>
          <w:sz w:val="28"/>
          <w:sz w:val="28"/>
          <w:szCs w:val="28"/>
          <w:rtl w:val="true"/>
          <w:lang w:bidi="fa-IR"/>
        </w:rPr>
        <w:t>اندک داشته است اما اگر اعتقاد داشته که ضرر زیاد دارد هر چند بعد معلوم شود ضرر نداشته وضویش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شک کند که وظیفه‌اش تیمم یا وضوی جبیره‌ای است احتیاط واجب آن است که بین وضو و تیمم جمع کند</w:t>
      </w:r>
      <w:r>
        <w:rPr>
          <w:rFonts w:eastAsia="IRNazanin" w:cs="IRNazanin"/>
          <w:color w:val="111111"/>
          <w:sz w:val="28"/>
          <w:szCs w:val="28"/>
          <w:rtl w:val="true"/>
          <w:lang w:bidi="fa-IR"/>
        </w:rPr>
        <w:t>.</w:t>
      </w:r>
    </w:p>
    <w:p>
      <w:pPr>
        <w:pStyle w:val="Heading5"/>
        <w:numPr>
          <w:ilvl w:val="4"/>
          <w:numId w:val="1"/>
        </w:numPr>
        <w:rPr/>
      </w:pPr>
      <w:bookmarkStart w:id="64" w:name="__RefHeading___Toc1686205_373438147"/>
      <w:bookmarkStart w:id="65" w:name="_Toc25"/>
      <w:bookmarkEnd w:id="64"/>
      <w:r>
        <w:rPr>
          <w:rtl w:val="true"/>
        </w:rPr>
        <w:t>شرایط وضو</w:t>
      </w:r>
      <w:bookmarkEnd w:id="65"/>
    </w:p>
    <w:p>
      <w:pPr>
        <w:pStyle w:val="Heading6"/>
        <w:numPr>
          <w:ilvl w:val="5"/>
          <w:numId w:val="1"/>
        </w:numPr>
        <w:rPr/>
      </w:pPr>
      <w:bookmarkStart w:id="66" w:name="__RefHeading___Toc1686207_373438147"/>
      <w:bookmarkStart w:id="67" w:name="_Toc26"/>
      <w:bookmarkEnd w:id="66"/>
      <w:r>
        <w:rPr>
          <w:rtl w:val="true"/>
        </w:rPr>
        <w:t>اول</w:t>
      </w:r>
      <w:r>
        <w:rPr>
          <w:rtl w:val="true"/>
        </w:rPr>
        <w:t>:</w:t>
      </w:r>
      <w:r>
        <w:rPr>
          <w:rtl w:val="true"/>
        </w:rPr>
        <w:t>آنکه آب وضو پاک، مطلق و مباح باشد</w:t>
      </w:r>
      <w:bookmarkEnd w:id="67"/>
    </w:p>
    <w:p>
      <w:pPr>
        <w:pStyle w:val="BookText"/>
        <w:rPr/>
      </w:pPr>
      <w:r>
        <w:rPr>
          <w:rFonts w:ascii="IRNazanin" w:hAnsi="IRNazanin" w:eastAsia="IRNazanin"/>
          <w:color w:val="111111"/>
          <w:sz w:val="28"/>
          <w:sz w:val="28"/>
          <w:szCs w:val="28"/>
          <w:rtl w:val="true"/>
          <w:lang w:bidi="fa-IR"/>
        </w:rPr>
        <w:t>در استفاده از آب پاک برای وضو شرط نیست که در تطهیر از حدث اکبر و اصغر و ازاله نجاست استعمال نشده باشد، چنانچه مکلف برای وضو دو آب پاک داشته باشد که یکی مطلق و دیگری مضاف است، اما نداند کدامیک مطلق و کدامیک مضاف است، در این صورت باید با هر دوی آنها وضو بگیرد،ولی چنانچه بداند یکی از آن دو نجس یا غصبی است، در این صورت باید تیمم کند، اما اگر آب نجس یا غصبی را بداند، باید با دیگری که مباح است وضو بگیرد</w:t>
      </w:r>
      <w:r>
        <w:rPr>
          <w:rFonts w:eastAsia="IRNazanin" w:cs="IRNazanin"/>
          <w:color w:val="111111"/>
          <w:sz w:val="28"/>
          <w:szCs w:val="28"/>
          <w:rtl w:val="true"/>
          <w:lang w:bidi="fa-IR"/>
        </w:rPr>
        <w:t>.</w:t>
      </w:r>
    </w:p>
    <w:p>
      <w:pPr>
        <w:pStyle w:val="Heading6"/>
        <w:numPr>
          <w:ilvl w:val="5"/>
          <w:numId w:val="1"/>
        </w:numPr>
        <w:rPr/>
      </w:pPr>
      <w:bookmarkStart w:id="68" w:name="__RefHeading___Toc1686209_373438147"/>
      <w:bookmarkStart w:id="69" w:name="_Toc27"/>
      <w:bookmarkEnd w:id="68"/>
      <w:r>
        <w:rPr>
          <w:rtl w:val="true"/>
        </w:rPr>
        <w:t>دوم</w:t>
      </w:r>
      <w:r>
        <w:rPr>
          <w:rtl w:val="true"/>
        </w:rPr>
        <w:t>:</w:t>
      </w:r>
      <w:r>
        <w:rPr>
          <w:rtl w:val="true"/>
        </w:rPr>
        <w:t>فضایی که در آن مسح سر و پا می‌کند باید مباح باشد،</w:t>
      </w:r>
      <w:bookmarkEnd w:id="69"/>
    </w:p>
    <w:p>
      <w:pPr>
        <w:pStyle w:val="BookText"/>
        <w:rPr/>
      </w:pPr>
      <w:r>
        <w:rPr>
          <w:rFonts w:ascii="IRNazanin" w:hAnsi="IRNazanin" w:eastAsia="IRNazanin"/>
          <w:color w:val="111111"/>
          <w:sz w:val="28"/>
          <w:sz w:val="28"/>
          <w:szCs w:val="28"/>
          <w:rtl w:val="true"/>
          <w:lang w:bidi="fa-IR"/>
        </w:rPr>
        <w:t>پس اگر کسی دست و صورت را در مکان غصبی بشوید و در مکان مباحی مسح کند وضوی او صحیح است، اما چنانچه دست و صورت را در مکان مباح بشوید و مسح را در مکان غصبی انجام دهد، وضوی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مباح است بنابر اظهر لازم نیست ظرف آب نیز مباح باشد و وضو با آن صحیح خواهد بود، این در صورتی است که چند ظرف باشد اما چنانچه ظرف آب فقط یکی باشد نمی‌تواند با آن وضو بگیرد بلکه باید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همان ظرف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آب در آن،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 وضوی او صحیح است ولی گناه کرده است، و فرق نمی‌کند که یکباره و یا به تدریج از آن آب بردارد و یا از آن آب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وضوی ارتماسی در صورتی که استفاده از ظرف غصبی عرفاً تصرف در آن حساب شود،وضو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ریختن آب روی عضوی موجب رسیدن آب به مکان غصبی باشد، بنابر اظهر،حکم ظرف غصبی را دارد چه در غیر آنجا بتواند وضو بگیرد یا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اعضای وضو قبل از شروع پاک باشند بلکه پاک بودن هر عضوی هنگام شستنش کافی است، بنابراین اگر عضوی نجس باشد، مکلف به مجرد تطهیر آن می‌تواند آب وضو را بر آن بریزد و یا حتی میتواند با آب وضو، آن را 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 عضوی بعد از شستنش اگر چه در اثنای وضو باشد ضرری به وضو نمی‌رساند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ظرف طلا یا نقره چه ظرف دیگری باشد یا نباشد و چه از آن آب بردارد</w:t>
      </w:r>
      <w:bookmarkStart w:id="70" w:name="pg1045_6078"/>
    </w:p>
    <w:p>
      <w:pPr>
        <w:pStyle w:val="BookText"/>
        <w:rPr/>
      </w:pPr>
      <w:bookmarkEnd w:id="70"/>
      <w:r>
        <w:rPr>
          <w:rFonts w:ascii="IRNazanin" w:hAnsi="IRNazanin" w:eastAsia="IRNazanin"/>
          <w:color w:val="111111"/>
          <w:sz w:val="28"/>
          <w:sz w:val="28"/>
          <w:szCs w:val="28"/>
          <w:rtl w:val="true"/>
          <w:lang w:bidi="fa-IR"/>
        </w:rPr>
        <w:t>یا از آن آب بریزد صحیح است، و اگر در آن دو وضوی ارتماسی بگیرد، نیز بنابر اقوی صحیح است</w:t>
      </w:r>
      <w:r>
        <w:rPr>
          <w:rFonts w:eastAsia="IRNazanin" w:cs="IRNazanin"/>
          <w:color w:val="111111"/>
          <w:sz w:val="28"/>
          <w:szCs w:val="28"/>
          <w:rtl w:val="true"/>
          <w:lang w:bidi="fa-IR"/>
        </w:rPr>
        <w:t>.</w:t>
      </w:r>
    </w:p>
    <w:p>
      <w:pPr>
        <w:pStyle w:val="Heading6"/>
        <w:numPr>
          <w:ilvl w:val="5"/>
          <w:numId w:val="1"/>
        </w:numPr>
        <w:rPr/>
      </w:pPr>
      <w:bookmarkStart w:id="71" w:name="__RefHeading___Toc1686211_373438147"/>
      <w:bookmarkStart w:id="72" w:name="_Toc28"/>
      <w:bookmarkEnd w:id="71"/>
      <w:r>
        <w:rPr>
          <w:rtl w:val="true"/>
        </w:rPr>
        <w:t>سوم</w:t>
      </w:r>
      <w:r>
        <w:rPr>
          <w:rtl w:val="true"/>
        </w:rPr>
        <w:t>:</w:t>
      </w:r>
      <w:r>
        <w:rPr>
          <w:rtl w:val="true"/>
        </w:rPr>
        <w:t>آنکه استعمال آب برای او به خاطر بیماری یا تشنگی مانعی نداشته باشد</w:t>
      </w:r>
      <w:bookmarkEnd w:id="72"/>
    </w:p>
    <w:p>
      <w:pPr>
        <w:pStyle w:val="BookText"/>
        <w:rPr/>
      </w:pPr>
      <w:r>
        <w:rPr>
          <w:rFonts w:ascii="IRNazanin" w:hAnsi="IRNazanin" w:eastAsia="IRNazanin"/>
          <w:color w:val="111111"/>
          <w:sz w:val="28"/>
          <w:sz w:val="28"/>
          <w:szCs w:val="28"/>
          <w:rtl w:val="true"/>
          <w:lang w:bidi="fa-IR"/>
        </w:rPr>
        <w:t>مراد از تشنگی این است که اگر با آب وضو بگیرد خود او یا نفس محترم دیگری تشنه بماند، البته اگر مانع از استعمال آب ترس از تشنگی بر غیر باشد و مخالفت کرده وضو بگیرد، وضویش مطلقاً صحیح است، و اگر مانع از استعمال آب تشنگی یا به خطر افتادن سلامتی خود شخص باشد و در عین حال وضو بگیرد،وضوی او در صورتی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ضرر بسیار بزرگ و حرامی وارد نیاید، و الاّ وضوی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درحالی‌که وقت برای وضو تنگ است، وضو بگیرد چنانچه به نیت همین نمازی که وقتش تنگ شده وضو بگیرد و درحالی‌که می‌داند وظیفه او شرعاً تیمم است نه وضو، در این صورت وضوی او باطل است، ولی اگر برای همین نمازی که وقتش تنگ شده با جهل به وجوب تیمم یا به نیت استحباب نفسی وضو یا به هدف دیگری وضو بگیرد،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مانعی در اعضای وضو باشد، یا با آب مضاف یا آب نجس وضو بگیرد، عمداً باشد یا نسیاناً، از روی علم باشد یا جهل، در هر صورت وضو باطل است، و همچنین اگر با آب غصبی وضو بگیرد، حتی اگر جاهل به غصبی بودن آب باشد وضو باطل است، ولی اگر اعتقاد به غصبی نبودن آب داشته باشد و یا غصبی بودن آب را فراموش کرده باشد، در صورتی که خودش غاصب نبوده باشد وضویش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غیر غاصب غصبی بودن آب را فراموش کند و در میان وضو یادش بیاید که آب غصبی است، آنچه را که انجام داده صحیح است و باید برای شستن سایر اعضا، آب مباح تهیه نماید، و اگر قبل از مسح متوجه غصبی بودن آب گردد، مسح کردن با همان رطوبت اشکال ندارد، ولی بنابر احتیاط مستحب وضو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آبی که متعلق به دیگران است با اجازه صاحبان آن و یا با وجود علائمی که دلالت بر رضایت مالکان کند جایز است، ولی اگر در رضایت مالک شک کند، وضو گرفتن جایز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و وضو گرفتن از آب نهرهای بزرگ و کوچک و چشمه‌هائی که مالک دارد و مردم معمولاً از آنها استفاده می‌کنند، جایز است و مالک حق ندارد مردم را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زمینهایی که علامت و نشانه‌ای برای محدود کردن آن نگذاشته‌اند و نیز زمینهای بسیار وسیع، مکلف بدون اجازه مالک می‌تواند در آن استراحت کند، بخوابد و وضو بگیرد</w:t>
      </w:r>
      <w:r>
        <w:rPr>
          <w:rFonts w:eastAsia="IRNazanin" w:cs="IRNazanin"/>
          <w:color w:val="111111"/>
          <w:sz w:val="28"/>
          <w:szCs w:val="28"/>
          <w:rtl w:val="true"/>
          <w:lang w:bidi="fa-IR"/>
        </w:rPr>
        <w:t>.</w:t>
      </w:r>
      <w:bookmarkStart w:id="73" w:name="pg1045_6079"/>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مسجد یا مدرسه‌ای که کیفیت وقف آن را نمی‌داند آیا فقط برای نمازگزاران و ساکنان آن وقف شده است یا برای استفاده عموم مردم، جایز می‌باشد امّا اگر بداند که آب آن فقط وقف ساکنین یا نمازگزاران آن است، در این صورت وضو گرفتن غیر نمازگزار و غیر ساکنین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حوض مسجد وقف برای نمازگزاران آنجا است، چنانچه در آنجا وضو بگیرد تا در جای دیگر نماز بخواند یا در آغاز قصد داشته تا در آنجا نماز بخواند اما بعد از وضو از قصدش منصرف گردد یا بعد معلوم شود که نمی‌تواند در آنجا نماز بخواند وضوی او باطل است،و همچنین اگر غافل باشد یا عقیده داشت که چنین شرطی نیست، یا مطمئن بود که می‌تواند در آنجا نماز بخواند اما بعداً نتوانست ظاهراً وضوی او در همه این حالات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مکان غصبی که از روی غفلت و بدون اختیار وارد آن شده و نتواند خارج شود صحیح است، و اما اگر بتواند خارج شود واجب است فوراً خارج گردد و در این صورت اگر در حال خروج و بدون توقف وضو بگیرد، وضویش صحیح است به شرطی که گرفتن وضو موجب درنگ منافی خروج فوری نگردد و اگر عصیاناً وارد شود و هنگام خارج شدن وضو بگیرد، وضویش باطل است مگر اینکه توبه کند</w:t>
      </w:r>
      <w:r>
        <w:rPr>
          <w:rFonts w:eastAsia="IRNazanin" w:cs="IRNazanin"/>
          <w:color w:val="111111"/>
          <w:sz w:val="28"/>
          <w:szCs w:val="28"/>
          <w:rtl w:val="true"/>
          <w:lang w:bidi="fa-IR"/>
        </w:rPr>
        <w:t>.</w:t>
      </w:r>
    </w:p>
    <w:p>
      <w:pPr>
        <w:pStyle w:val="Heading6"/>
        <w:numPr>
          <w:ilvl w:val="5"/>
          <w:numId w:val="1"/>
        </w:numPr>
        <w:rPr/>
      </w:pPr>
      <w:bookmarkStart w:id="74" w:name="__RefHeading___Toc1686213_373438147"/>
      <w:bookmarkStart w:id="75" w:name="_Toc29"/>
      <w:bookmarkEnd w:id="74"/>
      <w:r>
        <w:rPr>
          <w:rtl w:val="true"/>
        </w:rPr>
        <w:t>چهارم</w:t>
      </w:r>
      <w:r>
        <w:rPr>
          <w:rtl w:val="true"/>
        </w:rPr>
        <w:t>:</w:t>
      </w:r>
      <w:r>
        <w:rPr>
          <w:rtl w:val="true"/>
        </w:rPr>
        <w:t>نیت</w:t>
      </w:r>
      <w:bookmarkEnd w:id="75"/>
    </w:p>
    <w:p>
      <w:pPr>
        <w:pStyle w:val="BookText"/>
        <w:rPr/>
      </w:pPr>
      <w:r>
        <w:rPr>
          <w:rFonts w:ascii="IRNazanin" w:hAnsi="IRNazanin" w:eastAsia="IRNazanin"/>
          <w:color w:val="111111"/>
          <w:sz w:val="28"/>
          <w:sz w:val="28"/>
          <w:szCs w:val="28"/>
          <w:rtl w:val="true"/>
          <w:lang w:bidi="fa-IR"/>
        </w:rPr>
        <w:t>یعنی برای انجام فرمان خداوند وضو بگیرد چه انگیزه او دوستی به خدا چه طلب ثواب و چه ترس از جهنم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نیت خالص باشد و ریا وضو را باطل کند، اما اگر اموری مثل تمیز شدن، خنک شدن و مانند آن ضمیمه نیت خالص شود بطوری که محرک اصلی برای وضو گرفتن اطاعت خدا باشد، وضو صحیح است و 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آمدن از خود و منت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حرام است و ثواب را از بین می‌برد، ولی ظاهراً به نیت ضرر نمی‌زند و وضو را باطل نمی‌کند، اگر چه موجب عدم ثواب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وضو که عبادت است باید دارای نیت قربت ونیت اخلاص ونیت عبادتی که وضو را از سایر عبادات مشخص می‌کند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این نیّت‌ها با اولین جزء وضو تا آخر همراه باشد، و اگر در بین وضو از آن غافل شود ولی در اعماق وجود او باشد به نحوی که اگر از او سؤال شود متوجه گردد،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وجوب و استحباب و رفع حدث در وضو لازم نیست و اگر از روی جهل یا فراموشی در جایی که باید نیت وجوب کند نیت استحباب نماید و بر عکس وضو صحیح است، و نیز چنانچه به جای نیت تجدید وضو نیت رفع حدث کند و بر عکس، وضو صحیح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برای انجام چند کاری که وضو لازم دارند کافی است و همچنین اگر چند</w:t>
      </w:r>
      <w:bookmarkStart w:id="76" w:name="pg1045_6080"/>
    </w:p>
    <w:p>
      <w:pPr>
        <w:pStyle w:val="BookText"/>
        <w:rPr/>
      </w:pPr>
      <w:bookmarkEnd w:id="76"/>
      <w:r>
        <w:rPr>
          <w:rFonts w:ascii="IRNazanin" w:hAnsi="IRNazanin" w:eastAsia="IRNazanin"/>
          <w:color w:val="111111"/>
          <w:sz w:val="28"/>
          <w:sz w:val="28"/>
          <w:szCs w:val="28"/>
          <w:rtl w:val="true"/>
          <w:lang w:bidi="fa-IR"/>
        </w:rPr>
        <w:t>غسل بر کسی واجب باشد یک غسل به نیت همه کفایت می‌کند، و نیز چنانکه فقط غسل جنابت یا یکی دیگر از غسلها غیر از غسل جنابت را قصد کند کفایت می‌کند، و اما قصد ما فی الذمه، بعید نیست که صحیح باشد، ولی بنابر احتیاط همه یا یکی را بعینه ذکر نماید</w:t>
      </w:r>
      <w:r>
        <w:rPr>
          <w:rFonts w:eastAsia="IRNazanin" w:cs="IRNazanin"/>
          <w:color w:val="111111"/>
          <w:sz w:val="28"/>
          <w:szCs w:val="28"/>
          <w:rtl w:val="true"/>
          <w:lang w:bidi="fa-IR"/>
        </w:rPr>
        <w:t>.</w:t>
      </w:r>
    </w:p>
    <w:p>
      <w:pPr>
        <w:pStyle w:val="Heading6"/>
        <w:numPr>
          <w:ilvl w:val="5"/>
          <w:numId w:val="1"/>
        </w:numPr>
        <w:rPr/>
      </w:pPr>
      <w:bookmarkStart w:id="77" w:name="__RefHeading___Toc1686215_373438147"/>
      <w:bookmarkStart w:id="78" w:name="_Toc30"/>
      <w:bookmarkEnd w:id="77"/>
      <w:r>
        <w:rPr>
          <w:rtl w:val="true"/>
        </w:rPr>
        <w:t>پنجم</w:t>
      </w:r>
      <w:r>
        <w:rPr>
          <w:rtl w:val="true"/>
        </w:rPr>
        <w:t>:</w:t>
      </w:r>
      <w:r>
        <w:rPr>
          <w:rtl w:val="true"/>
        </w:rPr>
        <w:t>شستن و مسح اعضا را در حال اختیار خود وضوگیرنده انجام دهد،</w:t>
      </w:r>
      <w:bookmarkEnd w:id="78"/>
    </w:p>
    <w:p>
      <w:pPr>
        <w:pStyle w:val="BookText"/>
        <w:rPr/>
      </w:pPr>
      <w:r>
        <w:rPr>
          <w:rFonts w:ascii="IRNazanin" w:hAnsi="IRNazanin" w:eastAsia="IRNazanin"/>
          <w:color w:val="111111"/>
          <w:sz w:val="28"/>
          <w:sz w:val="28"/>
          <w:szCs w:val="28"/>
          <w:rtl w:val="true"/>
          <w:lang w:bidi="fa-IR"/>
        </w:rPr>
        <w:t>اما اگر در حال اضطرار فرد دیگری افعال وضو را برای او انجام دهد مانعی ندارد، ولی باید خودش نیت بکند</w:t>
      </w:r>
      <w:r>
        <w:rPr>
          <w:rFonts w:eastAsia="IRNazanin" w:cs="IRNazanin"/>
          <w:color w:val="111111"/>
          <w:sz w:val="28"/>
          <w:szCs w:val="28"/>
          <w:rtl w:val="true"/>
          <w:lang w:bidi="fa-IR"/>
        </w:rPr>
        <w:t>.</w:t>
      </w:r>
    </w:p>
    <w:p>
      <w:pPr>
        <w:pStyle w:val="Heading6"/>
        <w:numPr>
          <w:ilvl w:val="5"/>
          <w:numId w:val="1"/>
        </w:numPr>
        <w:rPr/>
      </w:pPr>
      <w:bookmarkStart w:id="79" w:name="__RefHeading___Toc1686217_373438147"/>
      <w:bookmarkStart w:id="80" w:name="_Toc31"/>
      <w:bookmarkEnd w:id="79"/>
      <w:r>
        <w:rPr>
          <w:rtl w:val="true"/>
        </w:rPr>
        <w:t>ششم</w:t>
      </w:r>
      <w:r>
        <w:rPr>
          <w:rtl w:val="true"/>
        </w:rPr>
        <w:t>:</w:t>
      </w:r>
      <w:r>
        <w:rPr>
          <w:rtl w:val="true"/>
        </w:rPr>
        <w:t>موالات،</w:t>
      </w:r>
      <w:bookmarkEnd w:id="80"/>
    </w:p>
    <w:p>
      <w:pPr>
        <w:pStyle w:val="BookText"/>
        <w:rPr/>
      </w:pPr>
      <w:r>
        <w:rPr>
          <w:rFonts w:ascii="IRNazanin" w:hAnsi="IRNazanin" w:eastAsia="IRNazanin"/>
          <w:color w:val="111111"/>
          <w:sz w:val="28"/>
          <w:sz w:val="28"/>
          <w:szCs w:val="28"/>
          <w:rtl w:val="true"/>
          <w:lang w:bidi="fa-IR"/>
        </w:rPr>
        <w:t>یعنی کارهای وضو را پشت‌سرهم انجام دهد، و اگر فاصله بین اعضای وضو طوری باشد که عرف بگوید عمل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اجزاء جدا از هم انجام داده است،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انسان بتواند از رطوبت ریشی که از حد صورت خارج است برای مسح استفاده کند</w:t>
      </w:r>
      <w:r>
        <w:rPr>
          <w:rFonts w:eastAsia="IRNazanin" w:cs="IRNazanin"/>
          <w:color w:val="111111"/>
          <w:sz w:val="28"/>
          <w:szCs w:val="28"/>
          <w:rtl w:val="true"/>
          <w:lang w:bidi="fa-IR"/>
        </w:rPr>
        <w:t>.</w:t>
      </w:r>
    </w:p>
    <w:p>
      <w:pPr>
        <w:pStyle w:val="Heading6"/>
        <w:numPr>
          <w:ilvl w:val="5"/>
          <w:numId w:val="1"/>
        </w:numPr>
        <w:rPr/>
      </w:pPr>
      <w:bookmarkStart w:id="81" w:name="__RefHeading___Toc1686219_373438147"/>
      <w:bookmarkStart w:id="82" w:name="_Toc32"/>
      <w:bookmarkEnd w:id="81"/>
      <w:r>
        <w:rPr>
          <w:rtl w:val="true"/>
        </w:rPr>
        <w:t>هفتم</w:t>
      </w:r>
      <w:r>
        <w:rPr>
          <w:rtl w:val="true"/>
        </w:rPr>
        <w:t>:</w:t>
      </w:r>
      <w:r>
        <w:rPr>
          <w:rtl w:val="true"/>
        </w:rPr>
        <w:t>اعضای وضو را به ترتیبی که بیان شده به جای آورد،</w:t>
      </w:r>
      <w:bookmarkEnd w:id="82"/>
    </w:p>
    <w:p>
      <w:pPr>
        <w:pStyle w:val="BookText"/>
        <w:rPr/>
      </w:pPr>
      <w:r>
        <w:rPr>
          <w:rFonts w:ascii="IRNazanin" w:hAnsi="IRNazanin" w:eastAsia="IRNazanin"/>
          <w:color w:val="111111"/>
          <w:sz w:val="28"/>
          <w:sz w:val="28"/>
          <w:szCs w:val="28"/>
          <w:rtl w:val="true"/>
          <w:lang w:bidi="fa-IR"/>
        </w:rPr>
        <w:t>بنابراین اگر سهواً یا عمداً ترتیب را مراعات نکرد، چنانچه موالات فوت نشده باشد، باید از آن عضوی که ترتیب بهم خورده وضو را اعاده کند، مگر اینکه هیچ‌کدام را طبق امر شرعی خداوند بجا نیاورده باشد که در این صورت باید آن را اعاده کند</w:t>
      </w:r>
      <w:r>
        <w:rPr>
          <w:rFonts w:eastAsia="IRNazanin" w:cs="IRNazanin"/>
          <w:color w:val="111111"/>
          <w:sz w:val="28"/>
          <w:szCs w:val="28"/>
          <w:rtl w:val="true"/>
          <w:lang w:bidi="fa-IR"/>
        </w:rPr>
        <w:t>.</w:t>
      </w:r>
    </w:p>
    <w:p>
      <w:pPr>
        <w:pStyle w:val="Heading5"/>
        <w:numPr>
          <w:ilvl w:val="4"/>
          <w:numId w:val="1"/>
        </w:numPr>
        <w:rPr/>
      </w:pPr>
      <w:bookmarkStart w:id="83" w:name="__RefHeading___Toc1686221_373438147"/>
      <w:bookmarkStart w:id="84" w:name="_Toc33"/>
      <w:bookmarkEnd w:id="83"/>
      <w:r>
        <w:rPr>
          <w:rtl w:val="true"/>
        </w:rPr>
        <w:t>احکام وضو</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حدثی از او سر زده وشک کند که وضو گرفته یا نه، باید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دارد وضو گرفته و شک کند که حدثی از او سر زده است یا نه لازم نیست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به حدث وضو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وضو گرفته است و حدثی مثل بول هم از او سرزده ولی نداند کدام‌یک جلوتر بوده است، باید دوباره وضو بگیرد چه زمان هر یک را به تنهایی بداند یا نداند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وضو داشته است یا نه، در صورتی که احتمال بدهد در آغاز نماز غافل از شرایط نماز نبوده است، نمازش صحیح است ولی برای نمازهای بعدی وضو بگیرد، مگر آنکه شک در وضو جلوتر از نماز باشد و او از آن غافل بوده وارد نماز شده که اگر قبل از ورود به نماز متوجه می‌شد به آن شک اعتناء می‌کرد و وضو می‌گرفت، مثل آن که بعد از نماز شک کند که صورت و دست‌ها را برای وضو شسته یا برای نظافت، و لکن می‌داند که بدون توجه به شکّش و غفلتاً نماز خوانده‌است به گونه‌ای که اگر متوجه شکّش در حال نماز هم می‌بود شکّش دقیقاً مثل شک بعد از فراغ بود، در</w:t>
      </w:r>
    </w:p>
    <w:p>
      <w:pPr>
        <w:pStyle w:val="BookText"/>
        <w:rPr/>
      </w:pPr>
      <w:r>
        <w:rPr>
          <w:rFonts w:ascii="IRNazanin" w:hAnsi="IRNazanin" w:eastAsia="IRNazanin"/>
          <w:color w:val="111111"/>
          <w:sz w:val="28"/>
          <w:sz w:val="28"/>
          <w:szCs w:val="28"/>
          <w:rtl w:val="true"/>
          <w:lang w:bidi="fa-IR"/>
        </w:rPr>
        <w:t>این فرض باید وضو و نماز را اعاده کند، هرچند شکشان بعد از فراغ باشد و این در صورتی است که شک در وقت باشد، ولی اگر شک بعد از وقت باشد، قضا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 در وضو شک کند، باید نماز را قطع کرده وضو بگیرد و سپس نماز را دوباره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وضو یقین کند عضوی را نشسته و یا مسح نکرده، باید با ملاحظه ترتیب و موالات از جایی که شسته نشده یا مسح نکرده وضو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هنگام وضو بعد از شستن عضوی، شک کند که درست انجام داده یا نه، بنابر احتیاط واجب باید دوباره آن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مسح پای چپ شک کند چنانچه وارد نماز شده است یا وارد کاری که متوقف بر طهارت می‌باشد بنا می‌گذارد که انجام داده است و بعید نیست هر چیزی که نشان دهد شخص از وضو فراغت یافته در صحیح انجام دادن وضو کافی باشد و همچنین اگر بعد از فوت موالات شک کند که اعمال وضو را درست انجام داده یا نه بنابراین بگذارد که درست انجام داده است و اما اگر قبل از داخل شدن در عمل دیگری شک کند،واجب است که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وسواس دارد نباید به شک خود اعتنا کند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به خاطر اینکه بعد از حدث شک کرده که وضو گرفته است یا نه بر او ظاهراً واجب باشد، و او شکش را فراموش کند و نماز بخواند، باید آن را اعاده نماید اگر در وقت باشد،و اگر در خارج از وقت باشد،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تجدید وضو کرده، و نماز بخواند، و بعد از نماز یقین کند یکی از دو وضو باطل بوده ولی نمی‌داند که کدامیک از آنهاست، در این صورت نمازش صحیح است، و برای نمازهای بعدی لازم نیست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اینکه دو وضو گرفت و نماز خواند، یقین کند بعد از یکی از دو وضو حدثی از او سر زده است، باید برای نمازهای بعدی وضو بگیرد، و اما نمازی را که خوانده صحیح است چنانچه فعلاً احتمال می‌دهد که در هنگام نماز به حدث و آثار مترتب بر آن توجه داشته است،و اگر چنین احتمالی را ندهد، نماز را اعاده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دو وضو بگیرد و پس از هر کدام نمازی بجای آورد، و سپس متوجه شود حدثی از او سر زده اما نمی‌داند پس از کدامیک بوده است، در این صورت، نماز بعد از وضوی اول صحیح و نماز بعد از وضوی دوم باطل است، و باید برای نماز دوم دوباره وضو بگیرد و نماز دوم را اعاده کند</w:t>
      </w:r>
      <w:r>
        <w:rPr>
          <w:rFonts w:eastAsia="IRNazanin" w:cs="IRNazanin"/>
          <w:color w:val="111111"/>
          <w:sz w:val="28"/>
          <w:szCs w:val="28"/>
          <w:rtl w:val="true"/>
          <w:lang w:bidi="fa-IR"/>
        </w:rPr>
        <w:t>.</w:t>
      </w:r>
      <w:bookmarkStart w:id="85" w:name="pg1045_6082"/>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بعد از فراغ از وضو یقین کند جزئی را ترک نموده و نداند که واجب است یا مستحب، ظاهراً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بعد از فراغ از وضو شک کند افعالی را که مخالفت کرده مثل تقیه و جبیره و غیره شرعاً باید مراعات می‌کرده یا نه، بنابر اظهر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یقین دارد داخل وضو شده و بعضی از اجزای وضو را انجام داده و شک کند آیا وضو را تمام کرده یا بخاطر کاری آن را رها نموده است، در این صورت وضوی او باطل است،ولی اگر شک کند که آیا به اختیار خود و با التفات عمداً وضو را رها کرده یا خیر، در این صورت بنابر اظهر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در وجود مانع یا در مانعیت مانع مثل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مانع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برطرف کردن مانع یا در رساندن آب زیر مانع شک کند، در صورتی که در حال وضو به حقیقت مانع ملتفت بوده، وضوی او صحیح است و اگر نه باید اعاده نماید، و همچنین اگر شک کند که وضوی او قبل از مانع بوده یا بعد از آن باز هم وضوی او صحیح است به شرطی که هنگام وضو به مانعیت مانع ملتفت باشد، ولی اگر بداند که در حین وضو غافل بوده و انگشترش را در نیاورده و حرکت هم نداده یا معتقد بوده که انگشتر مانع از رسیدن آب نیست اما بعد از وضو شک کند که آیا آب زیر آن رسیده است یا نه، باید وضو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وضو یا بعض آن نجس باشد و وضو بگیرد، و بعد از آن شک کند که آیا آنها را پاک کرده بود یا نه، بنابر نجاست بگذارد و باید عضو نجس را پاک کند، و اما وضو محکوم به صحت است به شرط اینکه در حال وضو به مانعیت نجاست ملتفت بوده باشد وگرنه باید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با آب نجس وضو بگیرد و بعد از آن شک کند که آب نجس را برای وضو پاک نموده است یا نه، حکم به صحت وضو می‌شود ولی آب به نجاستش باقی می‌ماند و باید هر چیزی را که با آن آب ملاقات کرد تطهیر نماید</w:t>
      </w:r>
      <w:r>
        <w:rPr>
          <w:rFonts w:eastAsia="IRNazanin" w:cs="IRNazanin"/>
          <w:color w:val="111111"/>
          <w:sz w:val="28"/>
          <w:szCs w:val="28"/>
          <w:rtl w:val="true"/>
          <w:lang w:bidi="fa-IR"/>
        </w:rPr>
        <w:t>.</w:t>
      </w:r>
    </w:p>
    <w:p>
      <w:pPr>
        <w:pStyle w:val="Heading5"/>
        <w:numPr>
          <w:ilvl w:val="4"/>
          <w:numId w:val="1"/>
        </w:numPr>
        <w:rPr/>
      </w:pPr>
      <w:bookmarkStart w:id="86" w:name="__RefHeading___Toc1686223_373438147"/>
      <w:bookmarkStart w:id="87" w:name="_Toc34"/>
      <w:bookmarkEnd w:id="86"/>
      <w:r>
        <w:rPr>
          <w:rtl w:val="true"/>
        </w:rPr>
        <w:t>مبطلات وضو</w:t>
      </w:r>
      <w:bookmarkEnd w:id="87"/>
    </w:p>
    <w:p>
      <w:pPr>
        <w:pStyle w:val="Heading6"/>
        <w:numPr>
          <w:ilvl w:val="5"/>
          <w:numId w:val="1"/>
        </w:numPr>
        <w:rPr/>
      </w:pPr>
      <w:bookmarkStart w:id="88" w:name="__RefHeading___Toc1686225_373438147"/>
      <w:bookmarkStart w:id="89" w:name="_Toc35"/>
      <w:bookmarkEnd w:id="88"/>
      <w:r>
        <w:rPr>
          <w:rtl w:val="true"/>
        </w:rPr>
        <w:t>اول و دوم</w:t>
      </w:r>
      <w:r>
        <w:rPr>
          <w:rtl w:val="true"/>
        </w:rPr>
        <w:t>:</w:t>
      </w:r>
      <w:r>
        <w:rPr>
          <w:rtl w:val="true"/>
        </w:rPr>
        <w:t>بول و غائط</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 موضع طبیعی خارج شود و چه از موضع غیر طبیعی و چه به صورت طبیعی خارج گردد و چه با دستگاه، اما اگر خروج بول و مدفوع از غیر موضع طبیعی باشد،چنانچه دفع طبیعی باشد وضو باطل می‌شود، ولی اگر دفع بوسیله دستگاه صورت بگیرد وضو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رطوبتی که قبل از استبراء خارج می‌شود، ظاهراً در حکم بول است و وضو را باطل می‌کند</w:t>
      </w:r>
      <w:r>
        <w:rPr>
          <w:rFonts w:eastAsia="IRNazanin" w:cs="IRNazanin"/>
          <w:color w:val="111111"/>
          <w:sz w:val="28"/>
          <w:szCs w:val="28"/>
          <w:rtl w:val="true"/>
          <w:lang w:bidi="fa-IR"/>
        </w:rPr>
        <w:t>.</w:t>
      </w:r>
      <w:bookmarkStart w:id="90" w:name="pg1045_6083"/>
    </w:p>
    <w:p>
      <w:pPr>
        <w:pStyle w:val="Heading6"/>
        <w:numPr>
          <w:ilvl w:val="5"/>
          <w:numId w:val="1"/>
        </w:numPr>
        <w:rPr/>
      </w:pPr>
      <w:bookmarkStart w:id="91" w:name="__RefHeading___Toc1686227_373438147"/>
      <w:bookmarkStart w:id="92" w:name="_Toc36"/>
      <w:bookmarkEnd w:id="90"/>
      <w:bookmarkEnd w:id="91"/>
      <w:r>
        <w:rPr>
          <w:rtl w:val="true"/>
        </w:rPr>
        <w:t>سوم</w:t>
      </w:r>
      <w:r>
        <w:rPr>
          <w:rtl w:val="true"/>
        </w:rPr>
        <w:t>:</w:t>
      </w:r>
      <w:r>
        <w:rPr>
          <w:rtl w:val="true"/>
        </w:rPr>
        <w:t>خارج شدن باد معده و روده از مخرج غائط یا از راه دیگری که برای خروج غائط گشوده‌شده است،</w:t>
      </w:r>
      <w:bookmarkEnd w:id="92"/>
    </w:p>
    <w:p>
      <w:pPr>
        <w:pStyle w:val="BookText"/>
        <w:rPr/>
      </w:pPr>
      <w:r>
        <w:rPr>
          <w:rFonts w:ascii="IRNazanin" w:hAnsi="IRNazanin" w:eastAsia="IRNazanin"/>
          <w:color w:val="111111"/>
          <w:sz w:val="28"/>
          <w:sz w:val="28"/>
          <w:szCs w:val="28"/>
          <w:rtl w:val="true"/>
          <w:lang w:bidi="fa-IR"/>
        </w:rPr>
        <w:t>و اگر از غیر این دو راه باد خارج شود، وضو باطل نمی‌شود</w:t>
      </w:r>
      <w:r>
        <w:rPr>
          <w:rFonts w:eastAsia="IRNazanin" w:cs="IRNazanin"/>
          <w:color w:val="111111"/>
          <w:sz w:val="28"/>
          <w:szCs w:val="28"/>
          <w:rtl w:val="true"/>
          <w:lang w:bidi="fa-IR"/>
        </w:rPr>
        <w:t>.</w:t>
      </w:r>
    </w:p>
    <w:p>
      <w:pPr>
        <w:pStyle w:val="Heading6"/>
        <w:numPr>
          <w:ilvl w:val="5"/>
          <w:numId w:val="1"/>
        </w:numPr>
        <w:rPr/>
      </w:pPr>
      <w:bookmarkStart w:id="93" w:name="__RefHeading___Toc1686229_373438147"/>
      <w:bookmarkStart w:id="94" w:name="_Toc37"/>
      <w:bookmarkEnd w:id="93"/>
      <w:r>
        <w:rPr>
          <w:rtl w:val="true"/>
        </w:rPr>
        <w:t>چهارم</w:t>
      </w:r>
      <w:r>
        <w:rPr>
          <w:rtl w:val="true"/>
        </w:rPr>
        <w:t>:</w:t>
      </w:r>
      <w:r>
        <w:rPr>
          <w:rtl w:val="true"/>
        </w:rPr>
        <w:t>خوابی که بر عقل غلبه کند،</w:t>
      </w:r>
      <w:bookmarkEnd w:id="94"/>
    </w:p>
    <w:p>
      <w:pPr>
        <w:pStyle w:val="BookText"/>
        <w:rPr/>
      </w:pPr>
      <w:r>
        <w:rPr>
          <w:rFonts w:ascii="IRNazanin" w:hAnsi="IRNazanin" w:eastAsia="IRNazanin"/>
          <w:color w:val="111111"/>
          <w:sz w:val="28"/>
          <w:sz w:val="28"/>
          <w:szCs w:val="28"/>
          <w:rtl w:val="true"/>
          <w:lang w:bidi="fa-IR"/>
        </w:rPr>
        <w:t>و این خواب با غلبه بر شنوایی شناخته می‌شود بطوری که دیگر نه می‌شنود و نه می‌بیند و نه درک می‌کند، و فرقی نیست در حال نشستن یا ایستادن و یا دراز کشیدن باشد، و سایر اموری که عقل را از بین می‌برد مانند دیوانگی و مستی و بیهوشی بنابر احتیاط واجب</w:t>
      </w:r>
      <w:r>
        <w:rPr>
          <w:rFonts w:eastAsia="IRNazanin" w:cs="IRNazanin"/>
          <w:color w:val="111111"/>
          <w:sz w:val="28"/>
          <w:szCs w:val="28"/>
          <w:rtl w:val="true"/>
          <w:lang w:bidi="fa-IR"/>
        </w:rPr>
        <w:t>.</w:t>
      </w:r>
    </w:p>
    <w:p>
      <w:pPr>
        <w:pStyle w:val="Heading6"/>
        <w:numPr>
          <w:ilvl w:val="5"/>
          <w:numId w:val="1"/>
        </w:numPr>
        <w:rPr/>
      </w:pPr>
      <w:bookmarkStart w:id="95" w:name="__RefHeading___Toc1686231_373438147"/>
      <w:bookmarkStart w:id="96" w:name="_Toc38"/>
      <w:bookmarkEnd w:id="95"/>
      <w:r>
        <w:rPr>
          <w:rtl w:val="true"/>
        </w:rPr>
        <w:t>پنجم</w:t>
      </w:r>
      <w:r>
        <w:rPr>
          <w:rtl w:val="true"/>
        </w:rPr>
        <w:t>:</w:t>
      </w:r>
      <w:r>
        <w:rPr>
          <w:rtl w:val="true"/>
        </w:rPr>
        <w:t>استحاضه زنان</w:t>
      </w:r>
      <w:bookmarkEnd w:id="96"/>
    </w:p>
    <w:p>
      <w:pPr>
        <w:pStyle w:val="BookText"/>
        <w:rPr/>
      </w:pPr>
      <w:r>
        <w:rPr>
          <w:rFonts w:ascii="IRNazanin" w:hAnsi="IRNazanin" w:eastAsia="IRNazanin"/>
          <w:color w:val="111111"/>
          <w:sz w:val="28"/>
          <w:sz w:val="28"/>
          <w:szCs w:val="28"/>
          <w:rtl w:val="true"/>
          <w:lang w:bidi="fa-IR"/>
        </w:rPr>
        <w:t>که تفصیل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یکی از مبطلات وضو از او سر زده یا نه؟ بنابر عدم بگذارد، و همچنین اگر بعد از استبراء شک کند که رطوبت خارج شده بول است یا مذی، وضو باطل نمی‌شود مگر اینکه قبل از استبراء باشد که وضو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اماله بدون غائط خارج شود، یا اگر شک کند که همراه آن غائط خارج شده یا نه، وضو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بیرون آمدن مذی که هنگام شهوت یا بعد از شهوت خارج می‌شود یا ودی که بعد از بول خارج می‌شود یا وذی که بعد از منی خارج می‌شود باطل نمی‌شود</w:t>
      </w:r>
      <w:r>
        <w:rPr>
          <w:rFonts w:eastAsia="IRNazanin" w:cs="IRNazanin"/>
          <w:color w:val="111111"/>
          <w:sz w:val="28"/>
          <w:szCs w:val="28"/>
          <w:rtl w:val="true"/>
          <w:lang w:bidi="fa-IR"/>
        </w:rPr>
        <w:t>.</w:t>
      </w:r>
    </w:p>
    <w:p>
      <w:pPr>
        <w:pStyle w:val="Heading5"/>
        <w:numPr>
          <w:ilvl w:val="4"/>
          <w:numId w:val="1"/>
        </w:numPr>
        <w:rPr/>
      </w:pPr>
      <w:bookmarkStart w:id="97" w:name="__RefHeading___Toc1686233_373438147"/>
      <w:bookmarkStart w:id="98" w:name="_Toc39"/>
      <w:bookmarkEnd w:id="97"/>
      <w:r>
        <w:rPr>
          <w:rtl w:val="true"/>
        </w:rPr>
        <w:t>دائم الحدث</w:t>
      </w:r>
      <w:bookmarkEnd w:id="98"/>
    </w:p>
    <w:p>
      <w:pPr>
        <w:pStyle w:val="BookText"/>
        <w:rPr/>
      </w:pPr>
      <w:r>
        <w:rPr>
          <w:rFonts w:ascii="IRNazanin" w:hAnsi="IRNazanin" w:eastAsia="IRNazanin"/>
          <w:color w:val="111111"/>
          <w:sz w:val="28"/>
          <w:sz w:val="28"/>
          <w:szCs w:val="28"/>
          <w:rtl w:val="true"/>
          <w:lang w:bidi="fa-IR"/>
        </w:rPr>
        <w:t>کسی که بول او قطره‌قطره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نمی‌تواند از ببیرون آمدن غائط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اول وقت نماز تا آخر آن به مقدار وضو گرفتن و نماز خواندن اختیاری مهلت پیدا می‌کند باید نماز را در همان مهلت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چنین مهلتی اصلاً ندارد یا اگر مهلت هم دارد برای وضو و برخی از افعال نماز کفایت نمی‌کنند، در این صورت وضو بگیرد و نماز بخواند مثل بقیه افراد، و آنچه پی‌درپی از او خارج می‌شود وضویش را باطل نمی‌کند و می‌تواند هر کاری که مشروط به طهارت است انجام دهد مادامی‌که غیر از آن حدثی دیگر مانند بول یا خواب به صورت عادی از او سر نزده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مهلتی به مقدار وضو و بعضی از افعال نماز پیدا می‌کند و تجدید وضو در بین نماز یک بار یا بیشتر برای او حرجی ندارد، در این صورت در آن مهلت وضو گرفته نماز بخواند و اعاده وضو با حدوث حدث لازم نیست ولی شایسته است که اگر در بین نماز حدثی از او صادر شد، وضو را</w:t>
      </w:r>
      <w:bookmarkStart w:id="99" w:name="pg1045_6084"/>
    </w:p>
    <w:p>
      <w:pPr>
        <w:pStyle w:val="BookText"/>
        <w:rPr/>
      </w:pPr>
      <w:bookmarkEnd w:id="99"/>
      <w:r>
        <w:rPr>
          <w:rFonts w:ascii="IRNazanin" w:hAnsi="IRNazanin" w:eastAsia="IRNazanin"/>
          <w:color w:val="111111"/>
          <w:sz w:val="28"/>
          <w:sz w:val="28"/>
          <w:szCs w:val="28"/>
          <w:rtl w:val="true"/>
          <w:lang w:bidi="fa-IR"/>
        </w:rPr>
        <w:t>تجدید کند و نماز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حدثی اتفاقاً بعد از نماز حادث شود بنابر احتیاط اولی برای نماز بعدی تجدید وضو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حالت سوم است با این تفاوت که تجدید وضو در بین نماز برای او حرج دارد، که در این حالت یک وضو مجزی است مادامی‌که حدث دیگری به صورت عادی از او سر نزند،و بنابر احتیاط اولی برای هر نماز یک وضو بگیرد، در حالات مذکور فرقی بین مسلوس و مبطون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وضویی که مسلوس و مبطون نماز می‌خواند، می‌تواند تا وقتی که از او حدث دیگری سر نزده باشد هر عملی که مشروط به طهارت است انجام بدهد مثل مس نوشته قرآن کریم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مسلوس و مبطون با گذاشتن کیسه یا مثل آن از سرایت نجاست به بدن و لباس حتی الامکان جلوگیری نماید، و لازم نیست برای هر نمازی آن را عوض کند</w:t>
      </w:r>
      <w:r>
        <w:rPr>
          <w:rFonts w:eastAsia="IRNazanin" w:cs="IRNazanin"/>
          <w:color w:val="111111"/>
          <w:sz w:val="28"/>
          <w:szCs w:val="28"/>
          <w:rtl w:val="true"/>
          <w:lang w:bidi="fa-IR"/>
        </w:rPr>
        <w:t>.</w:t>
      </w:r>
    </w:p>
    <w:p>
      <w:pPr>
        <w:pStyle w:val="Heading5"/>
        <w:numPr>
          <w:ilvl w:val="4"/>
          <w:numId w:val="1"/>
        </w:numPr>
        <w:rPr/>
      </w:pPr>
      <w:bookmarkStart w:id="100" w:name="__RefHeading___Toc1686235_373438147"/>
      <w:bookmarkStart w:id="101" w:name="_Toc40"/>
      <w:bookmarkEnd w:id="100"/>
      <w:r>
        <w:rPr>
          <w:rtl w:val="true"/>
        </w:rPr>
        <w:t>چیزهایی که وضو گرفتن برای آنها واجب است</w:t>
      </w:r>
      <w:bookmarkEnd w:id="101"/>
    </w:p>
    <w:p>
      <w:pPr>
        <w:pStyle w:val="BookText"/>
        <w:rPr/>
      </w:pPr>
      <w:r>
        <w:rPr>
          <w:rFonts w:ascii="IRNazanin" w:hAnsi="IRNazanin" w:eastAsia="IRNazanin"/>
          <w:color w:val="111111"/>
          <w:sz w:val="28"/>
          <w:sz w:val="28"/>
          <w:szCs w:val="28"/>
          <w:rtl w:val="true"/>
          <w:lang w:bidi="fa-IR"/>
        </w:rPr>
        <w:t>وضو به خودی خود واجب نیست ولی برای نماز واجب و مستحب، و اجزای فراموش شده آن و طواف واجب حج و عمره وضو واجب است و شرط صحت آنها است، اما برای طواف مستحبی اگر چه به نذر واجب شده باشد وضو واجب نیست بلکه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بنابر احتیاط مستحب برای سجده سهو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 با نوشته و یا حرکات قرآن کریم بدون وضو جایز نیست، و همچنین تماس بدن با اسم جلاله و اسماء و صفات خداوند بنابر احتیاط واجب جایز نیست، و نیز شایسته است که اسم انبیا و اوصیا و حضرت زهرا سلام اللَّه علیهم اجمعین به اسم جلاله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فی نفسه مستحب است و برای صحتش لازم نیست چیزی را به عنوان غایت برای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وضو می‌گیرم برای اینکه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برای غایتی معین، وضو گرفت مانعی ندارد چه صحت غایت بر وضو متوقف باشد و چه کمال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نوشته قرآن چه به عربی باشد یا به زبان‌های دیگر و چه با قلم نوشته شده باشد یا کنده‌کاری، و یا نقاشی شده باشد بدون وضو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فرقی نیست بین اینکه با دست مس شود و یا با سایر اعضاء حتی با چیزهای که حیات در آن حلول نکرده مانند مو و ناخن بلکه بنابر احتیاط نباید موی بلند خود را بدون وضو به خط قرآن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کلمات مشترک بین قرآن و غیر آن تابع نیت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کلمه‌ای شک</w:t>
      </w:r>
      <w:bookmarkStart w:id="102" w:name="pg1045_6085"/>
    </w:p>
    <w:p>
      <w:pPr>
        <w:pStyle w:val="BookText"/>
        <w:rPr/>
      </w:pPr>
      <w:bookmarkEnd w:id="102"/>
      <w:r>
        <w:rPr>
          <w:rFonts w:ascii="IRNazanin" w:hAnsi="IRNazanin" w:eastAsia="IRNazanin"/>
          <w:color w:val="111111"/>
          <w:sz w:val="28"/>
          <w:sz w:val="28"/>
          <w:szCs w:val="28"/>
          <w:rtl w:val="true"/>
          <w:lang w:bidi="fa-IR"/>
        </w:rPr>
        <w:t>کند که آیا نویسنده آن را به قصد قرآن نوشته است یا غیر آن، مس آن بدون وضو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کلمات و آیات از قرآن هرچند در قرآن نباشد مسّ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اموری که انسان برای آنها وضو می‌گیرد واجب گردند، وضو واجب می‌شود و اگر مستحب شوند، وضو مستحب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وضو به نذر، عهد و قسم واجب می‌شود، و برای طواف مستحبی و سایر اعمال حج و طلب حاجت و همراه داشتن و یا خواندن قرآن و نماز میت و با طهارت بودن، وضو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فرابرسد انسان می‌تواند به قصد انجام نماز وضو بگیرد، چنانچه می‌تواند به قصد استحباب نفسی یا برای با طهارت بودن به غایت مستحبی دیگر، وضو بگیرد، و با همان وضو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وضو گرفتن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آب به طرف راست، شروع با نام خدا و خواندن دعاهای وارده، و شستن دست‌ها تا مچ قبل از برداشتن آب از ظرف، یک بار برای خواب و بول و دو بار برای غایط و سپس سه بار مضمضه و استنشاق و خواندن دعاهای وارده هنگام مضمضه،استنشاق، شستن صورت و دست‌ها، مسح سر و پا و دو بار صورت و دست‌ها را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آن است که دست چپ را دو بار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که مرد در شستن اول و دوم دست از روی ذراع، و زن از باطن آن شروع نماید، و کمک گرفتن در مقدمات نزدیک وضو مکروه است</w:t>
      </w:r>
      <w:r>
        <w:rPr>
          <w:rFonts w:eastAsia="IRNazanin" w:cs="IRNazanin"/>
          <w:color w:val="111111"/>
          <w:sz w:val="28"/>
          <w:szCs w:val="28"/>
          <w:rtl w:val="true"/>
          <w:lang w:bidi="fa-IR"/>
        </w:rPr>
        <w:t>.</w:t>
      </w:r>
    </w:p>
    <w:p>
      <w:pPr>
        <w:pStyle w:val="Heading4"/>
        <w:numPr>
          <w:ilvl w:val="3"/>
          <w:numId w:val="1"/>
        </w:numPr>
        <w:rPr/>
      </w:pPr>
      <w:bookmarkStart w:id="103" w:name="__RefHeading___Toc1686237_373438147"/>
      <w:bookmarkStart w:id="104" w:name="_Toc41"/>
      <w:bookmarkEnd w:id="103"/>
      <w:r>
        <w:rPr>
          <w:rtl w:val="true"/>
        </w:rPr>
        <w:t>غسل</w:t>
      </w:r>
      <w:bookmarkEnd w:id="104"/>
    </w:p>
    <w:p>
      <w:pPr>
        <w:pStyle w:val="Heading5"/>
        <w:numPr>
          <w:ilvl w:val="4"/>
          <w:numId w:val="1"/>
        </w:numPr>
        <w:rPr/>
      </w:pPr>
      <w:bookmarkStart w:id="105" w:name="__RefHeading___Toc1686239_373438147"/>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غسل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واجب نیز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 که به خودی‌خود واجب است مثل غسل میت و غسلی که برای انجام واجب دیگری واجب است مثل غسل جنابت، حیض، استحاضه، نفاس و مس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انجام نماز واجب است غسل جنابت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غسل‌های مستحب فراوانند و دارای وقت و مکان مخصوصی هستند</w:t>
      </w:r>
      <w:r>
        <w:rPr>
          <w:rFonts w:eastAsia="IRNazanin" w:cs="IRNazanin"/>
          <w:color w:val="111111"/>
          <w:sz w:val="28"/>
          <w:szCs w:val="28"/>
          <w:rtl w:val="true"/>
          <w:lang w:bidi="fa-IR"/>
        </w:rPr>
        <w:t>.</w:t>
      </w:r>
    </w:p>
    <w:p>
      <w:pPr>
        <w:pStyle w:val="Heading5"/>
        <w:numPr>
          <w:ilvl w:val="4"/>
          <w:numId w:val="1"/>
        </w:numPr>
        <w:rPr/>
      </w:pPr>
      <w:bookmarkStart w:id="107" w:name="__RefHeading___Toc1686241_373438147"/>
      <w:bookmarkStart w:id="108" w:name="_Toc43"/>
      <w:bookmarkEnd w:id="107"/>
      <w:r>
        <w:rPr>
          <w:rtl w:val="true"/>
        </w:rPr>
        <w:t>غسل جنابت</w:t>
      </w:r>
      <w:bookmarkEnd w:id="108"/>
    </w:p>
    <w:p>
      <w:pPr>
        <w:pStyle w:val="Heading6"/>
        <w:numPr>
          <w:ilvl w:val="5"/>
          <w:numId w:val="1"/>
        </w:numPr>
        <w:rPr/>
      </w:pPr>
      <w:bookmarkStart w:id="109" w:name="__RefHeading___Toc1686243_373438147"/>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انسان با دو چیز جنب می‌شود</w:t>
      </w:r>
      <w:r>
        <w:rPr>
          <w:rFonts w:eastAsia="IRNazanin" w:cs="IRNazanin"/>
          <w:color w:val="111111"/>
          <w:sz w:val="28"/>
          <w:szCs w:val="28"/>
          <w:rtl w:val="true"/>
          <w:lang w:bidi="fa-IR"/>
        </w:rPr>
        <w:t>:</w:t>
      </w:r>
    </w:p>
    <w:p>
      <w:pPr>
        <w:pStyle w:val="Heading6"/>
        <w:numPr>
          <w:ilvl w:val="5"/>
          <w:numId w:val="1"/>
        </w:numPr>
        <w:rPr/>
      </w:pPr>
      <w:bookmarkStart w:id="111" w:name="__RefHeading___Toc1686245_373438147"/>
      <w:bookmarkStart w:id="112" w:name="_Toc45"/>
      <w:bookmarkEnd w:id="111"/>
      <w:r>
        <w:rPr>
          <w:rtl w:val="true"/>
        </w:rPr>
        <w:t>اول</w:t>
      </w:r>
      <w:r>
        <w:rPr>
          <w:rtl w:val="true"/>
        </w:rPr>
        <w:t>:</w:t>
      </w:r>
      <w:r>
        <w:rPr>
          <w:rtl w:val="true"/>
        </w:rPr>
        <w:t>بیرون آمدن منی</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باشد یا بیداری، با اختیار باشد یا بی‌اختیار، کم باشد یا زیاد، با شهوت و جستن باشد یا نباشد، با جماع باشد یا بدون آن، اما اگر بداند آنچه خارج شده منی است چه صفات آن را داشته باشد یا نداشته باشد اگر چه از غیر موضع متعارف خارج شده باشد و یا به جهت</w:t>
      </w:r>
      <w:bookmarkStart w:id="113" w:name="pg1045_6086"/>
    </w:p>
    <w:p>
      <w:pPr>
        <w:pStyle w:val="BookText"/>
        <w:rPr/>
      </w:pPr>
      <w:bookmarkEnd w:id="113"/>
      <w:r>
        <w:rPr>
          <w:rFonts w:ascii="IRNazanin" w:hAnsi="IRNazanin" w:eastAsia="IRNazanin"/>
          <w:color w:val="111111"/>
          <w:sz w:val="28"/>
          <w:sz w:val="28"/>
          <w:szCs w:val="28"/>
          <w:rtl w:val="true"/>
          <w:lang w:bidi="fa-IR"/>
        </w:rPr>
        <w:t>بیماری زرد رنگ باشد حکم منی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زن در حالت شهوت و هیجان جنسی آبی خارج شود باید غسل کند، ولی چنانچه قبل از غسل محدث به حدث اصغر باشد، واجب است که جمع بین وضو و غسل کند، اما چنانچه آبی بدون شهوت و هیجان از او خارج شود، ظاهراً غسل بر او واجب نیست اگر چه بهتر است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رطوبت خارج شده منی است، چنانچه با شهوت و جستن و سستی بدن همراه باشد حکم منی را دارد، و اگر یکی از این سه نشانه نباشد حکم منی را ندارد و در بیمار چنانچه با شهوت و سستی همراه باشد، حکم منی را دارد، و اگر یکی از آن دو منتفی شود، آثار منی بر او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بدن یا لباسش منی ببیند و بداند که از خودش است، باید غسل کند و نمازهایی را که خوانده داخل وقت اعاده و خارج از وقت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نمازی شک کند که آیا قبل از جنابت بوده است یا بعد از آن، در صورتی که زمان جنابت معلوم و زمان نماز مجهول باشد،چنانچه شک در وقت باشد اعاده کند، اما اگر شک در خارج وقت باشد قضا لازم نیست، و اگر زمان نماز معلوم و زمان جنابت مجهول باشد، اعاده و قضاء واجب نیست، ولی اگر زمان هر دو مجهول باشد، اعاده فقط در وقت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بین دو نفر مردد شود و هر یک از آن دو بداند که یا خودش و یا دیگری جنب است، مثل اینکه هر دو از یک لباس استفاده می‌کنند، چنانچه هر دو بتوانند امام جماعت بشوند،باید هر دو غسل کنند تا بتوانند به یکدیگر اقتدا نمایند، و چنانچه یکی از آنها بتواند امام جماعت بشود دومی باید غسل کند، تا بتواند به او اقتدا کند، و اگر هر کدام به عدالت دیگری معتقد نباشد، می‌توانند فرادی و بدون غسل نماز بخوانند، ولی اگر سومی به عدالت هر دوی آنها معتقد باشد، واجب است به کسی که غسل نکرده اقتدا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مشکوکی که بعد از خروج منی و غسل خارج می‌شود، چنانچه قبل از غسل به بول استبراء نکرده باشد، باید دوباره غسل کند و اگر به بول استبراء کرده باشد غسل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رطوبتی خارج شده یا بول است و یا منی، چنانچه قبل از آن از حدث اکبر و اصغر پاک بوده باشد، غسل و وضو بر او واجب می‌شود، و اگر بداند که بول است وضو بر او واجب می‌شود، و اگر بداند که منی است، فقط غسل بر او واجب می‌شود</w:t>
      </w:r>
      <w:r>
        <w:rPr>
          <w:rFonts w:eastAsia="IRNazanin" w:cs="IRNazanin"/>
          <w:color w:val="111111"/>
          <w:sz w:val="28"/>
          <w:szCs w:val="28"/>
          <w:rtl w:val="true"/>
          <w:lang w:bidi="fa-IR"/>
        </w:rPr>
        <w:t>.</w:t>
      </w:r>
    </w:p>
    <w:p>
      <w:pPr>
        <w:pStyle w:val="Heading6"/>
        <w:numPr>
          <w:ilvl w:val="5"/>
          <w:numId w:val="1"/>
        </w:numPr>
        <w:rPr/>
      </w:pPr>
      <w:bookmarkStart w:id="114" w:name="__RefHeading___Toc1686247_373438147"/>
      <w:bookmarkStart w:id="115" w:name="_Toc46"/>
      <w:bookmarkEnd w:id="114"/>
      <w:r>
        <w:rPr>
          <w:rtl w:val="true"/>
        </w:rPr>
        <w:t>دوم جماع</w:t>
      </w:r>
      <w:r>
        <w:rPr>
          <w:rtl w:val="true"/>
        </w:rPr>
        <w:t>:</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زنی جماع کند و به اندازه ختنه‌گاه یا به مقدار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قطع‌شده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زن داخل شود اگر چه منی بیرون نیاید هر دو جنب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w:t>
      </w:r>
      <w:bookmarkStart w:id="116" w:name="pg1045_6087"/>
    </w:p>
    <w:p>
      <w:pPr>
        <w:pStyle w:val="BookText"/>
        <w:rPr/>
      </w:pPr>
      <w:bookmarkEnd w:id="116"/>
      <w:r>
        <w:rPr>
          <w:rFonts w:ascii="IRNazanin" w:hAnsi="IRNazanin" w:eastAsia="IRNazanin"/>
          <w:color w:val="111111"/>
          <w:sz w:val="28"/>
          <w:sz w:val="28"/>
          <w:szCs w:val="28"/>
          <w:rtl w:val="true"/>
          <w:lang w:bidi="fa-IR"/>
        </w:rPr>
        <w:t>دخول در دبر زن یا دبر مرد یا وطی حیوان موجب غسل می‌شود، و چنانچه قبل از غسل محدث باشد،بنابر احتیاط واجب وضو را نیز با غسل ضمیمه کند، و همچنین اگر مقداری از ختنه‌گاه داخل شود،بنابر احتیاط واجب باید غسل کند، و کسی که به دبر او دخول شده چه زن و چه مرد، واجب است احتیاطاً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جماع غسل بر فاعل و مفعول واجب می‌شود و بین بالغ، نابالغ، عاقل، مجنون،قاصد و غیر قاصد فرقی نیست، بلکه بنابر احتیاط واجب جنابت بر کسی که با مرده جماع کرده باشد نیز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چیزی که به صورت خون، خارج شده منی است، غسل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تا زمانی که خارج نشده باشد، غسل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نتواند غسل کند می‌تواند با همسرش جماع نماید اگر چه وقت داخل شده باشد، ولی اگر نتواند حتی تیمم کند، جایز نیست جماع کند، و اما کسی که وضو دارد چنانچه وقت داخل شود و نتواند وضو بگیرد، نمی‌تواند وضوی خود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دخول صورت گرفته یا نه، و یا شک کند که در فرج یا دبر دخول صورت گرفته یا در غیر آن دو غسل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دبر خنثی دخول کند، بنابر احتیاط لازم باید هر دو غسل نمایند و در صورتی که با وضو نبوده‌اند وضو نیز بگیرند، ولی اگر در قُبُل خنثی دخول کند تا وقتی که منی از هر یک از آنها خارج نشده باشد، غسل بر او واجب نیست، و اگر خنثی در مرد یا زن دخول کند تا منی از او خارج نشود، بر هیچ کدام غسل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 در خنثی دخول کند و او در زن دخول نماید،فقط بر خنثی غسل واجب است، البته مرد و زن اجمالاً می‌دانند که یکی از آنها جنب هستند، و اگر مرد عادل باشد می‌توان به او اقتدا کرد بنابر تفصیلی که در 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نمی‌تواند اقتدا به آن مرد نماید مگر یکی از آن مرد یا زن غسل کند</w:t>
      </w:r>
      <w:r>
        <w:rPr>
          <w:rFonts w:eastAsia="IRNazanin" w:cs="IRNazanin"/>
          <w:color w:val="111111"/>
          <w:sz w:val="28"/>
          <w:szCs w:val="28"/>
          <w:rtl w:val="true"/>
          <w:lang w:bidi="fa-IR"/>
        </w:rPr>
        <w:t>.</w:t>
      </w:r>
    </w:p>
    <w:p>
      <w:pPr>
        <w:pStyle w:val="Heading5"/>
        <w:numPr>
          <w:ilvl w:val="4"/>
          <w:numId w:val="1"/>
        </w:numPr>
        <w:rPr/>
      </w:pPr>
      <w:bookmarkStart w:id="117" w:name="__RefHeading___Toc1686249_373438147"/>
      <w:bookmarkStart w:id="118" w:name="_Toc47"/>
      <w:bookmarkEnd w:id="117"/>
      <w:r>
        <w:rPr>
          <w:rtl w:val="true"/>
        </w:rPr>
        <w:t>صحت یا جواز چیزهایی که بر غسل جنابت متوقف است</w:t>
      </w:r>
      <w:bookmarkEnd w:id="11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 مستحب، اجزای فراموش شده نماز، نماز احتیاط و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نماز میت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که اگر تا طلوع فجر عمداً بر جنابت باقی بماند روزه‌اش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bookmarkStart w:id="119" w:name="pg1045_6088"/>
    </w:p>
    <w:p>
      <w:pPr>
        <w:pStyle w:val="BookText"/>
        <w:rPr/>
      </w:pPr>
      <w:bookmarkEnd w:id="119"/>
      <w:r>
        <w:rPr>
          <w:rFonts w:ascii="IRNazanin" w:hAnsi="IRNazanin" w:eastAsia="IRNazanin"/>
          <w:color w:val="111111"/>
          <w:sz w:val="28"/>
          <w:sz w:val="28"/>
          <w:szCs w:val="28"/>
          <w:rtl w:val="true"/>
          <w:lang w:bidi="fa-IR"/>
        </w:rPr>
        <w:t>کسی که غسل را فراموش کرده باشد بنابر تفصیلی که دارد در باب صوم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خط قرآن و اسم خداوند اگر در قرآن باشد که در بحث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یا توقف در مسجد الحرام و مسجد پیغمبر صلی الله علیه و آله حرام است اگر چه از یک در داخل و از در دیگر خارج شود، ولی در مساجد دیگر به دو صورت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از یک در وارد و از در دیگر خارج شود، و دیگر آنکه بخواهد چیزی مثل کتاب و مانند آن را بدون درنگ از آنجا بردارد، ولی گذاشتن چیزی در مسجد در حال عبور یا از خارج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ائمه اطهار علیهم السلام بنا بر احتیاط واجب حکم مساجد را دارد، اما رواق حرمها این حکم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آیات سجده واجب که در سوره‌های سجده، فصّلت، نجم و علق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احتیاط مستحب از خواندن بقیه آن سوره‌ها حتی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ورود جنب به مساجد بین مساجد آباد و خراب فرقی نیست اگر چه در آن کسی نماز نخواند و یا در سرزمینهایی باشد که با جنگ گرفته شده و آثار مسجد به کلی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در بخشهای مشکوک آن مثل صحن، اتاق و گلدسته‌ها جاری نیست مگر آنکه مسلمانان آن شهر صحن را جزء مسجد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که نمی‌تواند غسل جنابت کند، جایز نیست خود را برای کارهای مسجد اجیر نماید، ولی اگر شخص جنب را برای کارهای مسجد اجیر کند بر اساس اینکه خود او از درنگ در مسجد در حال جنابت باکی ندارد در این صورت اجاره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عقد عذر بیاورد که جنب است پذیرفته می‌شود، امّا مستأجر خیار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این دو نفر جنب هستند، و خود آنها نیز به آن آگاه باشند چنانچه هر دو بتوانند امام جماعت بشوند، هیچ‌یک از آنها را نمی‌توان برای کاری که بر جنب حرام است اجیر کرد، و چنانچه به یکی از آن دو، می‌توان اقتدا کرد نه به دیگری، اجاره کردن آن دیگری برای داخل شدن به حرمین یا خواندن سوره‌های سجده صحیح نمی‌باشد، و چنانچه هر دو عادل نباشند مانعی از اجیر شدن هر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یکی از آنها اجمالاً به جنابت خود یا دیگری آگاه باشد و دومی چنین علمی نداشته باشد، مانعی از اجیر شدن دومی نیست، و اما اجیر شدن اولی اگر اثری بر علم اجمالی او باشد و علم اجمالی او تکلیفی را بر وی حمل نماید، اجاره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جهل به جنابت هیچ چیز بر او حرام نیست مگر آنکه سابقاً جنب بوده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 w:name="__RefHeading___Toc1686251_373438147"/>
      <w:bookmarkStart w:id="121" w:name="_Toc48"/>
      <w:bookmarkEnd w:id="120"/>
      <w:r>
        <w:rPr>
          <w:rtl w:val="true"/>
        </w:rPr>
        <w:t>چیزهایی که بر جنب مکروه است</w:t>
      </w:r>
      <w:bookmarkStart w:id="122" w:name="pg1045_6089"/>
      <w:bookmarkEnd w:id="121"/>
    </w:p>
    <w:p>
      <w:pPr>
        <w:pStyle w:val="BookText"/>
        <w:rPr/>
      </w:pPr>
      <w:bookmarkEnd w:id="122"/>
      <w:r>
        <w:rPr>
          <w:rFonts w:ascii="IRNazanin" w:hAnsi="IRNazanin" w:eastAsia="IRNazanin"/>
          <w:color w:val="111111"/>
          <w:sz w:val="28"/>
          <w:sz w:val="28"/>
          <w:szCs w:val="28"/>
          <w:rtl w:val="true"/>
          <w:lang w:bidi="fa-IR"/>
        </w:rPr>
        <w:t>خوردن و آشامیدن قبل از وضو یا قبل از مضمضه و استنشاق و خواندن بیش از هفت آیه از سوره‌هایی که سجده واجب ندارد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احتیاط مستحب این است که در حال جنابت چیزی از قرآن نخواند و همچنین تماس بدن با غیر خط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حاشیه و فاصله بین خطهای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خوابیدن بدون وضو یا تیمم بدل از غسل مکروه است</w:t>
      </w:r>
      <w:r>
        <w:rPr>
          <w:rFonts w:eastAsia="IRNazanin" w:cs="IRNazanin"/>
          <w:color w:val="111111"/>
          <w:sz w:val="28"/>
          <w:szCs w:val="28"/>
          <w:rtl w:val="true"/>
          <w:lang w:bidi="fa-IR"/>
        </w:rPr>
        <w:t>.</w:t>
      </w:r>
    </w:p>
    <w:p>
      <w:pPr>
        <w:pStyle w:val="Heading5"/>
        <w:numPr>
          <w:ilvl w:val="4"/>
          <w:numId w:val="1"/>
        </w:numPr>
        <w:rPr/>
      </w:pPr>
      <w:bookmarkStart w:id="123" w:name="__RefHeading___Toc1686253_373438147"/>
      <w:bookmarkStart w:id="124" w:name="_Toc49"/>
      <w:bookmarkEnd w:id="123"/>
      <w:r>
        <w:rPr>
          <w:rtl w:val="true"/>
        </w:rPr>
        <w:t>واجبات غسل</w:t>
      </w:r>
      <w:bookmarkEnd w:id="12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نیت،که باید تا آخر غسل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ظاهر پوست به گونه که مسمّای غسل بر آن صدق کند و چیزی را که مانع از رسیدن آب به بدن است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مو واجب نیست مگر موهای کوتاهی که جزء بدن حساب می‌شود و همچنین شستن باطن بدن واجب نیست و بنابر احتیاط مستحب آنچه را که نمی‌داند از ظاهر یا باطن است شسته شود مگر آنکه سابقاً از ظاهر بوده که شستن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 سر و گردن، بعد بدن را بشوید و بهتر آن است که اول طرف راست و بعد طرف چپ را بشوید، و هر قسمتی را که می‌شوید باید مقداری از قسمت دیگر را هم با آن بشوید،و در شستن اعضا ترتیب لازم نیست بنابراین می‌تواند از پایین به بالا بشوید، در غسل کیفیت خاصی لازم نیست بلکه مسمای آن کفایت می‌کند، بناءً می‌توان بخشی آن را به صورت ارتماسی و بخشی دیگر را به صورت ترتیبی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عضوی از بدن در زیر آب باشد و به قصد غسل حرکت دهد کفایت نمی‌کند، مگر آنکه به قصد غسل در آب فرو برد یا آب روی آن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نیت یک مرتبه آب تمام بدن را به نظر عرف فرابگیرد، و اگر موی بدن او زیاد باشد، باید با دست، آب را به پوست برساند، و پای خود را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ابتدای فرو بردن بدن در آب نیت نماید، ولی اگر هنگامی که آب تمام بدن را فرا گرفت نیت کند، کفایت نمی‌کند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نیت غسل، همراه با رسیدن آب به بدن باشد چه آب را روی بدن بریزد و چه بدن را در آب فرو برد، و اگر بدن یا عضوی از آن در زیر آب باشد و به قصد غسل حرکت دهد کفایت نمی‌کند، پس اگر داخل آب باشد و بخواهد غسل ارتماسی انجام دهد، باید مقدار از بدن مانند سر را از آب بیرون بیاورد و دوباره به قصد غسل در آب فرو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غسل ترتیبی باید هر عضوی را که می‌خواهد بشوید تمام آن را از آب بیرون آورد و دوباره به قصد غسل در آب فرو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w:t>
      </w:r>
    </w:p>
    <w:p>
      <w:pPr>
        <w:pStyle w:val="BookText"/>
        <w:rPr/>
      </w:pPr>
      <w:r>
        <w:rPr>
          <w:rFonts w:ascii="IRNazanin" w:hAnsi="IRNazanin" w:eastAsia="IRNazanin"/>
          <w:color w:val="111111"/>
          <w:sz w:val="28"/>
          <w:sz w:val="28"/>
          <w:szCs w:val="28"/>
          <w:rtl w:val="true"/>
          <w:lang w:bidi="fa-IR"/>
        </w:rPr>
        <w:t>دهد که مانعی در بدن باشد، واجب است آن 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شک نماید که در بدن او مانع وجود دارد یا خیر باید بررسی نماید تا یقین پیدا کند که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باید مطلق، پاک و مباح باشد، و مکلف خود غسل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دیگری او را غسل بدهد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از استعمال آب مانند بیماری و غیره نباشد، و آنچه که در وضو از جهت پاکی عضو، ظرف مباح، نیت قربت و جبیره بیان شد، در غسل نیز باید رعایت شود، مباح بودن مکان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ترتیبی از غسل ارتماسی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غسل ترتیبی به غسل ارتماسی عدول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آب قلیل غسل ارتماسی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وقت دارد و غسل کند و بعد معلوم شود که وقت تنگ بوده، غسل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آب غسل جنابت زن و یا غسل حیض و مانند آن بر عهده خود زن است، نه بر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از اول تا آخر غسل به نیت خود باقی باشد و تقدیم نیت بر اولین جزء غسل مانعی ندارد ولی نباید از اولین جزء آن تأخیر بیفتد، ونیت اجمالی برای غسل کافی است،پس اگر به قصد غسل وارد حمام شود و در حال غسل متوجه آن نباشد کفایت می‌کند، به این صورت که نیت در اعماق نفسش وجود داشته باشد بطوری که اگر کسی از او سؤال نماید که چه می‌کنی؟ فوراً جواب دهد که مثلاً غسل جنابت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پول صاحب حمام را ندهد یا از پول حرام به او بدهد یا نسیه حساب کند، چنانچه صاحب حمام اجازه ورود به حمام را در مقابل اجرت معینی در ذمه قرار بدهد،غسل صحیح است و ذمه او مشغول خواهد ماند اما بنابر احتیاط واجب غسل را اعاده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اجازه ورود به حمام را در مقابل اجرت معین خارجی بدهد که مشتری با دست خود نقداً پرداخت کند،غسل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غسل کرده است یا نه، باید غسل کند، ولی اگر شک کند که غسل را صحیح انجام داده است یا نه،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مباح با هیزم غصبی گرم شود، غسل با آن مانعی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حوض مدرسه جایز است مگر آنکه بداند که وقف یا مباح برای ساکنین</w:t>
      </w:r>
      <w:bookmarkStart w:id="125" w:name="pg1045_6091"/>
    </w:p>
    <w:p>
      <w:pPr>
        <w:pStyle w:val="BookText"/>
        <w:rPr/>
      </w:pPr>
      <w:bookmarkEnd w:id="125"/>
      <w:r>
        <w:rPr>
          <w:rFonts w:ascii="IRNazanin" w:hAnsi="IRNazanin" w:eastAsia="IRNazanin"/>
          <w:color w:val="111111"/>
          <w:sz w:val="28"/>
          <w:sz w:val="28"/>
          <w:szCs w:val="28"/>
          <w:rtl w:val="true"/>
          <w:lang w:bidi="fa-IR"/>
        </w:rPr>
        <w:t>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آبی که در خیابان است مخصوص خوردن است یا نه، می‌تواند با آن وضو یا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با لنگ غصبی صحیح است اگر چه حرام است</w:t>
      </w:r>
      <w:r>
        <w:rPr>
          <w:rFonts w:eastAsia="IRNazanin" w:cs="IRNazanin"/>
          <w:color w:val="111111"/>
          <w:sz w:val="28"/>
          <w:szCs w:val="28"/>
          <w:rtl w:val="true"/>
          <w:lang w:bidi="fa-IR"/>
        </w:rPr>
        <w:t>.</w:t>
      </w:r>
    </w:p>
    <w:p>
      <w:pPr>
        <w:pStyle w:val="Heading5"/>
        <w:numPr>
          <w:ilvl w:val="4"/>
          <w:numId w:val="1"/>
        </w:numPr>
        <w:rPr/>
      </w:pPr>
      <w:bookmarkStart w:id="126" w:name="__RefHeading___Toc1686255_373438147"/>
      <w:bookmarkStart w:id="127" w:name="_Toc50"/>
      <w:bookmarkEnd w:id="126"/>
      <w:r>
        <w:rPr>
          <w:rtl w:val="true"/>
        </w:rPr>
        <w:t>احکام و مستحبات غسل جنابت</w:t>
      </w:r>
      <w:bookmarkEnd w:id="127"/>
    </w:p>
    <w:p>
      <w:pPr>
        <w:pStyle w:val="BookText"/>
        <w:rPr/>
      </w:pPr>
      <w:r>
        <w:rPr>
          <w:rFonts w:ascii="IRNazanin" w:hAnsi="IRNazanin" w:eastAsia="IRNazanin"/>
          <w:color w:val="111111"/>
          <w:sz w:val="28"/>
          <w:sz w:val="28"/>
          <w:szCs w:val="28"/>
          <w:rtl w:val="true"/>
          <w:lang w:bidi="fa-IR"/>
        </w:rPr>
        <w:t xml:space="preserve">علما فرموده‌اند که مستحب است قبل از غسل سه بار دستها را تا آرنج بشوید و بعد سه بار مضمضه و استنشاق کند و دست را روی بدن خصوصاً در غسل ترتیبی بکشد و تخلیل </w:t>
      </w:r>
      <w:r>
        <w:rPr>
          <w:rStyle w:val="FootnoteAnchor"/>
          <w:rtl w:val="true"/>
        </w:rPr>
        <w:footnoteReference w:id="9"/>
      </w:r>
      <w:r>
        <w:rPr>
          <w:rFonts w:ascii="IRNazanin" w:hAnsi="IRNazanin" w:eastAsia="IRNazanin"/>
          <w:color w:val="111111"/>
          <w:sz w:val="28"/>
          <w:sz w:val="28"/>
          <w:szCs w:val="28"/>
          <w:rtl w:val="true"/>
          <w:lang w:bidi="fa-IR"/>
        </w:rPr>
        <w:t>کند و انگشتر و مانند آن را درآورد و قبل از غسل استبراء به 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استبرای به بول از شرائط صحت غسل محسوب نمی‌شود اما اگر آن را ترک نماید و بعد رطوبت مشتبه به منی از او خارج شود، باید دوباره غسل کند اگر چه استبرای به خرطات </w:t>
      </w:r>
      <w:r>
        <w:rPr>
          <w:rStyle w:val="FootnoteAnchor"/>
          <w:rtl w:val="true"/>
        </w:rPr>
        <w:footnoteReference w:id="10"/>
      </w:r>
      <w:r>
        <w:rPr>
          <w:rFonts w:ascii="IRNazanin" w:hAnsi="IRNazanin" w:eastAsia="IRNazanin"/>
          <w:color w:val="111111"/>
          <w:sz w:val="28"/>
          <w:sz w:val="28"/>
          <w:szCs w:val="28"/>
          <w:rtl w:val="true"/>
          <w:lang w:bidi="fa-IR"/>
        </w:rPr>
        <w:t>کرده باشد،مگر آنکه علم پیدا کند که دیگر در مجری، منی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بول کند ولی قبل از آن بول نکرده باشد، اگر چه احتمال بدهد با بول منی خارج شده، اعاده غسل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مشتبه بین بول و منی بعد از استبرای به بول و خرطات خارج شود،چنانچه از حدث اکبر و اصغر پاک باشد، باید هم غسل وهم وضو بگیرد، اما چنانچه حدث اصغر از او سر زده باشد، فقط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واجب بجز غسل استحاضه متوسطه از وضو کفایت می‌کنند، و همچنین هر غسلی که استحباب آن شرعاً ثابت شده از وضو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رطوبتی مشتبه خارج شود وشک کند استبرا به بول نموده است یا نه،باید غسل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جریان حکم رطوبت مشتبه بین اینکه شک بعد از بررسی و تفحص باشد یا اینکه بررسی به جهت کوری یا تاریکی و امثال آن ممکن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جنابت، برای مکلف حدث اصغری سربزند مثلاً بول کند، بنابر اقوی</w:t>
      </w:r>
    </w:p>
    <w:p>
      <w:pPr>
        <w:pStyle w:val="BookText"/>
        <w:rPr/>
      </w:pPr>
      <w:r>
        <w:rPr>
          <w:rFonts w:ascii="IRNazanin" w:hAnsi="IRNazanin" w:eastAsia="IRNazanin"/>
          <w:color w:val="111111"/>
          <w:sz w:val="28"/>
          <w:sz w:val="28"/>
          <w:szCs w:val="28"/>
          <w:rtl w:val="true"/>
          <w:lang w:bidi="fa-IR"/>
        </w:rPr>
        <w:t>غسل او باطل نیست، ولی بعد از غسل باید وضو بگیرد مگر آنکه از غسل ترتیبی به غسل ارتماسی عدول کند که در این صورت مجزی از وضو است، به شرط اینکه غسل از غسلهای باشد که از وضو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غیر از غسل جنابت حدث اصغر از او سر بزند غسل را باید تمام کند و بعد وضو بگیرد مگر آنکه از غسل ترتیبی به غسل ارتماسی عدول کند که در این صورت وضو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غسل استحاضه متوسطه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حدث اکبر از او سر بزند، چنانچه مماثل با حدث سابق باشد، مثل اینکه هر دو جنابت باشند، باید غسل را از سر بگیرد، و اگر مثل هم نباشد مثلاً در بین غسل جنابت،مس میت کند، احتیاط آن است که غسل اول را به امید اینکه وظیفه او تمام کردن آن است انجام دهد و بعد آن را اعاده کند به احتمال اینکه اعاده آن مطلوب شارع است، و می‌تواند غسل اول را قطع کند و غسل ترتیبی جدیدی به قصد ما فی الذمه انجام دهد، ولی اگر غسل ارتماسی انجام دهد، می‌تواند به نیت جنابت یا مس میت یا هر دو انجام دهد و دیگر وضو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شستن بدن، در شستن سر و گردن یا جزئی از آن شک کند باید آن را بشوید، و اگر شک مکلف بعد از دخول در شستن بدن باشد اعتنا نکند، ولی اگر در شستن طرف راست شک کند، اگر چه در شستن طرف چپ داخل شده باشد، باید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شستن عضوی شک کند، ظاهراً اعاده لازم نیست چه داخل در شستن عضو دیگر شده و چه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آیا غسل جنابت کرده یا نه، بنا می‌گذارد که غسل نکرده است، و اگر بعد از نماز شک کند که غسل کرده یا نه، چنانچه احتمال دهد که ملتفت بوده که نماز بدون غسل جنابت صحیح نیست، نماز او صحیح است ولی باید برای نمازهای بعدی غسل کند، البته این در صورتی است که بین نماز و غسل حدث اصغر از او سر نزده باشد، وگرنه باید غسل کند و نماز را در وقت اعاده کند و برای نمازهای بعدی نیز وضو بگیرد، ولی اگر وقت گذشته باشد قضا ندارد، و اما اگر بعد از نماز اجمالاً بداند که یا نماز باطل بوده یا غسل، باید فقط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غسل چه واجب و یا مستحب و یا مختلط جمع شوند، یک غسل کافی است که در 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اعتقاد اینکه غسل کرده نماز بخواند، و در بین نماز شک کند که غسل کرده یا نه، باید غسل کند و نماز را اعاده نماید، و اگر بعد از نماز، شک کند که غسل کرده یا نه در این دو</w:t>
      </w:r>
      <w:bookmarkStart w:id="128" w:name="pg1045_6093"/>
    </w:p>
    <w:p>
      <w:pPr>
        <w:pStyle w:val="BookText"/>
        <w:rPr/>
      </w:pPr>
      <w:bookmarkEnd w:id="128"/>
      <w:r>
        <w:rPr>
          <w:rFonts w:ascii="IRNazanin" w:hAnsi="IRNazanin" w:eastAsia="IRNazanin"/>
          <w:color w:val="111111"/>
          <w:sz w:val="28"/>
          <w:sz w:val="28"/>
          <w:szCs w:val="28"/>
          <w:rtl w:val="true"/>
          <w:lang w:bidi="fa-IR"/>
        </w:rPr>
        <w:t>صورت باید غسل و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غسلهایی که واجب شده مشخص نباشد می‌تواند به نیت آنچه که بر ذمه دارد غسل کند، بلکه می‌تواند قصد غسل معین کند و این غسل از همه غسلها حتی غسل جنابت کفایت می‌کند، ولی اگر غسل کند و هیچیک را و لو ما فی الذمه نیت نکند، غسل او باطل است، چون عملی را بدون نیّت انجام داده است، و اگر در واقع به نیت تقرّب و قصد ما فی الذمه غسل نمود، بنابر اقرب مجزی است، اگر چه احتیاط در جایش می‌باشد</w:t>
      </w:r>
      <w:r>
        <w:rPr>
          <w:rFonts w:eastAsia="IRNazanin" w:cs="IRNazanin"/>
          <w:color w:val="111111"/>
          <w:sz w:val="28"/>
          <w:szCs w:val="28"/>
          <w:rtl w:val="true"/>
          <w:lang w:bidi="fa-IR"/>
        </w:rPr>
        <w:t>.</w:t>
      </w:r>
    </w:p>
    <w:p>
      <w:pPr>
        <w:pStyle w:val="Heading5"/>
        <w:numPr>
          <w:ilvl w:val="4"/>
          <w:numId w:val="1"/>
        </w:numPr>
        <w:rPr/>
      </w:pPr>
      <w:bookmarkStart w:id="129" w:name="__RefHeading___Toc1686257_373438147"/>
      <w:bookmarkStart w:id="130" w:name="_Toc51"/>
      <w:bookmarkEnd w:id="129"/>
      <w:r>
        <w:rPr>
          <w:rtl w:val="true"/>
        </w:rPr>
        <w:t>أغسال ثلاثۀ زنان</w:t>
      </w:r>
      <w:bookmarkEnd w:id="130"/>
    </w:p>
    <w:p>
      <w:pPr>
        <w:pStyle w:val="Heading6"/>
        <w:numPr>
          <w:ilvl w:val="5"/>
          <w:numId w:val="1"/>
        </w:numPr>
        <w:rPr/>
      </w:pPr>
      <w:bookmarkStart w:id="131" w:name="__RefHeading___Toc1686259_373438147"/>
      <w:bookmarkStart w:id="132" w:name="_Toc52"/>
      <w:bookmarkEnd w:id="131"/>
      <w:r>
        <w:rPr>
          <w:rtl w:val="true"/>
        </w:rPr>
        <w:t>غسل حیض</w:t>
      </w:r>
      <w:bookmarkEnd w:id="132"/>
    </w:p>
    <w:p>
      <w:pPr>
        <w:pStyle w:val="Heading6"/>
        <w:numPr>
          <w:ilvl w:val="5"/>
          <w:numId w:val="1"/>
        </w:numPr>
        <w:rPr/>
      </w:pPr>
      <w:bookmarkStart w:id="133" w:name="__RefHeading___Toc1686261_373438147"/>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سبب غسل حیض خونی است که غالباً در هر ماه چند روزی از رحم زن‌های بالغه خارج می‌شود و تا وقتی که از فرج بیرون نیامده است حکم حیض را ندارد، ولی اگر بیرون بیاید و حتی اگر کم باشد و بعد از آن در فضای فرج باقی بماند، حکم حیض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شک داشته باشد که خون حیض است یا خون بکارت، باید خود را وارسی کند، یعنی پنبه‌ای را وارد فرج نماید و اندکی صبر کند آنگاه به آرامی آن را خارج نماید، چنانچه خون،اطراف پنبه را آلوده کرده باشد و تمام آن را فرانگرفته باشد یا اکثر آن را فراگرفته باشد خون بکارت است، و اگر به داخل آن نفوذ کرده باشد به نحوی که همه پنبه، یا اکثر آن را فرا گرفته باشد خون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بدون این آزمایش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هر سببی نتواند این وارسی را انجام دهد، چنانچه حالت سابقه او حیض باشد، این خون را حیض بداند، و چنانچه حکم مذکور را نداند و یا حالت سابقه او حیض نباشد،احتیاط کند و بین اعمالی که زن غیر حائض آن را انجام می‌دهد و اعمالی که حائض آن را ترک می‌کندج مع نماید، بنابراین باید نماز و روزه را بگیرد، در مساجد توقف ننماید وخط قرآن را مس نکند و از مسجد الحرام و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ننماید</w:t>
      </w:r>
      <w:r>
        <w:rPr>
          <w:rFonts w:eastAsia="IRNazanin" w:cs="IRNazanin"/>
          <w:color w:val="111111"/>
          <w:sz w:val="28"/>
          <w:szCs w:val="28"/>
          <w:rtl w:val="true"/>
          <w:lang w:bidi="fa-IR"/>
        </w:rPr>
        <w:t>.</w:t>
      </w:r>
    </w:p>
    <w:p>
      <w:pPr>
        <w:pStyle w:val="Heading6"/>
        <w:numPr>
          <w:ilvl w:val="5"/>
          <w:numId w:val="1"/>
        </w:numPr>
        <w:rPr/>
      </w:pPr>
      <w:bookmarkStart w:id="135" w:name="__RefHeading___Toc1686263_373438147"/>
      <w:bookmarkStart w:id="136" w:name="_Toc54"/>
      <w:bookmarkEnd w:id="135"/>
      <w:r>
        <w:rPr>
          <w:rtl w:val="true"/>
        </w:rPr>
        <w:t>زنی که ممکن است حیض شود</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نُه سال آن تمام نشده چنانچه خونی ببیند، حیض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ممکن است با خونی که می‌بیند یقین کند که نُه سال او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زن یائسه، اگر خونی ببیند حکم حیض را ندارد مگر آن که نداند که یائسه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بنابر اظهر در شصت سالگی یائسه می‌شود چه قرشی باشد و چه نباشد، بنابراین خونی که قبل از شصت سالگی می‌بیند حیض و بعد از آن حیض نمی‌باشد</w:t>
      </w:r>
      <w:r>
        <w:rPr>
          <w:rFonts w:eastAsia="IRNazanin" w:cs="IRNazanin"/>
          <w:color w:val="111111"/>
          <w:sz w:val="28"/>
          <w:szCs w:val="28"/>
          <w:rtl w:val="true"/>
          <w:lang w:bidi="fa-IR"/>
        </w:rPr>
        <w:t>.</w:t>
      </w:r>
      <w:bookmarkStart w:id="137" w:name="pg1045_6094"/>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که حیض با حاملگی جمع می‌شود، پس اگر زن حامله مطمئن شود خونی که دیده حیض است، یا اگر مطمئن نباشد ولی در ایام عادت و به صفات حیض باشد، باید آن را حیض حساب کند، و اگر در غیر ایام عادت ببیند و به صفات حیض هم نباشد، استحاضه خواهد بود، ولی اگر در ایام عادت باشد و صفات حیض را نداشته و یا برعکس باشد، باید در این حالت احتیاط نماید و بین اعمالی که حائض آن را ترک می‌کند و اعمالی که مستحاضه آن را انجام می‌دهد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حیض کمتر از سه روز و بیشتر از ده روز نمی‌باشد، پس اگر خون، سه روز ادامه داشته باشد و از همان ابتدا از فرج خارج 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شمارش ایام حیض شب اول و چهارم خارج، و شب دوم و سوم داخل سه روز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خون مدت کوتاهی که بین زنها متعارف است ضرر ندارد، و اگر بیرون آمدن خون در وسط روز شروع شود، باید تا همان موقع از روز چهارم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مازاد بر ده روز حیض نیست و حکم آن در مسائل بعدی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کمتر از ده روز پاک باشد، باید احتیاط کند، مثلاً اگر خانمی بعد از آن که حیض او قطع شد، چنانچه قبل از گذشتن ده روز خونی را به صفت حیض ببیند، چنین زنی در ایام پاکی وسط بین دو حیض باید بین تروک حائض و اعمال مستحاضه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نه سال را کامل و از شصت سال تجاوز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 سه روز ادامه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ده روز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دوران پاکی بین دو خون حیض از ده روز کمتر نباشد</w:t>
      </w:r>
      <w:r>
        <w:rPr>
          <w:rFonts w:eastAsia="IRNazanin" w:cs="IRNazanin"/>
          <w:color w:val="111111"/>
          <w:sz w:val="28"/>
          <w:szCs w:val="28"/>
          <w:rtl w:val="true"/>
          <w:lang w:bidi="fa-IR"/>
        </w:rPr>
        <w:t>.</w:t>
      </w:r>
    </w:p>
    <w:p>
      <w:pPr>
        <w:pStyle w:val="Heading6"/>
        <w:numPr>
          <w:ilvl w:val="5"/>
          <w:numId w:val="1"/>
        </w:numPr>
        <w:rPr/>
      </w:pPr>
      <w:bookmarkStart w:id="138" w:name="__RefHeading___Toc1686265_373438147"/>
      <w:bookmarkStart w:id="139" w:name="_Toc55"/>
      <w:bookmarkEnd w:id="138"/>
      <w:r>
        <w:rPr>
          <w:rtl w:val="true"/>
        </w:rPr>
        <w:t>زنی دارای عادت</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دو بار پشت‌سرهم در وقت معین خون حیض ببیند اگر شماره حیض او هم در هر دو ماه یکسان باشد، مثلاً دو ماه پشت‌سرهم از اول تا هفتم ماه خون ببیند به آن صاحب عادت وقتیه و عددیه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حتماً در دو ماه چنین باشد بلکه اگر در دو فاصله معینی مثلاً بعد از بیست روز چنین باشد باز هم صاحب عادت وقتیه و عددیه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زمان آغاز حیض یکی باشد،مثلاً دو ماه پشت سرهم از روز اول ماه خون ببیند ولی ماه اول روز هفتم و ماه دوم روز پنجم از خون پاک شود به آن صاحب عادت وقتیه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تعداد روزهای حیض، یکی باشد، مثلاً در ماه</w:t>
      </w:r>
      <w:bookmarkStart w:id="140" w:name="pg1045_6095"/>
    </w:p>
    <w:p>
      <w:pPr>
        <w:pStyle w:val="BookText"/>
        <w:rPr/>
      </w:pPr>
      <w:bookmarkEnd w:id="140"/>
      <w:r>
        <w:rPr>
          <w:rFonts w:ascii="IRNazanin" w:hAnsi="IRNazanin" w:eastAsia="IRNazanin"/>
          <w:color w:val="111111"/>
          <w:sz w:val="28"/>
          <w:sz w:val="28"/>
          <w:szCs w:val="28"/>
          <w:rtl w:val="true"/>
          <w:lang w:bidi="fa-IR"/>
        </w:rPr>
        <w:t>اول از پنجم تا دهم و در ماه دوم از دوازدهم تا هفدهم خون ببیند به آن صاحب عادت عددیه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چه عددیه باشد و چه نباشد، وقتی در آغاز ایام عادت یا قبل از آن، یک یا دو روز خون ببیند اگر چه به رنگ زرد و رقیق باشد، باید اعمال حائض را انجام دهد، ولی اگر بعداً معلوم شد که حیض نبوده مثلاً قبل از سه روز قطع شد، باید نمازها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ندارد چه عددیه باشد و چه نباشد مثل مبتدئه، اگر خونی دارای صفات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حرارت، سرخ یا سیاه و با سوزش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بعداً معلوم شود که حیض نبوده مثلاً قبل از سه روز قطع شود، باید نمازها را قضا نماید، و اگر خون فاقد صفات حیض باشد، حکم حیض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مقدار زیادی از صاحب عادت وقتیه جلو یا عقب بیفتد و صفات حیض داشته باشد، حیض است وگرنه استحاضه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ماهیانه با تمیز صفات پدید نمی‌آید، بنابراین اگر زنی دو ماه پشت‌سرهم خونی که دارای صفات حیض است ببیند چون تمیز صفات باعث عادت نمی‌شود، دارای عادت مشخصی نمی‌باشد، و چنانچه ماه سوم در همان وقت، خون زردی که دارای صفات حیض نیست ببیند، باید اعمال مستحاضه را انجام دهد، ولی اگر زنی مطمئن به حیض خود باشد، اگر چه ماه سوم خونی که دارای صفات حیض نیست ببیند، باید آن را حیض حساب نماید</w:t>
      </w:r>
      <w:r>
        <w:rPr>
          <w:rFonts w:eastAsia="IRNazanin" w:cs="IRNazanin"/>
          <w:color w:val="111111"/>
          <w:sz w:val="28"/>
          <w:szCs w:val="28"/>
          <w:rtl w:val="true"/>
          <w:lang w:bidi="fa-IR"/>
        </w:rPr>
        <w:t>.</w:t>
      </w:r>
    </w:p>
    <w:p>
      <w:pPr>
        <w:pStyle w:val="Heading6"/>
        <w:numPr>
          <w:ilvl w:val="5"/>
          <w:numId w:val="1"/>
        </w:numPr>
        <w:rPr/>
      </w:pPr>
      <w:bookmarkStart w:id="141" w:name="__RefHeading___Toc1686267_373438147"/>
      <w:bookmarkStart w:id="142" w:name="_Toc56"/>
      <w:bookmarkEnd w:id="141"/>
      <w:r>
        <w:rPr>
          <w:rtl w:val="true"/>
        </w:rPr>
        <w:t>حکم خونی که دو مرتبه دیده شود</w:t>
      </w:r>
      <w:bookmarkEnd w:id="142"/>
    </w:p>
    <w:p>
      <w:pPr>
        <w:pStyle w:val="BookText"/>
        <w:rPr/>
      </w:pPr>
      <w:r>
        <w:rPr>
          <w:rFonts w:ascii="IRNazanin" w:hAnsi="IRNazanin" w:eastAsia="IRNazanin"/>
          <w:color w:val="111111"/>
          <w:sz w:val="28"/>
          <w:sz w:val="28"/>
          <w:szCs w:val="28"/>
          <w:rtl w:val="true"/>
          <w:lang w:bidi="fa-IR"/>
        </w:rPr>
        <w:t>هر خونی را که زن در ایام عادت وقتیه می‌بیند اگر چه صفات حیض را نداشته باشد حیض است،اما اگر خون فاقد صفات در غیر ایام عادت وقتیه باشد،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سه روز خون ببیند و پاک شود و سپس سه روز یا بیشتر خون ببیند دو حالت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مجموع دو خون و مدت پاکی، از ده روز تجاوز نکند، پس اگر هر دو را در ایام عادت یا به صفات حیض یا یکی در ایام عادت و دومی به صفات حیض باشد، همه آن حیض است، مثلاً اول ماه سه روز خون می‌بیند و دو روز پاک می‌شود، و سپس سه روز دیگر خون می‌بیند و پاک می‌شود،و اگر زن صاحب عادت وقتیه و عددیه باشد و هشت روز از اول ماه باشد، همه آن حیض است، اگر چه به رنگ حیض نباشد، و اگر عادت ماهیانه او سه روز اول ماه باشد نیز همه آنها حیض است، و اگر صاحب عادت وقتیه نباشد هر دو خون حیض است، و مدت پاکی بین آن دو خون بعید نیست که پاک باشد، اما بهتر آن است که بین اعمال طاهره و تروک حائض جمع کند، و چنانچه هیچ یک از آن دو</w:t>
      </w:r>
      <w:bookmarkStart w:id="143" w:name="pg1045_6096"/>
    </w:p>
    <w:p>
      <w:pPr>
        <w:pStyle w:val="BookText"/>
        <w:rPr/>
      </w:pPr>
      <w:bookmarkEnd w:id="143"/>
      <w:r>
        <w:rPr>
          <w:rFonts w:ascii="IRNazanin" w:hAnsi="IRNazanin" w:eastAsia="IRNazanin"/>
          <w:color w:val="111111"/>
          <w:sz w:val="28"/>
          <w:sz w:val="28"/>
          <w:szCs w:val="28"/>
          <w:rtl w:val="true"/>
          <w:lang w:bidi="fa-IR"/>
        </w:rPr>
        <w:t>خون در ایام عادت نباشد و دارای صفات حیض نیز نباشد، استحاضه است، ولی اگر یکی دارای صفات باشد،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مجموع دو خون و مدت پاکی آن از ده روز تجاوز کند، مثلاً زنی در اول ماه پنج روز خون می‌بیند و سه روز پاک می‌شود و دوباره چهار روز خون می‌بیند، پس اگر خون اول در ایام عادت باشد و دومی در غیر ایام عادت و فاقد صفات باشد، اولی حیض و دومی استحاضه است، ولی اگر دومی دارای صفات حیض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است که استحاضه است اما این خالی از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بنابر احتیاط واجب این زن و زنی که خون دوم را فقط در ایام عادت می‌بیند، بین تروک حائض و اعمال مستحاضه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خون در ایام عادت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زن صاحب عادت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یکی به صفت حیض باشد، آن خون حیض است و دیگری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هر دو فاقد صفت باشند، هر دو استحاضه است، و چنانچه هر دو دارای صفت بودند باید بین اعمال مستحاضه و تروک حائض احتیاطاً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بین دو خون، ده روز پاک شود، چنانچه هر دو خون در عادت، یا دارای صفات حیض باشد، یا یکی در عادت و دیگری دارای صفات حیض باشد، هر کدام یک حیض مستقل محسوب می‌شود، ولی خونی که فاقد صفات و در روزهای عادت نباشد استحاضه است</w:t>
      </w:r>
      <w:r>
        <w:rPr>
          <w:rFonts w:eastAsia="IRNazanin" w:cs="IRNazanin"/>
          <w:color w:val="111111"/>
          <w:sz w:val="28"/>
          <w:szCs w:val="28"/>
          <w:rtl w:val="true"/>
          <w:lang w:bidi="fa-IR"/>
        </w:rPr>
        <w:t>.</w:t>
      </w:r>
    </w:p>
    <w:p>
      <w:pPr>
        <w:pStyle w:val="Heading6"/>
        <w:numPr>
          <w:ilvl w:val="5"/>
          <w:numId w:val="1"/>
        </w:numPr>
        <w:rPr/>
      </w:pPr>
      <w:bookmarkStart w:id="144" w:name="__RefHeading___Toc1686269_373438147"/>
      <w:bookmarkStart w:id="145" w:name="_Toc57"/>
      <w:bookmarkEnd w:id="144"/>
      <w:r>
        <w:rPr>
          <w:rtl w:val="true"/>
        </w:rPr>
        <w:t>استبراء و استظهار</w:t>
      </w:r>
      <w:bookmarkEnd w:id="145"/>
    </w:p>
    <w:p>
      <w:pPr>
        <w:pStyle w:val="BookText"/>
        <w:rPr/>
      </w:pPr>
      <w:r>
        <w:rPr>
          <w:rFonts w:ascii="IRNazanin" w:hAnsi="IRNazanin" w:eastAsia="IRNazanin"/>
          <w:color w:val="111111"/>
          <w:sz w:val="28"/>
          <w:sz w:val="28"/>
          <w:szCs w:val="28"/>
          <w:rtl w:val="true"/>
          <w:lang w:bidi="fa-IR"/>
        </w:rPr>
        <w:t>اگر زن قبل از ده روز پاک شود و احتمال دهد که در باطن رحم، خون هست واجب است استبراء کند، در صورتی که احتیاط ممکن نباشد، به این معنی که قدری پنبه داخل فرج نماید و کمی صبر کند آنگاه بیرون آورد، چنانچه آلوده باشد بر حیض باقی می‌ماند، و اگر آلوده نباشد غسل کند حتی اگر گمان برگشتن خون را بدهد، مگر آن که زن بداند یا مطمئن باشد که در میان عادت همیشه یک دوران پاکی دارد، در این صورت باید احتیاط کند، و اگر خون برگردد آثار حیض را جاری کند و اگر زن استبراء را از روی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فراموشی یا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 و غسل کند و دیگر خونی نبیند، غسل او در واقع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عذر ترک کند، ظاهراً غسل او صحیح نیست مگر آن که پاک بودنش ثابت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استبراء ممکن نباشد، باید بین اعمالی که شخص غیر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 و اعمالی که حائض آن را باید ترک کند جمع نماید، و هر وقت علم به پاکی پیدا نمود غسل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استبراء کند و پنبه را آلوده ببیند، چنانچه مبتدئه باشد یا هنوز صاحب عادت نشده باشد یا عادت او ده روز باشد، باید تمام ده روز را حیض قرار دهد مگر آن که قبل از آن پاک شود،</w:t>
      </w:r>
      <w:bookmarkStart w:id="146" w:name="pg1045_6097"/>
    </w:p>
    <w:p>
      <w:pPr>
        <w:pStyle w:val="BookText"/>
        <w:rPr/>
      </w:pPr>
      <w:bookmarkEnd w:id="146"/>
      <w:r>
        <w:rPr>
          <w:rFonts w:ascii="IRNazanin" w:hAnsi="IRNazanin" w:eastAsia="IRNazanin"/>
          <w:color w:val="111111"/>
          <w:sz w:val="28"/>
          <w:sz w:val="28"/>
          <w:szCs w:val="28"/>
          <w:rtl w:val="true"/>
          <w:lang w:bidi="fa-IR"/>
        </w:rPr>
        <w:t>و اگر عادت داشته و عادت او کمتر از ده روز باشد و استبراء در ایام عادت صورت گیرد حیض او باقی است، و اگر استبراء بعد از ایام عادت باشد، باید به مدت یک روز بر حیض باقی بماند به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رنگ خون در این چند روز از رنگ حیض تغییر نکند، و دیگر آن که به قطع شدن خون قبل از ده روز و همچنین به تجاوز آن از ده روز مطمئن نباشد بلکه هر دو را احتمال بدهد، بنابراین اگر این دو شرط فراهم گردد، واجب است که یک روز صبر نماید و می‌تواند دو روز یا بیشتر به آن اضافه کند</w:t>
      </w:r>
      <w:r>
        <w:rPr>
          <w:rFonts w:eastAsia="IRNazanin" w:cs="IRNazanin"/>
          <w:color w:val="111111"/>
          <w:sz w:val="28"/>
          <w:szCs w:val="28"/>
          <w:rtl w:val="true"/>
          <w:lang w:bidi="fa-IR"/>
        </w:rPr>
        <w:t>.</w:t>
      </w:r>
    </w:p>
    <w:p>
      <w:pPr>
        <w:pStyle w:val="Heading6"/>
        <w:numPr>
          <w:ilvl w:val="5"/>
          <w:numId w:val="1"/>
        </w:numPr>
        <w:rPr/>
      </w:pPr>
      <w:bookmarkStart w:id="147" w:name="__RefHeading___Toc1686271_373438147"/>
      <w:bookmarkStart w:id="148" w:name="_Toc58"/>
      <w:bookmarkEnd w:id="147"/>
      <w:r>
        <w:rPr>
          <w:rtl w:val="true"/>
        </w:rPr>
        <w:t>اقسام حائض</w:t>
      </w:r>
      <w:bookmarkEnd w:id="148"/>
    </w:p>
    <w:p>
      <w:pPr>
        <w:pStyle w:val="Heading6"/>
        <w:numPr>
          <w:ilvl w:val="5"/>
          <w:numId w:val="1"/>
        </w:numPr>
        <w:rPr/>
      </w:pPr>
      <w:bookmarkStart w:id="149" w:name="__RefHeading___Toc1686273_373438147"/>
      <w:bookmarkStart w:id="150" w:name="_Toc59"/>
      <w:bookmarkEnd w:id="149"/>
      <w:r>
        <w:rPr/>
        <w:t>1</w:t>
      </w:r>
      <w:r>
        <w:rPr>
          <w:rtl w:val="true"/>
        </w:rPr>
        <w:t>-</w:t>
      </w:r>
      <w:r>
        <w:rPr>
          <w:rtl w:val="true"/>
        </w:rPr>
        <w:t>صاحب عادت وقتیه و عددیه</w:t>
      </w:r>
      <w:bookmarkEnd w:id="150"/>
    </w:p>
    <w:p>
      <w:pPr>
        <w:pStyle w:val="BookText"/>
        <w:rPr/>
      </w:pPr>
      <w:r>
        <w:rPr>
          <w:rFonts w:ascii="IRNazanin" w:hAnsi="IRNazanin" w:eastAsia="IRNazanin"/>
          <w:color w:val="111111"/>
          <w:sz w:val="28"/>
          <w:sz w:val="28"/>
          <w:szCs w:val="28"/>
          <w:rtl w:val="true"/>
          <w:lang w:bidi="fa-IR"/>
        </w:rPr>
        <w:t>این زن اگر در روزهای عادت خود خون ببیند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قبل از وقت عادت، مستحاضه باشد و تا بعد از عادت نیز استحاضه ادامه یابد،چنانچه خون، بعد از ایام عادت به صفت استحاضه باشد، باید دو روز قبل از عادت را حیض حساب کند اگر چه به رنگ حیض نباشد، و خون قبل و بعد از ایامی که حیض حساب کرد آن را استحاضه قرار دهد چه زن مطمئن باشد که از ده روز تجاوز می‌کند و چه مطمئن باشد سر ده روز قطع می‌شود و چه به هیچ‌کدام مطمئن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خون، بعد از ایام عادت به صفت حیض باشد، چنانچه مطمئن باشد که خون از ده روز تجاوز می‌کند، ایام عادت حیض محسوب می‌شود، و قبل و بعد از آن استحاضه و چنانچه مطمئن باشد که قبل از ده روز قطع می‌شود، می‌تواند خود را از اول عادت یا یکی یا دو روز قبل از آن حائض بداند، مثلاً اگر زنی وقت عادتش اول ماه و عدد آن پنج روز باشد، چنانچه قبل از وقت عادتش مستحاضه باشد و استحاضه‌اش تا چهار روز بعد به صفت حیض ادامه داشته باشد و سپس پاک شود، حیض خود را یک روز قبل از عادت و بعد از آن تا ده روز قرار دهد، و اگر خون مثلاً سه روز بعد از عادت ادامه پیدا کند، دو روز قبل از عادت تا آخر را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قبل از عادت ماهانه پاک باشد، و در ایام عادتش خون ببیند و بعد از آن نیز ادامه پیدا کند، چنانچه به رنگ زرد باشد یا از ده روز تجاوز کند اگر چه به رنگ حیض باشد، ایام عادت را حیض و بقیه استحاضه است، و چنانچه از ده روز تجاوز نکند و به رنگ حیض باشد، همه آن حیض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ایام عادتش مثلاً سه روز است خون ببیند و بعد به صفت استحاضه ادامه پیدا کند و سپس سه روز به صفت حیض باشد و در مجموع از ده روز تجاوز نکند، آن دو خون حیض است،و اما اگر زنی بعد از ایام عادتش خون زرد ببیند وظیفه‌اش بنابر احتیاط جمع بین اعمال حائض و مستحاضه است</w:t>
      </w:r>
      <w:r>
        <w:rPr>
          <w:rFonts w:eastAsia="IRNazanin" w:cs="IRNazanin"/>
          <w:color w:val="111111"/>
          <w:sz w:val="28"/>
          <w:szCs w:val="28"/>
          <w:rtl w:val="true"/>
          <w:lang w:bidi="fa-IR"/>
        </w:rPr>
        <w:t>.</w:t>
      </w:r>
      <w:bookmarkStart w:id="151" w:name="pg1045_6098"/>
    </w:p>
    <w:p>
      <w:pPr>
        <w:pStyle w:val="BookText"/>
        <w:rPr/>
      </w:pPr>
      <w:bookmarkEnd w:id="151"/>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سه روز خون به صفت حیض در غیر ایام عادتش ببیند و سپس سه روز قطع شود و دوباره به صفت حیض خون ببیند و قبل از ده روز پاک شود، آن دو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چند روز قبل از عادتش، خونی به صفت حیض ببیند و بعد از عادت قطع شود،چنانچه همه آنها از ده روز تجاوز نکند، همه آنها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ده روز تجاوز کند، ایام عادت حیض محسوب می‌شود و قبل آن استحاضه و اعمالی که قبل از عادت ترک نموده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ایام عادت، و دو روز بعد از آن خونی را به صفت حیض ببیند، و سپس یک یا دو روز به صفت استحاضه خون ببیند و سپس پاک شود، دو خون اول حیض وسومی استحاضه است،چه همه آنها از ده روز تجاوز کند و چه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قبل از عادتش خونی را به صفت استحاضه ببیند و تا چند روز بعد از عادت ادامه داشته باشد، چنانچه از ده روز تجاوز کند، دو روز قبل از عادت با روزهای عادت را حیض بداند و قبل و بعد از آن را استحاضه قرار دهد و اگر از ده روز تجاوز نکند، ایام عادت حیض و بقیه استحاضه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یک یا چند ماه خون ببیند، باید ایام عادت را حیض و بقیه را استحاضه قرار دهد اگرچه به رنگ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چند روز از ایام عادت و در غیر آن خونی را به صفت حیض ببیند و مجموع آن از ده روز تجاوز کند، خونی را که در ایام عادت دیده حیض محسوب می‌شود و بقیه استحاضه است</w:t>
      </w:r>
      <w:r>
        <w:rPr>
          <w:rFonts w:eastAsia="IRNazanin" w:cs="IRNazanin"/>
          <w:color w:val="111111"/>
          <w:sz w:val="28"/>
          <w:szCs w:val="28"/>
          <w:rtl w:val="true"/>
          <w:lang w:bidi="fa-IR"/>
        </w:rPr>
        <w:t>.</w:t>
      </w:r>
    </w:p>
    <w:p>
      <w:pPr>
        <w:pStyle w:val="Heading6"/>
        <w:numPr>
          <w:ilvl w:val="5"/>
          <w:numId w:val="1"/>
        </w:numPr>
        <w:rPr/>
      </w:pPr>
      <w:bookmarkStart w:id="152" w:name="__RefHeading___Toc1686275_373438147"/>
      <w:bookmarkStart w:id="153" w:name="_Toc60"/>
      <w:bookmarkEnd w:id="152"/>
      <w:r>
        <w:rPr/>
        <w:t>2</w:t>
      </w:r>
      <w:r>
        <w:rPr>
          <w:rtl w:val="true"/>
        </w:rPr>
        <w:t>-</w:t>
      </w:r>
      <w:r>
        <w:rPr>
          <w:rtl w:val="true"/>
        </w:rPr>
        <w:t>صاحب عادت وقتیه</w:t>
      </w:r>
      <w:bookmarkEnd w:id="153"/>
    </w:p>
    <w:p>
      <w:pPr>
        <w:pStyle w:val="BookText"/>
        <w:rPr/>
      </w:pPr>
      <w:r>
        <w:rPr>
          <w:rFonts w:ascii="IRNazanin" w:hAnsi="IRNazanin" w:eastAsia="IRNazanin"/>
          <w:color w:val="111111"/>
          <w:sz w:val="28"/>
          <w:sz w:val="28"/>
          <w:szCs w:val="28"/>
          <w:rtl w:val="true"/>
          <w:lang w:bidi="fa-IR"/>
        </w:rPr>
        <w:t>صاحب عادت وقتیه زنی است که در وقت معین در هر ماه خون می‌بیند ولی شماره روزهای آن در هر ماه فرقی کند، و آن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سه روز کامل در ایام عادتش خون به صفت استحاضه و سپس سه روز به صفت حیض ببیند و بعد از آن پاک شود، در این حالت مجموع دو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تمام خونی را که دیده به صفت استحاضه باشد، آنچه در ایام عادت دیده حیض و بقیه استحاضه است، چه از ده روز تجاوز بکند و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تمام آنچه را که دیده به صفت حیض باشد و از ده روز تجاوز کند، می‌تواند شش یا هفت روز آن را حیض و بقیه را استحاضه قرار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قبل از وقت عادت ماهیانه خود دو روز یا بیشتر خون ببیند و تا بعد از ایام عادت</w:t>
      </w:r>
      <w:bookmarkStart w:id="154" w:name="pg1045_6099"/>
    </w:p>
    <w:p>
      <w:pPr>
        <w:pStyle w:val="BookText"/>
        <w:rPr/>
      </w:pPr>
      <w:bookmarkEnd w:id="154"/>
      <w:r>
        <w:rPr>
          <w:rFonts w:ascii="IRNazanin" w:hAnsi="IRNazanin" w:eastAsia="IRNazanin"/>
          <w:color w:val="111111"/>
          <w:sz w:val="28"/>
          <w:sz w:val="28"/>
          <w:szCs w:val="28"/>
          <w:rtl w:val="true"/>
          <w:lang w:bidi="fa-IR"/>
        </w:rPr>
        <w:t>به صفت حیض ادامه داشته باشد ولی از ده روز تجاوز نکند، حیض او از دو روز قبل از آن عادت حساب می‌شود اگر چه به صفت حیض نباشد، و خونی که قبل از دو روز به صفت حیض باشد،حیض است وگرنه استحاضه حساب می‌شود</w:t>
      </w:r>
      <w:r>
        <w:rPr>
          <w:rFonts w:eastAsia="IRNazanin" w:cs="IRNazanin"/>
          <w:color w:val="111111"/>
          <w:sz w:val="28"/>
          <w:szCs w:val="28"/>
          <w:rtl w:val="true"/>
          <w:lang w:bidi="fa-IR"/>
        </w:rPr>
        <w:t>.</w:t>
      </w:r>
    </w:p>
    <w:p>
      <w:pPr>
        <w:pStyle w:val="Heading6"/>
        <w:numPr>
          <w:ilvl w:val="5"/>
          <w:numId w:val="1"/>
        </w:numPr>
        <w:rPr/>
      </w:pPr>
      <w:bookmarkStart w:id="155" w:name="__RefHeading___Toc1686277_373438147"/>
      <w:bookmarkStart w:id="156" w:name="_Toc61"/>
      <w:bookmarkEnd w:id="155"/>
      <w:r>
        <w:rPr/>
        <w:t>3</w:t>
      </w:r>
      <w:r>
        <w:rPr>
          <w:rtl w:val="true"/>
        </w:rPr>
        <w:t>-</w:t>
      </w:r>
      <w:r>
        <w:rPr>
          <w:rtl w:val="true"/>
        </w:rPr>
        <w:t>صاحب عادت عددیه</w:t>
      </w:r>
      <w:bookmarkEnd w:id="156"/>
    </w:p>
    <w:p>
      <w:pPr>
        <w:pStyle w:val="BookText"/>
        <w:rPr/>
      </w:pPr>
      <w:r>
        <w:rPr>
          <w:rFonts w:ascii="IRNazanin" w:hAnsi="IRNazanin" w:eastAsia="IRNazanin"/>
          <w:color w:val="111111"/>
          <w:sz w:val="28"/>
          <w:sz w:val="28"/>
          <w:szCs w:val="28"/>
          <w:rtl w:val="true"/>
          <w:lang w:bidi="fa-IR"/>
        </w:rPr>
        <w:t>و آن زنی است که شماره روزهای حیض او در دو ماه پشت‌سرهم یک اندازه باشد ولی وقت خون دیدن او یکی نباشد، مثلاً در هر ماه پنج روز خون ببیند امّا در ماه اول پنج روز اول ماه خون ببیند و در ماه دوم پنج روز وسط ماه و در ماه سوم پنج روز آخر ماه، و این زن هرگاه به عدد روزهای عادتش یا بیشتر از آن خون ببیند دارای چهار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را که به صفت حیض می‌بیند حیض قرار دهد چه مساوی با عدد روزهای عادت باشد و چه کمتر و یا بیشتر وگرنه استحاضه است، و معیار در عادت عددیه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 را چهار روز مثلاً به صفت حیض ببیند و پاک شود و دوباره خون به صفت حیض ببیند به نحوی که مجموعاً از ده روز تجاوز کند، آن خون اول حیض است چه مساوی با عدد عادت باشد یا نباشد، و چنانچه خون دوم به تنهایی از ده روز تجاوز نکند، باید بین تروک حائض و اعمال مستحاضه احتیاطاً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ندارد خون اول با عدد ایام عادت مساوی باشد یا نه، و اگر خون دوم از ده روز تجاوز کند، به تعداد روزهای عادت احتیاط کند و بقیه را استحاضه حساب کند،و مدتی که بین دو خون پاک بوده، بعید نیست که پاک باشد اگر چه احتیاط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خونی را که به صفت حیض می‌بیند بیشتر از عدد روزهای عادتش باشد، چنانچه کمتر از ده روز باشد همه را حیض قرار دهد، و اگر بیشتر از ده روز باشد به مقدار روزهای عادتش را حیض، و بقیه را استحاضه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 را پنج روز مثلاً به صفت حیض ببیند و پنج روز دیگر به صفت استحاضه ببیند وبار سوم پنج روز به صفت حیض ببیند، باید در خون اول و سوم احتیاطاً بین وظیفه حائض و مستحاضه جمع کند و خون دوم بعید نیست که استحاضه باشد، اگر چه احتیاط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عادت ندارد و به همین کیفیت خون ببیند، همین حکم را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7" w:name="__RefHeading___Toc1686279_373438147"/>
      <w:bookmarkStart w:id="158" w:name="_Toc62"/>
      <w:bookmarkEnd w:id="157"/>
      <w:r>
        <w:rPr/>
        <w:t>4</w:t>
      </w:r>
      <w:r>
        <w:rPr>
          <w:rtl w:val="true"/>
        </w:rPr>
        <w:t>-</w:t>
      </w:r>
      <w:r>
        <w:rPr>
          <w:rtl w:val="true"/>
        </w:rPr>
        <w:t>ناسیه</w:t>
      </w:r>
      <w:bookmarkEnd w:id="158"/>
    </w:p>
    <w:p>
      <w:pPr>
        <w:pStyle w:val="BookText"/>
        <w:rPr/>
      </w:pPr>
      <w:r>
        <w:rPr>
          <w:rFonts w:ascii="IRNazanin" w:hAnsi="IRNazanin" w:eastAsia="IRNazanin"/>
          <w:color w:val="111111"/>
          <w:sz w:val="28"/>
          <w:sz w:val="28"/>
          <w:szCs w:val="28"/>
          <w:rtl w:val="true"/>
          <w:lang w:bidi="fa-IR"/>
        </w:rPr>
        <w:t>زنی که ایام عادتش را فراموش کرده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فقط وقت عادت را فراموش کرده است که آن دارای سه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 ببیند و از ده روز تجاوز نکند، چنانچه به صفت حیض باشد حیض است، و اگر به صفت حیض نباشد، چنانچه بداند بعضی از روزهایی که خون دیده با روزهای عادتش مصادف است، باید در همه روزهایی که خون دیده احتیاط کند، و اگر نداند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 ببیند و از ده روز تجاوز کند و سپس قطع شود، و اگر نداند که در روزهای که خون دیده وقت عادت او است و چنانچه خون به صفت حیض باشد، باید به مقدار عدد ایام عادت حیض حساب کند و بقیه را استحاضه قرار دهد، و اگر همه آن خون به صفت استحاضه باشد، باید عمل استحاضه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مختلف باشد، باید آنچه به صفت حیض است و کمتر از سه روز و بیشتر از ده روز نیست حیض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عدد عادت مساوی باشد و چه کمتر یا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استحاضه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اجمالاً بداند در روزهایی که خون دیده است وقت عادت او هست ولی نمی‌تواند معین کند، باید در تمام حالات سه‌گانه احتیاطاً بین وظیفه حائض و مستحاضه جمع کند اگر چه به رنگ حیض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تا یک ماه یا بیشتر خون ببیند و نداند که ایام عادت او در دهه اول ماه بوده یا دهه دوم و سوم، در این صورت باید در تمام این مدت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بداند که ایام عادتش مثلاً در دهه دوم یا سوم ماه بوده، باید آنچه در دهه اول می‌بیند و به صفت حیض نباشد استحاضه بداند، و آنچه به صفت حیض باشد،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عدد را فراموش کرده اما وقتش را به یاد دارد، چنانچه در وقت عادت ماهیانه خون ببیند، باید آن را حیض قرار دهد اگر چه به صفت استحاضه باشد، ولی چون که عدد عادتش را فراموش کرده و نمی‌داند که سه یا چهار و یا پنج روز بوده است، چنانچه خون به صفت استحاضه باشد، سه روز آن را حیض قرار دهد و تا بالاترین احتمال از ایام عادتش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خون به صفت حیض و کمتر از ده روز باشد، همه آن حیض حساب می‌شود چه در وقت عادت باشد و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ده روز تجاوز نمود، باید بیشترین احتمال را حیض قرار دهد، چنانچه نمی‌داند که ایام عادتش پنج یا شش روز است، شش روز را حیض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زنی از اول، فقط عادت وقتیه دارد و خون را به صفت حیض می‌بیند و از ده روز تجاوز می‌کند، می‌تواند ایام حیض خود را شش یا هفت روز قرار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عدد و وقت عادتش را فراموش کرده است، اگر خون ببیند و از ده روز تجاوز نکند،</w:t>
      </w:r>
      <w:bookmarkStart w:id="159" w:name="pg1045_6101"/>
    </w:p>
    <w:p>
      <w:pPr>
        <w:pStyle w:val="BookText"/>
        <w:rPr/>
      </w:pPr>
      <w:bookmarkEnd w:id="159"/>
      <w:r>
        <w:rPr>
          <w:rFonts w:ascii="IRNazanin" w:hAnsi="IRNazanin" w:eastAsia="IRNazanin"/>
          <w:color w:val="111111"/>
          <w:sz w:val="28"/>
          <w:sz w:val="28"/>
          <w:szCs w:val="28"/>
          <w:rtl w:val="true"/>
          <w:lang w:bidi="fa-IR"/>
        </w:rPr>
        <w:t>چنانچه به صفت حیض باشد حیض قرار دهد خواه بداند که بعضی از روزهایی که خون می‌بیند مصادف با ایام عادت است و یا نداند، و چنانچه به صفت استحاضه باشد، در صورتی که نداند بعضی از روزهایی که خون دیده با روزها عادت مصادف شده است، آن روزها را استحاضه قرار می‌دهد و الا باید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ده روز تجاوز کند و به صفت حیض باشد، چنانکه نداند که مصادف با روزهای عادت است، باید بیشترین احتمال عدد عادتش را حیض و بقیه را استحاضه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که مصادف با روزهای عادت است، باید در تمام مدت خون احتیاط کند</w:t>
      </w:r>
      <w:r>
        <w:rPr>
          <w:rFonts w:eastAsia="IRNazanin" w:cs="IRNazanin"/>
          <w:color w:val="111111"/>
          <w:sz w:val="28"/>
          <w:szCs w:val="28"/>
          <w:rtl w:val="true"/>
          <w:lang w:bidi="fa-IR"/>
        </w:rPr>
        <w:t>.</w:t>
      </w:r>
    </w:p>
    <w:p>
      <w:pPr>
        <w:pStyle w:val="Heading6"/>
        <w:numPr>
          <w:ilvl w:val="5"/>
          <w:numId w:val="1"/>
        </w:numPr>
        <w:rPr/>
      </w:pPr>
      <w:bookmarkStart w:id="160" w:name="__RefHeading___Toc1686281_373438147"/>
      <w:bookmarkStart w:id="161" w:name="_Toc63"/>
      <w:bookmarkEnd w:id="160"/>
      <w:r>
        <w:rPr/>
        <w:t>5</w:t>
      </w:r>
      <w:r>
        <w:rPr>
          <w:rtl w:val="true"/>
        </w:rPr>
        <w:t>-</w:t>
      </w:r>
      <w:r>
        <w:rPr>
          <w:rtl w:val="true"/>
        </w:rPr>
        <w:t>مبتدئه</w:t>
      </w:r>
      <w:bookmarkEnd w:id="161"/>
    </w:p>
    <w:p>
      <w:pPr>
        <w:pStyle w:val="BookText"/>
        <w:rPr/>
      </w:pPr>
      <w:r>
        <w:rPr>
          <w:rFonts w:ascii="IRNazanin" w:hAnsi="IRNazanin" w:eastAsia="IRNazanin"/>
          <w:color w:val="111111"/>
          <w:sz w:val="28"/>
          <w:sz w:val="28"/>
          <w:szCs w:val="28"/>
          <w:rtl w:val="true"/>
          <w:lang w:bidi="fa-IR"/>
        </w:rPr>
        <w:t>و آن زنی است که برای اولین بار خون می‌بیند و هفت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را که دیده از ده روز تجاوز نمی‌کند، در این صورت اگر آن خون به صفت حیض باشد حیض وگرنه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را که دیده است از ده روز تجاوز کند و به رنگ حیض باشد، در این صورت ایام عادت ماهیانه خود را بر اساس عادت خویشاوندان تنظیم کند، و باقی ایام را استحاضه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عادت خویشاوندان مختلف باشد یا اصلاً خویشاوندی نداشته باشد، می‌تواند شش یا هفت روز را حیض و بقیه را استحاضه قرار دهد و اختیار شش یا هفت روز موکول به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در ماه اول از روز هشتم تا دهم و در ماه دوم از روز چهارم تا ششم بین تروک حائض و اعمال مستحاضه احتیاطاً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طول مدت به صفت استحاضه باشد، در این صورت باید همه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رنگ خون مختلف باشد، یعنی گاهی به رنگ حیض و گاهی به رنگ استحاضه باشد، در این حالت خونی که به رنگ حیض است آن را حیض قرار دهد، چنانچه از سه روز کمتر وازده روز تجاوز نکند، و اگر به صفت استحاضه باشد، آن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خونی را که دیده گاهی سیاه، و گاهی زرد، و گاهی قرمز تازه، و گاهی فاسد،و همچنین گاهی گرم و با فشار، و گاهی بدون این صفات باشد، بنابراین اگر خون در ابتداء دارای شرائط عامه حیض باشد، حیض قرار می‌دهد و چنانچه خون در ابتدا دارای شرایط حیض نباشد،خونی را که دارای شرائط عامه حیض باشد حیض، و در غیر این صورت آن را استحاضه قرار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خونی را که دیده گاهی سیاه و بدون صفات حیض و گاهی زرد و با فشار یا سوزش باشد،</w:t>
      </w:r>
      <w:bookmarkStart w:id="162" w:name="pg1045_6102"/>
    </w:p>
    <w:p>
      <w:pPr>
        <w:pStyle w:val="BookText"/>
        <w:rPr/>
      </w:pPr>
      <w:bookmarkEnd w:id="162"/>
      <w:r>
        <w:rPr>
          <w:rFonts w:ascii="IRNazanin" w:hAnsi="IRNazanin" w:eastAsia="IRNazanin"/>
          <w:color w:val="111111"/>
          <w:sz w:val="28"/>
          <w:sz w:val="28"/>
          <w:szCs w:val="28"/>
          <w:rtl w:val="true"/>
          <w:lang w:bidi="fa-IR"/>
        </w:rPr>
        <w:t>پس خون سیاه اگر از سه روز کمتر و از ده روز بیشتر نباشد حیض، و خون زرد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خونی را که دیده است گاهی زرد و گرم، و یا تازه است و گاهی زرد و سرد است،اگر چه خون اولی از دومی به حیض نزدیکتر است، ولی حیض دانستن آن مشکل است، و بنابر احتیاط باید بین تروک حائض و اعمال مستحاضه جمع نماید</w:t>
      </w:r>
      <w:r>
        <w:rPr>
          <w:rFonts w:eastAsia="IRNazanin" w:cs="IRNazanin"/>
          <w:color w:val="111111"/>
          <w:sz w:val="28"/>
          <w:szCs w:val="28"/>
          <w:rtl w:val="true"/>
          <w:lang w:bidi="fa-IR"/>
        </w:rPr>
        <w:t>.</w:t>
      </w:r>
    </w:p>
    <w:p>
      <w:pPr>
        <w:pStyle w:val="Heading6"/>
        <w:numPr>
          <w:ilvl w:val="5"/>
          <w:numId w:val="1"/>
        </w:numPr>
        <w:rPr/>
      </w:pPr>
      <w:bookmarkStart w:id="163" w:name="__RefHeading___Toc1686283_373438147"/>
      <w:bookmarkStart w:id="164" w:name="_Toc64"/>
      <w:bookmarkEnd w:id="163"/>
      <w:r>
        <w:rPr/>
        <w:t>6</w:t>
      </w:r>
      <w:r>
        <w:rPr>
          <w:rtl w:val="true"/>
        </w:rPr>
        <w:t>-</w:t>
      </w:r>
      <w:r>
        <w:rPr>
          <w:rtl w:val="true"/>
        </w:rPr>
        <w:t>مضطربه</w:t>
      </w:r>
      <w:bookmarkEnd w:id="164"/>
    </w:p>
    <w:p>
      <w:pPr>
        <w:pStyle w:val="BookText"/>
        <w:rPr/>
      </w:pPr>
      <w:r>
        <w:rPr>
          <w:rFonts w:ascii="IRNazanin" w:hAnsi="IRNazanin" w:eastAsia="IRNazanin"/>
          <w:color w:val="111111"/>
          <w:sz w:val="28"/>
          <w:sz w:val="28"/>
          <w:szCs w:val="28"/>
          <w:rtl w:val="true"/>
          <w:lang w:bidi="fa-IR"/>
        </w:rPr>
        <w:t>و آن زنی است که عادت معینی را از جهت وقت و عدد پیدا نکرده است، مثل اینکه یک بار در دهه اول ماه پنج روز وبار دیگر در دهه سوم شش روز وبار سوم در دهه دوم چهار روز خون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 دارای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خونی را که دیده از ده روز تجاوز نمی‌کند، در این حالت اگر واجد صفت حیض و کمتر از سه روز نباشد حیض وگرنه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خونی را که دیده از ده روز تجاوز کند، چنانچه همه آن به صفت حیض باشد،می‌تواند شش یا هفت روز را به اختیار خودش حیض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 صفات مختلف خون ببیند، باید به آنچه که در مبتدئه 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مضطربه نتواند بواسطه صفات، وضعیت خود را تشخیص دهد فوراً به عدد مراجعه می‌کند،ولی اگر مبتدئه نتوانست وضعیت خود را تمیز دهد، ابتداءً به عادت خویشان خود مراجعه می‌کند و چنانچه مراجعه به خویشان امکان نداشته باشد آنگاه به عدد مراجعه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حائض عادت مرکبه حاصل نمی‌شود، مگر آن که مدتی ادامه پیدا کند بطوری که زن مطمئن به آن شود که در این صورت عادت مرکبه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مرکبه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 در یک ماه پنج روز اول را خون ببیند و در ماه دوم از دهم تا پانزدهم، و در ماه سوم مثل ماه اول، و در ماه چهارم مثل ماه دوم باشد و به همین صورت، به طور منظم ادامه یابد</w:t>
      </w:r>
      <w:r>
        <w:rPr>
          <w:rFonts w:eastAsia="IRNazanin" w:cs="IRNazanin"/>
          <w:color w:val="111111"/>
          <w:sz w:val="28"/>
          <w:szCs w:val="28"/>
          <w:rtl w:val="true"/>
          <w:lang w:bidi="fa-IR"/>
        </w:rPr>
        <w:t>.</w:t>
      </w:r>
    </w:p>
    <w:p>
      <w:pPr>
        <w:pStyle w:val="Heading6"/>
        <w:numPr>
          <w:ilvl w:val="5"/>
          <w:numId w:val="1"/>
        </w:numPr>
        <w:rPr/>
      </w:pPr>
      <w:bookmarkStart w:id="165" w:name="__RefHeading___Toc1686285_373438147"/>
      <w:bookmarkStart w:id="166" w:name="_Toc65"/>
      <w:bookmarkEnd w:id="165"/>
      <w:r>
        <w:rPr>
          <w:rtl w:val="true"/>
        </w:rPr>
        <w:t>احکام حیض</w:t>
      </w:r>
      <w:bookmarkEnd w:id="1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جنب حرام است، بر حائض نیز حرام می‌باشد، مثل مس خط قرآن و خواندن آیات سجده و عبور از مسجد الحرام و مسجد پیامبر صلی الله علیه و آله و توقف در مساجد و غیره</w:t>
      </w:r>
      <w:bookmarkStart w:id="167" w:name="pg1045_6103"/>
    </w:p>
    <w:p>
      <w:pPr>
        <w:pStyle w:val="BookText"/>
        <w:rPr/>
      </w:pPr>
      <w:bookmarkEnd w:id="167"/>
      <w:r>
        <w:rPr>
          <w:rFonts w:ascii="IRNazanin" w:hAnsi="IRNazanin" w:eastAsia="IRNazanin"/>
          <w:color w:val="111111"/>
          <w:sz w:val="28"/>
          <w:sz w:val="28"/>
          <w:szCs w:val="28"/>
          <w:rtl w:val="true"/>
          <w:lang w:bidi="fa-IR"/>
        </w:rPr>
        <w:t>و همچنین حائض عباداتی را که طهارت در آنها شرط است مثل نماز و روزه و طواف و اعتکاف 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فرج بر مرد وزن حائض حرام است ولی اگر این کار را نمایند گناه کرده اما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وطی در دُبر زن چه حائض باشد و چه نباشد مطلقاً بنابر احتیاط جایز نیست ولی سایر استمتاعات مانعی ندارد، اگر چه از ناف تا زانو مکروه است، و اگر زن پاک شود، مرد می‌تواند قبل از غسل زن با او جماع کند و واجب نیست زن فرجش را بشوید اگر چه شستن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حیض مجامعت کند، غسل جنابت او در این حال صحیح است،و چنانچه پاک شود باید غسل حیض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ظهار حائض صحیح نیست، در صورتی که از قُبُل یا دُبُر دخول شده باشد و شوهر آن نیز حاضر یا به حکم حاضر باشد، یعنی بتواند از پاکی زن خود آگاه بشود حاضری که نتواند از حال زنش آگاه شود به حکم غائب است، ولی اگر شوهر غائب یا در حکم او باشد یا این که زن حامله باشد یا به او دخول نکرده، جایز است که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بداند طلاق دادن زن حائض صحیح نیست، و در عین حال زن حائضش را طلاق دهد، طلاقش باطل است، اگر چه زن در واقع پاک بوده باشد، ولی اگر جاهل به حکم باشد طلاق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بداند زنش پاک است و طلاق دهد، ولی در واقع حائض باشد، طلاق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پاک شد باید برای عبادتهایی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طهارت در آنها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کند،و غسل کردن برای این که طاهر باشد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حیض از جهت ارتماسی و ترتیبی مثل غسل جنابت است و ظاهراً وضو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حائض روزه‌های ماه رمضان را قضا کند، بلکه قضای روزه‌های نذری که وقت معین دارد چنانچه در زمان حیض قرار گیرد، بنابر اقوی واجب است، ولی نمازهای یومیه و نماز آیات و نذری که وقت آن معین است،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مستحبی و وضو در حال حیض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حائض در وقت نماز واجب، پنبه در فرج بگذارد و وضو بگیرد، و در جای پاکی رو به قبله بنشیند و ذکر خدا بگوید، و بهتر آن است که تسبیحات اربعه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 و نیز همراه داشتن قرآن یا بگردن آویختن آن و یا رساندن جایی از بدن به کناره و یا بین خطهای آن، مکروه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8" w:name="__RefHeading___Toc1686287_373438147"/>
      <w:bookmarkStart w:id="169" w:name="_Toc66"/>
      <w:bookmarkEnd w:id="168"/>
      <w:r>
        <w:rPr>
          <w:rtl w:val="true"/>
        </w:rPr>
        <w:t>استحاضه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معمولاً زرد رنگ، سرد و روان است و بدون فشار و سوزش بیرون می‌آید و حدّی برای آن نیست، و قبل از بلوغ و بعد از آن و در حال یائسگی تحقق پیدا می‌کند، و ناقض طهارت است و گاهی دارای صفات حیض است، ولی شرائط عامه حیض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وضو داشته باشد و خون استحاضه و لو بوسیله پنبه خارج شود وضویش باطل می‌شود و باید وضو یا غسل انجام دهد، ولی اگر پنبه آغشته نشود، اثری برای خون استحاضه نیست حتی اگر از جایش حرکت کند و به فضای فرج برسد، البته اگر خارج شود و لو بالواسطه و سپس قطع شود و در فضای فرج بماند، وضو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که خون، پنبه را آلوده کند و در آن فرو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متوسطه که خون در پنبه فرو رود ولی از پنبه جاری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در پنبه فرو رود و از آن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شک کند که استحاضه او قلیله است یا متوسطه، بنابر اقرب واجب است که وارسی کند، و اگر ممکن نباشد، باید احتیاط کند به این که غسل کند و بعد وضو بگیرد و سپس نماز بخواند، و اگر شک کند که متوسطه است یا کثیره واجب است که وارسی کند، و الاّ احتیاط کند، مثلاً اگر قبل از نماز صبح مستحاضه شود و نداند متوسطه است یا کثیره، در این صورت اگر استحاضه متوسطه باشد، باید غسل کند و وضو بگیرد، و اگر استحاضه کثیره باشد، باید فقط غسل نماید و وضو واجب نیست، و باید نماز را یک بار با وضو و یک بار با غسل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استحاضه او قلیله است در صورتی که پنبه آلوده شده باشد، باید عوض کند و موضع را اگر نجس شده بشوید و برای هر نماز واجب یک وضو بگیرد، اما برای اجزای فراموش‌شده و نماز احتیاط وضو لازم نیست، و احتیاطاً برای نمازهای مستحبی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استحاضه او متوسطه است، باید پنبه را عوض کند و ظاهر موضع را بشوید چنانچه نجس شود ویک غسل بجا آورد، و برای هر نماز یک وضو بگیرد، و اقرب این که وضو بعد از غسل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قبل از نماز صبح استحاضه متوسطه بشود، باید غسل کند و وضو برای نماز صبح بگیرد، و اگر برای نماز صبح غسل نکرد، باید برای نماز ظهر و عصر یک غسل نماید و نماز صبح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قبل از نماز ظهر و عصر یا نماز مغرب و عشا استحاضه متوسطه بشود، باید برای آن‌ها غسل کرده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استحاضه متوسطه در روز بعد نیز ادامه پیدا کند، باید قبل از نماز صبح غسل کرده و وضو بگیرد، چه روز قبل صبح یا ظهر یا مغرب غسل کرده و چه نکرده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استحاضه او کثیره است باید پنبه را عوض کند و ظاهر موضع را بشوید ویک</w:t>
      </w:r>
    </w:p>
    <w:p>
      <w:pPr>
        <w:pStyle w:val="BookText"/>
        <w:rPr/>
      </w:pPr>
      <w:r>
        <w:rPr>
          <w:rFonts w:ascii="IRNazanin" w:hAnsi="IRNazanin" w:eastAsia="IRNazanin"/>
          <w:color w:val="111111"/>
          <w:sz w:val="28"/>
          <w:sz w:val="28"/>
          <w:szCs w:val="28"/>
          <w:rtl w:val="true"/>
          <w:lang w:bidi="fa-IR"/>
        </w:rPr>
        <w:t>غسل برای نماز صبح، و یکی برای نماز ظهر و عصر و یکی برای نماز مغرب و عشا در صورتی که آن‌ها را با هم بخواند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اقرب این غسل‌ها برای نمازهای مستحبی کفایت نمی‌کند اگر زن مستحاضه برای نمازهای مستحبی غسل مستقل نماید محل اشکال است اگر چه احتیاط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صبح استحاضه کثیره شود، باید یک غسل برای ظهر و عصر و یکی برای مغرب و عشا در صورتی که آن‌ها را جمع کند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نماز عصر استحاضه شود،باید برای مغرب و عشا یک غسل کند، و اگر قبل از نماز عصر یا عشا استحاضه شود، باید برای آن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پیش از وضو یا غسل پاک شود واجب است که آنها را انجام دهد،و همچنین اگر در بین آنها یا در بین نماز یا بعد از فراغ از آنها پاک شود در صورتی که وقت تنگ نباشد،دوباره وضو بگیرد یا غسل کند و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بداند که مدتی خون قطع می‌شود بطوری که با طهارت می‌تواند نماز را بخواند، باید صبر کند تا در آن زمان نماز بخواند، و اگر قبل از آن وقت نماز بخواند اگر چه با وضو یا غسل باشد باطل است، و اگر آن مدتی که طاهر است اول وقت باشد و عمداً نماز را تأخیر بیندازد گناه کرده است، و باید بعد از عمل به وظیفه نماز را بجا آورد، ولی اگر از روی فراموشی تأخیر بیندازد گناهی مرتکب نشده، و اگر زن این فرصت را نمی‌داند و طهارت و نماز را بجا آورد و سپس خون، برای مدتی قطع گردد اگر بتوان در آن مدت طهارت و نماز را بجاآورد، باید طهارت و نماز را دوباره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بطور کلی قطع شد و طهارت را انجام داد، واجب نیست که نماز را فوراً بخواند، بلکه حکمش حکم زن پاک است که می‌تواند نماز را به تأخیر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استحاضه کثیره دارد به خاطر عذر و یا عمداً مستحاضه کثیره بین دو نماز ظهر و عصر یا مغرب و عشا جمع نکند، باید برای نماز بعدی دوباره غسل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قلیله بدل به متوسطه یا کثیره شود و یا متوسطه کثیره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نمازهای قبل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 از انجام تکلیف باشد، باید طبق آخرین حالت وظیفه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شروع در انجام وظیفه باشد، باید بر طبق آخرین حالت تکلیف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در بین نماز تغییری صورت بگیرد، باید عمل بالا را انجام دهد و نماز را اعاده نماید بلکه واجب است که نماز را دوباره بخواند حتی اگر از متوسطه به کثیره منتقل شود چنانچه متوسطه محتاج به غسل باشد و آن را بجا آورده است، پس اگر متوسطه برای نماز صبح غسل کند و سپس در بین نماز کثیره شود، باید غسل را اعاده کند، و چنانچه وقت تنگ باشد، تیمم کند و نماز</w:t>
      </w:r>
      <w:bookmarkStart w:id="170" w:name="pg1045_6106"/>
    </w:p>
    <w:p>
      <w:pPr>
        <w:pStyle w:val="BookText"/>
        <w:rPr/>
      </w:pPr>
      <w:bookmarkEnd w:id="170"/>
      <w:r>
        <w:rPr>
          <w:rFonts w:ascii="IRNazanin" w:hAnsi="IRNazanin" w:eastAsia="IRNazanin"/>
          <w:color w:val="111111"/>
          <w:sz w:val="28"/>
          <w:sz w:val="28"/>
          <w:szCs w:val="28"/>
          <w:rtl w:val="true"/>
          <w:lang w:bidi="fa-IR"/>
        </w:rPr>
        <w:t>بخواند، و اگر وقت برای آن هم تنگ باشد، باید بنابر احتیاط واجب نماز را ادامه دهد و سپس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زن از مرتبه‌ای به مرتبه پایین‌تر تغییر کند،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کثیره قبل از طهارت و هنگام نماز ظهر و عصر قلیله شود، در این حالت باید غسل استحاضه کثیره را برای نماز بجا آورد، و نیز واجب است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کثیره در بین طهارت یا نماز قلیله شود، غسل باطل نمی‌شود، و باید آن را ادامه دهد، ولی چنانچه در نماز باشد،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کثیره زن قبل از طهارت و نماز متوسطه شود، باید دو غسل یکی برای کثیره و دیگری با وضو برای متوسطه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کثیره هنگام طهارت متوسطه شود، غسل را ادامه دهد و آن را تمام نماید و یک غسل دیگری به همراه وضو برای استحاضه متوسطه بجا آورد، ولی چنانچه هنگام نماز باشد،نمازش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بعد از وضو و غسل باید نماز را تأخیر نیندازد، ولی گفتن اذان و اقامه و دعاهای وارده و آنچه که لازمه نماز است مثل رفتن به نمازخانه و آماده کردن سجاده و غیره اشکال ندارد، و همچنین می‌تواند مستحبات نماز را مثل قنوت بجای آورد، و چنانچه سهل‌انگاری نماید و نماز را به تأخیر اندازد، باید طهارت را اعاده و مبادرت به نماز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کثیره غسلهای صبح و ظهر و عصر بلکه غسل شب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 روزه آن روز باطل است، ولی در متوسطه و قلیله چنانچه به وظیفه خودعمل نکند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مستحاضه کثیره یا متوسطه غسل نمود، شوهر می‌تواند با او نزدیکی کندو بدون غسل نمی‌تواند نزدیکی کند، زن مستحاضه می‌تواند فقط در هنگام نماز قرآن را مس نماید،و ظاهراً بدون غسل و وضو، مطلقاً می‌تواند وارد مساجد شود و آیات سجده واجبه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زن جریان داشته باشد، بعد از غسل باید از بیرون آمدن آن با پنبه و پارچه جلوگیری کند، و چنانچه کوتاهی کند و بدن نجس شود نمازش باطل است، ولی اعاده غسل لازم نیست مگر آن که نماز را تأخیر انداخته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1" w:name="__RefHeading___Toc1686289_373438147"/>
      <w:bookmarkStart w:id="172" w:name="_Toc67"/>
      <w:bookmarkEnd w:id="171"/>
      <w:r>
        <w:rPr>
          <w:rtl w:val="true"/>
        </w:rPr>
        <w:t>نفاس</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 خونی است که مادر، به سبب ولادت در هنگام زایمان می‌بیند بنابر احتیاط واجب اگر کمتر از سه روز باشد، باید بین احکام نفاس و استحاضه جمع کند، و اگر ده روز از ولادت بگذرد و خون نبیند، آن زن نفاس ندارد حتی اگر پس از ده روز خون بسیاری به ببیند، و بیشترین مدت نفاس ده روز از زمان دیدن خون است، بنابراین اگر زنی روز ششم ولادت خون ببیند روز اول او به حساب می‌آید و تا ده روز دیگر چنانچه خون ادامه داشته باشد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بین دو نفاس در صورتی که دوقلو باشند ده روز پاک بشود، و اگر یک لحظه پاک شود طهر به حساب می‌آید، بلکه همین مقدار هم معتبر نیست، مثل این که با تولد اولی ده روز خون ببیند و سر ده روز، دومی متولد شود و یکبار دیگر ده روز خون ببیند، آن دو خون دو نفاس متوالی می‌باشد،و اگر هنگام ولادت خون نبیند و قبل از ده روز خون ببیند و سپس سر ده روز قطع شود، آن خون نفاس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هنگام ولادت خون ببیند و قطع شود و قبل از پایان ده روز دوباره خون ببیند و قطع شود، هر دو خون نفاس است، و پاکی وسط آن بعید نیست که طهر باشد، اگر چه بهتر است احتیاط کندو بین تروک نفسا و اعمال طاهره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حامله‌ای بداند خونی که قبل از تولد بچه دیده است حیض است چه فاصله آن از تولد، از ده روز کمتر باشد و یا بیشتر و چه متصل به آن باشد یا نباشد، باید به وظیفه حائض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حامله نداند که این خون حیض یا استحاضه است، چنانچه در روزهای عادت و به صفات حیض باشد و سه روز ادامه پیدا کند، حیض وگرنه استحاضه است، و چنانچه در روزهای عادت باشد ولی صفات حیض را نداشته و یا بر عکس باشد، باید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نفسا به حسب حالاتی که در حیض دارد چهار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عادت عددیه عادتش کمتر از ده روز باشد، نفاس را به اندازه ایام عادتش قرار دهد، و اگر خونی را که می‌بیند از روزهای عادت تجاوز کند، چنانچه مطمئن باشد قبل از ده روز قطع می‌شود، همه آن نفاس است، و چنانچه مطمئن باشد که از ده روز تجاوز می‌کند، به مقدار عادت نفاس و بقیه استحاضه است، و چنانچه احتمال تجاوز بدهد یک یا دو روز به عادتش اضافه می‌کند، به شرط آنکه از ده روز بیشتر نشود و بقیه استحاضه است چنانچه در بحث حیض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عادتش ده روز باشد خونی را که در آن ده روز می‌بیند، همه آن نفاس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ایام عادتش را فراموش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بداند که عادتش کمتر از ده روز است ولی فراموش کند که پنج یا شش روز است، چنانچه مطمئن باشد که از ده روز تجاوز نمی‌کند همه آن، نفاس است، و چنانچه مطمئن باشد که از ده روز تجاوز می‌کند، بالاترین احتمال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شش</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نفاس قرار دهد، و اگر اطمینان به قطع شدن یا عدم آن نداشته باشد، به بیشترین احتمال دو روز یا بیشتر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هم نداند و نمی‌داند که عادتش شش یا هفت یا بیشتر تا ده روز است، در این صورت اگر خون از ده روز تجاوز کند، تمام ده روز را نفاس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مضطربه بعد از زایمان خون ببیند و از ده روز تجاوز نکند، همه آن نفاس است، و اگر تجاوز کند، ده روز را نفاس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مبتدئه خون زایمان ببیند و خونش از ده روز تجاوز نکند، همه آن نفاس است، و اگر تجاوز کند، ده روز آن نفاس و بقیه استحاضه است و ظاهراً به خویشاوندان رجوع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ظاهراً یک یا دو ماه خون نفاس ببیند و عمل مستحاضه را انجام دهد، چنانچه صاحب عادت وقتیه باشد، در ایام عادت خون را حیض قرار می‌دهد اگر چه به صفات آن نباشد، و اگر صاحب عادت وقتیه نباشد، چنانچه خون به صفات حیض باشد حیض وگرنه استحاضه است، ولی اگر این زن خونش از ده روز تجاوز کند، چنانچه همه آن به صفات حیض نباشد استحاضه است، و اگر همه آن به صفات حیض باشد، ایام عادت خود را در صورتی که مضطربه باشد در هر ماه شش یا هفت روز قرار می‌دهد، و در صورتی که مبتدئه باشد به عادت خویشان رجوع می‌کند، و اگر خویشان نداشت شش یا هفت روز را حیض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زایمان خون ببیند، چنانچه صاحب عادت عددیه خونی که می‌بیند از ایام عادتش بیشتر باشد، چنانچه قبل از ده روز قطع شود، تمام آن خون را نفاس بداند و اگر بیشتر از ده روز باشد، چنانچه در ایام عادت وقتیه باشد آن را خون حیض بداند اگر چه فاصله پاکی او از خون حیض سابق کمتر از ده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نفاسی را که می‌بیند در ایام عادت نباشد، چنانچه به صفت استحاضه باشد آن را استحاضه، و چنانچه به صفات حیض باشد، اگر مدت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بگذرد آن را حیض بداند، و اگر آن مدت کمتر از ده روز باشد، بین تروک حائض و اعمال مستحاضه احتیاطاً جمع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نفسا در خون نفاس شک کند، باید به قاعده امکان رجوع نماید بخلاف حیض که باید به قاعده عادت و بعد به قاعده صفات رجوع کند، و لذا اگر خون نفاس از ایام عادت عددیه تجاوز کند و قبل از ده روز قطع شود همه آن نفاس است، و همچنین اگر بعد از ولادت پنج روز خون ببیند و قبل از ده روز قطع شود، آن نیز خون نفاس است، ولی اگر بعد از ده روز از ولادت خون ببیند، آن خون استحاضه است</w:t>
      </w:r>
      <w:r>
        <w:rPr>
          <w:rFonts w:eastAsia="IRNazanin" w:cs="IRNazanin"/>
          <w:color w:val="111111"/>
          <w:sz w:val="28"/>
          <w:szCs w:val="28"/>
          <w:rtl w:val="true"/>
          <w:lang w:bidi="fa-IR"/>
        </w:rPr>
        <w:t>.</w:t>
      </w:r>
      <w:bookmarkStart w:id="173" w:name="pg1045_6109"/>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روز اول ولادت خون ببیند و قطع شود و دوباره قبل از ده روز خون ببیند،چنانچه این دو خون از بدو تولد از ده روز تجاوز نکند، این دو خون احتیاطاً نفاس است، و در دوران پاکی بین دو خون بعید نیست که پاک باشد، و احوط و اولی آن است که بین تروک نفسا و اعمالی که وظیفه زن پاک است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ده روز تجاوز کند، چنانچه صاحب عادت عددیه در حیض باشد و خون دوم را در ایام عادت به بیند، در این صورت خون اول و خونی که در ایام عادت دیده نفاس و زائد بر ایام عادت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دو روز اول ولادت خون ببیند و قطع شود و دوباره روز ششم خون ببیند و از ده روز از ولادت تجاوز کند، چنانچه عادتش هفت روز باشد، دو روز اول و ششم و هفتم نفاس است، و در پاکی بین آن دو احتیاط استحبابی کند و بعد از روز هفتم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صاحب عادت باشد، ولی خون دوم را بعد از ایام عادت ببیند و از روز دهم تجاوز کند، در این صورت خون اول نفاس و خون دوم استحاضه است، و در دوران پاکی احکام طاهره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مضطربه یا مبتدئه باشد و خون دوم را ببیند و از ده روز تجاوز کند، نفاس او ده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سوم و چهارم نیز همین حکم جاری است، مثلاً اگر زن در روز اول و چهارم و ششم تا نهم خون ببیند، همه این روزها نفاس است، و پاکی بین اینها طهر است، و اگر از ده روز تجاوز کند و عادتش نه روز باشد، روزهای اول و چهارم و ششم تا نهم نفاس و بقیه استحاضه است، و اگر عادتش پنج روز باشد، روزهای اول و چهارم نفاس و از روز ششم تا دهم احتیاطاً بین تروک نفسا و وظیفه مستحاضه جمع کند و بقیه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نفسا حکمش حکم زن حائض است که اگر خون از روزهای عادت تجاوز کند هنگام قطع شدن خون، باید خود را وارسی نماید و روزه‌ها را قضا نماید ولی نماز قضا ندارد و جماع با او حرام و طلاقش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لازم باید آیات سجده را نخواند و در مساجد توقف و داخل نشود و چیزی در آن‌ها نگذارد، ولی اگر از یک در وارد و از در دیگر خارج شود مانعی ندارد،و اما در مسجد الحرام و مسجد پیامبر صلی الله علیه و آله حتی ورود از یک در و خروج از در دیگر حرام است</w:t>
      </w:r>
      <w:r>
        <w:rPr>
          <w:rFonts w:eastAsia="IRNazanin" w:cs="IRNazanin"/>
          <w:color w:val="111111"/>
          <w:sz w:val="28"/>
          <w:szCs w:val="28"/>
          <w:rtl w:val="true"/>
          <w:lang w:bidi="fa-IR"/>
        </w:rPr>
        <w:t>.</w:t>
      </w:r>
    </w:p>
    <w:p>
      <w:pPr>
        <w:pStyle w:val="Heading5"/>
        <w:numPr>
          <w:ilvl w:val="4"/>
          <w:numId w:val="1"/>
        </w:numPr>
        <w:rPr/>
      </w:pPr>
      <w:bookmarkStart w:id="174" w:name="__RefHeading___Toc1686291_373438147"/>
      <w:bookmarkStart w:id="175" w:name="_Toc68"/>
      <w:bookmarkEnd w:id="174"/>
      <w:r>
        <w:rPr>
          <w:rtl w:val="true"/>
        </w:rPr>
        <w:t>أحکام أموات</w:t>
      </w:r>
      <w:bookmarkEnd w:id="175"/>
    </w:p>
    <w:p>
      <w:pPr>
        <w:pStyle w:val="Heading6"/>
        <w:numPr>
          <w:ilvl w:val="5"/>
          <w:numId w:val="1"/>
        </w:numPr>
        <w:rPr/>
      </w:pPr>
      <w:bookmarkStart w:id="176" w:name="__RefHeading___Toc1686293_373438147"/>
      <w:bookmarkStart w:id="177" w:name="_Toc69"/>
      <w:bookmarkEnd w:id="176"/>
      <w:r>
        <w:rPr>
          <w:rtl w:val="true"/>
        </w:rPr>
        <w:t>احکام محتضر</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بر مکلفین واجب کفایی است کسی را که در حال جان دادن است به پشت بخوابانند بطوری که صورت و کف پاهایش رو به قبله باشد، بلکه بنابر احتیاط لازم چنانچه محتضر بتواند واجب است خودش رو به قبله بخوابد، و بنابر احتیاط واجب دیگران از ولی محتضر در این کار اجازه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فرموده‌اند مستحب است اگر جان دادن سخت شود او را به جایی که نماز</w:t>
      </w:r>
      <w:bookmarkStart w:id="178" w:name="pg1045_6110"/>
    </w:p>
    <w:p>
      <w:pPr>
        <w:pStyle w:val="BookText"/>
        <w:rPr/>
      </w:pPr>
      <w:bookmarkEnd w:id="178"/>
      <w:r>
        <w:rPr>
          <w:rFonts w:ascii="IRNazanin" w:hAnsi="IRNazanin" w:eastAsia="IRNazanin"/>
          <w:color w:val="111111"/>
          <w:sz w:val="28"/>
          <w:sz w:val="28"/>
          <w:szCs w:val="28"/>
          <w:rtl w:val="true"/>
          <w:lang w:bidi="fa-IR"/>
        </w:rPr>
        <w:t>می‌خوانده ببرند و شهادتین و اقرار به پیامبر صلی الله علیه و آله و ائمه علیهم السلام و سایر عقاید حقه و کلمات فرج را به او تلقین نمایند، حضور جنب و حائض و لمس او در حال جان دادن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پس از مرگ چشمها، لبها و چانه مرده را ببندند و دست و پای او را دراز کنند و پارچه‌ای روی او بیندازند و نزد او قرآن بخوانند و اگر شب بمیرد در کنار او چراغ روشن کرده، مؤمنین را برای تشییع جنازه او خبر کنند و جنازه او را تنها نگذارند، و گذاشتن چیزی روی شکم او مکروه است، و در دفن او عجله نمایند، مگر در مرگش شک داشته باشند که باید صبر کنند تا مردنش معلوم شود</w:t>
      </w:r>
      <w:r>
        <w:rPr>
          <w:rFonts w:eastAsia="IRNazanin" w:cs="IRNazanin"/>
          <w:color w:val="111111"/>
          <w:sz w:val="28"/>
          <w:szCs w:val="28"/>
          <w:rtl w:val="true"/>
          <w:lang w:bidi="fa-IR"/>
        </w:rPr>
        <w:t>.</w:t>
      </w:r>
    </w:p>
    <w:p>
      <w:pPr>
        <w:pStyle w:val="Heading6"/>
        <w:numPr>
          <w:ilvl w:val="5"/>
          <w:numId w:val="1"/>
        </w:numPr>
        <w:rPr/>
      </w:pPr>
      <w:bookmarkStart w:id="179" w:name="__RefHeading___Toc1686295_373438147"/>
      <w:bookmarkStart w:id="180" w:name="_Toc70"/>
      <w:bookmarkEnd w:id="179"/>
      <w:r>
        <w:rPr>
          <w:rtl w:val="true"/>
        </w:rPr>
        <w:t>غسل میّت</w:t>
      </w:r>
      <w:bookmarkEnd w:id="180"/>
    </w:p>
    <w:p>
      <w:pPr>
        <w:pStyle w:val="Heading6"/>
        <w:numPr>
          <w:ilvl w:val="5"/>
          <w:numId w:val="1"/>
        </w:numPr>
        <w:rPr/>
      </w:pPr>
      <w:bookmarkStart w:id="181" w:name="__RefHeading___Toc1686297_373438147"/>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بنابر احتیاط اولی واجب است پیش از شروع در غسل نجاست را از تمام بدن میت برطرف کنند،و اقوی این است که قبل از شروع در غسل هر عضوی، اگر آن را از نجاست پاک کنند کفایت می‌کند،بلکه اظهر این است که برطرف کردن نجاست با خود غسل کافی است در صورتی که آب با ملاقات محل،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را باید سه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سه غسل مثل غسل جنابتِ ترتیبی است که با نیت و شستن سر و گردن و بعد طرف راست و بعد چپ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غسل‌دهنده غیر ولی با ولیّ میّت با هم باشد نباید غیر ولی مزاحم ولی میت گردد و چنانچه غسل‌دهنده فقط غیر ولیّ باشد احتمال دارد اجازه ولی لازم نباشد، اگر چه بهتر آن است از مردی که همسر او مرده اجازه بگیرد، و سپس مالک و سپس از طبقه اول ارث اجازه گرفته شود یعنی از پدر و فرزندان، و سپس طبقه دوم که از پدر بزرگ‌ها و برادران، و سپس طبقه سوم که از عموها و دایی‌ها، و سپس از مولایی که او را آزاد کرده، و بعد ضامن جریره، و بعد حاکم شرع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بالغ بر غیر بالغ در هر طبقه مقدمند و مردها برزنها در هر طبقه مقدمند ولی در تقدیم پدر در طبقه اول بر فرزند، وجد بر برادر، و برادری که از یک پدر و مادر است، بر برادری که از پدر باشد یا مادر، و برادر پدری بر برادر مادری، و عمو بر دایی اشکال است، و بهتر آن است که از هر دو اجازه گرفته شود</w:t>
      </w:r>
      <w:r>
        <w:rPr>
          <w:rFonts w:eastAsia="IRNazanin" w:cs="IRNazanin"/>
          <w:color w:val="111111"/>
          <w:sz w:val="28"/>
          <w:szCs w:val="28"/>
          <w:rtl w:val="true"/>
          <w:lang w:bidi="fa-IR"/>
        </w:rPr>
        <w:t>.</w:t>
      </w:r>
      <w:bookmarkStart w:id="183" w:name="pg1045_6111"/>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گرفتن از ولی ممکن نباشد، یا ولی از اذن و غسل دادن خودداری کند، اذن او ساقط می‌شود، و بر غیر ولی واجب است که میت را غسل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فردی معینی او را غسل بدهد واجب نیست آن فرد قبول کند و چنانچه قبول کرد، احتیاجی به اجازه اولیای میت نیست، بلکه ولیّ میت در غسل دادن نمی‌تواند مزاحم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را برای تجهیز جنازه خود معین کند، آن شخص می‌تواند در زمان حیات موصی رد کند، اما پس از مرگ نمی‌تواند و اگر قبول کرد اجازه ولی لازم نیست بلکه ولیّ و غیر او بدون اجازه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در اینجا کسی است که قبول کرده است میت را تجهیز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میت را تجهیز نمایند</w:t>
      </w:r>
      <w:r>
        <w:rPr>
          <w:rFonts w:eastAsia="IRNazanin" w:cs="IRNazanin"/>
          <w:color w:val="111111"/>
          <w:sz w:val="28"/>
          <w:szCs w:val="28"/>
          <w:rtl w:val="true"/>
          <w:lang w:bidi="fa-IR"/>
        </w:rPr>
        <w:t>.</w:t>
      </w:r>
    </w:p>
    <w:p>
      <w:pPr>
        <w:pStyle w:val="Heading6"/>
        <w:numPr>
          <w:ilvl w:val="5"/>
          <w:numId w:val="1"/>
        </w:numPr>
        <w:rPr/>
      </w:pPr>
      <w:bookmarkStart w:id="184" w:name="__RefHeading___Toc1686299_373438147"/>
      <w:bookmarkStart w:id="185" w:name="_Toc72"/>
      <w:bookmarkEnd w:id="184"/>
      <w:r>
        <w:rPr>
          <w:rtl w:val="true"/>
        </w:rPr>
        <w:t>شرایط غسل</w:t>
      </w:r>
      <w:bookmarkEnd w:id="18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اخلاص و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 یا چند نفر، میت را غسل دهند، کسی که در غسل مباشرت مستقیم دارد و در عرف غسل دهنده شمرده می‌شود نیت نماید، اخذ اجرت با قصد قربت منافات ندارد، در صورتی که این اجرت برای بهای آب و مزد شستشو و غیر اینها باشد، بلکه برای خداوند غسل نیز اخذ اجرت مانعی ندارد اگر چه احتیاط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 و کافور مباح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فضا، ظرف آب، مجرای آب غسل و تخته‌ای که میت را روی آن غسل می‌دهند منحصر،به تخته غصبی باشد، غسل ساقط می‌شود، و چنانچه غسل دادند، غسل صحیح است و این تفصیل در ظرف آبی که غصبی است نیز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آنکه بدن میت سرد شود غسل دهند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پیدا نشود، بنابر احتیاط واجب بجای هرکدام میت را با آب خالص غسل داده و تیمم نیز بدهند یعنی سه بار غسل و دو بار تیمم بدل از سدر و کافور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کافور باید به اندازه‌ای زیاد نباشد که آب را مضاف کند و به اندازه‌ای هم کم نباشد که به آن مخلوط سدر و کافور نگویند، و چنانچه در آب خالص مقداری کمی از سدر و کافور باشد که به آن مخلوط نگویند،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سدر خشک، و سبز و چتازه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نشود یا استعمال آب باعث متلاشی شدن گوشت میت بشود، باید او را سه</w:t>
      </w:r>
      <w:bookmarkStart w:id="186" w:name="pg1045_6112"/>
    </w:p>
    <w:p>
      <w:pPr>
        <w:pStyle w:val="BookText"/>
        <w:rPr/>
      </w:pPr>
      <w:bookmarkEnd w:id="186"/>
      <w:r>
        <w:rPr>
          <w:rFonts w:ascii="IRNazanin" w:hAnsi="IRNazanin" w:eastAsia="IRNazanin"/>
          <w:color w:val="111111"/>
          <w:sz w:val="28"/>
          <w:sz w:val="28"/>
          <w:szCs w:val="28"/>
          <w:rtl w:val="true"/>
          <w:lang w:bidi="fa-IR"/>
        </w:rPr>
        <w:t>بار تیمم دهند به نحوی که یکی از آن سه بار به قصد ما فی الذمه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میت بنابر احتیاط واجب یک بار با دست زنده، میت را تیمم دهند و یکبار با دست خود 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احتمال غسل دادن میت وجود دارد نوبت به تیمم نمی‌رسد، مگر آن که ناامید شوند، که در این صورت وظیفه تیمم است ولی چنانچه قبل از دفن امکان غسل فراهم گردد واجب است او را غسل دهند، و اگر بعد از دفن امکان غسل فراهم گردد، چنانچه ترسی از جهت ضرر یابی احترامی به میت نباشد، بنابر اظهر واجب است نبش قبر نموده او را غسل دهد، اگر موجب بی‌احترامی به میت گردد غسل واجب نیست و همین حکم در صورت تعذر سدر و کافور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میت در اثناء غسل یا بعد از آن نجس شود واجب است که او را تطهیر نمایند حتی اگر در قبر گذاشته باشند، البته بعد از دفن واجب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غسل، از میت بول یا منی خارج شود اگر چه وارد قبر نکرده باشند، اعاده غسل لازم نیست</w:t>
      </w:r>
      <w:r>
        <w:rPr>
          <w:rFonts w:eastAsia="IRNazanin" w:cs="IRNazanin"/>
          <w:color w:val="111111"/>
          <w:sz w:val="28"/>
          <w:szCs w:val="28"/>
          <w:rtl w:val="true"/>
          <w:lang w:bidi="fa-IR"/>
        </w:rPr>
        <w:t>.</w:t>
      </w:r>
    </w:p>
    <w:p>
      <w:pPr>
        <w:pStyle w:val="Heading6"/>
        <w:numPr>
          <w:ilvl w:val="5"/>
          <w:numId w:val="1"/>
        </w:numPr>
        <w:rPr/>
      </w:pPr>
      <w:bookmarkStart w:id="187" w:name="__RefHeading___Toc1686301_373438147"/>
      <w:bookmarkStart w:id="188" w:name="_Toc73"/>
      <w:bookmarkEnd w:id="187"/>
      <w:r>
        <w:rPr>
          <w:rtl w:val="true"/>
        </w:rPr>
        <w:t>شرایط غسل دهنده</w:t>
      </w:r>
      <w:r>
        <w:rPr>
          <w:rtl w:val="true"/>
        </w:rPr>
        <w:t>:</w:t>
      </w:r>
      <w:bookmarkEnd w:id="18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بالغ باشد، بنابراین غسل دادن غیر بالغ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عاقل باشد، بنابراین غسل دادن دیوانه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مسلمان باشد، و غسل دادن کافر مجزی نیست، و بنابر احتیاط مستحب غسل دادن غیر مؤمن، برای مؤمن مجزی نیست گرچه بعید نیست که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مرد را غسل دهد وزن، زن را مگر در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میت پسر بچه باشد اگر چه بیشتر از سه‌ساله و بدن او برهنه باشد که جایز است زن یا مرد او را غسل دهد، و اما اگر مرد، با وجود زن دختربچه را غسل 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همسر می‌تواند همسر خود را، غسل دهد حتی اگر در عده رجعی باشد، چه آن زن آزاد باشد چه کنیز، و چه دائمی باشد و یا موقت، و چه آن را برهنه غسل دهد و چه از زیر لباس، و چه مماثل وجود داشته باشد یا نداشته باشد، ولی نگاه کردن هر یک به عورت دیگری بنابر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اظهر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 از طریق نسب یا رضاع یا ازدواج با هم محرم باشد، مراد از محرم کسی است که ازدواج با او برای همیشه حرام است، ولی بنابر احتیاط واجب در صورتی است که مماثل نباشد و از زیر لباس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بین زن و مرد مشتبه شود، هم مرد وهم زن می‌توانند از زیر لباس او را غسل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مماثل مؤمنی نباشد، باید مماثل مخالف او را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 در کافر کتابی منحصر باشد، باید مسلمان به او دستور دهد که اول، خود را بشوید و غسل نماید سپس با راهنمایی مؤمن که آشنا به غسل است، میت را غسل دهد، و هر دو احتیاطاً نیت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دادن فرقی بین آب کر، جاری و آب قلیل نیست، و اگر بعداً مماثل مؤمن یا مخالف پیدا شد، غسل را اعاده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 پیدا نشود حتی مماثل مخالف و کتابی، غسل ساقط می‌شود، ولی احتیاط مستحب آن است که مؤمن غیر مماثل را از زیر لباس و بدون لمس و نگاه کردن به او غسل دهد، و قبل از کفن بدن او را خشک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بدون غسل عمداً یا اشتباهاً دفن نمایند یا یکی از غسل‌ها و لو سهواً ترک شود یا معلوم شود غسل او باطل بوده، در صورتی که موجب بی‌احترامی یا ضرر به بدنش نباشد نبش قبر به خاطر غسل یا تیمم جایز بلکه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حیض یا جنابت بمیرد، غسل میت برای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بمیرد، نباید کافور را در آب غسل دوم بریزند، و نیز نباید باکافور او را حنوط کنند بلکه نباید بوی خوش را نزدیک او بیاورد مگر اینکه بعد از سعی در حج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در میتی که معتکف بوده و در زنی که در عده وفات باشد،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هر میت مسلمان حتی مخالف واجب است جز دو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راه خدا یعنی کسی که در میدان جهاد همراه امام علیه السلام یا نائب خاص یا نائب عام آن حضرت یعنی فقیه جامع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شرایط اعلمیت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 بشرطی که اولاً در راه خدا و برای اسلام شهید شود، و ثانیاً در میدان جنگ کشته شده باشد و مسلمانان در حال حیاتش او را درک نکنند که اگر این دو شرط محقق شوند حکم شهید را دارد، چه در میدان نبرد مرده باشد و چه در خارج آن، چه جنگ برپا باشد و چه نباشد، و جایز نیست روی لباسهایش کفن بپوشانند، البته جایز است که ردا یا برد یمانی برای عزت و احترام بر او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مرده مسلمان با کافر اشتباه‌شود، باید بنابر احتیاط واجب هر دو را غسل و کفن و دفن نمایند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قتلش او به عنوان قصاص یا رجم واجب شده باشد، بنابر احتیاط واجب خودش‌قبل از مرگش غسل میت به جا می‌آورد و نیز بعد از کشته‌شدن دوباره، احتیاطاً او را غسل بدهند و سپس حنوط و کفن نموده و نماز بر او بخوانند و اورا دفن کنند</w:t>
      </w:r>
      <w:r>
        <w:rPr>
          <w:rFonts w:eastAsia="IRNazanin" w:cs="IRNazanin"/>
          <w:color w:val="111111"/>
          <w:sz w:val="28"/>
          <w:szCs w:val="28"/>
          <w:rtl w:val="true"/>
          <w:lang w:bidi="fa-IR"/>
        </w:rPr>
        <w:t>.</w:t>
      </w:r>
      <w:bookmarkStart w:id="189" w:name="pg1045_6114"/>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آدابی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 را در حال غسل دادن در جای بلند و زیر سایه و رو به قبله مثل حالت احتضار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پیراهن را از طرف پای او خارج کنند اگر چه نیاز به پاره شدن لباس او گردد به شرطی که با اجازه وارث باشد، و عورت او را بپوشانند و به آرامی انگشتان و مفاصل او را نرم کنند و سرش را با کف سدر و فرجش را با اشنان بشویند، و در هر غسلی سه بار دستها را تا نصف ساق و بعد به ترتیب سمت راست سر و سمت چپ آن را بشویند و هر عضو را سه بار بشویند،و در غسل اول و دوم شکم را بمالند مگر در زن حامله‌ای که بچه در شکمش مرده باشد که مکروه است،و کسی که میت را می‌شوید طرف راست میت بایستد و آب در گودالی جمع شود واو را با پارچه تمیزی خشک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بعنوان مکروهات در غسل بیان شده است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نشاندن میت و شانه زدن مو و کوتاه کردن ناخن و اصلاح موی سرو عانه و سبیل، و قرار دادن وی بین دوپای غسل دهنده و آب غسل را در چاه فاضلاب ریختن، و با آب گرم غسل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حال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عبور کردن از روی میت مکروه است</w:t>
      </w:r>
      <w:r>
        <w:rPr>
          <w:rFonts w:eastAsia="IRNazanin" w:cs="IRNazanin"/>
          <w:color w:val="111111"/>
          <w:sz w:val="28"/>
          <w:szCs w:val="28"/>
          <w:rtl w:val="true"/>
          <w:lang w:bidi="fa-IR"/>
        </w:rPr>
        <w:t>.</w:t>
      </w:r>
    </w:p>
    <w:p>
      <w:pPr>
        <w:pStyle w:val="Heading6"/>
        <w:numPr>
          <w:ilvl w:val="5"/>
          <w:numId w:val="1"/>
        </w:numPr>
        <w:rPr/>
      </w:pPr>
      <w:bookmarkStart w:id="190" w:name="__RefHeading___Toc1686303_373438147"/>
      <w:bookmarkStart w:id="191" w:name="_Toc74"/>
      <w:bookmarkEnd w:id="190"/>
      <w:r>
        <w:rPr>
          <w:rtl w:val="true"/>
        </w:rPr>
        <w:t>کفن</w:t>
      </w:r>
      <w:bookmarkEnd w:id="191"/>
    </w:p>
    <w:p>
      <w:pPr>
        <w:pStyle w:val="Heading6"/>
        <w:numPr>
          <w:ilvl w:val="5"/>
          <w:numId w:val="1"/>
        </w:numPr>
        <w:rPr/>
      </w:pPr>
      <w:bookmarkStart w:id="192" w:name="__RefHeading___Toc1686305_373438147"/>
      <w:bookmarkStart w:id="193" w:name="_Toc75"/>
      <w:bookmarkEnd w:id="192"/>
      <w:r>
        <w:rPr>
          <w:rtl w:val="true"/>
        </w:rPr>
        <w:t>احکام کفن</w:t>
      </w:r>
      <w:bookmarkEnd w:id="193"/>
    </w:p>
    <w:p>
      <w:pPr>
        <w:pStyle w:val="BookText"/>
        <w:rPr/>
      </w:pPr>
      <w:r>
        <w:rPr>
          <w:rFonts w:ascii="IRNazanin" w:hAnsi="IRNazanin" w:eastAsia="IRNazanin"/>
          <w:color w:val="111111"/>
          <w:sz w:val="28"/>
          <w:sz w:val="28"/>
          <w:szCs w:val="28"/>
          <w:rtl w:val="true"/>
          <w:lang w:bidi="fa-IR"/>
        </w:rPr>
        <w:t>میت را باید با سه پارچه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مقصود از آن هر چیزی است که بدن میت را بپوشاند، و مقدار واجب آن پوشاندن بین ناف تا زانو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و مقدار واجب آن پوشاندن بین سر شانه تا نصف ساق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 واجب است به اندازه باشد که تمام بدن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هر کدام نازک نباشند بطوری که زیر آن نمایان باشد اگر چه با مجموع آن ستر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تکفین اذن ولی به نحوی که در غسل گفته شد لازم است و امّا قصد قربت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چنانچه تهیه سه قطعه کفن ممکن نباشد، آنچه مقدور است فراهم شود، اگر امر دایر شود بین تهیه لنگ یا پیراهن یا سرتاسری تهیه سرتاسری، مقدم است اگر امر دایر شود بین تهیه پیراهن یا لنگ، تهیه پیراهن مقدم است اگر صرفاً به اندازه پوشاندن عورت پارچه در اختیار داشته باشد واجب است با آن عورت را بپوشاند، و اگر صرفاً به اندازه پوشاندن قُبل یا دُبر پارچه داشته باشد واجب است قُبل را با آن بپوشاند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باید پاک باشد حتی بنابر احتیاط از نجاستی که در نماز عفو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 باشد</w:t>
      </w:r>
    </w:p>
    <w:p>
      <w:pPr>
        <w:pStyle w:val="BookText"/>
        <w:rPr/>
      </w:pPr>
      <w:r>
        <w:rPr>
          <w:rFonts w:ascii="IRNazanin" w:hAnsi="IRNazanin" w:eastAsia="IRNazanin"/>
          <w:color w:val="111111"/>
          <w:sz w:val="28"/>
          <w:sz w:val="28"/>
          <w:szCs w:val="28"/>
          <w:rtl w:val="true"/>
          <w:lang w:bidi="fa-IR"/>
        </w:rPr>
        <w:t>بنابراین کفن با پارچه غصبی مطلقاً جایز نیست، بنابر احتیاط ابریشم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کردن با پارچه‌ای بافته شده از طلا و یا کفن با اجزای حیوان حرام‌گوشت و یا با پوست حیوان حلال‌گوشت بعید نیست جایز باشد گرچه احتیاط ترک آن است مادامی‌که کفن با غیر این‌ها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حال اضطرار کفن با پارچه نجس و ابریشمی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کفن منحصر در متنجس و ابریشم باشد، و جمع آن دو ممکن نباشد ابریشم مقدم است و الاّ واجب می‌شود بهر دو، و اگر منحصر در پارچه غیر ابریشمی نجس و ابریشم متنجس شود، پارچه غیر ابریشمی مقدم است و میت را با آن کفن کنند اگر جمع بین آن دو ممکن نباشد و الاّ احوط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پارچه غصبی حتی در حالت انحصار جایز نیست، و نیز کفن کردن با پوست مردار اشکال دارد، و بنابر احتیاط واجب در صورت انحصار با آن کفن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پارچه ابریشمی که خالص نیست،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نجس شود، باید آن را بشویند و یا آن مقدار نجس را چنانچه کم باشد پاره کنند، بنابراین تطهیر کفن واجب است اگر چه بعد از گذاشتن در قبر باشد، و اگر تطهیر آن ممکن نباشد ولی عوض کردن آن ممکن باشد، باید عوض نمایند، و اگر بعد از کفن کردن شک در صحت تکفین میت کنند، بنا را بر صحت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کفن به مقدار واجب آن از اصل ترکه میت قبل از ادای دین و وصیت خارج می‌شود، و نیز پرداخت هزینه تجهیز و دفن، از قبیل پول سدر کافور و آب غسل و قیمت زمین و مزد حمل و کندن زمین و مالیات آن از اصل ترکه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زن بر شوهر واجب است، اگر چه زن غیر بالغ، یا دیوانه، یا کنیز، یا به او دخول نشده باشد، حتی اگر در عده طلاق رجعی یا ناشزه یا موقت باشد، و فرقی نیست که شوهر عاقل یا دیوانه باشد یا نباشد، بنابر 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زن بر شوهر وقتی واجب است که بتواند آن را تهیه کند اگر چه با فروش وسائل منزل یا با قرض گرفتن باشد بطوری که به مشقت نیفتد و بنابر اظهر اگر شوهر صغیر باشد کفن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کفن،بقیه هزینه تجهیز مانند سدر و کافور و غیره بر شوهر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بیشتر از مقدار کفن واجب از اصل مال میت خارج شود مگر با اجازه ورثه، اما خارج کردن از سهم صغیر و یا سفیه جایز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واجب النفقه به عهده خودش می‌باشد نه بر کسی که نفقه‌اش را می‌پردازد</w:t>
      </w:r>
      <w:r>
        <w:rPr>
          <w:rFonts w:eastAsia="IRNazanin" w:cs="IRNazanin"/>
          <w:color w:val="111111"/>
          <w:sz w:val="28"/>
          <w:szCs w:val="28"/>
          <w:rtl w:val="true"/>
          <w:lang w:bidi="fa-IR"/>
        </w:rPr>
        <w:t>.</w:t>
      </w:r>
      <w:bookmarkStart w:id="194" w:name="pg1045_6116"/>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ترکه ندارد، واجب است مؤمنین کفن او را بذل نمایند یا حاکم شرعی از بیت المال بدهد</w:t>
      </w:r>
      <w:r>
        <w:rPr>
          <w:rFonts w:eastAsia="IRNazanin" w:cs="IRNazanin"/>
          <w:color w:val="111111"/>
          <w:sz w:val="28"/>
          <w:szCs w:val="28"/>
          <w:rtl w:val="true"/>
          <w:lang w:bidi="fa-IR"/>
        </w:rPr>
        <w:t>.</w:t>
      </w:r>
    </w:p>
    <w:p>
      <w:pPr>
        <w:pStyle w:val="Heading6"/>
        <w:numPr>
          <w:ilvl w:val="5"/>
          <w:numId w:val="1"/>
        </w:numPr>
        <w:rPr/>
      </w:pPr>
      <w:bookmarkStart w:id="195" w:name="__RefHeading___Toc1686307_373438147"/>
      <w:bookmarkStart w:id="196" w:name="_Toc76"/>
      <w:bookmarkEnd w:id="195"/>
      <w:r>
        <w:rPr>
          <w:rtl w:val="true"/>
        </w:rPr>
        <w:t>آداب و سنن کفن</w:t>
      </w:r>
      <w:bookmarkEnd w:id="196"/>
    </w:p>
    <w:p>
      <w:pPr>
        <w:pStyle w:val="BookText"/>
        <w:rPr/>
      </w:pPr>
      <w:r>
        <w:rPr>
          <w:rFonts w:ascii="IRNazanin" w:hAnsi="IRNazanin" w:eastAsia="IRNazanin"/>
          <w:color w:val="111111"/>
          <w:sz w:val="28"/>
          <w:sz w:val="28"/>
          <w:szCs w:val="28"/>
          <w:rtl w:val="true"/>
          <w:lang w:bidi="fa-IR"/>
        </w:rPr>
        <w:t>علما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چیز در کفن مستحب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عمامه؛ به مقداری که دور سر،پیچیده شود و طرف راست آن بر چپ، و طرف چپ بر راست، به عنوان حنک بر سینه بیفتد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مقنعه و پارچه‌ای که سینه را به پشت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 بستن دور شکم میت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پیچیدن پارچه به رانها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پارچه‌ای روی سرتاسری، که تمام بدن را بپوشاند، و اگر آن پارچه بُرد یمانی باشد بهتر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بین دو پای میت به گونه که عورت را بپوشاند و در صورت تعذّر پنبه پارچه و مانند آن گذاشته شود و روی آن حنوط بگذارند، و در بینی و دُبر و فرج وی نیز پنبه بگذارند، تا چیزی خارج نشود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کردن کفن از مال خالص حلال و گران قیمت، و از پنبه سفید تهیه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با پارچه‌ای که به آن احرام بسته، یا با آن نماز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کافور و ذریره بپاشند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 با نخ‌های خود کفن، اگر لازم به دوختن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کفن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اسم میت و پدرش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أنْ لا الهَ الاّ اللَّهُ وَحْدَهُ لا شَرِیکَ لَهُ وَ أنّ مُحَمّداً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نوشتن نام ائمه علیهم السلام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أوْلِیِاءُ اللَّه وَ أوْصِیَاءُ رَسُولِهِ وَ أنّ الْبَعْثَ وَالثّوابَ وَ الْعِقَابَ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دعای جوشن صغیر و کبیر، بر حاشیه سرتاسری، در طرف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 کفن به اندازه‌ای باشد که یک طرف آن روی طرف دیگر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کفن می‌کند با طهارت باشد و چنانچه خودش میت را غسل داده باشد، دست‌های خود را تا بازو و پاها را تا زانو سه بار بشوید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قرار دادن میت در حال کفن کردن و هر جای بدنش که نجس شده باشد آن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بریدن کفن با آهن و گذاشتن آستین و دکمه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را در پیراهن کفن کردند دکمه‌ها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نخ‌هایی که کفن را با آن می‌دوزند با آب دهان تر کنند و او را با غیر کافور خوشبو کنند و کفن سیاه رنگ بلکه مطلق کفن رنگی مکروه است و با رنگ سیاه روی آن بنویسند و نیز مکروه است کفن از کتان و یا مخلوط با ابریشم باشد و عمامه را بدون حنک یا چرکین یا دوخته</w:t>
      </w:r>
      <w:bookmarkStart w:id="197" w:name="pg1045_6117"/>
    </w:p>
    <w:p>
      <w:pPr>
        <w:pStyle w:val="BookText"/>
        <w:rPr/>
      </w:pPr>
      <w:bookmarkEnd w:id="197"/>
      <w:r>
        <w:rPr>
          <w:rFonts w:ascii="IRNazanin" w:hAnsi="IRNazanin" w:eastAsia="IRNazanin"/>
          <w:color w:val="111111"/>
          <w:sz w:val="28"/>
          <w:sz w:val="28"/>
          <w:szCs w:val="28"/>
          <w:rtl w:val="true"/>
          <w:lang w:bidi="fa-IR"/>
        </w:rPr>
        <w:t>باشد و در خریدن آن سخت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کفن خود را تهیه و مکرر به آن نگاه کند</w:t>
      </w:r>
      <w:r>
        <w:rPr>
          <w:rFonts w:eastAsia="IRNazanin" w:cs="IRNazanin"/>
          <w:color w:val="111111"/>
          <w:sz w:val="28"/>
          <w:szCs w:val="28"/>
          <w:rtl w:val="true"/>
          <w:lang w:bidi="fa-IR"/>
        </w:rPr>
        <w:t>.</w:t>
      </w:r>
    </w:p>
    <w:p>
      <w:pPr>
        <w:pStyle w:val="Heading6"/>
        <w:numPr>
          <w:ilvl w:val="5"/>
          <w:numId w:val="1"/>
        </w:numPr>
        <w:rPr/>
      </w:pPr>
      <w:bookmarkStart w:id="198" w:name="__RefHeading___Toc1686309_373438147"/>
      <w:bookmarkStart w:id="199" w:name="_Toc77"/>
      <w:bookmarkEnd w:id="198"/>
      <w:r>
        <w:rPr>
          <w:rtl w:val="true"/>
        </w:rPr>
        <w:t>حنوط</w:t>
      </w:r>
      <w:bookmarkEnd w:id="199"/>
    </w:p>
    <w:p>
      <w:pPr>
        <w:pStyle w:val="BookText"/>
        <w:rPr/>
      </w:pPr>
      <w:r>
        <w:rPr>
          <w:rFonts w:ascii="IRNazanin" w:hAnsi="IRNazanin" w:eastAsia="IRNazanin"/>
          <w:color w:val="111111"/>
          <w:sz w:val="28"/>
          <w:sz w:val="28"/>
          <w:szCs w:val="28"/>
          <w:rtl w:val="true"/>
          <w:lang w:bidi="fa-IR"/>
        </w:rPr>
        <w:t>واجب است بعد از غسل یا تیمم و قبل از کفن کردن یا در اثناء آن بر مواضع هفتگانه سجود میت،کافور به مقدار مسمی بمالند و بنابر احتیاط واجب با دست بلکه با کف دست مسح نمایند، و بهتر است وزن کافور به مقدار هفت مثقال صیرفی باشد، و مستحب است کافور را با دست بسابانند، و بر مفاصل و سینه و پشت دست‌ها و کف پاها بمالند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باید پاک و مباح و ساییده و معطّر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کافور در چشم، بینی، گوش و بر صورت میت مکروه است</w:t>
      </w:r>
      <w:r>
        <w:rPr>
          <w:rFonts w:eastAsia="IRNazanin" w:cs="IRNazanin"/>
          <w:color w:val="111111"/>
          <w:sz w:val="28"/>
          <w:szCs w:val="28"/>
          <w:rtl w:val="true"/>
          <w:lang w:bidi="fa-IR"/>
        </w:rPr>
        <w:t>.</w:t>
      </w:r>
    </w:p>
    <w:p>
      <w:pPr>
        <w:pStyle w:val="Heading6"/>
        <w:numPr>
          <w:ilvl w:val="5"/>
          <w:numId w:val="1"/>
        </w:numPr>
        <w:rPr/>
      </w:pPr>
      <w:bookmarkStart w:id="200" w:name="__RefHeading___Toc1686311_373438147"/>
      <w:bookmarkStart w:id="201" w:name="_Toc78"/>
      <w:bookmarkEnd w:id="200"/>
      <w:r>
        <w:rPr>
          <w:rtl w:val="true"/>
        </w:rPr>
        <w:t>جریده</w:t>
      </w:r>
      <w:r>
        <w:rPr>
          <w:rtl w:val="true"/>
        </w:rPr>
        <w:t>«</w:t>
      </w:r>
      <w:r>
        <w:rPr>
          <w:rtl w:val="true"/>
        </w:rPr>
        <w:t>چوب تر</w:t>
      </w:r>
      <w:r>
        <w:rPr>
          <w:rtl w:val="true"/>
        </w:rPr>
        <w:t>»</w:t>
      </w:r>
      <w:bookmarkEnd w:id="201"/>
    </w:p>
    <w:p>
      <w:pPr>
        <w:pStyle w:val="BookText"/>
        <w:rPr/>
      </w:pPr>
      <w:r>
        <w:rPr>
          <w:rFonts w:ascii="IRNazanin" w:hAnsi="IRNazanin" w:eastAsia="IRNazanin"/>
          <w:color w:val="111111"/>
          <w:sz w:val="28"/>
          <w:sz w:val="28"/>
          <w:szCs w:val="28"/>
          <w:rtl w:val="true"/>
          <w:lang w:bidi="fa-IR"/>
        </w:rPr>
        <w:t>مستحب است دو چوب تر همراه میت بگذارند، به نحوی که یکی در طرف راست از تر قوه به بدن میت بچسبد و دیگری در طرف چپ بدن از ترقوه بین پیراهن و سرتاسری باشد و بهتر آن است که جریده از درخت خرما باشد و اگر از درخت خرما ممکن نباشد به ترتیب از درخت سدر، انار، بید و یا از هر درختی که تازه باشد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کنند که آن دو چوب را همراه میت بگذارند، بهتر آن است که بر روی قبر وی یکی بر روی سر و دیگری نزد پای او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آنچه که بر حاشیه کفن نوشته می‌شود بر آن دو چوب نیز نوشته شود و لازم است آن دو چوب را از آلودگی محافظت نمایند و لو با پیچیدن پارچه روی آنها</w:t>
      </w:r>
      <w:r>
        <w:rPr>
          <w:rFonts w:eastAsia="IRNazanin" w:cs="IRNazanin"/>
          <w:color w:val="111111"/>
          <w:sz w:val="28"/>
          <w:szCs w:val="28"/>
          <w:rtl w:val="true"/>
          <w:lang w:bidi="fa-IR"/>
        </w:rPr>
        <w:t>.</w:t>
      </w:r>
    </w:p>
    <w:p>
      <w:pPr>
        <w:pStyle w:val="Heading6"/>
        <w:numPr>
          <w:ilvl w:val="5"/>
          <w:numId w:val="1"/>
        </w:numPr>
        <w:rPr/>
      </w:pPr>
      <w:bookmarkStart w:id="202" w:name="__RefHeading___Toc1686313_373438147"/>
      <w:bookmarkStart w:id="203" w:name="_Toc79"/>
      <w:bookmarkEnd w:id="202"/>
      <w:r>
        <w:rPr>
          <w:rtl w:val="true"/>
        </w:rPr>
        <w:t>نماز میت</w:t>
      </w:r>
      <w:bookmarkEnd w:id="2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بر میت مسلمان، واجب است، و نیز نماز خواندن بر بچه مسلمانی که شش سال او پایان یافته و یا معنای نماز را قبل از این سن بفهمد،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شک کند، طفل یا میتی که در کشور اسلامی پیدا شده، مسلمان است یا کافر، بنابر احتیاط واجب احکام اسلام بر آنها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میت یا طفل در بلاد کفر پیدا شوند و شک کند که مسلمان است یا کافر، بنابر اظهر احکام اسلام بر آن‌ها جاری نمی‌شود اگر چه جاری شدن احکام اسلام اولی است</w:t>
      </w:r>
      <w:r>
        <w:rPr>
          <w:rFonts w:eastAsia="IRNazanin" w:cs="IRNazanin"/>
          <w:color w:val="111111"/>
          <w:sz w:val="28"/>
          <w:szCs w:val="28"/>
          <w:rtl w:val="true"/>
          <w:lang w:bidi="fa-IR"/>
        </w:rPr>
        <w:t>.</w:t>
      </w:r>
      <w:bookmarkStart w:id="204" w:name="pg1045_6118"/>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باید حاضر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میت به طرف راست و پای او به طرف چپ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به پشت بخوابانند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باید مقابل میت بایستد مگر آن که نمازگزار مأموم باشد و صف جماعت طولانی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باید از میت دور نباشد مگر آن که نماز به جماعت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میت و نمازگزار مانعی مثل پرده یا دیوار نباشد، اما وجودش در تابوت و مانند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باید نماز میت را ایستاده بخواند مگر آن که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در تکبیرها و دعاها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باید بعد از غسل، حنوط، کفن و قبل از دفن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خواندن نماز باید عورت میت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اولی مکان نمازگزار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اذن ولیّ نماز خوانده شود، و اگر میت به شخص معینی وصیت کرده باشد ولیّ، حق ممانعت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میت نماز می‌خواند با قصد قربت، باید پنج تکبیر بگوید که بعد از تکبیر اول شهادتین و بعد از دومی صلوات بر محمد صلی الله علیه و آله و بعد از سومی دعا برای مؤمنین و مؤمنات و بعد از چهارمی دعا برای میت و با گفتن تکبیر پنجمی نماز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میت نماز می‌خواند لازم نیست با وضو یا غسل یا تیمم باشد، مباح بودن لباس و پوشاندن عورت نیز شرط نیست، اگر چه احتیاط مستحب آن است که تمام چیزهایی را که در نماز لازم است رعایت نماید و از سخن گفتن و خندیدن و روی گرداندن از قبله بنا بر احتیاط واجب جلوگیری 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5" w:name="__RefHeading___Toc1686315_373438147"/>
      <w:bookmarkStart w:id="206" w:name="_Toc80"/>
      <w:bookmarkEnd w:id="205"/>
      <w:r>
        <w:rPr>
          <w:rtl w:val="true"/>
        </w:rPr>
        <w:t>کیفیت نماز میت</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 وَاحِداً أحَداً فَرْداً صَمَداً حَیّاً قَیُّوماً دَائِماً أبَداً لمْ یَتَّخِذْ صَاحِبَةً وَ 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 عَلی مُحَمّدٍ وَ آلِ مُحَمّدٍ وَ تَرَحَّمْ عَلی مُحَمّدٍ وَ آلِ مُحَمّدٍ کَأفْضَلِ مَا صَلَّیْتَ وَ بَارَکْتَ وَ تَرَحَّمْتَ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لِلْمُؤْمِنِیْنَ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الْمُسْلِمِیْنَ وَ الْمُسْلِمَاتِ الأحْیَاءِ مِنْهُمْ و الأمْوَات و تَابع بَیْنَنَا وَ بَیْنَهُمْ بِالْخَیْرَاتِ انَّکَ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لِهذَا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الْمُسَجَّی قُدَّامُنَا عَبْدُکَ وَ ابْنُ عَبْدِکَ وَ ابْنُ أمَتِکْ وَ قَدْ نَزَلَ بِکَ وَ أنْتَ خَیْرُ مَنْزُولٍ بِهِ وَ قَدِ احْتَاجَ الی رَحْمَتِکَ وَ أنْتَ غَنِیٌّ عَنْ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لا نَعْلَمُ مِنْهُ الاَّ خَیْراً وَ أنْتَ أعْلَمُ بِهِ مِنَّا فَاِنْ کَانَ مُحْسِناً فَزِدْ فِی احْسَانِهِ وَ انْ کَانَ مُسِیئا فَتَجَاوَز عَنْهُ وَ احْشُرْهُ مَعَ خِیَرَةِ عِبَادِکَ الصَّالِحِیْنَ وَ حَسُنَ أُولئِکَ رَفِیْقاً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می‌تواند بعد از هر تکبیر فقط جمله بین پرانتز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مذکور واجب نیست و نمازگزار می‌تواند دعاهای دیگری به جای آنها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خاص و ترتیب در نماز میت واجب نیست، نمازگزار می‌تواند دعاها را جابه‌جا کند پس اگر دو شهادت را بعد از تکبیر دوم یا سوم و یا صلوات را بعد از تکبیر اول بگوید مانعی ندارد، ولی اگر به همان کیفیتی که بیان شد انجام دهد بهتر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بر میت نماز خوانده شده یا نه، باید بر او نماز بخواند، و اگر شک در صحت و فساد نماز کند بنا بر صحت بگذارد، ولی اگر علم به بطلان نماز داشته باشد، باید دوباره بصورت صحیح بخواند، و نیز اگر بطلان آن از جهت اجتهاد یا تقلید باشد، باید دوباره بصورت صحیح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جایز است بر میتی که عالم و با عزت است چند مرتبه نماز بخوانند، ولی بر غیر عالم جایز است به قصد رجا تکرار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بدون نماز صحیح دفن گردد، تا وقتی که بدن متلاشی نشده، بنابر احتیاط واجب باید بر قبرش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کسی که به صورت فُرادا بر میت نماز می‌خواند مستحب است اگر میت، مرد باشد مقابل وسط قامت او بایستد، و اگر زن باشد مقابل سینه او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 چند جنازه، یک نماز خوانده شود بشرطی که در دعای تکبیر چهارم مراعات تثنیه و جمع ضمیر را نمایند، و جنازه‌ها موازی هم قرار گیرند، و اگر چنانچه جنازه‌ها مرکب از مردها و زن‌ها باشد بهتر است مردها را به نمازگزار نزدیکتر باشند و سینه زن‌ها موازی وسط مردها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 آنها را به صورت پلکان افقی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می‌توان به جماعت و یا فُرادا خوانده و اگر به جماعت بخواند، باید امام جماعت دارای شرایط امامت از قبیل بلوغ، عقل و ایمان باشد ولی عدالت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اثناء نماز میت به جماعت ملحق شود، باید به وظیفه خود عمل نماید، یعنی بعد از تکبیر اول شهادتین را بگوید و هرگاه امام تمام نمود، بدون دعا تکبیرها را به قصد رجا بگوید، اگر چه خواندن دعاها احوط و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فرد غیر بالغ بر میت صحیح است، ولی تکلیف از دوش افراد بالغ برداشته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میت زن باشد، می‌تواند خودش نماز بخواند یا به دیگری چه مرد و چه زن اجازه خواندن نماز بر میت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میت چیزی از مأموم به عهده نمی‌گیرد، و تمام اجزاء نماز باید توسط خودمأموم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آدابی برای نماز میت بیان فرموده‌اند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 طهارت باشد و اگر بترسد که اگر وضو یا غسل کند به نماز میت نمی‌رسد، می‌تواند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تکبیرها و دعاها را بلند بخواند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جایی خوانده شود که مردم برای نماز میت بیشتر به آنجا می‌روند</w:t>
      </w:r>
      <w:r>
        <w:rPr>
          <w:rFonts w:eastAsia="IRNazanin" w:cs="IRNazanin"/>
          <w:color w:val="111111"/>
          <w:sz w:val="28"/>
          <w:szCs w:val="28"/>
          <w:rtl w:val="true"/>
          <w:lang w:bidi="fa-IR"/>
        </w:rPr>
        <w:t>.</w:t>
      </w:r>
      <w:bookmarkStart w:id="207" w:name="pg1045_6121"/>
    </w:p>
    <w:p>
      <w:pPr>
        <w:pStyle w:val="BookText"/>
        <w:rPr/>
      </w:pPr>
      <w:bookmarkEnd w:id="20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جماعت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پشت سر امام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کردن برای میت و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نماز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Heading6"/>
        <w:numPr>
          <w:ilvl w:val="5"/>
          <w:numId w:val="1"/>
        </w:numPr>
        <w:rPr/>
      </w:pPr>
      <w:bookmarkStart w:id="208" w:name="__RefHeading___Toc1686317_373438147"/>
      <w:bookmarkStart w:id="209" w:name="_Toc81"/>
      <w:bookmarkEnd w:id="208"/>
      <w:r>
        <w:rPr>
          <w:rtl w:val="true"/>
        </w:rPr>
        <w:t>تشییع جنازه</w:t>
      </w:r>
      <w:bookmarkEnd w:id="209"/>
    </w:p>
    <w:p>
      <w:pPr>
        <w:pStyle w:val="BookText"/>
        <w:rPr/>
      </w:pPr>
      <w:r>
        <w:rPr>
          <w:rFonts w:ascii="IRNazanin" w:hAnsi="IRNazanin" w:eastAsia="IRNazanin"/>
          <w:color w:val="111111"/>
          <w:sz w:val="28"/>
          <w:sz w:val="28"/>
          <w:szCs w:val="28"/>
          <w:rtl w:val="true"/>
          <w:lang w:bidi="fa-IR"/>
        </w:rPr>
        <w:t>مستحب است مؤمنین را از مرگ مؤمن با خبر سازند تا او را تشییع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دنبال جنازه راه رود در قیامت چهار نوع شفاعت به او عطا می‌شود، و چیزی نمی‌گوید مگر آنکه مَلَکی می‌گوید مثل آن 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به مؤمن در قبر هدیه می‌شود، آمرزش گناهان کسی است که او را تشییع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تشییع جنازه زیاد است، از آن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پشت سر جنازه و با خشوع و تفکر راه رود و جنازه را بر دوش خود بگیرد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صَلَّی اللَّهُ عَلی مُحَمَّدٍ وَ آلِ مُحَمَّدٍ،اللّهُمَّ اغْفِر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جنازه مکروه است خندیدن و لهو و لعب و تند راه رفتن و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جنازه مدارا کنید و برای میت استغفار نمایید و نیز مکروه است سواره جنازه را تشییع کردن و جلو جنازه راه رفتن و سخن گفتن بجز ذکر خدا و دعا و استغفار، و نیز بر دوش گرفتن عبا مکروه است به جز برای صاحب‌عزا که برای او مستحب است عبا را بر دوش بگیرد و با پای برهنه راه برود</w:t>
      </w:r>
      <w:r>
        <w:rPr>
          <w:rFonts w:eastAsia="IRNazanin" w:cs="IRNazanin"/>
          <w:color w:val="111111"/>
          <w:sz w:val="28"/>
          <w:szCs w:val="28"/>
          <w:rtl w:val="true"/>
          <w:lang w:bidi="fa-IR"/>
        </w:rPr>
        <w:t>.</w:t>
      </w:r>
    </w:p>
    <w:p>
      <w:pPr>
        <w:pStyle w:val="Heading6"/>
        <w:numPr>
          <w:ilvl w:val="5"/>
          <w:numId w:val="1"/>
        </w:numPr>
        <w:rPr/>
      </w:pPr>
      <w:bookmarkStart w:id="210" w:name="__RefHeading___Toc1686319_373438147"/>
      <w:bookmarkStart w:id="211" w:name="_Toc82"/>
      <w:bookmarkEnd w:id="210"/>
      <w:r>
        <w:rPr>
          <w:rtl w:val="true"/>
        </w:rPr>
        <w:t>دفن</w:t>
      </w:r>
      <w:bookmarkEnd w:id="211"/>
    </w:p>
    <w:p>
      <w:pPr>
        <w:pStyle w:val="BookText"/>
        <w:rPr/>
      </w:pPr>
      <w:r>
        <w:rPr>
          <w:rFonts w:ascii="IRNazanin" w:hAnsi="IRNazanin" w:eastAsia="IRNazanin"/>
          <w:color w:val="111111"/>
          <w:sz w:val="28"/>
          <w:sz w:val="28"/>
          <w:szCs w:val="28"/>
          <w:rtl w:val="true"/>
          <w:lang w:bidi="fa-IR"/>
        </w:rPr>
        <w:t>واجب کفائی است که میت را طوری در زمین دفن کنند که بوی او مردم را آزار ندهد و درندگان نتوانند بدنش را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او در بنا یا تابوتی که آن دو غرض را برآورده می‌کند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به پهلوی راست بنحوی بخوابانند که جلوی بدنش رو به قبله باشد، و چنانچه قبله معلوم نباشد به گمان عمل کنند، و چنانچه گمان به قبله نیز نداشته و تأخیر ممکن نباشد، دفن رو به قبله ساقط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کشتی بمیرد و نتوانند و لو با تأخیر در زمین دفن کنند، باید او را غسل و حنوط دهند و بر وی نماز بخوانند و سپس درون خمره گذاشته در آن را ببندند و به دریا بیندازند، و اگر ممکن نشد،سنگی به پای او بسته، به قعر دریا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آن باشد که دشمن قبر میت را بشکافد و بدن او را</w:t>
      </w:r>
    </w:p>
    <w:p>
      <w:pPr>
        <w:pStyle w:val="BookText"/>
        <w:rPr/>
      </w:pPr>
      <w:r>
        <w:rPr>
          <w:rFonts w:ascii="IRNazanin" w:hAnsi="IRNazanin" w:eastAsia="IRNazanin"/>
          <w:color w:val="111111"/>
          <w:sz w:val="28"/>
          <w:sz w:val="28"/>
          <w:szCs w:val="28"/>
          <w:rtl w:val="true"/>
          <w:lang w:bidi="fa-IR"/>
        </w:rPr>
        <w:t>مثله کند حکم همین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گورستان کفار در صورتی که بی‌احترامی برای او باشد جایز نیست،و همچنین دفن کافر در قبرستان مسلمانان چنانچه هتک حرمت و ذلت مسلمانان باشد،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هتک حرمت نباشد بعید نیست جایز باشد هرچند احتیاط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مسلمان در شکم مادر کافر باشد و هر دو بمیرند، بنا بر احتیاط باید مادر را در گورستان مسلمانان به پهلوی چپ، پشت به قبله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جایی که به او بی‌احترامی شود جایز نیست، مثل دفن کردن در زباله‌دان و یا چاه فاضلاب و یا در جای غصبی و یا زمینی که برای غیر دفن وقف شده است، مثل مدارس و مساجد و حسینیه‌ها و کاروانسراها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قبر مرده دیگری قبل از آن که بپوسد و خاک گردد جایز نیست مگر آنکه قبر قبلاً نبش شده باشد، که در این صورت بنابر اقوی دفن در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به اندازه طول قامت یا تا حد ترقوه انسان گود کنند و لحدی رو به قبله به مقدار نشستن او ترتیب دهند و در زمین سست شقی در وسط قبر مانند نهر آب ایجاد کنند و میت را در آن بگذارند و بر او سقف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 زن باشد در هنگام دفن، روی قبر را با پارچه‌ای بپوشانند، و در هنگام گذاشتن میت در لحد ذکر بگویند، و اطراف او را حلقه بزنند و گره‌های کفن را از طرف سر میت باز کنند و صورتش را روی خاک بگذارند و بالشی از خاک زیر سر او بسازند و مقداری از تربت امام حسین علیه السلام با او بگذارند و شهادتین و اقرار به ائمه علیهم السلام را به او تلقین نمایند و لحد را با گِل ببندند، و کسی که میت را در قبر گذاشته از طرف پای او از قبر بیرون بیاید و حاضران به جز ارحام با پشت دست، خاک بریزند، و قبر را چهارگوشه بسازند، و دور قبر رو به قبله از طرف سر میت آب‌بپاشند، و اگر آب زیاد شد آن را وسط قبر بریزند، و سپس حاضرین دستها را در خاک قبر فرو ببرند خصوصاً 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حاضران به نماز میت نرسیده باشند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جَنْبَیْهِ وَ صَعِّدْ رُوحَهُ الَی أرْوَاحِ الْمُؤْمِنِینَ فِی عِلِّیّینَ وَ الْحِقْهُ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پایان مراسم دفن و رفتن همه تشییع‌کننده‌ها، ولیّ میت دوباره با صدای بلند او را تلقین کند و اسم میت را بر قبر یا لوحی بنویسند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 دو میت در یک قبر مکروه است و همچنین مکروه است وارد شدن پدر در فرزند و وارد شدن مرد نامحرم در قبر زن، و ریختن خویشاوندان خاک را بر قبر پوشاندن قبر با چوب ساج، گج‌کاری و گِل کاری قبر، به شکل کوهان درست کردن قبر، نشستن، راه رفتن و تکیه کردن بر آن،</w:t>
      </w:r>
    </w:p>
    <w:p>
      <w:pPr>
        <w:pStyle w:val="BookText"/>
        <w:rPr/>
      </w:pPr>
      <w:r>
        <w:rPr>
          <w:rFonts w:ascii="IRNazanin" w:hAnsi="IRNazanin" w:eastAsia="IRNazanin"/>
          <w:color w:val="111111"/>
          <w:sz w:val="28"/>
          <w:sz w:val="28"/>
          <w:szCs w:val="28"/>
          <w:rtl w:val="true"/>
          <w:lang w:bidi="fa-IR"/>
        </w:rPr>
        <w:t>ساختمان درست کردن بر قبر و بازسازی آن مگر آن که از بزرگان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میت از شهری که در آن فوت نموده، به شهر دیگر مکروه است مگر به عتبات مقدسه و اماکن محترمه که انتقال به آنجا مستحب است مخصوصاً نجف و کربلا، زیرا در بعضی از روایات آمده که عذاب قبر و سؤال منکر و نکیر در نجف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انتقال میت جایز است فرق نمی‌کند چه میت دفن نشده باشد و یا دفن شده و نیاز به نبش قبر باشد و بعید نیست که نبش قبر در فرض مذکور با اجازه ولی صورت گیرد و موجب بی‌احترامی به میت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مؤمن بطوری که جسدش هویدا شود اگر چه طفل یا دیوانه باشد، حرام است مگر آن که بداند بدنش تبدیل به خاک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 در چند مورد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قبر به مصلحت میت باشد مثل انتقال به مشاهد مشرفه یا این که میت در جائی دفن شده باشد که بی‌احترامی به او باشد مانند خاکروبه و چاه فاضلاب و یا در جایی دفن شده باشد که خوف بر بدن او باشد مثل این که در مسیر سیل و درندگان و دشمن دفن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فتنه، جز با دیدن جسد میت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مالی که با او دفن شده باشد مثل انگشتر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غصبی دفن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غسل یا کفن دفن شده باشد و یا غسل و کفن کردن او باطل باشد و یا پشت به قبله دفن شده باشد و یا در جایی که وصیت کرده، دفن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بی‌احترامی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نبش قبر نمود و الّا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گذاشتن میت در ساختمانی برای انتقال به مشاهد مشرفه جایز نیست، بلکه باید او را طبق معمول دفن نمود و سپس با اجازه ولیّ و بدون هتک حرمت او را منتقل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در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چنانچه جسد او به جهت بنا یا لحدی که بر او چیده‌اند نمایان نشود، گذاشتن میت دیگری در آن سرداب جایز است، بلکه اگر بی‌احترامی به میت اوّل نشود، حتی اگر بدن او نمایان هم بشود، دفن میت دیگری در آن سرداب مانعی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رحم مادر مسلمان بمیرد و ماندنش برای مادر خطر داشته باشد، باید به آسانترین راه توسط پزشک زن او را بیرون آورند، و چنانچه ناچار شوند برای سلامتی مادر او را قطعه قطعه کنند اشکال ندارد، و اگر پزشک زن نبود، پزشک مرد نیز می‌تواند به مقداری که ضرورت اقتضا کند اقدام نماید</w:t>
      </w:r>
      <w:r>
        <w:rPr>
          <w:rFonts w:eastAsia="IRNazanin" w:cs="IRNazanin"/>
          <w:color w:val="111111"/>
          <w:sz w:val="28"/>
          <w:szCs w:val="28"/>
          <w:rtl w:val="true"/>
          <w:lang w:bidi="fa-IR"/>
        </w:rPr>
        <w:t>.</w:t>
      </w:r>
      <w:bookmarkStart w:id="212" w:name="pg1045_6124"/>
    </w:p>
    <w:p>
      <w:pPr>
        <w:pStyle w:val="BookText"/>
        <w:rPr/>
      </w:pPr>
      <w:bookmarkEnd w:id="212"/>
      <w:r>
        <w:rPr>
          <w:rFonts w:ascii="IRNazanin" w:hAnsi="IRNazanin" w:eastAsia="IRNazanin"/>
          <w:color w:val="111111"/>
          <w:sz w:val="28"/>
          <w:sz w:val="28"/>
          <w:szCs w:val="28"/>
          <w:rtl w:val="true"/>
          <w:lang w:bidi="fa-IR"/>
        </w:rPr>
        <w:t>اگر مادر بمیرد و بچه در شکمش زنده باشد، باید بوسیله پزشک زن و در صورت ضرورت پزشک مرد شکم او را پاره کنند و بچه را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اسلامی به پزشک نیاز داشته باشد و آموزش پزشکی متوقف بر کالبد شکافی بدن مسلمان باشد، در این صورت بعید نیست که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جنازه میت که قفسه سینه در آن است پیدا شود، چنانچه عرفاً بر آن میت صدق کند، واجب است جمیع احکام میت مانند غسل، کفن و دفن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جاری گردد و اگر عرفاً میت بر او صدق نکند جاری شدن احکام میت بر آن بنابر احتیاط خواهد بود، پس اگر سینه یا بعضی از آن حتی اگر قلب در آن باشد پیدا شود چون عنوان میت بر آن صدق نمی‌کند نماز خواندن بر آن از باب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غیر از استخوان سینه، اعضاء دیگر آن پیدا شوند با گوشت باشند یا بدون آن، بنابر احتیاط باید غسل و حنوط نمود و در پارچه‌ای پیچیده و بدون نماز دفن کند، و اگر عضوی بدون استخوان یافت شود، بنابر احتیاط در پارچه‌ای پیچانده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 شده کامل را باید غسل، حنوط و کفن نمود ولی بر او نماز نمی‌خوانند،و چنانچه بچه سقط شده چهارماهه باشد و روح به او دمیده باشد، باید او را تجهیز و بدون نماز دفن نمود، و اما اگر کمتر از آن باشد، باید بنابر احتیاط واجب در پارچه‌ای پیچانده و دفن کند</w:t>
      </w:r>
      <w:r>
        <w:rPr>
          <w:rFonts w:eastAsia="IRNazanin" w:cs="IRNazanin"/>
          <w:color w:val="111111"/>
          <w:sz w:val="28"/>
          <w:szCs w:val="28"/>
          <w:rtl w:val="true"/>
          <w:lang w:bidi="fa-IR"/>
        </w:rPr>
        <w:t>.</w:t>
      </w:r>
    </w:p>
    <w:p>
      <w:pPr>
        <w:pStyle w:val="Heading6"/>
        <w:numPr>
          <w:ilvl w:val="5"/>
          <w:numId w:val="1"/>
        </w:numPr>
        <w:rPr/>
      </w:pPr>
      <w:bookmarkStart w:id="213" w:name="__RefHeading___Toc1686321_373438147"/>
      <w:bookmarkStart w:id="214" w:name="_Toc83"/>
      <w:bookmarkEnd w:id="213"/>
      <w:r>
        <w:rPr>
          <w:rtl w:val="true"/>
        </w:rPr>
        <w:t>غسل مس میت</w:t>
      </w:r>
      <w:bookmarkEnd w:id="214"/>
    </w:p>
    <w:p>
      <w:pPr>
        <w:pStyle w:val="BookText"/>
        <w:rPr/>
      </w:pPr>
      <w:r>
        <w:rPr>
          <w:rFonts w:ascii="IRNazanin" w:hAnsi="IRNazanin" w:eastAsia="IRNazanin"/>
          <w:color w:val="111111"/>
          <w:sz w:val="28"/>
          <w:sz w:val="28"/>
          <w:szCs w:val="28"/>
          <w:rtl w:val="true"/>
          <w:lang w:bidi="fa-IR"/>
        </w:rPr>
        <w:t>اگر کسی بدن انسان مرده‌ای را که سرد شده و غسلش پایان نیافته چه آن مرده مسلمان باشد،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بچه سقط شده کامل که روح در آن دمیده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نماید غسل بر او واجب می‌شود، و نیز فردی که میت را تیمم داده است ظاهراً غسل مس میت بر او واجب می‌شود ولی اگر در اثر نبود سدر و کافور با آب خالص میت را غسل دهد و یا چنانچه کافر در اثر نبود مسلمان مرده را غسل دهد، اقوی عدم وجوب غسل مس میت بر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میت، که مس شده بین کوچک و بزرگ، عاقل و دیوانه و بین مس ظاهر میت، مثل دست، دندان، ناخن و یا باطن او، مثل زبان و مانند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غسل مس میت فرقی بین مس اختیاری و اضطراری و عاقل و دیوانه و کوچک و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فرقی نیست برای کسی که میت را مس می‌کند، چه با دست او رامس کند یا با پا و یا با هر عضو دیگری که عادتاً حس لامسه در آن وجود داشته باشد، و اما اگر عضوی حس لامسه در آن وجود ندارد، مثلاً با مویش بدن میتی را مس کند، غسل بر او واجب نیست</w:t>
      </w:r>
      <w:r>
        <w:rPr>
          <w:rFonts w:eastAsia="IRNazanin" w:cs="IRNazanin"/>
          <w:color w:val="111111"/>
          <w:sz w:val="28"/>
          <w:szCs w:val="28"/>
          <w:rtl w:val="true"/>
          <w:lang w:bidi="fa-IR"/>
        </w:rPr>
        <w:t>.</w:t>
      </w:r>
      <w:bookmarkStart w:id="215" w:name="pg1045_6125"/>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قبل از سرد شدن مس کند غسل واجب نیست، بلی عضوی که مس کرده،نجس می‌شود البته در صورتی که با میت و یا عضوی مس‌کننده رطوبت داشته باشد، اگر چه مستحب است حتی اگر رطوبت هم نداشته باشد عضو مس‌کننده را تطهیر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که از میت جدا شده و استخوان دارد مس نماید، بنابر احتیاط غسل واجب است و اگر استخوان نداشته باشد غسل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استخوان بدون گوشت یا دندان باشد برای مس آن بنابر احتیاط مستحب، غسل کند، و اما اگر از بدن زنده جدا شود، مس آن بنابر اظهر غسل ندارد اگر چه احتیاط اولی و بهتر، غسل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دندانی که از زنده جدا می‌شود کمی گوشت به همراه داشته باشد، مس آن موجب غسل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مس میت نکرده است، نمی‌تواند عملی که مشروط به طهارت است انجام بدهد، مثلاً نمی‌تواند مس خط قرآن کند و یا نماز بخواند، پس باید برای آن غسل نماید و وضو نیز احتیاطاً بگیرد گرچه اظهر عدم وجوب آن است، ولی برای ورود و توقف در مساجد و حرم ائمه علیهم السلام و خواندن آیات سجده واجب بدون غسل اشکالی ندارد</w:t>
      </w:r>
      <w:r>
        <w:rPr>
          <w:rFonts w:eastAsia="IRNazanin" w:cs="IRNazanin"/>
          <w:color w:val="111111"/>
          <w:sz w:val="28"/>
          <w:szCs w:val="28"/>
          <w:rtl w:val="true"/>
          <w:lang w:bidi="fa-IR"/>
        </w:rPr>
        <w:t>.</w:t>
      </w:r>
    </w:p>
    <w:p>
      <w:pPr>
        <w:pStyle w:val="Heading5"/>
        <w:numPr>
          <w:ilvl w:val="4"/>
          <w:numId w:val="1"/>
        </w:numPr>
        <w:rPr/>
      </w:pPr>
      <w:bookmarkStart w:id="216" w:name="__RefHeading___Toc1686323_373438147"/>
      <w:bookmarkStart w:id="217" w:name="_Toc84"/>
      <w:bookmarkEnd w:id="216"/>
      <w:r>
        <w:rPr>
          <w:rtl w:val="true"/>
        </w:rPr>
        <w:t>اقسام غسل‌های مستحب</w:t>
      </w:r>
      <w:bookmarkEnd w:id="217"/>
    </w:p>
    <w:p>
      <w:pPr>
        <w:pStyle w:val="Heading6"/>
        <w:numPr>
          <w:ilvl w:val="5"/>
          <w:numId w:val="1"/>
        </w:numPr>
        <w:rPr/>
      </w:pPr>
      <w:bookmarkStart w:id="218" w:name="__RefHeading___Toc1686325_373438147"/>
      <w:bookmarkStart w:id="219" w:name="_Toc85"/>
      <w:bookmarkEnd w:id="218"/>
      <w:r>
        <w:rPr>
          <w:rtl w:val="true"/>
        </w:rPr>
        <w:t>اول</w:t>
      </w:r>
      <w:r>
        <w:rPr>
          <w:rtl w:val="true"/>
        </w:rPr>
        <w:t>:</w:t>
      </w:r>
      <w:r>
        <w:rPr>
          <w:rtl w:val="true"/>
        </w:rPr>
        <w:t>غسل‌های زمانی</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ادای آن بعد از اذان صبح تا غروب آفتاب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آن تا غروب آفتاب روز شنبه است، و مکلف می‌تواند در روز پنجشنبه چنانچه ترس از پیدا نشدن آب، در روز جمعه داشته باشد، رجاءً انجام دهد، ولی اگر در روز جمعه به آب دست یافت اعاده کند، و اگر دسترسی به آب ممکن نشد در روز شنبه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از جنب و حائض صحیح است، و بنابر اقوی مجزی از جنابت و حیض می‌باشد، البته چنانچه حائض پاک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عید 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آن بنابر اظهر از اذان صبح تا غروب آفتاب است، و بهتر آن است که نماز عید را با غسل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آن تا غروب است، و بهتر است در وقت زوال انجام دهد چه در سرزمین عرفات باشد و چه 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هشتم ذی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آن تمام روز است</w:t>
      </w:r>
      <w:r>
        <w:rPr>
          <w:rFonts w:eastAsia="IRNazanin" w:cs="IRNazanin"/>
          <w:color w:val="111111"/>
          <w:sz w:val="28"/>
          <w:szCs w:val="28"/>
          <w:rtl w:val="true"/>
          <w:lang w:bidi="fa-IR"/>
        </w:rPr>
        <w:t>.</w:t>
      </w:r>
      <w:bookmarkStart w:id="220" w:name="pg1045_6126"/>
    </w:p>
    <w:p>
      <w:pPr>
        <w:pStyle w:val="BookText"/>
        <w:rPr/>
      </w:pPr>
      <w:bookmarkEnd w:id="22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اول، هفدهم و بیست و چهارم ماه رمضان و غسل شب‌های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در موقعی که تمام خورشید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غسلها اگر یک بار در وقت آن انجام شود کافی است و با حدث اکبر یا اصغر اعاده لازم نیست</w:t>
      </w:r>
      <w:r>
        <w:rPr>
          <w:rFonts w:eastAsia="IRNazanin" w:cs="IRNazanin"/>
          <w:color w:val="111111"/>
          <w:sz w:val="28"/>
          <w:szCs w:val="28"/>
          <w:rtl w:val="true"/>
          <w:lang w:bidi="fa-IR"/>
        </w:rPr>
        <w:t>.</w:t>
      </w:r>
    </w:p>
    <w:p>
      <w:pPr>
        <w:pStyle w:val="Heading6"/>
        <w:numPr>
          <w:ilvl w:val="5"/>
          <w:numId w:val="1"/>
        </w:numPr>
        <w:rPr/>
      </w:pPr>
      <w:bookmarkStart w:id="221" w:name="__RefHeading___Toc1686327_373438147"/>
      <w:bookmarkStart w:id="222" w:name="_Toc86"/>
      <w:bookmarkEnd w:id="221"/>
      <w:r>
        <w:rPr>
          <w:rtl w:val="true"/>
        </w:rPr>
        <w:t>دوم</w:t>
      </w:r>
      <w:r>
        <w:rPr>
          <w:rtl w:val="true"/>
        </w:rPr>
        <w:t>:</w:t>
      </w:r>
      <w:r>
        <w:rPr>
          <w:rtl w:val="true"/>
        </w:rPr>
        <w:t>غسل‌های مکانی</w:t>
      </w:r>
      <w:bookmarkEnd w:id="222"/>
    </w:p>
    <w:p>
      <w:pPr>
        <w:pStyle w:val="BookText"/>
        <w:rPr/>
      </w:pPr>
      <w:r>
        <w:rPr>
          <w:rFonts w:ascii="IRNazanin" w:hAnsi="IRNazanin" w:eastAsia="IRNazanin"/>
          <w:color w:val="111111"/>
          <w:sz w:val="28"/>
          <w:sz w:val="28"/>
          <w:szCs w:val="28"/>
          <w:rtl w:val="true"/>
          <w:lang w:bidi="fa-IR"/>
        </w:rPr>
        <w:t>از جمله این 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برای داخل شدن حرم، و برای داخل شدن مکه، و برای داخل شدن به کعبه، و برای ورود به مدینه منوره، و حرم رسول خدا صلی الله علیه و آله و غیره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غسل‌ها هنگام ورود یا پیش از ورود به آن مکان‌ها،می‌باشد</w:t>
      </w:r>
      <w:r>
        <w:rPr>
          <w:rFonts w:eastAsia="IRNazanin" w:cs="IRNazanin"/>
          <w:color w:val="111111"/>
          <w:sz w:val="28"/>
          <w:szCs w:val="28"/>
          <w:rtl w:val="true"/>
          <w:lang w:bidi="fa-IR"/>
        </w:rPr>
        <w:t>.</w:t>
      </w:r>
    </w:p>
    <w:p>
      <w:pPr>
        <w:pStyle w:val="Heading6"/>
        <w:numPr>
          <w:ilvl w:val="5"/>
          <w:numId w:val="1"/>
        </w:numPr>
        <w:rPr/>
      </w:pPr>
      <w:bookmarkStart w:id="223" w:name="__RefHeading___Toc1686329_373438147"/>
      <w:bookmarkStart w:id="224" w:name="_Toc87"/>
      <w:bookmarkEnd w:id="223"/>
      <w:r>
        <w:rPr>
          <w:rtl w:val="true"/>
        </w:rPr>
        <w:t>سوم</w:t>
      </w:r>
      <w:r>
        <w:rPr>
          <w:rtl w:val="true"/>
        </w:rPr>
        <w:t>:</w:t>
      </w:r>
      <w:r>
        <w:rPr>
          <w:rtl w:val="true"/>
        </w:rPr>
        <w:t>غسل‌های فعلی</w:t>
      </w:r>
      <w:bookmarkEnd w:id="224"/>
    </w:p>
    <w:p>
      <w:pPr>
        <w:pStyle w:val="BookText"/>
        <w:rPr/>
      </w:pPr>
      <w:r>
        <w:rPr>
          <w:rFonts w:ascii="IRNazanin" w:hAnsi="IRNazanin" w:eastAsia="IRNazanin"/>
          <w:color w:val="111111"/>
          <w:sz w:val="28"/>
          <w:sz w:val="28"/>
          <w:szCs w:val="28"/>
          <w:rtl w:val="true"/>
          <w:lang w:bidi="fa-IR"/>
        </w:rPr>
        <w:t>این غسل‌ها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غسل‌های مستحبی، که پیش از انجام کار صورت می‌گیرند مانند غسل‌های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زیارت‌خانه خدا، قربانی، سر تراشیدن روز عید قربان، برای استخاره، استسقاء، مباهله با دشمن، غسل دادن بچه‌ای تازه به دنیا آمده، برای توبه، وداع قبر مطهر پیغمبر صلی الله علیه و آله، و غسل برای قضای نماز کسوف کامل،که عالماً و عامداً ترک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مستحبی که بعد از انجام کار صورت می‌گیرد، مانند غسل برای مس میتی که غسل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غسل برای انجام کاری باشد مانند نوع اوّل از غسل‌های فعلی، اگر در اول روز یا اول شب غسل کند برای تمام آن روز یا آن شب کافی است، مثلاً اگر در آن روز چند بار بخواهد استخاره بگیرد همین یک غسل کفایت می‌کند، بلکه غسل شب برای روز و بالعکس بنابر اقوی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غسل با حدث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غسلهای مذکور ظاهراً از وضو کفایت می‌کنند اما علما غسلهای دیگری را نیز ذکر نموده‌اند، که می‌توان آنها را رجاءً انجام داد ولی از وضو کفایت نمی‌کنند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تمام شب‌های فرد ماه رمضان و غسل تمام دهه آخر ماه رمضان و شب اول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دومی که در آخر شب بیست و سوم ماه رمضان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عید غدیر و روز بیست و چهارم ذی حجه</w:t>
      </w:r>
      <w:r>
        <w:rPr>
          <w:rFonts w:eastAsia="IRNazanin" w:cs="IRNazanin"/>
          <w:color w:val="111111"/>
          <w:sz w:val="28"/>
          <w:szCs w:val="28"/>
          <w:rtl w:val="true"/>
          <w:lang w:bidi="fa-IR"/>
        </w:rPr>
        <w:t>.</w:t>
      </w:r>
      <w:bookmarkStart w:id="225" w:name="pg1045_6127"/>
    </w:p>
    <w:p>
      <w:pPr>
        <w:pStyle w:val="BookText"/>
        <w:rPr/>
      </w:pPr>
      <w:bookmarkEnd w:id="22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نوروز و غسل اول و نیمه و آخر ماه رجب و روز عید 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نیمه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نهم و هفدهم ربیع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بیست و پنجم ذی 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زیارت معصومین چه از نزدیک و چه از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برای کشتن مارمولک</w:t>
      </w:r>
      <w:r>
        <w:rPr>
          <w:rFonts w:eastAsia="IRNazanin" w:cs="IRNazanin"/>
          <w:color w:val="111111"/>
          <w:sz w:val="28"/>
          <w:szCs w:val="28"/>
          <w:rtl w:val="true"/>
          <w:lang w:bidi="fa-IR"/>
        </w:rPr>
        <w:t>.</w:t>
      </w:r>
    </w:p>
    <w:p>
      <w:pPr>
        <w:pStyle w:val="Heading4"/>
        <w:numPr>
          <w:ilvl w:val="3"/>
          <w:numId w:val="1"/>
        </w:numPr>
        <w:rPr/>
      </w:pPr>
      <w:bookmarkStart w:id="226" w:name="__RefHeading___Toc1686331_373438147"/>
      <w:bookmarkStart w:id="227" w:name="_Toc88"/>
      <w:bookmarkEnd w:id="226"/>
      <w:r>
        <w:rPr>
          <w:rtl w:val="true"/>
        </w:rPr>
        <w:t>تیمم</w:t>
      </w:r>
      <w:bookmarkEnd w:id="227"/>
    </w:p>
    <w:p>
      <w:pPr>
        <w:pStyle w:val="Heading5"/>
        <w:numPr>
          <w:ilvl w:val="4"/>
          <w:numId w:val="1"/>
        </w:numPr>
        <w:rPr/>
      </w:pPr>
      <w:bookmarkStart w:id="228" w:name="__RefHeading___Toc1686333_373438147"/>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دو مورد تیم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باشد امّا به خاطر عذر شرعی یا عقلی نتواند آن را برای وضو یا غسل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در منزل یا جایی که می‌تواند به آنجا برسد آب پیدا نکند و یا در سفر تا زمانی که وقت برای نماز باقی است در اطراف خود آب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اصلاً آب یافت نشود و چه به مقدار وضو یا غسل آب نباشد و یا اگر آب هست نجس و یا غصبی است، در تمام این صورت‌ها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بیابان یا در زمین هموار و یا در زمین پست و بلند باشد، باید مقداری برای آب جستجو کند که موجب عسر و حرج یا ضرر و خطری برای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بلکه یک شاهد عادل یا حتی یک نفر موثق شهادت دهند که در آن محدوده آب وجود ندارد،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در بعضی اطراف باشد ولی تهیه آن مشقت زیادی داشته باشد یا مال کسی است که جز با التماس و خواری اجازه نمی‌دهد یا برای رسیدن به آن خطر دشمن و حیوان درنده وجود داشته باشد باشد، باید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التماس آب تهیه نموده وضو بگیرد وضویش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پرداخت هزینه آب موجب عسر و حرج باشد یا تهیه آب موجب فعل حرام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برای تهیه آب بایستی تصرف در زمین غصبی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وسیله‌ای که آب با آن تهیه شود غصبی باشد،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با سختی آب تهیه نماید وضو بر او واجب و صحیح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طلب آب جستجو نکند و به امید درک واقع تیمم نماید، تیمم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شود که در خارج از محدوده آب هست، در صورتی که به دست آوردن آن مشقت زیاد نداشته باشد حتی اگر دور باشد، واجب است آن را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جستجو کند و آب پیدا نشود، چنانچه احتمال دهد که بعد از دخول وقت در آن محل آبی پیدا خواهد شد، بنابر اظهر واجب است جستجو کند، ولی اگر چنین احتمالی ندهد،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برای یکی از نمازها آب جستجو نماید و پیدا نکند، برای نمازهای بعدی جستجو لازم نیست ولی اگر احتمال دهد چنانچه دوباره جستجو کند آب پیدا می‌شود،بنابر اظهر جستجو واجب نیست ولی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باشد یا بر جان و مال خود از دزد و یا حیوان درنده و مانند آن بترسد و یا حرج و مشقت داشته باشد،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جستجوی آب نرود تا وقت نماز تنگ شود مستحق عقوبت است ولی نمازش چنانچه در وجود آب شک داشته باشد با تیمم صحیح می‌باشد، و همچنین اگر در وجود آب علم دارد،بعید نیست که تیممش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تعمد و التفات و با وسعت وقت در جستجوی آب نرود در صورتی که آب در اطراف موجود باشد نماز با تیمم باطل است، و چنانچه در واقع آب موجود نباشد، اگر چه معصیت کرده است ولی اگر به امید اینکه واقع را درک کند تیمم نماید و نماز بخواند نمازش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اعتقاد تنگی وقت جستجو نکند و بعد از خواندن نماز اگر در داخل وقت معلوم شود که وقت تنگ نبوده، در این صورت جستجوی آب واجب است و چنانچه آب پیدا شود واجب است نماز را در وقت اعاده کند، اما چنانچه در خارج وقت معلوم شود که وقت تنگ نبوده قضای نماز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جستجو کند و آب پیدا ننماید و با تیمم نماز بخواند و بعد در وقت معلوم شود که آب در اطراف بوده، بنابر اقوی اعاده واجب است، ولی اگر در خارج وقت معلوم شود که در اطراف آب بوده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یا شرعاً مکلف نتواند آب را استعمال کند که در ضمن چهار حالت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استعمال آب بر جان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درد چشم یا ترک خوردن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داشته باشد یا بترسد که مریض شود یا بیماریش به طول انجامد یا شدت پیدا کند، باید تیمم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تشنگی بر خود یا بر کسانی که حفظ جانشان بر او واجب است بیم داشته باشد یا</w:t>
      </w:r>
      <w:bookmarkStart w:id="230" w:name="pg1045_6129"/>
    </w:p>
    <w:p>
      <w:pPr>
        <w:pStyle w:val="BookText"/>
        <w:rPr/>
      </w:pPr>
      <w:bookmarkEnd w:id="230"/>
      <w:r>
        <w:rPr>
          <w:rFonts w:ascii="IRNazanin" w:hAnsi="IRNazanin" w:eastAsia="IRNazanin"/>
          <w:color w:val="111111"/>
          <w:sz w:val="28"/>
          <w:sz w:val="28"/>
          <w:szCs w:val="28"/>
          <w:rtl w:val="true"/>
          <w:lang w:bidi="fa-IR"/>
        </w:rPr>
        <w:t>بترسد بر حیوانی که تلفش موجب حرج و ضرر مالی شود، در این صورت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بدن یا لباسش نجس است و آب به مقداری دارد که صرفاً برای وضو و یا تطهیر لباس کفایت می‌کند، در این صورت می‌تواند لباس خود را تطهیر و به جای وضو تیمم کند و یا وضو بگیرد و نماز را در لباس نجس و یا با بدن نجس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به مقدار وضو و نماز نباشد، می‌تواند تیمم کند تا تمام نماز را در وقت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عمداً در جایی که وضو حرجی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سرمای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بگیرد وضوی او صحیح است، و اگر در جایی که وضو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ضرر بزرگ بر وضوی او مترتب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 وضوی او باطل است،، و اگر در جایی که حفظ آب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 وضوی او صحیح است، و در حالت چهارم اگر مکلف مخالفت کند و وضو بگیرد وضویش صحیح است البته به شرط این که وضویش به قصد تشریع نباشد یعنی قصد نکند وضو برای نمازی که وقت آن تنگ شده واجب است، و تیمم برای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همه اقسامی که ذکر شد، از روی فراموشی یا غفلت یا جهل مرکب،مخالفت کند وضوی او صحیح است، و همچنین در تنگی وقت، اگر به قصد تعلق امر فعلی، وضو بگیرد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بگیرد برای خواندن نمازی که اکنون بر عهده‌اش است و باید برای آن وضو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آن را از روی عمد و التفات انجام دهد، معصیت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رختخواب، می‌تواند به جای وضو به قصد رجا تیمم کند اگر چه بتواند آب استعمال کند</w:t>
      </w:r>
      <w:r>
        <w:rPr>
          <w:rFonts w:eastAsia="IRNazanin" w:cs="IRNazanin"/>
          <w:color w:val="111111"/>
          <w:sz w:val="28"/>
          <w:szCs w:val="28"/>
          <w:rtl w:val="true"/>
          <w:lang w:bidi="fa-IR"/>
        </w:rPr>
        <w:t>.</w:t>
      </w:r>
    </w:p>
    <w:p>
      <w:pPr>
        <w:pStyle w:val="Heading5"/>
        <w:numPr>
          <w:ilvl w:val="4"/>
          <w:numId w:val="1"/>
        </w:numPr>
        <w:rPr/>
      </w:pPr>
      <w:bookmarkStart w:id="231" w:name="__RefHeading___Toc1686335_373438147"/>
      <w:bookmarkStart w:id="232" w:name="_Toc90"/>
      <w:bookmarkEnd w:id="231"/>
      <w:r>
        <w:rPr>
          <w:rtl w:val="true"/>
        </w:rPr>
        <w:t>چیزهایی که تیمم بر آنها صحیح است</w:t>
      </w:r>
      <w:bookmarkEnd w:id="232"/>
    </w:p>
    <w:p>
      <w:pPr>
        <w:pStyle w:val="BookText"/>
        <w:rPr/>
      </w:pPr>
      <w:r>
        <w:rPr>
          <w:rFonts w:ascii="IRNazanin" w:hAnsi="IRNazanin" w:eastAsia="IRNazanin"/>
          <w:color w:val="111111"/>
          <w:sz w:val="28"/>
          <w:sz w:val="28"/>
          <w:szCs w:val="28"/>
          <w:rtl w:val="true"/>
          <w:lang w:bidi="fa-IR"/>
        </w:rPr>
        <w:t>زمین و اجزای آن، مانند خاک، ریگ، کلوخ، شن، سنگ، سنگ گچ و آهک هرچند بعد از پختن باشد و هرچه که بر آن زمین و اجزای آن اطلاق شود، می‌توان بر آن تیمم نمود، پس بر گچ، آجر و سیمان در صورتی که موادش از زمین گرفته شده و هرچند سوزانده و ساخته شود، و آنچه از سیمان ساخته می‌شود، مثل کاشی و موزائیک در صورتی که روکش آن از اجزای زمین باشد، و سنگ مرمر تیمم صحیح است، در صحت تیمم فرقی نیست بین اینکه اشیاء مذکور بر زمین باشد و یا بر دیوار، و لازم نیست چیزی از آن به دست بچسبد، پس تیمم بر سنگ صیقلی خشک یا تر صحیح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آنچه که اسم زمین بر آن صدق نمی‌کند، اگر چه اصلش از زمین باشد مثل خاکستر، گیاه، معدن، طلا و نقره و امثال آن جایز نیست، و همچنین تیمم بر خوردنی، پوشیدنی، چوب</w:t>
      </w:r>
      <w:bookmarkStart w:id="233" w:name="pg1045_6130"/>
    </w:p>
    <w:p>
      <w:pPr>
        <w:pStyle w:val="BookText"/>
        <w:rPr/>
      </w:pPr>
      <w:bookmarkEnd w:id="233"/>
      <w:r>
        <w:rPr>
          <w:rFonts w:ascii="IRNazanin" w:hAnsi="IRNazanin" w:eastAsia="IRNazanin"/>
          <w:color w:val="111111"/>
          <w:sz w:val="28"/>
          <w:sz w:val="28"/>
          <w:szCs w:val="28"/>
          <w:rtl w:val="true"/>
          <w:lang w:bidi="fa-IR"/>
        </w:rPr>
        <w:t>و هیزم جایز نمی‌باشد، ولی بر عقیق و فیروزه و مانند آن علی الاحوط تیمم نکند گرچه بعید نیست که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چیزی نجس و غصبی و مخلوطی که اسم زمین بر آن صدق نکند مثل مخلوط شدن خاک با نمک به گونه که دیگر خاک بر آن اطلاق نشود جایز نیست، ولی اگر نمک به نحوی با خاک‌آمیخته شده که عرفاً به آن خاک اطلاق می‌کنند، در این صورت تیمم با آن مانعی ندارد، و اگر مکلف را به زور در زمین غصبی نگهدارند، تیمم در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غصبی با مباح مشتبه شود، واجب است از هر دو اجتناب نماید و اگر خاک با خاکستر مشتبه شود در صورتی که بر هر دو تیمم کند صحیح است بلکه در صورت انحصار در آن دو تیمم بر آنها واجب است و اگر خاک پاک با نجس، مشتبه شود، باید با هر دو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بر زمین تیمم کند، واجب است بر غبار چیزی تیمم کند که تیمم بر آن صحیح است بنابراین تیمم بر غبار آرد و مانند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مکلف بتواند همین غبار را جمع کند به گونه‌ای که خاک بر آن صدق نماید، واجب است آن را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بر غبار تیمم کند باید بر گِل تیمم نماید، و در صورت امکان واجب است آن را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بر زمین، غبار و گِل تیمم کند بنابر احتیاط نماز را بدون تیمم بخواند و بعد قضای آن را بجا آورد، لکن اظهر آن است که ادا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یخ داشته باشد چنانچه ممکن است، باید آن را آب کند و وضو بگیرد، و اگر نتواند یخ را آب کند باید اعضای وضو را به آن بمالد بطوری که اسم شستن و وضو گرفتن بر آن صدق نماید، و اگر این کار هم ممکن نباشد، بنابر احتیاط نماز را بدون تیمم بخواند و بعد قضا نماید و بنابر اظهر اداء هم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مستحبی بعد از زدن دستها بر زمین آن را تکان دهد، و مستحب است آنچه که با آن تیمم می‌کند بر زمین بلند باشد، و بر زمین گود و خاک راه مکروه است</w:t>
      </w:r>
      <w:r>
        <w:rPr>
          <w:rFonts w:eastAsia="IRNazanin" w:cs="IRNazanin"/>
          <w:color w:val="111111"/>
          <w:sz w:val="28"/>
          <w:szCs w:val="28"/>
          <w:rtl w:val="true"/>
          <w:lang w:bidi="fa-IR"/>
        </w:rPr>
        <w:t>.</w:t>
      </w:r>
    </w:p>
    <w:p>
      <w:pPr>
        <w:pStyle w:val="Heading5"/>
        <w:numPr>
          <w:ilvl w:val="4"/>
          <w:numId w:val="1"/>
        </w:numPr>
        <w:rPr/>
      </w:pPr>
      <w:bookmarkStart w:id="234" w:name="__RefHeading___Toc1686337_373438147"/>
      <w:bookmarkStart w:id="235" w:name="_Toc91"/>
      <w:bookmarkEnd w:id="234"/>
      <w:r>
        <w:rPr>
          <w:rtl w:val="true"/>
        </w:rPr>
        <w:t>کیفیت تیمم</w:t>
      </w:r>
      <w:bookmarkEnd w:id="2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کف دو دست را با هم بنابر احتیاط واجب بر زمین بزند، و بعد با آن‌ها تمام پیشانی و دو طرف آن را از جایی که موی سر می‌روید تا ابروها و بالای بینی، و روی ابروها را هم بنا بر احتیاط مستحب، مسح نماید و سپس کف دست چپ را بر تمام پشت دست راست و کف دست راست را بر تمام پشت دست چپ بکشد</w:t>
      </w:r>
      <w:r>
        <w:rPr>
          <w:rFonts w:eastAsia="IRNazanin" w:cs="IRNazanin"/>
          <w:color w:val="111111"/>
          <w:sz w:val="28"/>
          <w:szCs w:val="28"/>
          <w:rtl w:val="true"/>
          <w:lang w:bidi="fa-IR"/>
        </w:rPr>
        <w:t>.</w:t>
      </w:r>
      <w:bookmarkStart w:id="236" w:name="pg1045_6131"/>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مسح با تمام کف دو دست صورت گیرد بلکه اگر با بعضی از آن دو هم صورت گیرد به گونه که تمام پیشانی و دو طرف آن را فراگیرد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بدل از وضو یا غسل بنابر اظهر دستها را یک بار برای پیشانی و یک بار برای پشت دستها به زمین بزند، اما بنابر اظهر و یا لااقل بنابر احتیاط به این صورت که اوّل دست‌ها را به زمین زده پیشانی را مسح کند و بعد بار دوم دست‌ها را به زمین زده پشت دست‌ها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کف دست را بر زمین بزند و یا کف دست به گونه‌ای نجس باشد که سرایت کند و ازاله آن ممکن نباشد در هر دو صورت باید با پشت دست تیمم کند امّا اگر نجاست کف دست سرایت‌کننده نباشد باید با کف دست تیمم کند هرچند بنابر ظاهر لازم نیست کف دست‌ها و مواضع تیمم از نجاست سرایت کنند و غیر سرایت‌کننده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پیشانی یا پشت دست مانعی باشد که نتواند آن را از بین ببرد، باید بنابر احتیاط واجب با همان کیفیت تیمم کند و نماز بخواند و سپس قضا نماید، و اگر مانع، در کف دست باشد، با پشت دست تیمم کند، اما احتیاط مستحب آن است که با کف‌دست نیز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حدث اصغر بدل از وضو، و در حدث اکبر بدل از غسل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غیر جنابت، مکلف علاوه بر تیمم بدل از غسل، باید بدل از وضو نیز تیمم کند ولی در جنابت تیمم بدل از غسل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مکلف نتواند غسل نماید ولی بتواند وضو بگیرد، باید وضو بگیرد و به جای غسل تیمم کند، ولی اگر بتواند غسل نماید، باید غسل کند و این غسل از وضو کفایت می‌کند، مگر در استحاضه متوسطه که علاوه بر غسل وضو گرفتن لازم است، و اگر نتوانست وضو بگیرد، باید تیمم بدل از آن را انجام دهد</w:t>
      </w:r>
      <w:r>
        <w:rPr>
          <w:rFonts w:eastAsia="IRNazanin" w:cs="IRNazanin"/>
          <w:color w:val="111111"/>
          <w:sz w:val="28"/>
          <w:szCs w:val="28"/>
          <w:rtl w:val="true"/>
          <w:lang w:bidi="fa-IR"/>
        </w:rPr>
        <w:t>.</w:t>
      </w:r>
    </w:p>
    <w:p>
      <w:pPr>
        <w:pStyle w:val="Heading5"/>
        <w:numPr>
          <w:ilvl w:val="4"/>
          <w:numId w:val="1"/>
        </w:numPr>
        <w:rPr/>
      </w:pPr>
      <w:bookmarkStart w:id="237" w:name="__RefHeading___Toc1686339_373438147"/>
      <w:bookmarkStart w:id="238" w:name="_Toc92"/>
      <w:bookmarkEnd w:id="237"/>
      <w:r>
        <w:rPr>
          <w:rtl w:val="true"/>
        </w:rPr>
        <w:t>شرایط تیمم</w:t>
      </w:r>
      <w:bookmarkEnd w:id="238"/>
    </w:p>
    <w:p>
      <w:pPr>
        <w:pStyle w:val="BookText"/>
        <w:rPr/>
      </w:pPr>
      <w:r>
        <w:rPr>
          <w:rFonts w:ascii="IRNazanin" w:hAnsi="IRNazanin" w:eastAsia="IRNazanin"/>
          <w:color w:val="111111"/>
          <w:sz w:val="28"/>
          <w:sz w:val="28"/>
          <w:szCs w:val="28"/>
          <w:rtl w:val="true"/>
          <w:lang w:bidi="fa-IR"/>
        </w:rPr>
        <w:t>در تیمم نیّت قربت و اخلاص شرط است، اما نیّت اینکه تیمم بدل از وضو است یا غسل لازم نیست مگر آنکه اشتباه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تیمم یکی بدل از وضو و دیگری بدل از غسل واجب باشد، باید نیّت هر یک را تعیین نماید وگرنه تیمم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تیمم در حال اضطرار رافع حدث است، البته نیت رفع حدث واجب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مباشرت، ترتیب و پشت سرهم 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بدل از غسل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ascii="IRNazanin" w:hAnsi="IRNazanin" w:eastAsia="IRNazanin"/>
          <w:color w:val="111111"/>
          <w:sz w:val="28"/>
          <w:sz w:val="28"/>
          <w:szCs w:val="28"/>
          <w:rtl w:val="true"/>
          <w:lang w:bidi="fa-IR"/>
        </w:rPr>
        <w:t>است، و بنابر احتیاط واجب باید از بالا به پایین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دست‌ها از مچ یا آرنج قطع شده باشد، وظیفه او این است که بین تیمم نمودن با دست سالم و بریده و بین نیابت شخص دیگر از دست بریده جمع نماید، و احتیاطاً پشت دست سالم را بدل از مسح با دست بریده به زمین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بالای آرنج قطع شده باشد، وظیفه‌اش این است که بین نایب گرفتن و بین زدن دست سالم به زمین و مسح کردن پیشانی با آن و سپس پشت دست را به زمین مسح نمودن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دست کاملاً قطع شده باشد باید نایب بگیرد اگر هر دو دست از مچ یا آرنج قطع شده باشند، باید بین نیابت و تیمم با دو دست بریده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پیشانی یا پشت دست، جبیره یا باند یا مانع دیگری باشد، باید در داخل وقت بر آن تیمم کند و نماز بخواند و بعد از بهبودی و رفع مانع نماز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اصلی با اضافی مشتبه باشد، باید بین مسح کردن با هر دو و مسح بر هر دو جمع نماید، و اگر دست اضافی مشخص باشد، واجب نیست که با آن و بر آن مسح کند، هرگاه در مواضع تیمم گوشت اضافی باشد، چنانچه در ماسح باشد با آن مسح کند و اگر در ممسوح باشد روی آن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ناتوان از تیمم است در صورت امکان، دیگری دست‌های او را به زمین بزند و او را تیمم دهد، و اگر ممکن نباشد آن فرد دست‌های خود را به زمین زند و با آن اعضای فرد ناتوان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مسح پیشانی باید موی سر را کنار بزند ولی موهایی که روی پیشانی روییده است، ظاهراً مسح آن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تیمم ترتیب رعایت نشود، در صورتی که موالات هرچند از روی جهل و فراموشی بهم بخورد تیمم باطل است امّا چنانچه موالات بهم نخورد از جایی که ترتیب بهم خورده دوباره به ترتیب انجام دهد، تیمم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تیمم باید انگشتر را از دست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معتبر است که فضای تیمم مباح باشد، پس اگر دست‌ها را بر خاک مباح بزند ولی در جای غصبی بر پیشانی و پشت دست‌ها بکشد، تیمم باطل است، و همچنین اگر ظرف خاک غصبی باشد، تیمم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تیمم معتبر است که بعد از زدن هر دو دست به خاک بلافاصله مسح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تیمم در مسح عضوی شک کند، نباید به آن شک اعتنا نماید مگر در جزء</w:t>
      </w:r>
      <w:bookmarkStart w:id="239" w:name="pg1045_6133"/>
    </w:p>
    <w:p>
      <w:pPr>
        <w:pStyle w:val="BookText"/>
        <w:rPr/>
      </w:pPr>
      <w:bookmarkEnd w:id="239"/>
      <w:r>
        <w:rPr>
          <w:rFonts w:ascii="IRNazanin" w:hAnsi="IRNazanin" w:eastAsia="IRNazanin"/>
          <w:color w:val="111111"/>
          <w:sz w:val="28"/>
          <w:sz w:val="28"/>
          <w:szCs w:val="28"/>
          <w:rtl w:val="true"/>
          <w:lang w:bidi="fa-IR"/>
        </w:rPr>
        <w:t>آخر تیمم، که در این صورت تا موالات فوت نشده و داخل در کار دیگری مثل نماز نگردیده بنابر اظهر به شک خود اعتنا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تجاوز محل در جزء از تیمم شک کند مثلاً در اثناء مسح دست راست در مسح پیشانی شک کند، به شک خود اعتنا نکند مگر آنکه وارد مسح عضو دیگری نشده باشد که در این صورت باید به شک خود اعتنا کند</w:t>
      </w:r>
      <w:r>
        <w:rPr>
          <w:rFonts w:eastAsia="IRNazanin" w:cs="IRNazanin"/>
          <w:color w:val="111111"/>
          <w:sz w:val="28"/>
          <w:szCs w:val="28"/>
          <w:rtl w:val="true"/>
          <w:lang w:bidi="fa-IR"/>
        </w:rPr>
        <w:t>.</w:t>
      </w:r>
    </w:p>
    <w:p>
      <w:pPr>
        <w:pStyle w:val="Heading5"/>
        <w:numPr>
          <w:ilvl w:val="4"/>
          <w:numId w:val="1"/>
        </w:numPr>
        <w:rPr/>
      </w:pPr>
      <w:bookmarkStart w:id="240" w:name="__RefHeading___Toc1686341_373438147"/>
      <w:bookmarkStart w:id="241" w:name="_Toc93"/>
      <w:bookmarkEnd w:id="240"/>
      <w:r>
        <w:rPr>
          <w:rtl w:val="true"/>
        </w:rPr>
        <w:t>احکام تیمم</w:t>
      </w:r>
      <w:bookmarkEnd w:id="241"/>
    </w:p>
    <w:p>
      <w:pPr>
        <w:pStyle w:val="BookText"/>
        <w:rPr/>
      </w:pPr>
      <w:r>
        <w:rPr>
          <w:rFonts w:ascii="IRNazanin" w:hAnsi="IRNazanin" w:eastAsia="IRNazanin"/>
          <w:color w:val="111111"/>
          <w:sz w:val="28"/>
          <w:sz w:val="28"/>
          <w:szCs w:val="28"/>
          <w:rtl w:val="true"/>
          <w:lang w:bidi="fa-IR"/>
        </w:rPr>
        <w:t>یکی از موارد که تیمم جایز است، در صورتی که وقت عمل تنگ باشد، خواه آن عمل واجب باشد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برای اینکه با طهارت باشد یا به قصد بجا آوردن عبادتی خواه واجب یا مستحب جایز است قبل از وقت تیمم کند، و چنانچه وقت داخل شود و آب پیدا نکند، می‌تواند با همان تیمم نماز بخواند اگر چه احتمال بدهد که در آخر وقت آب پیدا می‌شود، پس اگر نماز بخواند نمازش صحیح است و اعاده لازم نیست مگر این که قبل از پایان یافتن وقت آب بیابد، ولی اگر وقت داخل شود و تیمم نداشته باشد، جایز نیست تیمم کند و نماز را در اوّل وقت بخواند در صورتی که احتمال دهد قبل از پایان وقت، عذر برطرف می‌شود، بنابراین اگر در وقت تیمم کند و نماز بخواند و بعد عذرش برطرف شود واجب است نماز را اعاده کند بلکه اگر تیمم کند و نماز بخواند هرچند از بر طرف شدن عذر ناامید باشد ولی اتفاقاً در وقت عذرش برطرف گردد، بنابر اظهر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بخاطر عذری برای نماز واجب یا مستحب، تیمم کند چنانچه وقت نماز دیگری داخل شود، می‌تواند آن نماز را اول وقت بخواند اگر چه احتمال رفع عذر را در اثناء وقت یا آخر وقت بدهد، و اگر در این فرض نماز بخواند و اتفاقاً عذر او، در وقت برطرف شود بنابر اقرب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وقت با تیممی که سابقاً داشته نماز واجب بخواند و بعد از رکوع رکعت اول آب پیدا شود نمازش بنابر اقوی صحیح است، اما این حکم شامل نماز نافله نمی‌شود، اما اگر قبل از رکوع رکعت اول آب پیدا شود نمازش باطل می‌شود، ولی اگر مطمئن باشد که در وقت آب پیدا خواهدکرد، نماز خواندن اول وقت اشکال دارد، و اگر در این صورت نماز بخواند، احتیاطاً بلکه اقوی باید اعاده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غسل جنابت مجزی از وضو است، ولی چنانچه حدث اصغر از او سربزند باید وضو بگیرد، و اگر وضو ممکن نباشد باید تیمم بدل از وضو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بدل از غسل در غیر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مس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وضو کفایت نمی‌کند، و اگر قبل از مس میت حدث اصغر از</w:t>
      </w:r>
    </w:p>
    <w:p>
      <w:pPr>
        <w:pStyle w:val="BookText"/>
        <w:rPr/>
      </w:pPr>
      <w:r>
        <w:rPr>
          <w:rFonts w:ascii="IRNazanin" w:hAnsi="IRNazanin" w:eastAsia="IRNazanin"/>
          <w:color w:val="111111"/>
          <w:sz w:val="28"/>
          <w:sz w:val="28"/>
          <w:szCs w:val="28"/>
          <w:rtl w:val="true"/>
          <w:lang w:bidi="fa-IR"/>
        </w:rPr>
        <w:t>او سر بزند، چنانچه ممکن باشد وضو بگیرد و الاّ بدل از وضو تیمم نیز کند، و اگر حدثی بعد از تیمم بدل از غسل صادر شود، واجب است که وضو بگیرد و اگر ممکن نباشد، بدل از وضو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 مس میت باطل نمی‌شود، و اگر مس کند و نتواند غسل به جا آورد، بدل از آن تیمم کند و احتیاج به وضو یا تیمم بعد از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وقت، آب کافی برای وضو یا غسل داشته باشد جایز نیست آن را دور بریزد، و اگر عمداً دور بریزد آنگاه از به دست آوردن آب مأیوس شود معصیت کرده و برای نماز باید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تیمم و خواندن نماز در وقت آب پیدا شود، نماز را اعاده کند، اگر در خارج وقت آب پیدا شود، لازم نیست قضای نماز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وضو دارد و علم دارد که آب نیست و یا از تهیه آب مأیوس است نمی‌تواند وضوی خود را باطل کند، و اگر باطل نماید گناه کرده است اگر چه نماز او با تیمم صحیح است، اگر قبل از وقت آب را بریزد یا وضو را باطل کند هرچند بداند بعد از داخل شدن وقت آب پیدا نمی‌کند بنابر اظهر ریختن آب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چنانچه قبل از وقت تیمم نکند و یا تیمم خود را باطل کند بعد از وقت امکان تیمم و وضو برای او نخواهد بود، بعید نیست در فرض اول تیمم قبل از وقت واجب باشد و در فرض دوم باطل کردن تیمم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برای هر عملی که مشروط به طهارت است، مشروع می‌باشد چه آن عمل واجب یا مستحب باشد، و همچنین تیمم برای عملی که کمال آن در شرع متوقف بر طهارت است مشروع می‌باشد، مثل خواندن قرآن و نماز میت که بدون طهارت صحیح می‌باشد ولی با طهارت بهتر است، و همچنین برای عملی که بدون طهارت حرام است، مثل مس خط قرآن و خواندن آیات سجده و دخول و توقف در مساجد تیمم جایز است چنانچه تیمم برای این که با طهارت باشد مشروع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عملی مثلاً برای این که با طهارت باشد تیمم نماید، تمام اعمال دیگر را از قبیل خواندن نماز، مس خط قرآن می‌تواند انجام دهد، ولی اگر تیمم در حالت تنگی وقت باشد، هیچ عمل دیگری را نمی‌تواند با آن انجام دهد، بنابراین اگر داخل شدن جنب در مسجد برای نجات مسلمانی واجب شود و وقت نیز تنگ باشد، می‌تواند تیمم کند، ولی با آن تیمم نمی‌تواند اعمال دیگر را انجام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تیمم کرده، اگر در وسعت وقت آب بیابد و وضو یا غسل انجام ندهد، تیمم او باطل می‌شود چه بعد بتواند طهارت بگیرد و چه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دو تیمم یکی بدل از وضو و دیگری بدل از غسل کرده باشد، چنانچه آب به مقدار وضو باشد تیمم بدل از آن باطل می‌شود، و چنانچه آب به مقدار غسل باشد باید با آن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که تیمم کرده‌اند آبی پیدا کنند که فقط برای یک نفر آنها کافی باشد، چنانچه همه بسوی آن بروند ولی تنها یک نفر به آن برسد، فقط تیمم او باطل می‌شود و چنانچه هیچ‌کس به آن نرسد، تیمم همه صحیح است، و اما اگر هیچ‌کس بسوی آن نرود، تیمم همه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مالک،آب را برای همه مباح کند تیمم همه باطل می‌شود، ولی اگر مالک بعضی را اجازه دهد، فقط تیمم آنها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تداخل اغسال که سابقاً گذشت در تیمم نیز جاری است، بنابراین اگر سبب‌های متعدد برای غسل باشد، یک تیمم کافی است و اگر یکی از آن‌ها غسل جنابت باشد، نیازی به وضو یا تیمم بدل از آن نمی‌باشد، و اگر غسل جنابت از جمله آن‌ها نباشد و محدث به حدث اصغر نیز باشد یا یکی از غسل‌ها غسل استحاضه متوسطه باشد، باید وضو یا تیمم بدل از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و بی‌وضو و میت جمع شوند و آب برای یکی از آن‌ها کافی باشد، چنانچه ملک یکی از آن‌ها باشد، باید برای خود مصرف کند، و اگر ملک هیچ یک از آنها نباشد شخص جنب و بی‌وضو هر کدام سریع‌تر به آب برسد، می‌تواند آن را برای خود مصرف کند، و اگر در اثر تزاحم کسی به آب نرسد باید تیمم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در عضوی مانعی هست، باید مثل وضو و غسل جستجو کند تا یقین یا اطمینان پیدا کند که برطرف شده است</w:t>
      </w:r>
      <w:r>
        <w:rPr>
          <w:rFonts w:eastAsia="IRNazanin" w:cs="IRNazanin"/>
          <w:color w:val="111111"/>
          <w:sz w:val="28"/>
          <w:szCs w:val="28"/>
          <w:rtl w:val="true"/>
          <w:lang w:bidi="fa-IR"/>
        </w:rPr>
        <w:t>.</w:t>
      </w:r>
      <w:bookmarkStart w:id="242" w:name="pg1045_6136"/>
    </w:p>
    <w:p>
      <w:pPr>
        <w:pStyle w:val="Heading3"/>
        <w:numPr>
          <w:ilvl w:val="2"/>
          <w:numId w:val="1"/>
        </w:numPr>
        <w:rPr/>
      </w:pPr>
      <w:bookmarkStart w:id="243" w:name="__RefHeading___Toc1686343_373438147"/>
      <w:bookmarkStart w:id="244" w:name="_Toc94"/>
      <w:bookmarkEnd w:id="242"/>
      <w:bookmarkEnd w:id="243"/>
      <w:r>
        <w:rPr>
          <w:rtl w:val="true"/>
        </w:rPr>
        <w:t>نجاسات</w:t>
      </w:r>
      <w:bookmarkEnd w:id="244"/>
    </w:p>
    <w:p>
      <w:pPr>
        <w:pStyle w:val="Heading4"/>
        <w:numPr>
          <w:ilvl w:val="3"/>
          <w:numId w:val="1"/>
        </w:numPr>
        <w:rPr/>
      </w:pPr>
      <w:bookmarkStart w:id="245" w:name="__RefHeading___Toc1686345_373438147"/>
      <w:bookmarkStart w:id="246" w:name="_Toc95"/>
      <w:bookmarkEnd w:id="245"/>
      <w:r>
        <w:rPr>
          <w:rtl w:val="true"/>
        </w:rPr>
        <w:t>أقسام نجاسات</w:t>
      </w:r>
      <w:bookmarkEnd w:id="246"/>
    </w:p>
    <w:p>
      <w:pPr>
        <w:pStyle w:val="Heading5"/>
        <w:numPr>
          <w:ilvl w:val="4"/>
          <w:numId w:val="1"/>
        </w:numPr>
        <w:rPr/>
      </w:pPr>
      <w:bookmarkStart w:id="247" w:name="__RefHeading___Toc1686347_373438147"/>
      <w:bookmarkStart w:id="248" w:name="_Toc96"/>
      <w:bookmarkEnd w:id="247"/>
      <w:r>
        <w:rPr/>
        <w:t>1</w:t>
      </w:r>
      <w:r>
        <w:rPr>
          <w:rtl w:val="true"/>
        </w:rPr>
        <w:t xml:space="preserve"> </w:t>
      </w:r>
      <w:r>
        <w:rPr>
          <w:rtl w:val="true"/>
        </w:rPr>
        <w:t xml:space="preserve">و </w:t>
      </w:r>
      <w:r>
        <w:rPr/>
        <w:t>2</w:t>
      </w:r>
      <w:r>
        <w:rPr>
          <w:rtl w:val="true"/>
        </w:rPr>
        <w:t>-</w:t>
      </w:r>
      <w:r>
        <w:rPr>
          <w:rtl w:val="true"/>
        </w:rPr>
        <w:t>بول و غائط</w:t>
      </w:r>
      <w:bookmarkEnd w:id="248"/>
    </w:p>
    <w:p>
      <w:pPr>
        <w:pStyle w:val="BookText"/>
        <w:rPr/>
      </w:pPr>
      <w:r>
        <w:rPr>
          <w:rFonts w:ascii="IRNazanin" w:hAnsi="IRNazanin" w:eastAsia="IRNazanin"/>
          <w:color w:val="111111"/>
          <w:sz w:val="28"/>
          <w:sz w:val="28"/>
          <w:szCs w:val="28"/>
          <w:rtl w:val="true"/>
          <w:lang w:bidi="fa-IR"/>
        </w:rPr>
        <w:t>بول و غائط انسان و هر حیوان چه در خشکی و چه در دریا باشد، و چه از قُبل و دُبر متعارف یا از غیر متعارف خارج شود، و چه طبیعی یا غیر عادی باشد در هر صورت نجس است مگر سه قسم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حلال‌گوشت از پرندگان و چرندگان به جز حیوان نجاستخوار و حیوانی که انسان با او نزدیکی نموده است، که بول این دو حیوان نجس است اما مدفوع آن‌ها پاک است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پرندگان چه حلال‌گوشت و چه حرام‌گوشت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که خون جهنده </w:t>
      </w:r>
      <w:r>
        <w:rPr>
          <w:rStyle w:val="FootnoteAnchor"/>
          <w:rtl w:val="true"/>
        </w:rPr>
        <w:footnoteReference w:id="11"/>
      </w:r>
      <w:r>
        <w:rPr>
          <w:rFonts w:ascii="IRNazanin" w:hAnsi="IRNazanin" w:eastAsia="IRNazanin"/>
          <w:color w:val="111111"/>
          <w:sz w:val="28"/>
          <w:sz w:val="28"/>
          <w:szCs w:val="28"/>
          <w:rtl w:val="true"/>
          <w:lang w:bidi="fa-IR"/>
        </w:rPr>
        <w:t>ندارد، ولی بول ماهی حرام‌گوشت که خون جهنده ندارد بعید نیست که نجس باشد، و یا لا اقل احتیاط ترک نشود، ولی مدفوعش ظاهراً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این فضله از حیوان حلال‌گوشت است یا از حیوان حرام‌گوشت و یا از حیوانی که خون جهنده دارد یا ندارد، در این حالت محکوم به طهارت است، ولی اگر بداند از حیوان حرام‌گوشت است، اما شک دارد که از پرندگان یا دیگر حیوانات حرام‌گوشت است، در این صورت محکوم به نجاست است</w:t>
      </w:r>
      <w:r>
        <w:rPr>
          <w:rFonts w:eastAsia="IRNazanin" w:cs="IRNazanin"/>
          <w:color w:val="111111"/>
          <w:sz w:val="28"/>
          <w:szCs w:val="28"/>
          <w:rtl w:val="true"/>
          <w:lang w:bidi="fa-IR"/>
        </w:rPr>
        <w:t>.</w:t>
      </w:r>
    </w:p>
    <w:p>
      <w:pPr>
        <w:pStyle w:val="Heading5"/>
        <w:numPr>
          <w:ilvl w:val="4"/>
          <w:numId w:val="1"/>
        </w:numPr>
        <w:rPr/>
      </w:pPr>
      <w:bookmarkStart w:id="249" w:name="__RefHeading___Toc1686349_373438147"/>
      <w:bookmarkStart w:id="250" w:name="_Toc97"/>
      <w:bookmarkEnd w:id="249"/>
      <w:r>
        <w:rPr/>
        <w:t>3</w:t>
      </w:r>
      <w:r>
        <w:rPr>
          <w:rtl w:val="true"/>
        </w:rPr>
        <w:t>-</w:t>
      </w:r>
      <w:r>
        <w:rPr>
          <w:rtl w:val="true"/>
        </w:rPr>
        <w:t>منی</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انسان و هر حیوانی که خون جهنده دارد، اگر چه حلال‌گوشت باشد نجس است، و اگر خون جهنده ندارد مثل ماهی و حشرات، پاک است</w:t>
      </w:r>
      <w:r>
        <w:rPr>
          <w:rFonts w:eastAsia="IRNazanin" w:cs="IRNazanin"/>
          <w:color w:val="111111"/>
          <w:sz w:val="28"/>
          <w:szCs w:val="28"/>
          <w:rtl w:val="true"/>
          <w:lang w:bidi="fa-IR"/>
        </w:rPr>
        <w:t>.</w:t>
      </w:r>
      <w:bookmarkStart w:id="251" w:name="pg1045_6137"/>
    </w:p>
    <w:p>
      <w:pPr>
        <w:pStyle w:val="Heading5"/>
        <w:numPr>
          <w:ilvl w:val="4"/>
          <w:numId w:val="1"/>
        </w:numPr>
        <w:rPr/>
      </w:pPr>
      <w:bookmarkStart w:id="252" w:name="__RefHeading___Toc1686351_373438147"/>
      <w:bookmarkStart w:id="253" w:name="_Toc98"/>
      <w:bookmarkEnd w:id="251"/>
      <w:bookmarkEnd w:id="252"/>
      <w:r>
        <w:rPr/>
        <w:t>4</w:t>
      </w:r>
      <w:r>
        <w:rPr>
          <w:rtl w:val="true"/>
        </w:rPr>
        <w:t>-</w:t>
      </w:r>
      <w:r>
        <w:rPr>
          <w:rtl w:val="true"/>
        </w:rPr>
        <w:t>مردار</w:t>
      </w:r>
      <w:bookmarkEnd w:id="253"/>
    </w:p>
    <w:p>
      <w:pPr>
        <w:pStyle w:val="BookText"/>
        <w:rPr/>
      </w:pPr>
      <w:r>
        <w:rPr>
          <w:rFonts w:ascii="IRNazanin" w:hAnsi="IRNazanin" w:eastAsia="IRNazanin"/>
          <w:color w:val="111111"/>
          <w:sz w:val="28"/>
          <w:sz w:val="28"/>
          <w:szCs w:val="28"/>
          <w:rtl w:val="true"/>
          <w:lang w:bidi="fa-IR"/>
        </w:rPr>
        <w:t>مردار و اجزای حیوانی که خون جهنده دارد اگر چه حلال‌گوشت است در صورتی که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بدن زنده جدا شود حکم مردار را دارد مگر جوش، پوست صورت و پوست‌های لب و زخم در حال بهبودی و آنچه که به مو چسبیده یا هنگام خاراندن بدن جدا می‌شود که همه اینها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روح ندارند و از مردار نجس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پاک هستند مثل پشم، مو، کرک، استخوان، شاخ، نوک، ناخن، چنگال، پر، سُم، دندان و تخم اگر چه پوست روی آن سفت نشده باشد، چه از حیوان حلال‌گوشت یا حرام‌گوشت و چه با کندن یا غیر آن بگیرند، البته مقداری که رطوبت مردار به آن رسیده است باید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مایه‌ای که از شکم بزغاله شیرخوار گرفته می‌شود و شیری که در پستان حیوان حلال‌گوشت است پاک می‌باشد، و اما تمام اجزای مردار نجس العین 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مشکدانی که از آهوی زنده جدا می‌شود پاک است، و بعید نیست که اگر از آهوی مرده جدا شود پاک باشد اگر چه احتیاط ترک نشود، و در صورت شک نیز پاک می‌باشد، ولی مشک را اگر چه از مردار گرفته باشد یا بداند رطوبت مردار به آن سرایت کرده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مرداری که خون جهنده ندارد مثل مارمولک، عقرب، ماهی و 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 دارد که خون جهنده دارد یا نه،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مردار چیزی است که مرگ او به سبب تذکیه غیر شرعی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 مسلمان یا از بازار مسلمانان از گوشت،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چرم گرفته شود،چنانچه در تذکیه آن شک کند، ظاهراً محکوم به طهارت و حلال می‌باشد، بلکه بعید نیست پاک و طاهر باشد حتی اگر بداند سابقاً در دست کافر بوده در صورتی که احتمال دهد مسلمان احراز تذکیه شرعی آن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سرزمین‌های اسلامی ساخته و یا چیزی که در آن یافت می‌شود، چنانچه آثار استفاده آنان که دلالت بر تذکیه دارد پیدا شود پاک است، مانند ظرف روغن و ظرف شیر که دلالت دارد مال آنهاست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مسأله فوق بیان شد اگر از دست کافر بگیرد در صورتی که احتمال دهد از حیوان تذکیه شده گرفته است پاک می‌باشد، ولی خوردن و نماز خواندن در آن تا زمانی که احراز نکرده که آن حیوان تذکیه شده است جایز نیست و لو آن که احرازشان از این طریق باشد که بداند سابقاً در</w:t>
      </w:r>
      <w:bookmarkStart w:id="254" w:name="pg1045_6138"/>
    </w:p>
    <w:p>
      <w:pPr>
        <w:pStyle w:val="BookText"/>
        <w:rPr/>
      </w:pPr>
      <w:bookmarkEnd w:id="254"/>
      <w:r>
        <w:rPr>
          <w:rFonts w:ascii="IRNazanin" w:hAnsi="IRNazanin" w:eastAsia="IRNazanin"/>
          <w:color w:val="111111"/>
          <w:sz w:val="28"/>
          <w:sz w:val="28"/>
          <w:szCs w:val="28"/>
          <w:rtl w:val="true"/>
          <w:lang w:bidi="fa-IR"/>
        </w:rPr>
        <w:t>دست مسلمان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حیوانی که قبل از دمیدن روح سقط شده باشد یا جوجه‌ای که قبل از دمیدن روح هنوز در تخم‌مرغ باقی مانده، بنابر احتیاط مردار به حساب می‌آید</w:t>
      </w:r>
      <w:r>
        <w:rPr>
          <w:rFonts w:eastAsia="IRNazanin" w:cs="IRNazanin"/>
          <w:color w:val="111111"/>
          <w:sz w:val="28"/>
          <w:szCs w:val="28"/>
          <w:rtl w:val="true"/>
          <w:lang w:bidi="fa-IR"/>
        </w:rPr>
        <w:t>.</w:t>
      </w:r>
    </w:p>
    <w:p>
      <w:pPr>
        <w:pStyle w:val="Heading5"/>
        <w:numPr>
          <w:ilvl w:val="4"/>
          <w:numId w:val="1"/>
        </w:numPr>
        <w:rPr/>
      </w:pPr>
      <w:bookmarkStart w:id="255" w:name="__RefHeading___Toc1686353_373438147"/>
      <w:bookmarkStart w:id="256" w:name="_Toc99"/>
      <w:bookmarkEnd w:id="255"/>
      <w:r>
        <w:rPr/>
        <w:t>5</w:t>
      </w:r>
      <w:r>
        <w:rPr>
          <w:rtl w:val="true"/>
        </w:rPr>
        <w:t>-</w:t>
      </w:r>
      <w:r>
        <w:rPr>
          <w:rtl w:val="true"/>
        </w:rPr>
        <w:t>خون</w:t>
      </w:r>
      <w:bookmarkEnd w:id="256"/>
    </w:p>
    <w:p>
      <w:pPr>
        <w:pStyle w:val="BookText"/>
        <w:rPr/>
      </w:pPr>
      <w:r>
        <w:rPr>
          <w:rFonts w:ascii="IRNazanin" w:hAnsi="IRNazanin" w:eastAsia="IRNazanin"/>
          <w:color w:val="111111"/>
          <w:sz w:val="28"/>
          <w:sz w:val="28"/>
          <w:szCs w:val="28"/>
          <w:rtl w:val="true"/>
          <w:lang w:bidi="fa-IR"/>
        </w:rPr>
        <w:t>خون حیوانی که خون جهنده دارد نجس می‌باشد، ولی حیوانی که خون جهنده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ماهی و پشه و خونی که پشه از انسان یا حیوان مکیده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خونی که در لباس می‌بیند از حیوانی است که خون جهنده دارد یا نه،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علقه که از نطفه تولید می‌شود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خونی که در تخم‌مرغ پیدا می‌شود پاک است، البته اگر از بین نرود خوردنش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حلال‌گوشت را بکشند و خون آن به مقدار معمول بیرون آید، باقیمانده خون در بدن آن حیوان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زردابه‌ای که از زخم یا دمل بیرون آمده خون است یا نه، پاک است،و همچنین اگر در اثر خارش بدن رطوبتی خارج شود که نداند خون است یا آب زرد، یا شک او ناشی از تاریکی باشد، بدون بررسی می‌تواند حکم به طهارت کند، و اگر روی لباسش خونی دیده شود و شک کند از خون گوسفند است یا از خون ماهی، محکوم به طهارت می‌باشد، ولی اگر در لباس خود خونی ببیند و نداند خون بدنش است یا خون پشه‌ای است که از بدن او یا دیگری یا از حیوانی که خون جهنده دارد مکیده شده است، 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هنگام دوشیدن شیر دیده می‌شود، نجس است و شیر را نیز نجس می‌کند</w:t>
      </w:r>
      <w:r>
        <w:rPr>
          <w:rFonts w:eastAsia="IRNazanin" w:cs="IRNazanin"/>
          <w:color w:val="111111"/>
          <w:sz w:val="28"/>
          <w:szCs w:val="28"/>
          <w:rtl w:val="true"/>
          <w:lang w:bidi="fa-IR"/>
        </w:rPr>
        <w:t>.</w:t>
      </w:r>
    </w:p>
    <w:p>
      <w:pPr>
        <w:pStyle w:val="Heading5"/>
        <w:numPr>
          <w:ilvl w:val="4"/>
          <w:numId w:val="1"/>
        </w:numPr>
        <w:rPr/>
      </w:pPr>
      <w:bookmarkStart w:id="257" w:name="__RefHeading___Toc1686355_373438147"/>
      <w:bookmarkStart w:id="258" w:name="_Toc100"/>
      <w:bookmarkEnd w:id="257"/>
      <w:r>
        <w:rPr/>
        <w:t>6</w:t>
      </w:r>
      <w:r>
        <w:rPr>
          <w:rtl w:val="true"/>
        </w:rPr>
        <w:t xml:space="preserve"> </w:t>
      </w:r>
      <w:r>
        <w:rPr>
          <w:rtl w:val="true"/>
        </w:rPr>
        <w:t xml:space="preserve">و </w:t>
      </w:r>
      <w:r>
        <w:rPr/>
        <w:t>7</w:t>
      </w:r>
      <w:r>
        <w:rPr>
          <w:rtl w:val="true"/>
        </w:rPr>
        <w:t>-</w:t>
      </w:r>
      <w:r>
        <w:rPr>
          <w:rtl w:val="true"/>
        </w:rPr>
        <w:t>سگ و خوک</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و خوک که در خشکی زندگی می‌کند چه زنده باشد یا مرده نجس است حتی مو، استخوان و ناخن آنها، ولی سگ و خوک دریایی پاک هستند غیر از سگ و خوک سایر حیوانات پاک می‌باشد</w:t>
      </w:r>
      <w:r>
        <w:rPr>
          <w:rFonts w:eastAsia="IRNazanin" w:cs="IRNazanin"/>
          <w:color w:val="111111"/>
          <w:sz w:val="28"/>
          <w:szCs w:val="28"/>
          <w:rtl w:val="true"/>
          <w:lang w:bidi="fa-IR"/>
        </w:rPr>
        <w:t>.</w:t>
      </w:r>
      <w:bookmarkStart w:id="259" w:name="pg1045_6139"/>
    </w:p>
    <w:p>
      <w:pPr>
        <w:pStyle w:val="Heading5"/>
        <w:numPr>
          <w:ilvl w:val="4"/>
          <w:numId w:val="1"/>
        </w:numPr>
        <w:rPr/>
      </w:pPr>
      <w:bookmarkStart w:id="260" w:name="__RefHeading___Toc1686357_373438147"/>
      <w:bookmarkStart w:id="261" w:name="_Toc101"/>
      <w:bookmarkEnd w:id="259"/>
      <w:bookmarkEnd w:id="260"/>
      <w:r>
        <w:rPr/>
        <w:t>8</w:t>
      </w:r>
      <w:r>
        <w:rPr>
          <w:rtl w:val="true"/>
        </w:rPr>
        <w:t>-</w:t>
      </w:r>
      <w:r>
        <w:rPr>
          <w:rtl w:val="true"/>
        </w:rPr>
        <w:t>شراب</w:t>
      </w:r>
      <w:bookmarkEnd w:id="261"/>
    </w:p>
    <w:p>
      <w:pPr>
        <w:pStyle w:val="BookText"/>
        <w:rPr/>
      </w:pPr>
      <w:r>
        <w:rPr>
          <w:rFonts w:ascii="IRNazanin" w:hAnsi="IRNazanin" w:eastAsia="IRNazanin"/>
          <w:color w:val="111111"/>
          <w:sz w:val="28"/>
          <w:sz w:val="28"/>
          <w:szCs w:val="28"/>
          <w:rtl w:val="true"/>
          <w:lang w:bidi="fa-IR"/>
        </w:rPr>
        <w:t>از مسکرات فقط شراب نجس می‌باشد، و اما سایر مسکرات چه مایع و چه جامد مثل حشیش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مسکرات مایع که از غیر انگور ساخته می‌شود مانند نبیذ حرام، ولی بنابر اظهر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بواسطه آتش بجوشد، ظاهراً پاک است اگر چه حرام می‌شود، و اگر دوسوّم آن بواسطه آتش کم شود حلال می‌گردد، و کم شدن دو سوّم به واسطه حرارت غیر از آتش در حلیت کفایت نمی‌کند، ولی چنانچه آب انگور به غیر آتش به جوش آید، نجس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خرما و مویز و کشمش اگر چه به جوش آیند، پاک و حلال هستند، پس می‌توان در غذا کشمش و شیره خرما ریخت</w:t>
      </w:r>
      <w:r>
        <w:rPr>
          <w:rFonts w:eastAsia="IRNazanin" w:cs="IRNazanin"/>
          <w:color w:val="111111"/>
          <w:sz w:val="28"/>
          <w:szCs w:val="28"/>
          <w:rtl w:val="true"/>
          <w:lang w:bidi="fa-IR"/>
        </w:rPr>
        <w:t>.</w:t>
      </w:r>
    </w:p>
    <w:p>
      <w:pPr>
        <w:pStyle w:val="Heading5"/>
        <w:numPr>
          <w:ilvl w:val="4"/>
          <w:numId w:val="1"/>
        </w:numPr>
        <w:rPr/>
      </w:pPr>
      <w:bookmarkStart w:id="262" w:name="__RefHeading___Toc1686359_373438147"/>
      <w:bookmarkStart w:id="263" w:name="_Toc102"/>
      <w:bookmarkEnd w:id="262"/>
      <w:r>
        <w:rPr/>
        <w:t>9</w:t>
      </w:r>
      <w:r>
        <w:rPr>
          <w:rtl w:val="true"/>
        </w:rPr>
        <w:t>-</w:t>
      </w:r>
      <w:r>
        <w:rPr>
          <w:rtl w:val="true"/>
        </w:rPr>
        <w:t>فقاع</w:t>
      </w:r>
      <w:bookmarkEnd w:id="263"/>
    </w:p>
    <w:p>
      <w:pPr>
        <w:pStyle w:val="BookText"/>
        <w:rPr/>
      </w:pPr>
      <w:r>
        <w:rPr>
          <w:rFonts w:ascii="IRNazanin" w:hAnsi="IRNazanin" w:eastAsia="IRNazanin"/>
          <w:color w:val="111111"/>
          <w:sz w:val="28"/>
          <w:sz w:val="28"/>
          <w:szCs w:val="28"/>
          <w:rtl w:val="true"/>
          <w:lang w:bidi="fa-IR"/>
        </w:rPr>
        <w:t>فقاع از جو گرفته می‌شود و به آن آبجو می‌گویند، نجس است ولی ماء الشعیر فقاع محسوب نمی‌شود</w:t>
      </w:r>
      <w:r>
        <w:rPr>
          <w:rFonts w:eastAsia="IRNazanin" w:cs="IRNazanin"/>
          <w:color w:val="111111"/>
          <w:sz w:val="28"/>
          <w:szCs w:val="28"/>
          <w:rtl w:val="true"/>
          <w:lang w:bidi="fa-IR"/>
        </w:rPr>
        <w:t>.</w:t>
      </w:r>
    </w:p>
    <w:p>
      <w:pPr>
        <w:pStyle w:val="Heading5"/>
        <w:numPr>
          <w:ilvl w:val="4"/>
          <w:numId w:val="1"/>
        </w:numPr>
        <w:rPr/>
      </w:pPr>
      <w:bookmarkStart w:id="264" w:name="__RefHeading___Toc1686361_373438147"/>
      <w:bookmarkStart w:id="265" w:name="_Toc103"/>
      <w:bookmarkEnd w:id="264"/>
      <w:r>
        <w:rPr/>
        <w:t>10</w:t>
      </w:r>
      <w:r>
        <w:rPr>
          <w:rtl w:val="true"/>
        </w:rPr>
        <w:t>-</w:t>
      </w:r>
      <w:r>
        <w:rPr>
          <w:rtl w:val="true"/>
        </w:rPr>
        <w:t>کافر</w:t>
      </w:r>
      <w:bookmarkEnd w:id="265"/>
    </w:p>
    <w:p>
      <w:pPr>
        <w:pStyle w:val="BookText"/>
        <w:rPr/>
      </w:pPr>
      <w:r>
        <w:rPr>
          <w:rFonts w:ascii="IRNazanin" w:hAnsi="IRNazanin" w:eastAsia="IRNazanin"/>
          <w:color w:val="111111"/>
          <w:sz w:val="28"/>
          <w:sz w:val="28"/>
          <w:szCs w:val="28"/>
          <w:rtl w:val="true"/>
          <w:lang w:bidi="fa-IR"/>
        </w:rPr>
        <w:t xml:space="preserve">کافر کسی است که یا دین ندارد یا دینی غیر از اسلام انتخاب نموده و یا اسلام را قبول نموده ولی چیزی را که می‌داند از اسلام است انکار می‌کند بطوری که موجب انکار رسالت گردد، و فرقی بین مرتد و کافر اصلی </w:t>
      </w:r>
      <w:r>
        <w:rPr>
          <w:rStyle w:val="FootnoteAnchor"/>
          <w:rtl w:val="true"/>
        </w:rPr>
        <w:footnoteReference w:id="12"/>
      </w:r>
      <w:r>
        <w:rPr>
          <w:rFonts w:ascii="IRNazanin" w:hAnsi="IRNazanin" w:eastAsia="IRNazanin"/>
          <w:color w:val="111111"/>
          <w:sz w:val="28"/>
          <w:sz w:val="28"/>
          <w:szCs w:val="28"/>
          <w:rtl w:val="true"/>
          <w:lang w:bidi="fa-IR"/>
        </w:rPr>
        <w:t xml:space="preserve">و حربی </w:t>
      </w:r>
      <w:r>
        <w:rPr>
          <w:rStyle w:val="FootnoteAnchor"/>
          <w:rtl w:val="true"/>
        </w:rPr>
        <w:footnoteReference w:id="13"/>
      </w:r>
      <w:r>
        <w:rPr>
          <w:rFonts w:ascii="IRNazanin" w:hAnsi="IRNazanin" w:eastAsia="IRNazanin"/>
          <w:color w:val="111111"/>
          <w:sz w:val="28"/>
          <w:sz w:val="28"/>
          <w:szCs w:val="28"/>
          <w:rtl w:val="true"/>
          <w:lang w:bidi="fa-IR"/>
        </w:rPr>
        <w:t xml:space="preserve">و ذمی </w:t>
      </w:r>
      <w:r>
        <w:rPr>
          <w:rStyle w:val="FootnoteAnchor"/>
          <w:rtl w:val="true"/>
        </w:rPr>
        <w:footnoteReference w:id="14"/>
      </w:r>
      <w:r>
        <w:rPr>
          <w:rFonts w:ascii="IRNazanin" w:hAnsi="IRNazanin" w:eastAsia="IRNazanin"/>
          <w:color w:val="111111"/>
          <w:sz w:val="28"/>
          <w:sz w:val="28"/>
          <w:szCs w:val="28"/>
          <w:rtl w:val="true"/>
          <w:lang w:bidi="fa-IR"/>
        </w:rPr>
        <w:t>نیست این حکم کافر غیر کتابی است، ولی کافر کتابی بنابر اظهر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غلات و ناصبی‌ها، بنابر اظهر شرعاً پاک هستند چون نجاستشان معنوی است و اعتباری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پاک است و مانع از نماز نمی‌شود، ولی احتیاط آن است که با آن نماز نخواند و از آن دوری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و هر حیوانی که به خوردن نجاست عادت کرده پاک است، ولی نماز در آن جایز نیست</w:t>
      </w:r>
      <w:r>
        <w:rPr>
          <w:rFonts w:eastAsia="IRNazanin" w:cs="IRNazanin"/>
          <w:color w:val="111111"/>
          <w:sz w:val="28"/>
          <w:szCs w:val="28"/>
          <w:rtl w:val="true"/>
          <w:lang w:bidi="fa-IR"/>
        </w:rPr>
        <w:t>.</w:t>
      </w:r>
      <w:bookmarkStart w:id="266" w:name="pg1045_6140"/>
    </w:p>
    <w:p>
      <w:pPr>
        <w:pStyle w:val="Heading4"/>
        <w:numPr>
          <w:ilvl w:val="3"/>
          <w:numId w:val="1"/>
        </w:numPr>
        <w:rPr/>
      </w:pPr>
      <w:bookmarkStart w:id="267" w:name="__RefHeading___Toc1686363_373438147"/>
      <w:bookmarkStart w:id="268" w:name="_Toc104"/>
      <w:bookmarkEnd w:id="266"/>
      <w:bookmarkEnd w:id="267"/>
      <w:r>
        <w:rPr>
          <w:rtl w:val="true"/>
        </w:rPr>
        <w:t>راه نجس شدن چیزهای پاک</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با نجس ملاقات کند بطوری که یکی از آن‌ها یا هر دو به گونه‌ای تر باشد که به دیگری سرایت کند، آن چیز پاک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خشک باشند یا تری آن به قدری کم باشد که به دیگری سرایت نکند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که رطوبت ندارد مثل طلا و نقره، چنانچه در ظرف نجسی ذوب شوند، نجس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زمین نجس باشد، به طوری که رطوبت آن به فرش سرایت کند و آن را سنگین نماید آن فرش نجس نمی‌شود و همچنین رطوبت توالت و چیزهای نجس که به دیوار مسجد سرایت می‌کند، و گاهی موجب خرابی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پاک وقتی نجس می‌شوند که از بالا به پایین و با فشار جاری نباشند، و الا فقط محل ملاقات نجس می‌شود، بنابراین با ریختن آب آفتابه روی چیز نجس، فقط محل ملاقات را نجس می‌کند و اما آب آفتابه و آبی که با نجس ملاقات نکرده پاک است، و این حکم در آب فوّاره‌ای که از پایین به بالا با فشار خارج می‌شود یا از جایی از زمین به جای دیگری که موازی آن می‌باشد جریان پیدا کند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جامد اگر با نجاست ملاقات کند در صورتی که یکی از آن دو رطوبت مسریه داشته باشد فقط محل ملاقات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و خربزه و مانند این‌ها که رطوبت سرایت‌کننده دارند، به هر قسمت آن نجاست برسد نجس می‌شوند، اما جاهای دیگر آن‌ها پاک است، و همچنین جایی از بدن انسان که عرق کرده است، چنانچه نجاستی به آن برسد، فقط جایی که نجاست رسیده نجس می‌شود، و اگر عرق متنجّس به جاهای دیگر جاری شود، آنجا را نیز نجس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نجاست در مایعات در صورتی همه آن را نجس می‌کند که مایع غلیظ نباشد،اگر مایع غلیظ باشد فقط موضع ملاقات نجس می‌شود، پس شیره، ماست، عسل و روغن غلیظ اگر با نجاست ملاقات کنند، فقط موضع ملاقات نجس می‌شود، و باقی آن‌ها پاک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غلظت رقّت آن است که اگر مقداری از آن برداشته شود جای آن خالی بماند، غلیظ است، و اگر بلا فاصله پُر شود، رقیق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چه جامد و چه مایع، با عین نجس چه جامد و چه مایع ملاقات کند،نجس می‌شود و به آن متنجّس اول می‌گویند، و اگر آن متنجس مایع باشد و با مایع پاک دیگری مثل آب و شیر ملاقات کند تمام آن را نجس می‌کند، ولی اگر با شیء جامدی ملاقات کند، فقط محل ملاقات نجس می‌شود، ولی اگر متنجس جامد باشد و عین نجاست در آن نباشد، چنانچه با آب قلیل ملاقات</w:t>
      </w:r>
      <w:bookmarkStart w:id="269" w:name="pg1045_6141"/>
    </w:p>
    <w:p>
      <w:pPr>
        <w:pStyle w:val="BookText"/>
        <w:rPr/>
      </w:pPr>
      <w:bookmarkEnd w:id="269"/>
      <w:r>
        <w:rPr>
          <w:rFonts w:ascii="IRNazanin" w:hAnsi="IRNazanin" w:eastAsia="IRNazanin"/>
          <w:color w:val="111111"/>
          <w:sz w:val="28"/>
          <w:sz w:val="28"/>
          <w:szCs w:val="28"/>
          <w:rtl w:val="true"/>
          <w:lang w:bidi="fa-IR"/>
        </w:rPr>
        <w:t>کند، بنابر اظهر آب قلیل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غیر از آب قلیل اگر با متنجس اول ملاقات کند، نجس می‌شود چنانچه با ملاقات عین نجس،نجس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متنجّس اول منجّس </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متنجس دوم در صورتی که متنجس اول جامد باشد،بنابر اظهر منجّس نمی‌باشد، و اگر مایع باشد منجّس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مرطوب با مردار ملاقات می‌کند و سپس دست مرطوب با آن لباس برخورد می‌کند آنگاه همان دست تر را به فرش می‌زند، در اینجا دست که متنجس دوم است فرش را نجس نمی‌کند، ولی اگر بجای لباس آب قلیل نجس باشد، فرش نجس می‌شود، و آب قلیل متنجس اول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با علم و شهادت دو مرد عادل و خبر کسی که مال در اختیار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خبر مطلق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بنابر اظهر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به بدن حیوان بچسبد، آنچه چسبیده نجس است، بدن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انسان، با ملاقات با نجاست خارجی نجس نمی‌شود، و چیزی که به باطن می‌رسد و با نجسی که در باطن است ملاقات می‌کند،نجس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مایع یا جامدی که از دست کافر گرفته می‌شود مانند نان، روغن و عسل بلکه لباس و ظرف و مانند این‌ها پاک است، مگر اینکه علم به نجاست آن‌ها داشته باشیم</w:t>
      </w:r>
      <w:r>
        <w:rPr>
          <w:rFonts w:eastAsia="IRNazanin" w:cs="IRNazanin"/>
          <w:color w:val="111111"/>
          <w:sz w:val="28"/>
          <w:szCs w:val="28"/>
          <w:rtl w:val="true"/>
          <w:lang w:bidi="fa-IR"/>
        </w:rPr>
        <w:t>.</w:t>
      </w:r>
    </w:p>
    <w:p>
      <w:pPr>
        <w:pStyle w:val="Heading4"/>
        <w:numPr>
          <w:ilvl w:val="3"/>
          <w:numId w:val="1"/>
        </w:numPr>
        <w:rPr/>
      </w:pPr>
      <w:bookmarkStart w:id="270" w:name="__RefHeading___Toc1686365_373438147"/>
      <w:bookmarkStart w:id="271" w:name="_Toc105"/>
      <w:bookmarkEnd w:id="270"/>
      <w:r>
        <w:rPr>
          <w:rtl w:val="true"/>
        </w:rPr>
        <w:t>احکام نجاسات</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نماز واجب و مستحب و اجزای فراموش شده آن پاکی بدن، مو، ناخن و لباس نمازگزار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پاک بودن بدن و لباس در طواف واجب و مستحب حکم نماز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روانداز نمازگزاری که با ایماء و اشاره نماز می‌خواند، چنانچه بگویند در آن روانداز نماز می‌خواند، باید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نماز تنها طهارت سجده‌گاه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که پیشانی روی آن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دیگر سجده‌گاه احتیاط مستحب این است که پاک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اطراف شبهه محصوره حکم نجس را دارد؛ بنابراین، پوشیدن آنها در نماز و سجده کردن بر آنها جایز نیست، ولی پوشیدن هر یک از اطرف شبهه غیر محصوره در نماز و سجده</w:t>
      </w:r>
    </w:p>
    <w:p>
      <w:pPr>
        <w:pStyle w:val="BookText"/>
        <w:rPr/>
      </w:pPr>
      <w:r>
        <w:rPr>
          <w:rFonts w:ascii="IRNazanin" w:hAnsi="IRNazanin" w:eastAsia="IRNazanin"/>
          <w:color w:val="111111"/>
          <w:sz w:val="28"/>
          <w:sz w:val="28"/>
          <w:szCs w:val="28"/>
          <w:rtl w:val="true"/>
          <w:lang w:bidi="fa-IR"/>
        </w:rPr>
        <w:t>کردن بر آنها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نداند که نماز خواندن با لباس نجس یا بدن، یا سجده‌گاه پیشانی نجس صحیح نیست و با همین وضعیت نماز بخواند حکم آن چند صورت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مکلف جاهل مرکب </w:t>
      </w:r>
      <w:r>
        <w:rPr>
          <w:rStyle w:val="FootnoteAnchor"/>
          <w:rtl w:val="true"/>
        </w:rPr>
        <w:footnoteReference w:id="16"/>
      </w:r>
      <w:r>
        <w:rPr>
          <w:rFonts w:ascii="IRNazanin" w:hAnsi="IRNazanin" w:eastAsia="IRNazanin"/>
          <w:color w:val="111111"/>
          <w:sz w:val="28"/>
          <w:sz w:val="28"/>
          <w:szCs w:val="28"/>
          <w:rtl w:val="true"/>
          <w:lang w:bidi="fa-IR"/>
        </w:rPr>
        <w:t>است و لو در این جهل خود مقصّر باشد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بسیط است، و در این جهل خود، معذور باشد، مانند این که از حکم مسأله تفحّص بکند و به جای نرسد، در این فرض نیزن مازش صحیح است، چنانچه مکلف جاهل، معذور نباشد، مثل این که مانعیت مانع، یا جزئیت جزء یا شرطیت شرط را نمی‌داند و پیش از تفحص از حکم آن‌ها، نماز بخواند، نماز باطل است و باید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شخصی که می‌داند لباسش خونی است و لکن نمی‌داند که خون نجس است، یا نجس بودن خون را می‌داند حکم مسأله را می‌داند، لکن مانعیت آن را نمی‌داند، یعنی شک دارد که نماز با لباس خونی که نجس است، درست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شخص با لباس خونی نماز بخواند و جاهل مقصّر باشد نمازش باطل است، و اگر جاهل مقصّر نباشد،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نداند که بدن یا لباسش نجس است و بعد از نماز متوجه شود، نمازش صحیح است، اعاده در وقت و قضاء در خارج از وقت دارد و همچنین اگر معتقد به پاکی باشد و بعد از نماز نجاست را بداند، و لو وقت هم باقی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که قسمتی از نماز با نجاست خوانده شده، چنانچه وقت داشته باشد، نمازش باطل است و باید نماز را دوباره بخواند و اگر وقت، حتی برای درک یک رکعت نداشته باشد، چنانچه بدون عمل منافی امکان تبدیل یا تطهیر باشد، این کار واجب است و باید نماز را تمام نماید، و اگر تبدیل یا تطهیر ممکن نباشد، باید با همان وضعیت نماز بخواند و بعد بنابر احتیاط واجب قضا 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لباس نجس شود، چنانچه تبدیل یا تطهیر آن بدون عمل منافی ممکن است، باید انجام داد و نماز را تمام کند و اعاده لازم نیست، و اگر تطهیر یا تبدیل ممکن نیست، و وقت دارد باید نماز را دوباره با طهارت بخواند و چنانچه وقت تنگ است و به جهت سرما، یا گرما یا وجود نامحرم نتواند لباس را در آورده و ساتری از غیر از آن نداشته باشد، بنابر اظهر وجوب ادامه دادن و تمام کردن نماز با همان وضعیت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بین نماز متوجه نجاست شود ولی نداند که الآن نجس شده یا از قبل بوده است، در این صورت، بنا بگذارد که الآن نجس شده و به آن نحوی که بیان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بدن یا لباسش نجس است و بعد آن را فراموش کند و نماز بخواند، نمازش باطل است و چنانچه در وقت متذکر شود اعاده و اگر در خارج وقت متوجه شود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متوجه شود که لباسش قبل از شروع در نماز نجس بوده، ولی از آن غفلت نموده و فراموش کند،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کسی که در بین نماز بداند که لباسش قبل از شروع در نماز نجس بوده، و لکن از هنگام شروع به نماز به آن جاهل بوده، نماز او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نجس را آب بکشد و با آن نماز بخواند و بعد بفهمد که پاک نشده است،نمازش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لباس نجس لباس دیگری ندارد، چنانچه نتواند آن را به جهت سرما یا مانند آن بیرون آورد و با آن نماز بخواند نمازش صحیح است، و اگر بتواند آن را درآورد، مخیر است که با لباس نجس یا برهنه نماز بخواند، و بنابر احتیاط در لباس نجس نماز بخواند، بلکه احوط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بداند یکی از دو لباسی که دارد نجس است، باید با هر دو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لباس پاک سومی دارد، مخیر است که نماز را با لباس سوم یا با آن دو لباس دیگر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و لباس نجس شود یا دو جای بدن یا لباس نجس شود و آب فقط برای تطهیر یکی داشته باشد، باید علی التخییر یکی از آنها را تطهیر کند مگر آنکه نجاست یکی بیشتر از دیگری باشد، که باید آن یکی که بیشتر است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 ولی می‌توان از آن در جایی که طهارت شرط نیست،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مردار و شراب و خوک و سگی غیر شکاری حرام است، ولی فروختن بقیه اعیان نجس و متنجس در صورتی که منفعت حلال معتنابهی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بنحوی که عقلاء در مقابل آن مال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اگر منفعت جزئی داشته باشد، بعید نیست که جایز باشد، گرچه احتیاط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مسجد، دیوارها، فرش، ظرف و دیگر وسایل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این موارد نجس شد، وجوب کفایی تطهیر، فقط شامل مسجد و دیوار و مصالح ساختمانی آن است و شامل موارد دیگر نمی‌شود، و بردن نجس خشک به مسجد سبب هتک حرمت آن شود حرام است؛ولی اگر سبب هتک حرمت نشود، مانعی ندارد مخصوصاً اگر به گونه‌ای باشد که قابل اعتناء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 وارد مسجد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داشتن جراحت یا زخم لباس، یا بدن او خونی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نجاست در مسجد موجب هتک حرمت مسجد شود واجب است فوراً آن را</w:t>
      </w:r>
    </w:p>
    <w:p>
      <w:pPr>
        <w:pStyle w:val="BookText"/>
        <w:rPr/>
      </w:pPr>
      <w:r>
        <w:rPr>
          <w:rFonts w:ascii="IRNazanin" w:hAnsi="IRNazanin" w:eastAsia="IRNazanin"/>
          <w:color w:val="111111"/>
          <w:sz w:val="28"/>
          <w:sz w:val="28"/>
          <w:szCs w:val="28"/>
          <w:rtl w:val="true"/>
          <w:lang w:bidi="fa-IR"/>
        </w:rPr>
        <w:t>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موجب هتک حرمت نشود احتیاط واجب ازاله نجاست از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وسایل و فرش‌های مسجد، احتیاط مستحب ازاله نجاست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برای نماز وارد مسجد شد و وقت نماز هم وسعت داشته باشد باید اول نجاست را از مسجد برطرف کند و بعد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قبل از تطهیر مسجد، نماز بخواند، گناه کرده ولی نمازش صحیح است، اما اگر وقت تنگ باشد باید اول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و تطهیر آن بدون خراب کردن ممکن نباشد، در صورتی که خرابی به مقداری است که به آن اعتنا نشود، تخریب واجب است، ولی اگر به وقف ضرر برساند، تخریب جایز نیست و لو کسی تعمیر آن را به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مسجد را نجس کند، بر خود او تطهیر واجب عینی و بر دیگران واجب کفایی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خودداری نمود و دیگری با اذن حاکم شرع، مالی را برای تطهیر آن خرج نمود،می‌تواند از کسی که مسجد را نجس کرده بگیرد، و چنانچه از ادای آن خودداری کند، حاکم شرع باید او را اجبار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معینی مسجد را نجس نکرد، بذل مال برای تطهیر آن، واجب کفائی خواهدبود، و اگر بذل برای کسی مقدور نباشد، وجوبش از او ساقط می‌شود، بنابراین باید همه بذل کنند و الاّ حاکم شرع از بیت المال بذل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مسجد بر نجس کردن جاهای دیگر آن متوقف باشد، در صورتی که جاهای دیگر بعداً تطهیر شود، تطهیر مسجد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مسجد را تطهیر نماید، در صورتی که احتمال دهد دیگران می‌توانند آن را تطهیر کنند اطلاع دادن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مسجد نجس شود، تطهیر آن نه بر نجس‌کننده و نه بر غیر آن واجب نیست اگر چه تطهیر حصیر، موجب فساد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خراب شده است و لو کسی در آن نماز نمی‌خواند، نجس کردن آن حرام،و تطهیر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بداند یکی از دو مسجد یا یکی از دو جای از یک مسجد، نجس شده است،واجب است هر دو را تطهیر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حرم امامان علیهم السلام و ضریح آنان و تربت امام حسین علیه السلام بلکه تربت رسول خدا صلی الله علیه و آله و سایر امامان علیهم السلام که برای تبرک گرفته می‌شود حکم مسجد را دارد، بنابراین نجس کردن آنها در صورتی که بی‌احترامی باشد حرام، و تطهیر آنها واجب است</w:t>
      </w:r>
      <w:r>
        <w:rPr>
          <w:rFonts w:eastAsia="IRNazanin" w:cs="IRNazanin"/>
          <w:color w:val="111111"/>
          <w:sz w:val="28"/>
          <w:szCs w:val="28"/>
          <w:rtl w:val="true"/>
          <w:lang w:bidi="fa-IR"/>
        </w:rPr>
        <w:t>.</w:t>
      </w:r>
      <w:bookmarkStart w:id="272" w:name="pg1045_6145"/>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مسجد غصب شود و آن را راه قرار داده، یا خانه یا مغازه بسازد، در حرمت تنجس و وجوب تطهیر آن اشکال است و اقوی این است اگر نجاست بعد از خراب شدن عارض شود تطهیر آن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نجس کردن معابد کفار،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چنانچه ولیّ امر آن را تملک کند و مسجد بسازد، حکم سایر مساجد را دارد</w:t>
      </w:r>
      <w:r>
        <w:rPr>
          <w:rFonts w:eastAsia="IRNazanin" w:cs="IRNazanin"/>
          <w:color w:val="111111"/>
          <w:sz w:val="28"/>
          <w:szCs w:val="28"/>
          <w:rtl w:val="true"/>
          <w:lang w:bidi="fa-IR"/>
        </w:rPr>
        <w:t>.</w:t>
      </w:r>
    </w:p>
    <w:p>
      <w:pPr>
        <w:pStyle w:val="Heading4"/>
        <w:numPr>
          <w:ilvl w:val="3"/>
          <w:numId w:val="1"/>
        </w:numPr>
        <w:rPr/>
      </w:pPr>
      <w:bookmarkStart w:id="273" w:name="__RefHeading___Toc1686367_373438147"/>
      <w:bookmarkStart w:id="274" w:name="_Toc106"/>
      <w:bookmarkEnd w:id="273"/>
      <w:r>
        <w:rPr>
          <w:rtl w:val="true"/>
        </w:rPr>
        <w:t>مواردی که لازم نیست بدن و لباس نمازگزار پاک باشد</w:t>
      </w:r>
      <w:bookmarkEnd w:id="274"/>
    </w:p>
    <w:p>
      <w:pPr>
        <w:pStyle w:val="Heading5"/>
        <w:numPr>
          <w:ilvl w:val="4"/>
          <w:numId w:val="1"/>
        </w:numPr>
        <w:rPr/>
      </w:pPr>
      <w:bookmarkStart w:id="275" w:name="__RefHeading___Toc1686369_373438147"/>
      <w:bookmarkStart w:id="276" w:name="_Toc107"/>
      <w:bookmarkEnd w:id="275"/>
      <w:r>
        <w:rPr>
          <w:rtl w:val="true"/>
        </w:rPr>
        <w:t>اول</w:t>
      </w:r>
      <w:r>
        <w:rPr>
          <w:rtl w:val="true"/>
        </w:rPr>
        <w:t>:</w:t>
      </w:r>
      <w:r>
        <w:rPr>
          <w:rtl w:val="true"/>
        </w:rPr>
        <w:t>آنکه به واسطه جراحت و یا زخم که در بدن او است، لباس یا بدن به خون‌آلوده شده باشد</w:t>
      </w:r>
      <w:bookmarkEnd w:id="276"/>
    </w:p>
    <w:p>
      <w:pPr>
        <w:pStyle w:val="BookText"/>
        <w:rPr/>
      </w:pPr>
      <w:r>
        <w:rPr>
          <w:rFonts w:ascii="IRNazanin" w:hAnsi="IRNazanin" w:eastAsia="IRNazanin"/>
          <w:color w:val="111111"/>
          <w:sz w:val="28"/>
          <w:sz w:val="28"/>
          <w:szCs w:val="28"/>
          <w:rtl w:val="true"/>
          <w:lang w:bidi="fa-IR"/>
        </w:rPr>
        <w:t>و بین کم و زیاد بودن خون فرق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حکم بین جراحت ظاهر بدن یا باطن آن مثل بیماری بواسیر که سبب خروج خون شده، و به بدن یا لباس سرایت کند، فرق نیست و همچنین است جراحت یا زخم داخلی که در حکم ظاهر است، مانند زخم دهان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عفو شامل خونی که از جراحت یا زخمی سینه یا کبد یا معده خارج می‌شود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عفو در صورتی است که تطهیر یا عوض کردن لباس نوعاً برای مردم مشقت داشته باشد و الا بهانه‌ای برای عفو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خون ذکر شده مورد عفو است، چرکی که همراه خون و نیز داروی متنجس روی زخم و عرقی که به آن متصل می‌باشد، معفو است، و اگر زخم در موضعی باشد که معمولاً امکان بستن زخم هست، بنابر احتیاط مستحبی باید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یا جراحت در بدن بطوری نزدیک هم باشد که یک زخم حساب شود، تا وقتی که همه خوب نشده‌اند نماز خواندن با خونی که در آنها هست،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خون موجود، خون زخم یا خون جراحت است و یا غیر آن باید آن را 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فردی زخم داخلی داشته باشد و شک کند که آن زخم خوب شده یا نه، در این صورت تا وقتی که علم به خوب شدن آن ندارد، تطهیر آن، لازم نیست و از موارد عفو است</w:t>
      </w:r>
      <w:r>
        <w:rPr>
          <w:rFonts w:eastAsia="IRNazanin" w:cs="IRNazanin"/>
          <w:color w:val="111111"/>
          <w:sz w:val="28"/>
          <w:szCs w:val="28"/>
          <w:rtl w:val="true"/>
          <w:lang w:bidi="fa-IR"/>
        </w:rPr>
        <w:t>.</w:t>
      </w:r>
    </w:p>
    <w:p>
      <w:pPr>
        <w:pStyle w:val="Heading5"/>
        <w:numPr>
          <w:ilvl w:val="4"/>
          <w:numId w:val="1"/>
        </w:numPr>
        <w:rPr/>
      </w:pPr>
      <w:bookmarkStart w:id="277" w:name="__RefHeading___Toc1686371_373438147"/>
      <w:bookmarkStart w:id="278" w:name="_Toc108"/>
      <w:bookmarkEnd w:id="277"/>
      <w:r>
        <w:rPr>
          <w:rtl w:val="true"/>
        </w:rPr>
        <w:t>دوم</w:t>
      </w:r>
      <w:r>
        <w:rPr>
          <w:rtl w:val="true"/>
        </w:rPr>
        <w:t>:</w:t>
      </w:r>
      <w:r>
        <w:rPr>
          <w:rtl w:val="true"/>
        </w:rPr>
        <w:t>اگر بدن یا لباس نمازگزار به مقدار کمتر از یک درهم به خون غیر نجس العین و میته و حیوان حرام گوشت آلوده شده باشد، معفو است</w:t>
      </w:r>
      <w:bookmarkEnd w:id="278"/>
    </w:p>
    <w:p>
      <w:pPr>
        <w:pStyle w:val="BookText"/>
        <w:rPr/>
      </w:pPr>
      <w:r>
        <w:rPr>
          <w:rFonts w:ascii="IRNazanin" w:hAnsi="IRNazanin" w:eastAsia="IRNazanin"/>
          <w:color w:val="111111"/>
          <w:sz w:val="28"/>
          <w:sz w:val="28"/>
          <w:szCs w:val="28"/>
          <w:rtl w:val="true"/>
          <w:lang w:bidi="fa-IR"/>
        </w:rPr>
        <w:t>امّا اگر خون از خون نجس العین، یا میته یا حیوان حرام‌گوشت، باشد بنابر اظهر مورد عفو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الحاق دماء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نفاس و 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نجس العین و میته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بر ظاهر لباس بریزد و به پشت آن سرایت کند یک خون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خون روی لباسی که آستر دارد بریزد و به آستر آن سرایت کند، باید هرکدام را جدا حساب کند،پس اگر خون روی لباس و آستر کمتر از یک درهم باشد، تطهیر آن لازم نیست و اگر به اندازه یک درهم</w:t>
      </w:r>
      <w:bookmarkStart w:id="279" w:name="pg1045_6146"/>
    </w:p>
    <w:p>
      <w:pPr>
        <w:pStyle w:val="BookText"/>
        <w:rPr/>
      </w:pPr>
      <w:bookmarkEnd w:id="279"/>
      <w:r>
        <w:rPr>
          <w:rFonts w:ascii="IRNazanin" w:hAnsi="IRNazanin" w:eastAsia="IRNazanin"/>
          <w:color w:val="111111"/>
          <w:sz w:val="28"/>
          <w:sz w:val="28"/>
          <w:szCs w:val="28"/>
          <w:rtl w:val="true"/>
          <w:lang w:bidi="fa-IR"/>
        </w:rPr>
        <w:t>باشد، باید تطهیر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صورتی که در جاهای مختلف لباس نمازگزار قطرات خون ریخته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با چرک زخم یا آب مخلوط شود، نماز با آن صحیح نیست، و باید آن را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خون، به مقدار مورد عفو است یا نه، بنابر عفو بگذارد، و همچنین در خونی که کمتر از درهم است اگر شک کند که از خون مورد عفو است یا از انواع سه‌گانه، بنابر عفو بگذارد و آزمایش واجب نیست، و چنانچه بعد از نماز معلوم شود که مورد عفو نبوده، اعاده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درهم، به اندازه بند سر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 متعارف است</w:t>
      </w:r>
      <w:r>
        <w:rPr>
          <w:rFonts w:eastAsia="IRNazanin" w:cs="IRNazanin"/>
          <w:color w:val="111111"/>
          <w:sz w:val="28"/>
          <w:szCs w:val="28"/>
          <w:rtl w:val="true"/>
          <w:lang w:bidi="fa-IR"/>
        </w:rPr>
        <w:t>.</w:t>
      </w:r>
    </w:p>
    <w:p>
      <w:pPr>
        <w:pStyle w:val="Heading5"/>
        <w:numPr>
          <w:ilvl w:val="4"/>
          <w:numId w:val="1"/>
        </w:numPr>
        <w:rPr/>
      </w:pPr>
      <w:bookmarkStart w:id="280" w:name="__RefHeading___Toc1686373_373438147"/>
      <w:bookmarkStart w:id="281" w:name="_Toc109"/>
      <w:bookmarkEnd w:id="280"/>
      <w:r>
        <w:rPr>
          <w:rtl w:val="true"/>
        </w:rPr>
        <w:t>سوم</w:t>
      </w:r>
      <w:r>
        <w:rPr>
          <w:rtl w:val="true"/>
        </w:rPr>
        <w:t>:</w:t>
      </w:r>
      <w:r>
        <w:rPr>
          <w:rtl w:val="true"/>
        </w:rPr>
        <w:t>اگر لباس‌های کوچک نمازگزار مثل جوراب، دستمال، کلاه، انگشتر، النگو و مانند اینها که نمی‌شود با آنها عورت را پوشاند، و لو با نجاست حیوان حرام‌گوشت نجس شده باشند،</w:t>
      </w:r>
      <w:bookmarkEnd w:id="281"/>
    </w:p>
    <w:p>
      <w:pPr>
        <w:pStyle w:val="BookText"/>
        <w:rPr/>
      </w:pPr>
      <w:r>
        <w:rPr>
          <w:rFonts w:ascii="IRNazanin" w:hAnsi="IRNazanin" w:eastAsia="IRNazanin"/>
          <w:color w:val="111111"/>
          <w:sz w:val="28"/>
          <w:sz w:val="28"/>
          <w:szCs w:val="28"/>
          <w:rtl w:val="true"/>
          <w:lang w:bidi="fa-IR"/>
        </w:rPr>
        <w:t>به شرطی که چیزی از اجزای حرام گوشت در آنها نباشد، نماز با آنها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از پوست میته یا از اجزای نجس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موی سگ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چیزی که به واسطه فضله حیوان حرام گوشت نجس‌شده، ساخته شود، نماز خواندن در این لباس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از اجزای حرام گوشت در لباس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همراه داشتن چیزی که از اجزای حرام گوشت اعم از نجس العین، مانند سگ و خوک یا غیر نجس العین، مانند خرگوش و روبا و مانند این‌ها ساخته شده باشد، در نماز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شیء که از اجزای میته که حیات در او حلول می‌کند ساخته شود که در نماز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حمل کردن چیزی متنجّس اعم از اینکه به اندازه ساتر عورت باشد یا کوچکتر از ساتر عورت، مانند ساعت، درهم، چاقو، مندیل کوچک و مانند این‌ها، در نماز اشکال ندارد</w:t>
      </w:r>
      <w:r>
        <w:rPr>
          <w:rFonts w:eastAsia="IRNazanin" w:cs="IRNazanin"/>
          <w:color w:val="111111"/>
          <w:sz w:val="28"/>
          <w:szCs w:val="28"/>
          <w:rtl w:val="true"/>
          <w:lang w:bidi="fa-IR"/>
        </w:rPr>
        <w:t>.</w:t>
      </w:r>
    </w:p>
    <w:p>
      <w:pPr>
        <w:pStyle w:val="Heading5"/>
        <w:numPr>
          <w:ilvl w:val="4"/>
          <w:numId w:val="1"/>
        </w:numPr>
        <w:rPr/>
      </w:pPr>
      <w:bookmarkStart w:id="282" w:name="__RefHeading___Toc1686375_373438147"/>
      <w:bookmarkStart w:id="283" w:name="_Toc110"/>
      <w:bookmarkEnd w:id="282"/>
      <w:r>
        <w:rPr>
          <w:rtl w:val="true"/>
        </w:rPr>
        <w:t>چهارم</w:t>
      </w:r>
      <w:r>
        <w:rPr>
          <w:rtl w:val="true"/>
        </w:rPr>
        <w:t>:</w:t>
      </w:r>
      <w:r>
        <w:rPr>
          <w:rtl w:val="true"/>
        </w:rPr>
        <w:t>مادری که پرستار پسر بچه است و بیش از یک لباس ندارد،</w:t>
      </w:r>
      <w:bookmarkEnd w:id="2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توسط بول بچّه،متنجّس شود، بنابر اظهر نماز خواندن با این لباس جایز نیست مگر اینکه تطهیر لباس برای هر نماز مشقّت‌آور باشد که در این صورت نماز خواندن با این لباس متنجّس جایز است، چنانکه در سایر موارد عادی، چنانچه تطهیر متنجّس مشقت‌آور باشد، تطهیرش لازم نیست</w:t>
      </w:r>
      <w:r>
        <w:rPr>
          <w:rFonts w:eastAsia="IRNazanin" w:cs="IRNazanin"/>
          <w:color w:val="111111"/>
          <w:sz w:val="28"/>
          <w:szCs w:val="28"/>
          <w:rtl w:val="true"/>
          <w:lang w:bidi="fa-IR"/>
        </w:rPr>
        <w:t>.</w:t>
      </w:r>
      <w:bookmarkStart w:id="284" w:name="pg1045_6147"/>
    </w:p>
    <w:p>
      <w:pPr>
        <w:pStyle w:val="Heading3"/>
        <w:numPr>
          <w:ilvl w:val="2"/>
          <w:numId w:val="1"/>
        </w:numPr>
        <w:rPr/>
      </w:pPr>
      <w:bookmarkStart w:id="285" w:name="__RefHeading___Toc1686377_373438147"/>
      <w:bookmarkStart w:id="286" w:name="_Toc111"/>
      <w:bookmarkEnd w:id="284"/>
      <w:bookmarkEnd w:id="285"/>
      <w:r>
        <w:rPr>
          <w:rtl w:val="true"/>
        </w:rPr>
        <w:t>مطهّرات</w:t>
      </w:r>
      <w:bookmarkEnd w:id="286"/>
    </w:p>
    <w:p>
      <w:pPr>
        <w:pStyle w:val="Heading4"/>
        <w:numPr>
          <w:ilvl w:val="3"/>
          <w:numId w:val="1"/>
        </w:numPr>
        <w:rPr/>
      </w:pPr>
      <w:bookmarkStart w:id="287" w:name="__RefHeading___Toc1686379_373438147"/>
      <w:bookmarkStart w:id="288" w:name="_Toc112"/>
      <w:bookmarkEnd w:id="287"/>
      <w:r>
        <w:rPr>
          <w:rtl w:val="true"/>
        </w:rPr>
        <w:t>أقسام مطهرات</w:t>
      </w:r>
      <w:bookmarkEnd w:id="288"/>
    </w:p>
    <w:p>
      <w:pPr>
        <w:pStyle w:val="Heading5"/>
        <w:numPr>
          <w:ilvl w:val="4"/>
          <w:numId w:val="1"/>
        </w:numPr>
        <w:rPr/>
      </w:pPr>
      <w:bookmarkStart w:id="289" w:name="__RefHeading___Toc1686381_373438147"/>
      <w:bookmarkStart w:id="290" w:name="_Toc113"/>
      <w:bookmarkEnd w:id="289"/>
      <w:r>
        <w:rPr>
          <w:rtl w:val="true"/>
        </w:rPr>
        <w:t>اوّل</w:t>
      </w:r>
      <w:r>
        <w:rPr>
          <w:rtl w:val="true"/>
        </w:rPr>
        <w:t>:</w:t>
      </w:r>
      <w:r>
        <w:rPr>
          <w:rtl w:val="true"/>
        </w:rPr>
        <w:t>آب</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پنج شرط، چیز نجس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شستن، بو یا رنگ یا مزه آب بواسطه نجاست تغییر نکند، و یا اگر آب قلیل است با ملاقات با نجاست، نجس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شدن شستن، آب مطلق بماند، ولی اگر در اثناء و قبل از کامل شدن شستن آب مضاف شود مطهر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هنگام شستن عین نجاست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عرفاً مفهوم شستن که عبارت از غلبه آب بر نجس است صدق کند اگر چه آب از متنجس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شرطهای عمومی تطهیر است، و فرقی بین آب قلیل، کُر و جاری نیست، در مواردی بین آب قلیل با آب قلیل با آب کر یا جاری فرق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لباس متنجس به بول را دو مرتبه با آب قلیل شست، ولی با آب جاری یک بار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ظرف غذاخوری و نوشیدنی، سگ آب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لیسیده باید اول خاک پاک را با کمی آب مخلوط کرده، خاکمال کرد و سپس دو مرتبه و بنابر احتیاط مستحب سه مرتبه با آب قلیل باید شست، ولی با آب کر یا جاری یک بار کافی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 لباس و مانند اینها که آب متنجس در آنها نفوذ می‌کند با همین مایع نجس شوند،چنانچه با آب قلیل شسته شوند، بنابر احتیاط واجب، مالیده و سپس فشار داده شوند، و اما چنانچه با آب کر یا جاری شسته شوند، نفوذ آب در آنها کافی است، و مالیدن و فشار دادن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ظرف‌های غذاخوری و نوشیدنی نجس شود، باید سه مرتبه با آب قلیل شسته شود، ولی با آب کر یا جاری یک بار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به باطن صابون، گل، چوب، کوزه، نان و مانند اینها نفوذ کند، همین‌که آب به باطن آنها نفوذ کند پاک می‌شوند، پس می‌توان آنها را در آب گذاشت تا آب به اعماق آنها نفوذ کند و یا آن قدر آب روی آنها ریخته شود تا به نجاست نفوذ کند، و در این حالت اگر آن را خشک کنند و سپس تطهیر نمایند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با رنگ متنجس رنگ‌آمیزی شده است، چنانچه در آب فروبرند و آب پیش از آنکه به واسطه رنگ پارچه مضاف شود، به تمام آن برسد آن لباس پاک می‌شود، اگر چه موقع فشار دادن، آب مضاف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خمیر نجس را بپزند و خشک کنند و در آب کر یا جاری بگذارند به طوری که آب در آن نفوذ کند پاک می‌شود و همچنین گل متنجس را اگر خشک کنند مثل نان متنجس، چنانچه آب کُر یا جاری در آن نفوذ کند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لباسی را که به بول نجس شده با آب قلیل آب بکشند، باید دو بار بشویند اما لباسی که به غیر بول نجس شده، یا با یک واسطه به بول نجس شده، بعد از برطرف کردن عین نجاست، یک بار شستن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عین نجاست با شستن برطرف شود، چنانچه بر طرف شدن نجاست با آب قلیل باشد، باید یک بار دیگر نیز شسته شود و لو لباس به غیر بول متنجّس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آب جاری باشد، و لو به بول نجس شده باشد، یک بار شستن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سگ با زبانش از آن آب یا غذا خورده، باید بعد از خاک مالی با آب قلیل دومرتبه و احتیاطاً سه مرتبه شسته شود، ولی با آب جاری یا کر بعد از خاک مالی، یک مرتبه شستن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از ظرفی غذا یا آب بخورد، بدون لیسیدن، بنابر احتیاط واجب خاک‌مال کرده و بعد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ظرف با آب دهان یا عرق یا فضله سگ یا به ملاقات بعض اعضای آن نجس شود، خاک مالی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ظرفی را که سگ از آن خورده، به ظرف دیگر بریزند، همان حکم لیسیدن را دارد و باید اول خاک مال نموده و سپس بشویند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خاک‌مالی کردن آن ممکن نباشد بر نجاست خود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ممکن باشد باید خاک مخلوط با کمی آب را داخل آن بریزند و به شدت تکان دهند تا به همه اطراف ظرف برسد و بعد به ترتیبی که بیان شد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با آن ظرف را خاکمالی می‌کنند، بنابر احتیاط باید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خوک از آن آب خورده یا موش صحرایی در آن مرده باشد، باید هفت مرتبه شسته شود، چه آب قلیل باشد یا کر و یا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ظرف بواسطه شراب نجس شود سه مرتبه باید آن را شست حتی اگر آب، کر یا جاری باشد، امّا بهتر هفت بار است، ولی اگر به چیز دیگری نجس شد، سه بار با آب قلیل و یا یک بار با آب جاری یا کر بشویند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مانند آن اگر به بول نجس شود، با یک بار شستن در آب جاری و یا دو بار در آب قلیل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شستن با رسیدن آب به تمام نقاط شیء نجس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به شیء نجس اعم از ظرف و غیر آن برسد، پاک می‌شود؛ فشار دادن و تکرار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ظرف را که سگ آن را لیسیده، فقط عمل خاک مال کردن، باید انجام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به بول نوزاد پسر یا دختر شیرخواری که هنوز غذاخور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دوسال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شود، چنانچه روی آن آب بریزند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شستن ظرف نجس با آب قلیل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 درون ظرف ریخته و بچرخانند به نحوی که به تمام نقاط درون ظرف برسد و بعد آن را بیرون بریزند و چنانچه این کار را سه بار تکرار کنند ظرف،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برای تطهیر استفاده می‌شود قبل از استعمال باید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تطهیر، عین نجاست برطرف شود، و چنانچه رنگ یا بوی آن بماند،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سنگ‌فرش، آجرفرش، زمین سخت و مانند این‌ها اگر نجس شود با ریختن آب قلیل به اندازه‌ای که جاری شود،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سست که در آن عین نجاست نباشد، اگر نجس شود با ریختن آب قلیل روی آن پاک می‌شود و لو این آب در زمین فرو رفته و به نقطه دیگر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نجس که چند بار شستن در آن معتبر است، شستن پشت سرهم لازم نیست،بنابراین شستشوی دوم یا سوم را می‌توانند در روزهای دیگر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متنجس با آب کر یا جاری شسته شود، آب غساله آن به شرط آنکه بو، مزه و رنگ آن تغییر نکند پاک است حتی اگر آب برای تطهیر عین نجاست استفاده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متنجس با آب قلیل شسته شود و عین نجاست در شیء متنجّس نباشد، آن آب نیز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شیء متنجّس عین نجس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غساله، نجس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بزرگی مثل خمره نجِس شود، چنانچه سه مرتبه آب قلیل داخل آن ریخته و</w:t>
      </w:r>
    </w:p>
    <w:p>
      <w:pPr>
        <w:pStyle w:val="BookText"/>
        <w:rPr/>
      </w:pPr>
      <w:r>
        <w:rPr>
          <w:rFonts w:ascii="IRNazanin" w:hAnsi="IRNazanin" w:eastAsia="IRNazanin"/>
          <w:color w:val="111111"/>
          <w:sz w:val="28"/>
          <w:sz w:val="28"/>
          <w:szCs w:val="28"/>
          <w:rtl w:val="true"/>
          <w:lang w:bidi="fa-IR"/>
        </w:rPr>
        <w:t>آن قدر بچرخانند که آب به تمام اجزای ظرف برسد و سپس خالی کنند،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شدن بین شستن سه‌گانه و چکیدن قطره‌قطره آب هنگام خالی کردن ظرف، به تَه آن،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اولی این است وسیله‌ای را که با آن آب داخل ظرف را خالی می‌کند، در هر مرتبه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یا دست، چربی کمی داشته باشد که از رسیدن آب به آنها جلوگیری نکند، با ریختن آب پاک می‌شود مگر چربی به حدّی باشد که مانع از رسیدن آب شود و در این صورت اوّل مانع را برطرف کند و بعد دست خودرابشوید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ظاهر گوشت، برنج، ماش و مانند اینها نجس شود، برای پاک شدن باید آن را در طشت قرار داده و آب روی آن بریزند و سپس آن را خالی کنند،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نجسی را بخواهند تطهیر کنند آن را در طشتی بگذارند و آب روی آن بریزند، چنانچه نجاست در آن نفوذ کرده باشد، با مالیدن لباس در درون طشت پاک می‌شود و فشار دادن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 نفوذ نکرده باشد، مالیدن نیز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نجاستی باشد مانند بول که دو بار باید شسته شود، به همین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در طشت و ریختن آب و مالیدن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بار بشویند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مذکور در صورتی است که در یک طشت بزرگ و مانند آن شسته شود، ولی اگر نجس را در ظرف بشویند، و با هر بار شستن ظرف نجس شود خود ظرف نیز پس از هر بار شستن باید تطهیر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نجس شود می‌توانند آن را پنیر درست کنند و در آب کر یا جاری بگذارند،چنانچه آب در آن نفوذ کند،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آب‌کشیدن لباس نجس، خورده گِل یا صابون که نجس بوده است در آن دیده شود، پاک است، بلکه ظاهر صابون و گِل نیز پاک است، و چنانچه آب به باطن آنها نفوذ کرده باشد،درون آنها نیز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طلاجاتی را که کافر کتابی می‌سازد پاک است و لو با دست مرطوب اهل کتاب ملاقات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مشرک یا ملحد باشند و بدانند که طلاجات با بدن مرطوب آنها ملاقات نموده است،بنابر احتیاط نجس است که با شستن، ظاهر طلاها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بعد از مدتی شک کند که باطن طلاجات که علی الاحوط نجس است، ظاهر شده یا نه، شستن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یا مایعات نجس شده، چنانچه با آب کر و گرم مخلوط شوند پاک نمی‌شود،بلکه تطهیر آنها به استهلاک و از بین رفتن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تنور نجس شود، چنانچه یک بار با آفتابه به تمام اطراف آن آب بریزند پاک می‌شود، و غساله‌ای متنجّس که عین نجاست در آن نباشد، اگر چه با آب قلیل شسته شود پاک است</w:t>
      </w:r>
      <w:r>
        <w:rPr>
          <w:rFonts w:eastAsia="IRNazanin" w:cs="IRNazanin"/>
          <w:color w:val="111111"/>
          <w:sz w:val="28"/>
          <w:szCs w:val="28"/>
          <w:rtl w:val="true"/>
          <w:lang w:bidi="fa-IR"/>
        </w:rPr>
        <w:t>.</w:t>
      </w:r>
      <w:bookmarkStart w:id="291" w:name="pg1045_6151"/>
    </w:p>
    <w:p>
      <w:pPr>
        <w:pStyle w:val="Heading5"/>
        <w:numPr>
          <w:ilvl w:val="4"/>
          <w:numId w:val="1"/>
        </w:numPr>
        <w:rPr/>
      </w:pPr>
      <w:bookmarkStart w:id="292" w:name="__RefHeading___Toc1686383_373438147"/>
      <w:bookmarkStart w:id="293" w:name="_Toc114"/>
      <w:bookmarkEnd w:id="291"/>
      <w:bookmarkEnd w:id="292"/>
      <w:r>
        <w:rPr>
          <w:rtl w:val="true"/>
        </w:rPr>
        <w:t>دوم</w:t>
      </w:r>
      <w:r>
        <w:rPr>
          <w:rtl w:val="true"/>
        </w:rPr>
        <w:t>:</w:t>
      </w:r>
      <w:r>
        <w:rPr>
          <w:rtl w:val="true"/>
        </w:rPr>
        <w:t>زمین</w:t>
      </w:r>
      <w:bookmarkEnd w:id="293"/>
    </w:p>
    <w:p>
      <w:pPr>
        <w:pStyle w:val="BookText"/>
        <w:rPr/>
      </w:pPr>
      <w:r>
        <w:rPr>
          <w:rFonts w:ascii="IRNazanin" w:hAnsi="IRNazanin" w:eastAsia="IRNazanin"/>
          <w:color w:val="111111"/>
          <w:sz w:val="28"/>
          <w:sz w:val="28"/>
          <w:szCs w:val="28"/>
          <w:rtl w:val="true"/>
          <w:lang w:bidi="fa-IR"/>
        </w:rPr>
        <w:t>کف پا و ته کفشی که در اثر راه رفتن یا پا گذاشتن نجس شده بواسطه راه رفتن یا مالیدن به زمین، به شرط برطرف شدن عین نجاست پاک می‌شود، و چنانچه عین نجاست قبلاً برطرف شده باشد، مسمای راه رفتن و یا مالیدن کفایت می‌کند، و بنابر اقوی شرط است که نجاست از طریق راه رفتن یا پا گذاشتن حاصل شود، و چنانچه از راه دیگری حاصل شود، زمین پاک‌کننده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زمین، خاک، ماسه، سنگ، آجر، گچ و آهک است، و بنابر اقوی باید آنها پاک و خشک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و زانوها و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رفتن با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 پای مصنوعی و اطراف کف پا، به کف پا ملحق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طهارت زمین شک کند، بنابر طهارت بگذارد مگر آنکه حالت سابقه‌اش نجاست باشد، و اگر شک کند که نجاست پا از راه رفتن یا پا گذاشتن بر زمین نجس شده یا از راه دیگر،در تطهیر آن به مالیدن و یا راه رفتن بر زمین اکتفا نکند، بلکه باید آن را با آب تطهیر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تاریکی شک کند که روی زمین راه می‌رود یا روی فرش و حصیر، در این صورت طهارت حاصل نمی‌شود مگر آنکه یقین کند که روی زمین راه رفته است</w:t>
      </w:r>
      <w:r>
        <w:rPr>
          <w:rFonts w:eastAsia="IRNazanin" w:cs="IRNazanin"/>
          <w:color w:val="111111"/>
          <w:sz w:val="28"/>
          <w:szCs w:val="28"/>
          <w:rtl w:val="true"/>
          <w:lang w:bidi="fa-IR"/>
        </w:rPr>
        <w:t>.</w:t>
      </w:r>
    </w:p>
    <w:p>
      <w:pPr>
        <w:pStyle w:val="Heading5"/>
        <w:numPr>
          <w:ilvl w:val="4"/>
          <w:numId w:val="1"/>
        </w:numPr>
        <w:rPr/>
      </w:pPr>
      <w:bookmarkStart w:id="294" w:name="__RefHeading___Toc1686385_373438147"/>
      <w:bookmarkStart w:id="295" w:name="_Toc115"/>
      <w:bookmarkEnd w:id="294"/>
      <w:r>
        <w:rPr>
          <w:rtl w:val="true"/>
        </w:rPr>
        <w:t>سوم</w:t>
      </w:r>
      <w:r>
        <w:rPr>
          <w:rtl w:val="true"/>
        </w:rPr>
        <w:t>:</w:t>
      </w:r>
      <w:r>
        <w:rPr>
          <w:rtl w:val="true"/>
        </w:rPr>
        <w:t>آفتاب</w:t>
      </w:r>
      <w:bookmarkEnd w:id="295"/>
    </w:p>
    <w:p>
      <w:pPr>
        <w:pStyle w:val="BookText"/>
        <w:rPr/>
      </w:pPr>
      <w:r>
        <w:rPr>
          <w:rFonts w:ascii="IRNazanin" w:hAnsi="IRNazanin" w:eastAsia="IRNazanin"/>
          <w:color w:val="111111"/>
          <w:sz w:val="28"/>
          <w:sz w:val="28"/>
          <w:szCs w:val="28"/>
          <w:rtl w:val="true"/>
          <w:lang w:bidi="fa-IR"/>
        </w:rPr>
        <w:t>بنابر مشهور آفتاب، زمین، ساختمان، را و هم جنین آنچه که به آن متصل است از چوب، در،پنجره و میخ بلکه درختان و میوه‌ها و گیاهان و سبزیجات، اگر چه وقت چیدن آنها رسیده باشد،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بعید نیست که آفتاب مطلقاً مطهّر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مطلب وضع مسائل بعدی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در این مسأله و مسائل بعدی آفتاب وقتی متنجس را پاک می‌کند که عین نجاست برطرف شود و نیز نجس تر باشد و با تابش خورشید عرفاً خشک شود اگر چه باد و غیر آن بطور جزئی در خشک شدن آن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چیز نجس به تبع پاک شدن ظاهر با تابیدن آفتاب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نجس، خشک شده باشد، باید آن را با آب پاک یا نجس، خیس کنند تا با خشک شدن به وسیله آفتاب پاک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بول نجس شود، چنانچه با تابیدن آفتاب خشک شود پاک می‌گردد، و لازم</w:t>
      </w:r>
      <w:bookmarkStart w:id="296" w:name="pg1045_6152"/>
    </w:p>
    <w:p>
      <w:pPr>
        <w:pStyle w:val="BookText"/>
        <w:rPr/>
      </w:pPr>
      <w:bookmarkEnd w:id="296"/>
      <w:r>
        <w:rPr>
          <w:rFonts w:ascii="IRNazanin" w:hAnsi="IRNazanin" w:eastAsia="IRNazanin"/>
          <w:color w:val="111111"/>
          <w:sz w:val="28"/>
          <w:sz w:val="28"/>
          <w:szCs w:val="28"/>
          <w:rtl w:val="true"/>
          <w:lang w:bidi="fa-IR"/>
        </w:rPr>
        <w:t>نیست روی آن آب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بول غلیظ و دارای جرم باشد، با خشک شدن به واسطه تابیدن خورشید پاک نمی‌شود، بلکه سطح زمینی که روی آن جرم است نیز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 خاک، گِل و سنگ، چنانچه جزو زمین باشد، با تابیدن خورشید پاک می‌شود اگر چه قابل نقل و انتقال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جزو زمین نباشد،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که با قیر یا سنگ روی زمین فرش شود و به آن زمین نگویند، با تابیدن خورشید ثبوت حکم بر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ثابت در زمین یا ساختمان، حکم زمین را دارد، و اگر کنده شود آن حکم را ندارد، ولی اگر برگرداند، دوباره همان حکم را پیدا می‌کند</w:t>
      </w:r>
      <w:r>
        <w:rPr>
          <w:rFonts w:eastAsia="IRNazanin" w:cs="IRNazanin"/>
          <w:color w:val="111111"/>
          <w:sz w:val="28"/>
          <w:szCs w:val="28"/>
          <w:rtl w:val="true"/>
          <w:lang w:bidi="fa-IR"/>
        </w:rPr>
        <w:t>.</w:t>
      </w:r>
    </w:p>
    <w:p>
      <w:pPr>
        <w:pStyle w:val="Heading5"/>
        <w:numPr>
          <w:ilvl w:val="4"/>
          <w:numId w:val="1"/>
        </w:numPr>
        <w:rPr/>
      </w:pPr>
      <w:bookmarkStart w:id="297" w:name="__RefHeading___Toc1686387_373438147"/>
      <w:bookmarkStart w:id="298" w:name="_Toc116"/>
      <w:bookmarkEnd w:id="297"/>
      <w:r>
        <w:rPr>
          <w:rtl w:val="true"/>
        </w:rPr>
        <w:t>چهارم</w:t>
      </w:r>
      <w:r>
        <w:rPr>
          <w:rtl w:val="true"/>
        </w:rPr>
        <w:t>:</w:t>
      </w:r>
      <w:r>
        <w:rPr>
          <w:rtl w:val="true"/>
        </w:rPr>
        <w:t>استحاله</w:t>
      </w:r>
      <w:bookmarkEnd w:id="298"/>
    </w:p>
    <w:p>
      <w:pPr>
        <w:pStyle w:val="BookText"/>
        <w:rPr/>
      </w:pPr>
      <w:r>
        <w:rPr>
          <w:rFonts w:ascii="IRNazanin" w:hAnsi="IRNazanin" w:eastAsia="IRNazanin"/>
          <w:color w:val="111111"/>
          <w:sz w:val="28"/>
          <w:sz w:val="28"/>
          <w:szCs w:val="28"/>
          <w:rtl w:val="true"/>
          <w:lang w:bidi="fa-IR"/>
        </w:rPr>
        <w:t>اگر حقیقت شیء نجس یا متنجس به طور کلی تغییر کند، پاک می‌شود، و چنین تغییری را استحاله می‌گویند، مثل آنکه چوب نجس بسوزد و خاکستر گردد یا آب متنجس، تبدیل به بخار یا بول حیوان حلال گوشت شود و یا سگ تبدیل به خاک شود و نطفه، حیوان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گِل به وسیله آتش،سفال یا آجر یا گچ یا آهک شود بلکه چوب، زغال شود بر نجاست خود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یا متنجس بخار شود و بعد به عرق تبدیل گردد، پاک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که از غائط و حیوان ذبح نشده، پدید می‌آید پاک است، و همچنین هر حیوانی که از شیء نجس یا متنجس پدید بیاید،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نجسی را که حیوان حلال‌گوشت بیاشامد و به بول یا عرق یا آب دهانش تبدیل شود،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نجس یا متنجس تبدیل به مدفوع یا شیر حیوان حلال‌گوشت یا جزء سبزیجات یا گیاهان یا درختان و یا میوه‌ها شود،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سگ، نمک شود، و نیز هر چیزی که حقیقتی غیر از حقیقت اولی خود پیدا کند و به نظر عرف موجود جدیدی باشد، پاک است</w:t>
      </w:r>
      <w:r>
        <w:rPr>
          <w:rFonts w:eastAsia="IRNazanin" w:cs="IRNazanin"/>
          <w:color w:val="111111"/>
          <w:sz w:val="28"/>
          <w:szCs w:val="28"/>
          <w:rtl w:val="true"/>
          <w:lang w:bidi="fa-IR"/>
        </w:rPr>
        <w:t>.</w:t>
      </w:r>
    </w:p>
    <w:p>
      <w:pPr>
        <w:pStyle w:val="Heading5"/>
        <w:numPr>
          <w:ilvl w:val="4"/>
          <w:numId w:val="1"/>
        </w:numPr>
        <w:rPr/>
      </w:pPr>
      <w:bookmarkStart w:id="299" w:name="__RefHeading___Toc1686389_373438147"/>
      <w:bookmarkStart w:id="300" w:name="_Toc117"/>
      <w:bookmarkEnd w:id="299"/>
      <w:r>
        <w:rPr>
          <w:rtl w:val="true"/>
        </w:rPr>
        <w:t>پنجم</w:t>
      </w:r>
      <w:r>
        <w:rPr>
          <w:rtl w:val="true"/>
        </w:rPr>
        <w:t>:</w:t>
      </w:r>
      <w:r>
        <w:rPr>
          <w:rtl w:val="true"/>
        </w:rPr>
        <w:t>انقلاب</w:t>
      </w:r>
      <w:bookmarkEnd w:id="3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شراب به خودی خود یا بواسطه ریختن چیزی تبدیل به سرکه یا چیز دیگری شود که شراب به آن نگویند پاک می‌گردد، و ظرف حاوی شراب اگر به نجاستی که اثر بیشتری از خود شراب دارد، مثل بول، نجس شود، آن ظرف با انقلاب شراب به سرکه یا هر چیز دیگر پاک نمی‌شود، ولی اگر اثر بیشتری از شراب نداشته باشد، با انقلاب پاک می‌شود</w:t>
      </w:r>
      <w:r>
        <w:rPr>
          <w:rFonts w:eastAsia="IRNazanin" w:cs="IRNazanin"/>
          <w:color w:val="111111"/>
          <w:sz w:val="28"/>
          <w:szCs w:val="28"/>
          <w:rtl w:val="true"/>
          <w:lang w:bidi="fa-IR"/>
        </w:rPr>
        <w:t>.</w:t>
      </w:r>
      <w:bookmarkStart w:id="301" w:name="pg1045_6153"/>
    </w:p>
    <w:p>
      <w:pPr>
        <w:pStyle w:val="Heading5"/>
        <w:numPr>
          <w:ilvl w:val="4"/>
          <w:numId w:val="1"/>
        </w:numPr>
        <w:rPr/>
      </w:pPr>
      <w:bookmarkStart w:id="302" w:name="__RefHeading___Toc1686391_373438147"/>
      <w:bookmarkStart w:id="303" w:name="_Toc118"/>
      <w:bookmarkEnd w:id="301"/>
      <w:bookmarkEnd w:id="302"/>
      <w:r>
        <w:rPr>
          <w:rtl w:val="true"/>
        </w:rPr>
        <w:t>ششم</w:t>
      </w:r>
      <w:r>
        <w:rPr>
          <w:rtl w:val="true"/>
        </w:rPr>
        <w:t>:</w:t>
      </w:r>
      <w:r>
        <w:rPr>
          <w:rtl w:val="true"/>
        </w:rPr>
        <w:t>انتقال</w:t>
      </w:r>
      <w:bookmarkEnd w:id="303"/>
    </w:p>
    <w:p>
      <w:pPr>
        <w:pStyle w:val="BookText"/>
        <w:rPr/>
      </w:pPr>
      <w:r>
        <w:rPr>
          <w:rFonts w:ascii="IRNazanin" w:hAnsi="IRNazanin" w:eastAsia="IRNazanin"/>
          <w:color w:val="111111"/>
          <w:sz w:val="28"/>
          <w:sz w:val="28"/>
          <w:szCs w:val="28"/>
          <w:rtl w:val="true"/>
          <w:lang w:bidi="fa-IR"/>
        </w:rPr>
        <w:t>اگر شیء نجسی به چیز دیگری انتقال یابد مانند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بدن انسان با مکیدن به بدن پشه یا کَیک انتقال یابد، پاک می‌گردد و این را انتقال می‌گویند، امّا اگر جزء آن‌ها به حساب نیاید و یا شک کند که جزء شیء دیگر شده است یا نه، مثل خونی که زالو از بدن انسان می‌مکد، نجس می‌باشد</w:t>
      </w:r>
      <w:r>
        <w:rPr>
          <w:rFonts w:eastAsia="IRNazanin" w:cs="IRNazanin"/>
          <w:color w:val="111111"/>
          <w:sz w:val="28"/>
          <w:szCs w:val="28"/>
          <w:rtl w:val="true"/>
          <w:lang w:bidi="fa-IR"/>
        </w:rPr>
        <w:t>.</w:t>
      </w:r>
    </w:p>
    <w:p>
      <w:pPr>
        <w:pStyle w:val="Heading5"/>
        <w:numPr>
          <w:ilvl w:val="4"/>
          <w:numId w:val="1"/>
        </w:numPr>
        <w:rPr/>
      </w:pPr>
      <w:bookmarkStart w:id="304" w:name="__RefHeading___Toc1686393_373438147"/>
      <w:bookmarkStart w:id="305" w:name="_Toc119"/>
      <w:bookmarkEnd w:id="304"/>
      <w:r>
        <w:rPr>
          <w:rtl w:val="true"/>
        </w:rPr>
        <w:t>هفتم</w:t>
      </w:r>
      <w:r>
        <w:rPr>
          <w:rtl w:val="true"/>
        </w:rPr>
        <w:t>:</w:t>
      </w:r>
      <w:r>
        <w:rPr>
          <w:rtl w:val="true"/>
        </w:rPr>
        <w:t>اسلام</w:t>
      </w:r>
      <w:bookmarkEnd w:id="305"/>
    </w:p>
    <w:p>
      <w:pPr>
        <w:pStyle w:val="BookText"/>
        <w:rPr/>
      </w:pPr>
      <w:r>
        <w:rPr>
          <w:rFonts w:ascii="IRNazanin" w:hAnsi="IRNazanin" w:eastAsia="IRNazanin"/>
          <w:color w:val="111111"/>
          <w:sz w:val="28"/>
          <w:sz w:val="28"/>
          <w:szCs w:val="28"/>
          <w:rtl w:val="true"/>
          <w:lang w:bidi="fa-IR"/>
        </w:rPr>
        <w:t>تمام اقسام کافر حتی مرتد فطری بنابر اقوی اگر اسلام بیاورند پاک می‌شوند و اجزای آنها از مو و ناخن و آب دهان و بینی و غیره پاک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بنابر قول مشهور است که همه اقسام کافر را نجس می‌داند وگرنه موضوعی برای این مطهّر وجود ندارد</w:t>
      </w:r>
      <w:r>
        <w:rPr>
          <w:rFonts w:eastAsia="IRNazanin" w:cs="IRNazanin"/>
          <w:color w:val="111111"/>
          <w:sz w:val="28"/>
          <w:szCs w:val="28"/>
          <w:rtl w:val="true"/>
          <w:lang w:bidi="fa-IR"/>
        </w:rPr>
        <w:t>.</w:t>
      </w:r>
    </w:p>
    <w:p>
      <w:pPr>
        <w:pStyle w:val="Heading5"/>
        <w:numPr>
          <w:ilvl w:val="4"/>
          <w:numId w:val="1"/>
        </w:numPr>
        <w:rPr/>
      </w:pPr>
      <w:bookmarkStart w:id="306" w:name="__RefHeading___Toc1686395_373438147"/>
      <w:bookmarkStart w:id="307" w:name="_Toc120"/>
      <w:bookmarkEnd w:id="306"/>
      <w:r>
        <w:rPr>
          <w:rtl w:val="true"/>
        </w:rPr>
        <w:t>هشتم</w:t>
      </w:r>
      <w:r>
        <w:rPr>
          <w:rtl w:val="true"/>
        </w:rPr>
        <w:t>:</w:t>
      </w:r>
      <w:r>
        <w:rPr>
          <w:rtl w:val="true"/>
        </w:rPr>
        <w:t>تبعیت</w:t>
      </w:r>
      <w:bookmarkEnd w:id="307"/>
    </w:p>
    <w:p>
      <w:pPr>
        <w:pStyle w:val="BookText"/>
        <w:rPr/>
      </w:pPr>
      <w:r>
        <w:rPr>
          <w:rFonts w:ascii="IRNazanin" w:hAnsi="IRNazanin" w:eastAsia="IRNazanin"/>
          <w:color w:val="111111"/>
          <w:sz w:val="28"/>
          <w:sz w:val="28"/>
          <w:szCs w:val="28"/>
          <w:rtl w:val="true"/>
          <w:lang w:bidi="fa-IR"/>
        </w:rPr>
        <w:t>مشهور این است که فرزند کافر در نجاست تابع کافر است، و اگر کافر مسلمان شد فرزندش نیز پاک می‌شود، خواه پدر، پدر بزرگ، مادر و مادر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مشهور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کافری که به دست مسلمانی اسیر می‌شود، چنانچه هیچ یک از پدرانش همراه او نباشند، این فرد محکوم بطهارت است، اما این حکم نزد ما مورد اشکال بلکه منع است</w:t>
      </w:r>
      <w:r>
        <w:rPr>
          <w:rFonts w:eastAsia="IRNazanin" w:cs="IRNazanin"/>
          <w:color w:val="111111"/>
          <w:sz w:val="28"/>
          <w:szCs w:val="28"/>
          <w:rtl w:val="true"/>
          <w:lang w:bidi="fa-IR"/>
        </w:rPr>
        <w:t>.</w:t>
      </w:r>
    </w:p>
    <w:p>
      <w:pPr>
        <w:pStyle w:val="Heading5"/>
        <w:numPr>
          <w:ilvl w:val="4"/>
          <w:numId w:val="1"/>
        </w:numPr>
        <w:rPr/>
      </w:pPr>
      <w:bookmarkStart w:id="308" w:name="__RefHeading___Toc1686397_373438147"/>
      <w:bookmarkStart w:id="309" w:name="_Toc121"/>
      <w:bookmarkEnd w:id="308"/>
      <w:r>
        <w:rPr>
          <w:rtl w:val="true"/>
        </w:rPr>
        <w:t>نهم</w:t>
      </w:r>
      <w:r>
        <w:rPr>
          <w:rtl w:val="true"/>
        </w:rPr>
        <w:t>:</w:t>
      </w:r>
      <w:r>
        <w:rPr>
          <w:rtl w:val="true"/>
        </w:rPr>
        <w:t>برطرف شدن عین نجاست</w:t>
      </w:r>
      <w:bookmarkEnd w:id="3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عین نجاست از باطن انسان یا بدن حیوان صامت برطرف شود محلّ آن پاک می‌گردد، پس اگر عین نجاست از نوک مرغ که به غائط نجس شده یا از بدن چهار پای زخمی یا دهان گربه که به خون آغشته شده یا بچه حیوانی که هنگام تولد به خون‌آلوده است برطرف گردد، همه این‌ها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داخل دهان انسان که شیء نجس، خورده یا نوشیده به مجرد زایل شدن عین نجاست، پاک می‌شود یا مانند داخل چشم که در اثر سُرمه‌ای نجس یا متنجس، نجس شود، به مجرد برطرف شدن سرمه، پاک می‌شود؛ بلکه بالاتر از آن، اصلاً باطن بدن انسان و حیوان، نجس نمی‌شود و همچنین،نجاست از شیء نجس به شیء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ملاقات در داخل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هر دو در باطن به وجود آمده باشد، مثل ملاقات مذی با بول در داخل بدن یا شیء نجس در داخل تکون یافته و شیء پاک از خارج وارد بدن شود، مانند آب مایعات یا عکس آن باشد و یا هر دو در خارج</w:t>
      </w:r>
      <w:bookmarkStart w:id="310" w:name="pg1045_6154"/>
    </w:p>
    <w:p>
      <w:pPr>
        <w:pStyle w:val="BookText"/>
        <w:rPr/>
      </w:pPr>
      <w:bookmarkEnd w:id="310"/>
      <w:r>
        <w:rPr>
          <w:rFonts w:ascii="IRNazanin" w:hAnsi="IRNazanin" w:eastAsia="IRNazanin"/>
          <w:color w:val="111111"/>
          <w:sz w:val="28"/>
          <w:sz w:val="28"/>
          <w:szCs w:val="28"/>
          <w:rtl w:val="true"/>
          <w:lang w:bidi="fa-IR"/>
        </w:rPr>
        <w:t>موجود شده و با وارد کردن در داخل بدن ملاقات صورت بگیرد، مانند خوردن غذای پاک و آشامیدن آب نجس، در همه این موارد چیز پاک نجس نمی‌شود</w:t>
      </w:r>
      <w:r>
        <w:rPr>
          <w:rFonts w:eastAsia="IRNazanin" w:cs="IRNazanin"/>
          <w:color w:val="111111"/>
          <w:sz w:val="28"/>
          <w:szCs w:val="28"/>
          <w:rtl w:val="true"/>
          <w:lang w:bidi="fa-IR"/>
        </w:rPr>
        <w:t>.</w:t>
      </w:r>
    </w:p>
    <w:p>
      <w:pPr>
        <w:pStyle w:val="Heading5"/>
        <w:numPr>
          <w:ilvl w:val="4"/>
          <w:numId w:val="1"/>
        </w:numPr>
        <w:rPr/>
      </w:pPr>
      <w:bookmarkStart w:id="311" w:name="__RefHeading___Toc1686399_373438147"/>
      <w:bookmarkStart w:id="312" w:name="_Toc122"/>
      <w:bookmarkEnd w:id="311"/>
      <w:r>
        <w:rPr>
          <w:rtl w:val="true"/>
        </w:rPr>
        <w:t>دهم</w:t>
      </w:r>
      <w:r>
        <w:rPr>
          <w:rtl w:val="true"/>
        </w:rPr>
        <w:t>:</w:t>
      </w:r>
      <w:r>
        <w:rPr>
          <w:rtl w:val="true"/>
        </w:rPr>
        <w:t>غایب شدن مسلمان</w:t>
      </w:r>
      <w:bookmarkEnd w:id="312"/>
    </w:p>
    <w:p>
      <w:pPr>
        <w:pStyle w:val="BookText"/>
        <w:rPr/>
      </w:pPr>
      <w:r>
        <w:rPr>
          <w:rFonts w:ascii="IRNazanin" w:hAnsi="IRNazanin" w:eastAsia="IRNazanin"/>
          <w:color w:val="111111"/>
          <w:sz w:val="28"/>
          <w:sz w:val="28"/>
          <w:szCs w:val="28"/>
          <w:rtl w:val="true"/>
          <w:lang w:bidi="fa-IR"/>
        </w:rPr>
        <w:t>اگر بدن انسان مسلمان یا لباس، فرش، ظرف و دیگر وسایلش نجس شود و آن مسلمان غایب گردد با چهار شرط غیبت او موجب طهارت اشیاء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نجاست آگاه و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طهارت بدن و لباس در نماز شرط است و خوردن و آشامیدن نجس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نباشد که به طهارت و نجاست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وسایل را در کارهایی که باید با چیز پاک انجام داد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شرایط محقق شد، اشیاء مذکور پاک است و چنانچه یکی از شرایط فوق نباشد، به نجاست خود باقی است</w:t>
      </w:r>
      <w:r>
        <w:rPr>
          <w:rFonts w:eastAsia="IRNazanin" w:cs="IRNazanin"/>
          <w:color w:val="111111"/>
          <w:sz w:val="28"/>
          <w:szCs w:val="28"/>
          <w:rtl w:val="true"/>
          <w:lang w:bidi="fa-IR"/>
        </w:rPr>
        <w:t>.</w:t>
      </w:r>
    </w:p>
    <w:p>
      <w:pPr>
        <w:pStyle w:val="Heading5"/>
        <w:numPr>
          <w:ilvl w:val="4"/>
          <w:numId w:val="1"/>
        </w:numPr>
        <w:rPr/>
      </w:pPr>
      <w:bookmarkStart w:id="313" w:name="__RefHeading___Toc1686401_373438147"/>
      <w:bookmarkStart w:id="314" w:name="_Toc123"/>
      <w:bookmarkEnd w:id="313"/>
      <w:r>
        <w:rPr>
          <w:rtl w:val="true"/>
        </w:rPr>
        <w:t>یازدهم</w:t>
      </w:r>
      <w:r>
        <w:rPr>
          <w:rtl w:val="true"/>
        </w:rPr>
        <w:t>:</w:t>
      </w:r>
      <w:r>
        <w:rPr>
          <w:rtl w:val="true"/>
        </w:rPr>
        <w:t>استبراء حیوان نجاستخوار</w:t>
      </w:r>
      <w:bookmarkEnd w:id="314"/>
    </w:p>
    <w:p>
      <w:pPr>
        <w:pStyle w:val="BookText"/>
        <w:rPr/>
      </w:pPr>
      <w:r>
        <w:rPr>
          <w:rFonts w:ascii="IRNazanin" w:hAnsi="IRNazanin" w:eastAsia="IRNazanin"/>
          <w:color w:val="111111"/>
          <w:sz w:val="28"/>
          <w:sz w:val="28"/>
          <w:szCs w:val="28"/>
          <w:rtl w:val="true"/>
          <w:lang w:bidi="fa-IR"/>
        </w:rPr>
        <w:t>اگر بخواهند حیوان نجاست‌خوار پاک شود، باید آن را استبراء کنند؛ یعنی تا مدتی که بعد از آن مدّت، به آن نجاست‌خوار نگویند، از خوردن نجاست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باید شتر نجاست‌خوار را چهل روز، گاو را بیست روز، گوسفند را ده روز، مرغابی را پنج و مرغ خانگی را سه روز از خوردن نجاست جلوگیری کنند، در مورد حیوان‌های دیگر تا زمانی که نجاست‌خوار نگویند،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دارای پوست جز حیوان نجس العین، قابل تذکیه هستند، بنابراین، اگر ذبح شرعی شود، استفاده کردن از پوست و بقیه اجزایش در موارد که طهارت شرط است، جایز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یک شیء با چند چیز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یقین که خود مکلف پیدا کند و به شهادت دو نفر یا کسی که آن شیء را در دست دارد خبر دهد بشرطی که وی در معرض اتهام نباشد، بلکه به خبر فرد مورد اطمینان بنابر اظهر نیز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نجاست چیزی که قبلاً طاهر بوده شک کند،بنابر طهارت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طهارت چیزی که قبلاً نجس بوده شک کند بنابر نجاست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که چیزی در یک زمان پاک و در زمان دیگر نجس بوده و نداند کدامیک جلوتر بوده، ظاهراً حکم به طهارت می‌شود تا واقع حال معلوم گردد</w:t>
      </w:r>
      <w:r>
        <w:rPr>
          <w:rFonts w:eastAsia="IRNazanin" w:cs="IRNazanin"/>
          <w:color w:val="111111"/>
          <w:sz w:val="28"/>
          <w:szCs w:val="28"/>
          <w:rtl w:val="true"/>
          <w:lang w:bidi="fa-IR"/>
        </w:rPr>
        <w:t>.</w:t>
      </w:r>
      <w:bookmarkStart w:id="315" w:name="pg1045_6155"/>
    </w:p>
    <w:p>
      <w:pPr>
        <w:pStyle w:val="Heading4"/>
        <w:numPr>
          <w:ilvl w:val="3"/>
          <w:numId w:val="1"/>
        </w:numPr>
        <w:rPr/>
      </w:pPr>
      <w:bookmarkStart w:id="316" w:name="__RefHeading___Toc1686403_373438147"/>
      <w:bookmarkStart w:id="317" w:name="_Toc124"/>
      <w:bookmarkEnd w:id="315"/>
      <w:bookmarkEnd w:id="316"/>
      <w:r>
        <w:rPr>
          <w:rtl w:val="true"/>
        </w:rPr>
        <w:t>احکام ظرفهای طلا و نقره</w:t>
      </w:r>
      <w:bookmarkEnd w:id="317"/>
    </w:p>
    <w:p>
      <w:pPr>
        <w:pStyle w:val="BookText"/>
        <w:rPr/>
      </w:pPr>
      <w:r>
        <w:rPr>
          <w:rFonts w:ascii="IRNazanin" w:hAnsi="IRNazanin" w:eastAsia="IRNazanin"/>
          <w:color w:val="111111"/>
          <w:sz w:val="28"/>
          <w:sz w:val="28"/>
          <w:szCs w:val="28"/>
          <w:rtl w:val="true"/>
          <w:lang w:bidi="fa-IR"/>
        </w:rPr>
        <w:t>خوردن و آشامیدن در ظرف طلا و نقره حرام است، ولی بکار بردن آنها برای طهارت از حدث و خبث و غیر آنها مانعی ندارد اگر چه احتیاط استحبابی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خود خوردنی و آشامیدنی که در آن ظرفها هستند حرام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به چیزی گفته می‌شود که آن را برای خوردنی و آشامیدنی استفاده کنند؛ بنابراین سر قلیان و سر چپق و غلاف شمشیر و خنجر و کارد و قاب ساعت و محل نگین انگشتر و قاب آینه و قاشق چای‌خوری و مانند اینها جزو ظروف محسوب نمی‌شوند، لذا می‌توان از آنها در خوردن و نوشیدن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ظرف‌های طلا و نقره بین کوچک و بزرگ و بین ظرف‌هایی که به شکل ظرف‌های معمولی مس و آهن، ساخته شود فرق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قاب برای دعا از طلا و نقره مانند حرز حضرت جواد علیه السلام و غیر آن جایز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روی آن را آب نقره داده‌اند مکروه است، و احتیاط استحبابی آن است که دهان را جای نقره‌کاری شده آن نگذارد</w:t>
      </w:r>
      <w:r>
        <w:rPr>
          <w:rFonts w:eastAsia="IRNazanin" w:cs="IRNazanin"/>
          <w:color w:val="111111"/>
          <w:sz w:val="28"/>
          <w:szCs w:val="28"/>
          <w:rtl w:val="true"/>
          <w:lang w:bidi="fa-IR"/>
        </w:rPr>
        <w:t>.</w:t>
      </w:r>
      <w:bookmarkStart w:id="318" w:name="pg1045_6156"/>
    </w:p>
    <w:p>
      <w:pPr>
        <w:pStyle w:val="Heading3"/>
        <w:numPr>
          <w:ilvl w:val="2"/>
          <w:numId w:val="1"/>
        </w:numPr>
        <w:rPr/>
      </w:pPr>
      <w:bookmarkStart w:id="319" w:name="__RefHeading___Toc1686405_373438147"/>
      <w:bookmarkStart w:id="320" w:name="_Toc125"/>
      <w:bookmarkEnd w:id="318"/>
      <w:bookmarkEnd w:id="319"/>
      <w:r>
        <w:rPr>
          <w:rtl w:val="true"/>
        </w:rPr>
        <w:t>احکام نماز</w:t>
      </w:r>
      <w:bookmarkEnd w:id="320"/>
    </w:p>
    <w:p>
      <w:pPr>
        <w:pStyle w:val="Heading4"/>
        <w:numPr>
          <w:ilvl w:val="3"/>
          <w:numId w:val="1"/>
        </w:numPr>
        <w:rPr/>
      </w:pPr>
      <w:bookmarkStart w:id="321" w:name="__RefHeading___Toc1686407_373438147"/>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نماز یکی از ستونهای دین است که اسلام بر آن بنا شده است، اگر نماز در پیشگاه خداوند قبول شد سایر اعمال نیز قبول می‌شود، اگر رد شد سایر اعمال نیز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مهمترین فرایض الهی و عبادات واجب در اسلام است که در کتاب و سنّت نسبت به انجام آن تأکید فراوان شده است</w:t>
      </w:r>
      <w:r>
        <w:rPr>
          <w:rFonts w:eastAsia="IRNazanin" w:cs="IRNazanin"/>
          <w:color w:val="111111"/>
          <w:sz w:val="28"/>
          <w:szCs w:val="28"/>
          <w:rtl w:val="true"/>
          <w:lang w:bidi="fa-IR"/>
        </w:rPr>
        <w:t>.</w:t>
      </w:r>
    </w:p>
    <w:p>
      <w:pPr>
        <w:pStyle w:val="Heading4"/>
        <w:numPr>
          <w:ilvl w:val="3"/>
          <w:numId w:val="1"/>
        </w:numPr>
        <w:rPr/>
      </w:pPr>
      <w:bookmarkStart w:id="323" w:name="__RefHeading___Toc1686409_373438147"/>
      <w:bookmarkStart w:id="324" w:name="_Toc127"/>
      <w:bookmarkEnd w:id="323"/>
      <w:r>
        <w:rPr>
          <w:rtl w:val="true"/>
        </w:rPr>
        <w:t>تعداد نمازها</w:t>
      </w:r>
      <w:bookmarkEnd w:id="324"/>
    </w:p>
    <w:p>
      <w:pPr>
        <w:pStyle w:val="BookText"/>
        <w:rPr/>
      </w:pPr>
      <w:r>
        <w:rPr>
          <w:rFonts w:ascii="IRNazanin" w:hAnsi="IRNazanin" w:eastAsia="IRNazanin"/>
          <w:color w:val="111111"/>
          <w:sz w:val="28"/>
          <w:sz w:val="28"/>
          <w:szCs w:val="28"/>
          <w:rtl w:val="true"/>
          <w:lang w:bidi="fa-IR"/>
        </w:rPr>
        <w:t>نمازهای واجب در این زمان شش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 که از آن جمله نماز جمعه است، چنانچه شرایط نماز جمعه فراهم شود مکلف مخیّر است که در روز جمعه نماز جمعه یا نماز ظهر را بجای آورد، و اگر نماز جمعه با شرایط صحیح اقامه شود از نماز ظهر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بواسطه اجاره، نذر، قسم و عهد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قضای پدر و مادر که بر پسر بزرگتر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یومیه پنج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دو رکعت، ظهر و عصر هرکدام چهار رکعت، مغرب سه رکعت و عشا چهار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و ترس نمازهای چهار رکعتی قصر می‌شود یعنی دو رکعتی خوانده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مستحبی زیاد است ولی مهمترین آنها نافله‌های شبانه‌روزی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ظهر هشت رکعت است که پیش از نماز ظهر خوانده می‌شود و هشت رکعت نافله عصر پیش از نماز عصر خوانده</w:t>
      </w:r>
      <w:bookmarkStart w:id="325" w:name="pg1045_6157"/>
    </w:p>
    <w:p>
      <w:pPr>
        <w:pStyle w:val="BookText"/>
        <w:rPr/>
      </w:pPr>
      <w:bookmarkEnd w:id="325"/>
      <w:r>
        <w:rPr>
          <w:rFonts w:ascii="IRNazanin" w:hAnsi="IRNazanin" w:eastAsia="IRNazanin"/>
          <w:color w:val="111111"/>
          <w:sz w:val="28"/>
          <w:sz w:val="28"/>
          <w:szCs w:val="28"/>
          <w:rtl w:val="true"/>
          <w:lang w:bidi="fa-IR"/>
        </w:rPr>
        <w:t>می‌شود و چهار رکعت نافله مغرب بعد از نماز مغرب خوانده می‌شود نافله عشا دو رکعت نشسته است که یک رکعت حساب می‌شود بعد از نماز عشاء خوانده می‌شود و هشت رکعت نماز شب و بعد از آن دو رکعت نماز شفع و یک رکعت نماز وتر که در شب خوانده می‌شود و دو رکعت نافله صبح قبل از نماز صبح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علاوه بر شانزده رکعت نافله ظهر و عصر، چهار رکعت قبل از زوال اضافه می‌شوند، و برای آنها آدابی است که معمولاً در کتاب‌های دعا مثل کتاب مفتاح الفلاح محقق بهایی رحمه الله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نمازگزار بعضی از نافله‌ها را به جای آورد، همچنانکه می‌شود در نافله شب به شفع و وتر بلکه فقط به وتر اکتفا کرد و نیز از نافله مغرب فقط دو رکعت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می‌تواند در حال راه رفتن بخواند، و می‌تواند در حال اختیار نشسته بخواند، ولی بهتر آن است که هر دو رکعت نشسته را یک رکعت حساب کند</w:t>
      </w:r>
      <w:r>
        <w:rPr>
          <w:rFonts w:eastAsia="IRNazanin" w:cs="IRNazanin"/>
          <w:color w:val="111111"/>
          <w:sz w:val="28"/>
          <w:szCs w:val="28"/>
          <w:rtl w:val="true"/>
          <w:lang w:bidi="fa-IR"/>
        </w:rPr>
        <w:t>.</w:t>
      </w:r>
    </w:p>
    <w:p>
      <w:pPr>
        <w:pStyle w:val="Heading4"/>
        <w:numPr>
          <w:ilvl w:val="3"/>
          <w:numId w:val="1"/>
        </w:numPr>
        <w:rPr/>
      </w:pPr>
      <w:bookmarkStart w:id="326" w:name="__RefHeading___Toc1686411_373438147"/>
      <w:bookmarkStart w:id="327" w:name="_Toc128"/>
      <w:bookmarkEnd w:id="326"/>
      <w:r>
        <w:rPr>
          <w:rtl w:val="true"/>
        </w:rPr>
        <w:t>اوقات نمازهای یومیه و نافله</w:t>
      </w:r>
      <w:bookmarkEnd w:id="327"/>
    </w:p>
    <w:p>
      <w:pPr>
        <w:pStyle w:val="BookText"/>
        <w:rPr/>
      </w:pPr>
      <w:r>
        <w:rPr>
          <w:rFonts w:ascii="IRNazanin" w:hAnsi="IRNazanin" w:eastAsia="IRNazanin"/>
          <w:color w:val="111111"/>
          <w:sz w:val="28"/>
          <w:sz w:val="28"/>
          <w:szCs w:val="28"/>
          <w:rtl w:val="true"/>
          <w:lang w:bidi="fa-IR"/>
        </w:rPr>
        <w:t>وقت نماز ظهر و عصر از زوال تا غروب آفتاب است اگر زمان واقع بین طلوع و غروب خورشید را به دو بخش به صورت مساوی تقسیم بکنیم زوال عبارت از شروع قسمت دوم آن است و اول آن به مقدار چهار رکعت وقت اختصاصی نماز ظهر و از آخر وقت نیز به مقدار چهار رکعت وقت اختصاصی نماز عصر می‌باشد، و بقیه وقت مشترک بین نماز ظهر و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عشا از مغرب که با از بین رفتن سرخی طرف مشرق محقق می‌شود تا نیمه‌شب است بلکه بنابر احتیاط واجب نماز مغرب را باید تا برطرف شدن کامل سرخی از طرف مشرق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نیمه شب حد وسط ما بین غروب خورشید و طلوع فجر است، و اول وقت آن مختص به نماز مغرب به مقدار ادایش می‌باشد، و مدتی از آخر آن به مقدار خواندن نماز عشا وقت اختصاصی نماز عشا است، و بقیه بین آن دو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معذور است مثل حائض یا کسی که نمازش را فراموش کرده یا کسی که تمام وقت را خواب مانده، وقتشان تا طلوع فجر امتداد دارد و آخر از آن به مقدار ادای نماز عشا وقت اختصاصی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 از طلوع فجر تا طلوع آفتاب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سفیده‌ای که آخر شب از طرف شرق رو به بالا حرکت می‌کند، و همانند ستون است که اطراف آن را تاریکی احاطه کرده است آن را فجر کاذب یا فجر اول می‌نامند، و وقتی که آن سفیده در افق پهن و گسترش یافت و شبیه به نخ سفید است آن را فجر صادق یا فجر دوم می‌گویند که اول وقت</w:t>
      </w:r>
    </w:p>
    <w:p>
      <w:pPr>
        <w:pStyle w:val="BookText"/>
        <w:rPr/>
      </w:pPr>
      <w:r>
        <w:rPr>
          <w:rFonts w:ascii="IRNazanin" w:hAnsi="IRNazanin" w:eastAsia="IRNazanin"/>
          <w:color w:val="111111"/>
          <w:sz w:val="28"/>
          <w:sz w:val="28"/>
          <w:szCs w:val="28"/>
          <w:rtl w:val="true"/>
          <w:lang w:bidi="fa-IR"/>
        </w:rPr>
        <w:t>نماز صبح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وسط مابین طلوع و غروب خورشید را زوال می‌گویند، و این زمان را می‌توان به‌وسیله چوب راست که شاخص می‌نامند تشخیص داد به این نحو که شاخص را در زمین هموار فروبرده، صبح وقتی خورشید طلوع می‌کند سایه شاخص بطرف مغرب می‌افتد و هرچه آفتاب بالا می‌رود سایه شاخص بتدریج کم می‌شود تا اینکه یا سایه به کلی از بین می‌رود یا به کمترین حد خود می‌رسد و سپس به تدریج سایه به طرف مشرق زیاد می‌گردد وقتی که سایه به کلّی از بین رفت یا به کمترین حد خود رسید، و از آنجا بطرف مشرق رو به زیاد شدن گذاشت اوّل زوال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می‌توان به‌وسیله ساعت، وقت طلوع و غروب آفتاب را مشخص نمود که زمان نصف مابین آن دو زوال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اول وقت، مخصوص نماز ظهر است، این است که اگر نماز عصر عمداً در آن وقت خوانده بشود باطل می‌گردد، ولی اگر سهواً باشد نماز عصر صحیح است، ولی احتیاط استحبابی این است که آن را ظهر قرار دهد و سپس یک نماز چهار رکعتی به نیت ما فی الذمه که شامل ظهر و عصر بشود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عصر را سهواً قبل از نماز ظهر در وقت مشترک بخواند، احتیاط مستحب آنست که آن را نماز ظهر قرار بدهد و سپس یک نماز چهار رکعتی به قصد ما فی الذّمة بخواند فرق نمی‌کند چه در وقت مخصوص عصر متوجه شود و چه در وقت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عشا را بر نماز مغرب سهواً مقدم بدارد، می‌تواند مغرب را بعد از 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نماز ظهر از زوال آفتاب است تا اینکه سایه شاخص به اندازه خود آن شود، و وقت فضیلت نماز عصر از زوال شروع می‌شود تا اینکه سایه شاخص دو برابر شاخص بشود،پس اگر طول آن یک متر است سایه دو متر شود و اگر دو متر است سایه چهار متر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ظهر و عصر از اول ظهر است تا آخرین لحظه‌ای که بتوان آن دو نماز را خواند، ولی اگر سایه شاخص به اندازه دو هفتم شود یعنی اگر اندازه شاخص هفت وجب باشد هر وقت سایه به اندازه دو وجب برسد بهتر است که نماز ظهر را بر نافله مقدم کند و اگر سایه چهار هفتم شود یعنی اگر شاخص هفت وجب باشد هر وقت سایه آن به اندازه چهار وجب برسد بهتر است نماز عصر را بر نافله آن مقدم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نماز مغرب بعد از خواندن نماز مغرب تا آخر وقت آن است، و اگر بعد از بین رفتن سرخی مغرب نافله را خواند نیت ادا و قضا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نماز عشا بعد از خواندن آن تا نصف شب امتداد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صبح بنابر مشهور از یک ششم آخر شب تا وقتی است که سرخی از طرف مشرق طلوع نماید و می‌توان آن را به همراه نماز شب نیز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شب از نصف شب تا</w:t>
      </w:r>
      <w:bookmarkStart w:id="328" w:name="pg1045_6159"/>
    </w:p>
    <w:p>
      <w:pPr>
        <w:pStyle w:val="BookText"/>
        <w:rPr/>
      </w:pPr>
      <w:bookmarkEnd w:id="328"/>
      <w:r>
        <w:rPr>
          <w:rFonts w:ascii="IRNazanin" w:hAnsi="IRNazanin" w:eastAsia="IRNazanin"/>
          <w:color w:val="111111"/>
          <w:sz w:val="28"/>
          <w:sz w:val="28"/>
          <w:szCs w:val="28"/>
          <w:rtl w:val="true"/>
          <w:lang w:bidi="fa-IR"/>
        </w:rPr>
        <w:t>فجر صادق است، و افضل آن سحر است که ثلث آخر شب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روز جمعه نافله ظهر و عصر را قبل از زوال به جا آورد، و همچنین جایز است در غیر روز جمعه نافله را قبل از زوال به جا آورد برای کسی که بداند بعد از آن قدرت انجام آن را ندارد و در این صورت نافله‌های ظهر و عصر را در اول روز به جا آورد، مسافر و جوان و مانند او در صورتی که خوف فوت نماز شب را به خاطر غلبه خواب یا جنب شدن یا غیر آن داشته باشند، می‌توانند در اول شب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حکم درباره مریض و پیرمرد اگر مسافر نباشند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نافله ظهر و عصر را بخواند، افضل آن است تا سایه شاخصی که به اندازه قد یک انسان است به اندازه یک قدم یعنی طول کف پای انسان نرسیده، نافله ظهر را بخواند و تا سایه به دو قدم نرسیده، نافله عصر را بخواند، ولی خواندن این دو نافله در هنگامی که سایه به اندازه یک ذراع و دو ذراع نرسیده فضیلت کمتری دارد، و کمتر از آن در فضیلت یک برابر شدن سایه است در نافله ظهر و دو برابر شدن سایه است در نافله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نمی‌خواهد نافله بخواند، افضل آن است که نماز را در اول وقت به جای آورد، و افضل برای چنین فردی این است که نماز ظهر و عصر را با هم بخواند و در بین آنها فاصله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مغرب از اول وقت تا برطرف شدن سرخی طرف مغرب است، و بنابر احتیاط وقت فضیلت نماز عشا از غروب تا ثلث است</w:t>
      </w:r>
      <w:r>
        <w:rPr>
          <w:rFonts w:eastAsia="IRNazanin" w:cs="IRNazanin"/>
          <w:color w:val="111111"/>
          <w:sz w:val="28"/>
          <w:szCs w:val="28"/>
          <w:rtl w:val="true"/>
          <w:lang w:bidi="fa-IR"/>
        </w:rPr>
        <w:t>.</w:t>
      </w:r>
    </w:p>
    <w:p>
      <w:pPr>
        <w:pStyle w:val="Heading4"/>
        <w:numPr>
          <w:ilvl w:val="3"/>
          <w:numId w:val="1"/>
        </w:numPr>
        <w:rPr/>
      </w:pPr>
      <w:bookmarkStart w:id="329" w:name="__RefHeading___Toc1686413_373438147"/>
      <w:bookmarkStart w:id="330" w:name="_Toc129"/>
      <w:bookmarkEnd w:id="329"/>
      <w:r>
        <w:rPr>
          <w:rtl w:val="true"/>
        </w:rPr>
        <w:t>احکام وقت نماز</w:t>
      </w:r>
      <w:bookmarkEnd w:id="330"/>
    </w:p>
    <w:p>
      <w:pPr>
        <w:pStyle w:val="BookText"/>
        <w:rPr/>
      </w:pPr>
      <w:r>
        <w:rPr>
          <w:rFonts w:ascii="IRNazanin" w:hAnsi="IRNazanin" w:eastAsia="IRNazanin"/>
          <w:color w:val="111111"/>
          <w:sz w:val="28"/>
          <w:sz w:val="28"/>
          <w:szCs w:val="28"/>
          <w:rtl w:val="true"/>
          <w:lang w:bidi="fa-IR"/>
        </w:rPr>
        <w:t>هرگاه از اول وقت به مقداری که انسان در حال اختیار نماز را می‌خواند بگذرد و نماز نخواند و بعد عذری که مانع تکلیف است پیش‌آید قضا واجب است، و اگر در آخر وقت عذر برطرف شود، چنانچه وقت به مقدار هر دو نماز یا به مقدار پنج رکعت با طهارت باشد، باید هر دو را بخواند، و چنانچه وقت به این مقدار نباشد، باید نماز دومی را ابتداءً بخواند حتی اگر به مقدار یک رکعت وقت داشته باشد، و اگر این مقدار وقت نیز نداشته باشد،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وقت مجزی و جایز نیست، مگر اینکه به دخول وقت علم پیدا کند یا دو مرد عادل به داخل شدن وقت به او خبر دهند، و یا به اذان و خبر کسی که وقت‌شناس و مورد اطمینان است اکتفا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ابری بلکه عذرهای عمومی دیگر به گمان نمی‌شود عمل نمود، و باید نماز را تأخیر انداخت تا علم پیدا شود که وقت داخل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علم پیدا کنند یا دو شاهد شهادت دهد یا به اذان و</w:t>
      </w:r>
    </w:p>
    <w:p>
      <w:pPr>
        <w:pStyle w:val="BookText"/>
        <w:rPr/>
      </w:pPr>
      <w:r>
        <w:rPr>
          <w:rFonts w:ascii="IRNazanin" w:hAnsi="IRNazanin" w:eastAsia="IRNazanin"/>
          <w:color w:val="111111"/>
          <w:sz w:val="28"/>
          <w:sz w:val="28"/>
          <w:szCs w:val="28"/>
          <w:rtl w:val="true"/>
          <w:lang w:bidi="fa-IR"/>
        </w:rPr>
        <w:t>خبر کسی که وقت‌شناس است اکتفاء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 ثابت شود که وقت نماز شده و مشغول نماز گردد و بعد معلوم شود که نماز خارج از وقت بوده است، باید اعاده کند، و همچنین اگر معلوم شود در بین نماز وقت داخل شده باید اعاده کند، بلکه اگر از روی غفلت نماز بخواند و بعد معلوم شود که در بین نماز وقت داخل شده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نماز معلوم گردد که قبل از شروع در نماز وقت داخل شده است نماز او صحیح خواهد بود، و هم چنین اگر به امید داخل شدن وقت نماز خوانده باشد و بعد معلوم شود که قبل از شروع در نماز وقت داخل شده است نماز او صحیح است، و چنانچه نماز بخواند و سپس در داخل شدن وقت شک نماید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نماز ظهر و عصر لازم است، و اگر از روی عمد و التفات عصر را مقدم بدارد باطل است، ولی اگر از روی غفلت باشد اشکالی ندارد، بنابراین اگر معتقد باشد که ظهر را خوانده و مشغول عصر بشود و در بین آن متوجه شود، باید نیت را به ظهر برگرداند و بعد نماز عصر را بخواند، و اگر بعد از نماز متوجه بشود، نماز عصر صحیح است چه در وقت اختصاصی ظهر باشد و چه در وقت مشترک، ولی باید نماز ظهر را بعداً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کسی که معتقد باشد که تقدیم عصر جایز است و بعد یقین کند که جایز نبوده است، نماز عصر او صحیح می‌باشد، و باید بعد از آن نماز 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نماز مغرب و عشا لازم است، و اگر از روی عمد و التفات عشا را مقدم بدارد باطل است، و اگر به خیال اینکه نماز مغرب را خوانده یا به اعتقاد اینکه تقدیم عشا جایز است آن را اول بخواند نماز او صحیح است، و اگر در بین نماز متوجه یا علم پیدا کند که جایز نیست، باید نیت مغرب نماید و بعد نماز عشا را بخواند، و اگر در رکوع رکعت چهارم متوجه شود نماز او باطل است، و باید اول مغرب و بعد عشا را بخواند، ولی چنانچه بعد از نماز متوجه شود، نماز عشای او صحیح خواهد بود چه در وقت اختصاصی مغرب باشد و چه در وقت مشترک، و بعد باید نماز مغرب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اگر در بین نماز عصر یا عشاء متوجه شود که نماز ظهر و مغرب را نخوانده باید نیّت خود را به آنها تغییر دهد امّا اگر در بین نماز ظهر یا مغرب متوجه شود که آنها را خوانده است،در این صورت نمی‌تواند نیت را به نماز عصر یا عشا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رکوع رکعت چهارم نماز عشا متوجه شود که نماز مغرب را نخوانده است،و عدول نماید و بعد معلوم شود که آن را خوانده، چنانچه رکنی را به نیت نماز مغرب مثل رکوع یا دوسجده انجام داده باشد، نماز او باطل است، و چنانچه جزء غیر رکنی را بجا آورده، نماز او صحیح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عذر دارند و از برطرف شدن آن ناامید هستند بلکه اگر امیدوار به زوال آن عذر</w:t>
      </w:r>
      <w:bookmarkStart w:id="331" w:name="pg1045_6161"/>
    </w:p>
    <w:p>
      <w:pPr>
        <w:pStyle w:val="BookText"/>
        <w:rPr/>
      </w:pPr>
      <w:bookmarkEnd w:id="331"/>
      <w:r>
        <w:rPr>
          <w:rFonts w:ascii="IRNazanin" w:hAnsi="IRNazanin" w:eastAsia="IRNazanin"/>
          <w:color w:val="111111"/>
          <w:sz w:val="28"/>
          <w:sz w:val="28"/>
          <w:szCs w:val="28"/>
          <w:rtl w:val="true"/>
          <w:lang w:bidi="fa-IR"/>
        </w:rPr>
        <w:t>هم باشند، می‌توانند نماز را در اول وقت بخوانند، ولی اگر عذر آنها در وقت برطرف شد باید اعاده کنند،ولی در مورد تقیه اعاده لازم نیست اگر چه بداند که در وقت، تقیه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ادا یا قضا به عهده‌اش است، تا زمانی که وقت آن تنگ نشده باشد، جایز است که نماز مستحبی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وقت بالغ شود حتی اگر به مقدار یک رکعت از وقت نماز را درک کند واجب است آن را را بجای آورد، و چنانچه قبل از بلوغ شروع به نماز کند و در بین نماز یا بعد از آن بالغ شود و وقت هنوز پایان نیافته باشد، باید آن را اعاده نماید</w:t>
      </w:r>
      <w:r>
        <w:rPr>
          <w:rFonts w:eastAsia="IRNazanin" w:cs="IRNazanin"/>
          <w:color w:val="111111"/>
          <w:sz w:val="28"/>
          <w:szCs w:val="28"/>
          <w:rtl w:val="true"/>
          <w:lang w:bidi="fa-IR"/>
        </w:rPr>
        <w:t>.</w:t>
      </w:r>
    </w:p>
    <w:p>
      <w:pPr>
        <w:pStyle w:val="Heading4"/>
        <w:numPr>
          <w:ilvl w:val="3"/>
          <w:numId w:val="1"/>
        </w:numPr>
        <w:rPr/>
      </w:pPr>
      <w:bookmarkStart w:id="332" w:name="__RefHeading___Toc1686415_373438147"/>
      <w:bookmarkStart w:id="333" w:name="_Toc130"/>
      <w:bookmarkEnd w:id="332"/>
      <w:r>
        <w:rPr>
          <w:rtl w:val="true"/>
        </w:rPr>
        <w:t>قبله</w:t>
      </w:r>
      <w:bookmarkEnd w:id="333"/>
    </w:p>
    <w:p>
      <w:pPr>
        <w:pStyle w:val="BookText"/>
        <w:rPr/>
      </w:pPr>
      <w:r>
        <w:rPr>
          <w:rFonts w:ascii="IRNazanin" w:hAnsi="IRNazanin" w:eastAsia="IRNazanin"/>
          <w:color w:val="111111"/>
          <w:sz w:val="28"/>
          <w:sz w:val="28"/>
          <w:szCs w:val="28"/>
          <w:rtl w:val="true"/>
          <w:lang w:bidi="fa-IR"/>
        </w:rPr>
        <w:t>مکانی که خانه کعبه در آن است، با ملاحظه یک خط عمودی به اندازه کعبه به سوی بالا و پایین،قبله است و باید نمازهای واجب و توابع آن از اجزای فراموش شده را رو به آن بخواند چه در هواپیما باشد و چه در زیر زمین، بنابراین اگر در هواپیما به سوی خط عمودی فرضی بالای کعبه نماز بخواند و در زیر زمین به سوی خط عمودی فرضی زیر کعبه نماز بخواند به سوی قبله نماز خوانده و صحیح است و نمازهای مستحبی چنانچه در حال استقرار بر زمین خوانده شود، بنابر احتیاط واجب باید رو به کعبه باشد، ولی اگر در حال راه رفتن و یا سوار کشتی و مانند آن باشد، رو به قبله بودن لازم نیست هرچند به نذر آن نماز واجب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دور است با ملاحظه کروی بودن زمین، باید کوتاهترین خط منحنی را به سوی کعبه در نظر بگیرد تا عرفاً بگویند که به سوی قبله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نمازهای واجب یومیه حتی اجزای فراموش شده، باید رو به عین کعبه بایستد آن هم به مفهوم عرفی عامیانه آن نه به معنی خط مستقیم هندسی دقیق که تکلیف به غیر مقدور است، و لذا هرچه انسان از کعبه دورتر بشود دایره ایستادن او رو به عین کعبه به دید عرفی بیشتر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نماز بخواند، واجب است برای پیدا کردن قبله کوشش کند تا یقین پیدا نماید و یا دو عادل و یا کسی که مورد وثوق و اطمینان است قبله را به او خبر دهد، و همچنین می‌تواند به قبله شهر مسلمانان که نماز، قبور و محرابشان به آن طرف است چنانچه به اشتباه آن یقین نداشته باشد اعتماد کند، و اگر با راههای مذکور در شناسایی قبله موفق نشود، می‌تواند به گمانی که از راههای دیگر پیدا می‌کند عمل نماید، و اگر این هم نشود، به هر طرفی که بخواهد می‌تواند نماز بخواند،و احتیاط مستحب آن است که در وسعت وقت به چهار طرف نماز بجای آورد، و اگر وقت وسعت</w:t>
      </w:r>
      <w:bookmarkStart w:id="334" w:name="pg1045_6162"/>
    </w:p>
    <w:p>
      <w:pPr>
        <w:pStyle w:val="BookText"/>
        <w:rPr/>
      </w:pPr>
      <w:bookmarkEnd w:id="334"/>
      <w:r>
        <w:rPr>
          <w:rFonts w:ascii="IRNazanin" w:hAnsi="IRNazanin" w:eastAsia="IRNazanin"/>
          <w:color w:val="111111"/>
          <w:sz w:val="28"/>
          <w:sz w:val="28"/>
          <w:szCs w:val="28"/>
          <w:rtl w:val="true"/>
          <w:lang w:bidi="fa-IR"/>
        </w:rPr>
        <w:t>نداشته باشد به مقداری که وقت هست به اطراف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قبله در بعضی از اطراف نیست،می‌تواند فقط به طرفهایی که احتمال قبله می‌دهد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و التفات یا جهل به حکم یا فراموشی رو به قبله نماز نخواند،نمازش باطل است و باید در وقت اعاده و در خارج وقت قضا نماید، و اگر بعد از نماز معلوم شود جهت قبله را اشتباه کرده است، چنانچه انحراف از قبله، مابین طرف چپ و راست نمازگزار باشد و انحراف،به چپ و راست نرسیده باشد نمازش صحیح است، و اگر در بین نماز متوجه شود، باید بقیه آن را رو به قبله بخواند چه وقت باشد یا وقت گذشته باشد و چه یقین یا گمان به قبله داشته یا فراموش کرده و یا غافل باشد، ولی اگر انحراف بیش از آن باشد، یعنی به چپ و راست رسیده باشد باید در وقت اعاده کند چه در بین نماز متوجه بشود و چه بعد از آن، ولی اگر بعد از وقت متوجه شود قضا واجب نیست</w:t>
      </w:r>
      <w:r>
        <w:rPr>
          <w:rFonts w:eastAsia="IRNazanin" w:cs="IRNazanin"/>
          <w:color w:val="111111"/>
          <w:sz w:val="28"/>
          <w:szCs w:val="28"/>
          <w:rtl w:val="true"/>
          <w:lang w:bidi="fa-IR"/>
        </w:rPr>
        <w:t>.</w:t>
      </w:r>
    </w:p>
    <w:p>
      <w:pPr>
        <w:pStyle w:val="Heading4"/>
        <w:numPr>
          <w:ilvl w:val="3"/>
          <w:numId w:val="1"/>
        </w:numPr>
        <w:rPr/>
      </w:pPr>
      <w:bookmarkStart w:id="335" w:name="__RefHeading___Toc1686417_373438147"/>
      <w:bookmarkStart w:id="336" w:name="_Toc131"/>
      <w:bookmarkEnd w:id="335"/>
      <w:r>
        <w:rPr>
          <w:rtl w:val="true"/>
        </w:rPr>
        <w:t>لباس نمازگزار</w:t>
      </w:r>
      <w:bookmarkEnd w:id="336"/>
    </w:p>
    <w:p>
      <w:pPr>
        <w:pStyle w:val="Heading5"/>
        <w:numPr>
          <w:ilvl w:val="4"/>
          <w:numId w:val="1"/>
        </w:numPr>
        <w:rPr/>
      </w:pPr>
      <w:bookmarkStart w:id="337" w:name="__RefHeading___Toc1686419_373438147"/>
      <w:bookmarkStart w:id="338" w:name="_Toc132"/>
      <w:bookmarkEnd w:id="337"/>
      <w:r>
        <w:rPr>
          <w:rtl w:val="true"/>
        </w:rPr>
        <w:t>پوشانیدن بدن در نماز</w:t>
      </w:r>
      <w:bookmarkEnd w:id="338"/>
    </w:p>
    <w:p>
      <w:pPr>
        <w:pStyle w:val="BookText"/>
        <w:rPr/>
      </w:pPr>
      <w:r>
        <w:rPr>
          <w:rFonts w:ascii="IRNazanin" w:hAnsi="IRNazanin" w:eastAsia="IRNazanin"/>
          <w:color w:val="111111"/>
          <w:sz w:val="28"/>
          <w:sz w:val="28"/>
          <w:szCs w:val="28"/>
          <w:rtl w:val="true"/>
          <w:lang w:bidi="fa-IR"/>
        </w:rPr>
        <w:t>مرد وزن باید در نماز و اجزای فراموش شده آن و نماز احتیاط جز دو سجده سهو، عورت خود را بپوشانند اگر چه ناظر محترم آنان را نبیند، مثل آنکه در اتاق تنها یا در تاریکی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عورت در اثر باد یا غفلت یا فراموشی آشکار شود یا از اول آشکار بوده ولی نمی‌دانسته است نمازش صحیح است، و اگر در بین نماز متوجه شود که عورت آشکار شده است، باید آن را اعاده نماید، و همچنین اگر برهنه نماز بخواند و حال اینکه نمی‌دانسته که در نماز ستر عورت واجب است و در بین آن بفهمد که پوشاندن عورت واجب است، باید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در مرد خصوص آلت و تخمها و دبر است، و چنانچه ستر آن متوقف بر پوشاندن اطراف باشد، ستر آن نیز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 تمام بدن عورت است که در حال نماز حتی موی سر، باید پوشانده شود ولی پوشاندن صورت به مقداری که در وضو شسته می‌شود و دستها تا مچ و روی پاها و کف آنها تا مچ لازم نیست، اما باید مقداری از اطراف صورت و قدری پایین‌تر از مچ‌ها را هم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نابالغ و کنیز می‌توانند در نماز سر و مو و گردن را نپوشانند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بالای چیزی که سوراخ سوراخ است یا در گوشه پشت بام نماز بخواند بنحوی که از پایین عورت او را ببیند، واجب است آن را نیز از پایین بپوشاند، ولی اگر بر زمین هموار نماز بخواند، پوشاندن آن از پایین لازم نیست</w:t>
      </w:r>
      <w:r>
        <w:rPr>
          <w:rFonts w:eastAsia="IRNazanin" w:cs="IRNazanin"/>
          <w:color w:val="111111"/>
          <w:sz w:val="28"/>
          <w:szCs w:val="28"/>
          <w:rtl w:val="true"/>
          <w:lang w:bidi="fa-IR"/>
        </w:rPr>
        <w:t>.</w:t>
      </w:r>
      <w:bookmarkStart w:id="339" w:name="pg1045_6163"/>
    </w:p>
    <w:p>
      <w:pPr>
        <w:pStyle w:val="Heading5"/>
        <w:numPr>
          <w:ilvl w:val="4"/>
          <w:numId w:val="1"/>
        </w:numPr>
        <w:rPr/>
      </w:pPr>
      <w:bookmarkStart w:id="340" w:name="__RefHeading___Toc1686421_373438147"/>
      <w:bookmarkStart w:id="341" w:name="_Toc133"/>
      <w:bookmarkEnd w:id="339"/>
      <w:bookmarkEnd w:id="340"/>
      <w:r>
        <w:rPr>
          <w:rtl w:val="true"/>
        </w:rPr>
        <w:t>شرایط لباس نمازگزار</w:t>
      </w:r>
      <w:bookmarkEnd w:id="341"/>
    </w:p>
    <w:p>
      <w:pPr>
        <w:pStyle w:val="Heading6"/>
        <w:numPr>
          <w:ilvl w:val="5"/>
          <w:numId w:val="1"/>
        </w:numPr>
        <w:rPr/>
      </w:pPr>
      <w:bookmarkStart w:id="342" w:name="__RefHeading___Toc1686423_373438147"/>
      <w:bookmarkStart w:id="343" w:name="_Toc134"/>
      <w:bookmarkEnd w:id="342"/>
      <w:r>
        <w:rPr>
          <w:rtl w:val="true"/>
        </w:rPr>
        <w:t>اول</w:t>
      </w:r>
      <w:r>
        <w:rPr>
          <w:rtl w:val="true"/>
        </w:rPr>
        <w:t>:</w:t>
      </w:r>
      <w:r>
        <w:rPr>
          <w:rtl w:val="true"/>
        </w:rPr>
        <w:t>پاک باشد</w:t>
      </w:r>
      <w:bookmarkEnd w:id="343"/>
    </w:p>
    <w:p>
      <w:pPr>
        <w:pStyle w:val="BookText"/>
        <w:rPr/>
      </w:pPr>
      <w:r>
        <w:rPr>
          <w:rFonts w:ascii="IRNazanin" w:hAnsi="IRNazanin" w:eastAsia="IRNazanin"/>
          <w:color w:val="111111"/>
          <w:sz w:val="28"/>
          <w:sz w:val="28"/>
          <w:szCs w:val="28"/>
          <w:rtl w:val="true"/>
          <w:lang w:bidi="fa-IR"/>
        </w:rPr>
        <w:t>مگر در موارد خاصی که در احکام نجاسات گذشت</w:t>
      </w:r>
      <w:r>
        <w:rPr>
          <w:rFonts w:eastAsia="IRNazanin" w:cs="IRNazanin"/>
          <w:color w:val="111111"/>
          <w:sz w:val="28"/>
          <w:szCs w:val="28"/>
          <w:rtl w:val="true"/>
          <w:lang w:bidi="fa-IR"/>
        </w:rPr>
        <w:t>.</w:t>
      </w:r>
    </w:p>
    <w:p>
      <w:pPr>
        <w:pStyle w:val="Heading6"/>
        <w:numPr>
          <w:ilvl w:val="5"/>
          <w:numId w:val="1"/>
        </w:numPr>
        <w:rPr/>
      </w:pPr>
      <w:bookmarkStart w:id="344" w:name="__RefHeading___Toc1686425_373438147"/>
      <w:bookmarkStart w:id="345" w:name="_Toc135"/>
      <w:bookmarkEnd w:id="344"/>
      <w:r>
        <w:rPr>
          <w:rtl w:val="true"/>
        </w:rPr>
        <w:t>دوم</w:t>
      </w:r>
      <w:r>
        <w:rPr>
          <w:rtl w:val="true"/>
        </w:rPr>
        <w:t>:</w:t>
      </w:r>
      <w:r>
        <w:rPr>
          <w:rtl w:val="true"/>
        </w:rPr>
        <w:t>بنابر احتیاط مؤکّد مباح باشد، ولی مباح بودن لباس شرط صحت نماز نیست،</w:t>
      </w:r>
      <w:bookmarkEnd w:id="345"/>
    </w:p>
    <w:p>
      <w:pPr>
        <w:pStyle w:val="BookText"/>
        <w:rPr/>
      </w:pPr>
      <w:r>
        <w:rPr>
          <w:rFonts w:ascii="IRNazanin" w:hAnsi="IRNazanin" w:eastAsia="IRNazanin"/>
          <w:color w:val="111111"/>
          <w:sz w:val="28"/>
          <w:sz w:val="28"/>
          <w:szCs w:val="28"/>
          <w:rtl w:val="true"/>
          <w:lang w:bidi="fa-IR"/>
        </w:rPr>
        <w:t>پس اگر ساتر عورت و یا لباسهای دیگر غصبی باشد، نماز صحیح ولی نمازگزار گناهکار می‌باشد</w:t>
      </w:r>
      <w:r>
        <w:rPr>
          <w:rFonts w:eastAsia="IRNazanin" w:cs="IRNazanin"/>
          <w:color w:val="111111"/>
          <w:sz w:val="28"/>
          <w:szCs w:val="28"/>
          <w:rtl w:val="true"/>
          <w:lang w:bidi="fa-IR"/>
        </w:rPr>
        <w:t>.</w:t>
      </w:r>
    </w:p>
    <w:p>
      <w:pPr>
        <w:pStyle w:val="Heading6"/>
        <w:numPr>
          <w:ilvl w:val="5"/>
          <w:numId w:val="1"/>
        </w:numPr>
        <w:rPr/>
      </w:pPr>
      <w:bookmarkStart w:id="346" w:name="__RefHeading___Toc1686427_373438147"/>
      <w:bookmarkStart w:id="347" w:name="_Toc136"/>
      <w:bookmarkEnd w:id="346"/>
      <w:r>
        <w:rPr>
          <w:rtl w:val="true"/>
        </w:rPr>
        <w:t>سوم</w:t>
      </w:r>
      <w:r>
        <w:rPr>
          <w:rtl w:val="true"/>
        </w:rPr>
        <w:t>:</w:t>
      </w:r>
      <w:r>
        <w:rPr>
          <w:rtl w:val="true"/>
        </w:rPr>
        <w:t>آنکه لباس از اجزای مرداری که در آنها روح دمیده شده، نباشد،</w:t>
      </w:r>
      <w:bookmarkEnd w:id="347"/>
    </w:p>
    <w:p>
      <w:pPr>
        <w:pStyle w:val="BookText"/>
        <w:rPr/>
      </w:pPr>
      <w:r>
        <w:rPr>
          <w:rFonts w:ascii="IRNazanin" w:hAnsi="IRNazanin" w:eastAsia="IRNazanin"/>
          <w:color w:val="111111"/>
          <w:sz w:val="28"/>
          <w:sz w:val="28"/>
          <w:szCs w:val="28"/>
          <w:rtl w:val="true"/>
          <w:lang w:bidi="fa-IR"/>
        </w:rPr>
        <w:t>خواه آن مردار حلال‌گوشت باشد یا نباشد، و خواه خون جهنده داشته و یا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لباسی که از پست حیوان است و شک کند که ذبح شرعی شده یا خیر و لباسی که جزء مردار است و شک کند که در آن روح دمیده یا نه در احکام نجاسات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لباس شک کند که از پوست حیوان است یا نه، نماز در آن صحیح است</w:t>
      </w:r>
      <w:r>
        <w:rPr>
          <w:rFonts w:eastAsia="IRNazanin" w:cs="IRNazanin"/>
          <w:color w:val="111111"/>
          <w:sz w:val="28"/>
          <w:szCs w:val="28"/>
          <w:rtl w:val="true"/>
          <w:lang w:bidi="fa-IR"/>
        </w:rPr>
        <w:t>.</w:t>
      </w:r>
    </w:p>
    <w:p>
      <w:pPr>
        <w:pStyle w:val="Heading6"/>
        <w:numPr>
          <w:ilvl w:val="5"/>
          <w:numId w:val="1"/>
        </w:numPr>
        <w:rPr/>
      </w:pPr>
      <w:bookmarkStart w:id="348" w:name="__RefHeading___Toc1686429_373438147"/>
      <w:bookmarkStart w:id="349" w:name="_Toc137"/>
      <w:bookmarkEnd w:id="348"/>
      <w:r>
        <w:rPr>
          <w:rtl w:val="true"/>
        </w:rPr>
        <w:t>چهارم</w:t>
      </w:r>
      <w:r>
        <w:rPr>
          <w:rtl w:val="true"/>
        </w:rPr>
        <w:t>:</w:t>
      </w:r>
      <w:r>
        <w:rPr>
          <w:rtl w:val="true"/>
        </w:rPr>
        <w:t>آنکه هیچ جزئی از حیوان حرام گوشت در لباس نباشد</w:t>
      </w:r>
      <w:bookmarkEnd w:id="349"/>
    </w:p>
    <w:p>
      <w:pPr>
        <w:pStyle w:val="BookText"/>
        <w:rPr/>
      </w:pPr>
      <w:r>
        <w:rPr>
          <w:rFonts w:ascii="IRNazanin" w:hAnsi="IRNazanin" w:eastAsia="IRNazanin"/>
          <w:color w:val="111111"/>
          <w:sz w:val="28"/>
          <w:sz w:val="28"/>
          <w:szCs w:val="28"/>
          <w:rtl w:val="true"/>
          <w:lang w:bidi="fa-IR"/>
        </w:rPr>
        <w:t>چه آن حیوان خون جهنده داشته و یا نداشته به شرط اینکه از حیواناتی باشد که دارای گوشت است و چه از اجزای روح‌دار باشد و یا نباشد و چه در لباسی باشد که عورت با آن پوشیده شود و یا نشود حتی اگر با تذکیه پاک شده باشد، بلکه اگر مویی از گربه بر بدن یا لباس یا در جیب نمازگزار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لباسی که نمی‌داند یا فراموش کرده که از حیوان حرام‌گوشت است، نماز بخواند نماز صحیح است، و همچنین در صورتی که جاهل به حکم باشد یا آنکه حکم را فراموش کرده باشد نماز او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صورتی که جهل به حکم از روی تقصیر و کوتاهی و از نوع بسیط </w:t>
      </w:r>
      <w:r>
        <w:rPr>
          <w:rStyle w:val="FootnoteAnchor"/>
          <w:rtl w:val="true"/>
        </w:rPr>
        <w:footnoteReference w:id="17"/>
      </w:r>
      <w:r>
        <w:rPr>
          <w:rFonts w:ascii="IRNazanin" w:hAnsi="IRNazanin" w:eastAsia="IRNazanin"/>
          <w:color w:val="111111"/>
          <w:sz w:val="28"/>
          <w:sz w:val="28"/>
          <w:szCs w:val="28"/>
          <w:rtl w:val="true"/>
          <w:lang w:bidi="fa-IR"/>
        </w:rPr>
        <w:t>باشد،اعاده نماز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رطوبت لباس شک کند که آیا از حیوان است یا نه و آیا از حیوان حرام‌گوشت است یا نه، در چنین شکی نماز خواندن با آن لباس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موم و عسل و ابریشم غیر خالص و حیوانات غیر گوشتی مثل پشه و کک و زنبور و صدف جایز است، و نیز چنانچه مو و عرق و آب دهان و شیر آدمی بر لباس یا بدن یا لباس نمازگزار باشد چه آنها از خود نمازگزار باشد یا از غیر آن جایز است، حتی بستن موئی عاریه به موی نمازگزار چه از موی مرد باشد و چه از موی زن، جایز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خز و سنجاب و کرک آنها در نماز اشکالی ندارد، ولی نماز در اجزای سمور که حیوان برّی است و رنگ آن سرخ مائل به سیاهی است که از پوست آن پوستین گران‌قیمت</w:t>
      </w:r>
      <w:bookmarkStart w:id="350" w:name="pg1045_6164"/>
    </w:p>
    <w:p>
      <w:pPr>
        <w:pStyle w:val="BookText"/>
        <w:rPr/>
      </w:pPr>
      <w:bookmarkEnd w:id="350"/>
      <w:r>
        <w:rPr>
          <w:rFonts w:ascii="IRNazanin" w:hAnsi="IRNazanin" w:eastAsia="IRNazanin"/>
          <w:color w:val="111111"/>
          <w:sz w:val="28"/>
          <w:sz w:val="28"/>
          <w:szCs w:val="28"/>
          <w:rtl w:val="true"/>
          <w:lang w:bidi="fa-IR"/>
        </w:rPr>
        <w:t>می‌سازند و قماقم که یک نوع میمون خیلی کوچک است و روباه و خرگوش جایز نیست، و چیزی که در این زمان به آن خز می‌گویند خز بودن آن مورد اشکال است گرچه می‌توان در آن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خواندن در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است از خانواده سگ‌سانان و کوچکتر از روباه است اشکالی ندارد</w:t>
      </w:r>
      <w:r>
        <w:rPr>
          <w:rFonts w:eastAsia="IRNazanin" w:cs="IRNazanin"/>
          <w:color w:val="111111"/>
          <w:sz w:val="28"/>
          <w:szCs w:val="28"/>
          <w:rtl w:val="true"/>
          <w:lang w:bidi="fa-IR"/>
        </w:rPr>
        <w:t>.</w:t>
      </w:r>
    </w:p>
    <w:p>
      <w:pPr>
        <w:pStyle w:val="Heading6"/>
        <w:numPr>
          <w:ilvl w:val="5"/>
          <w:numId w:val="1"/>
        </w:numPr>
        <w:rPr/>
      </w:pPr>
      <w:bookmarkStart w:id="351" w:name="__RefHeading___Toc1686431_373438147"/>
      <w:bookmarkStart w:id="352" w:name="_Toc138"/>
      <w:bookmarkEnd w:id="351"/>
      <w:r>
        <w:rPr>
          <w:rtl w:val="true"/>
        </w:rPr>
        <w:t>پنجم</w:t>
      </w:r>
      <w:r>
        <w:rPr>
          <w:rtl w:val="true"/>
        </w:rPr>
        <w:t>:</w:t>
      </w:r>
      <w:r>
        <w:rPr>
          <w:rtl w:val="true"/>
        </w:rPr>
        <w:t>جایز نیست مرد لباس طلاباف در نماز به تن کند</w:t>
      </w:r>
      <w:bookmarkEnd w:id="352"/>
    </w:p>
    <w:p>
      <w:pPr>
        <w:pStyle w:val="BookText"/>
        <w:rPr/>
      </w:pPr>
      <w:r>
        <w:rPr>
          <w:rFonts w:ascii="IRNazanin" w:hAnsi="IRNazanin" w:eastAsia="IRNazanin"/>
          <w:color w:val="111111"/>
          <w:sz w:val="28"/>
          <w:sz w:val="28"/>
          <w:szCs w:val="28"/>
          <w:rtl w:val="true"/>
          <w:lang w:bidi="fa-IR"/>
        </w:rPr>
        <w:t>و یا انگشتر طلا بدست نماید، اگر چه زینتی باشد، ولی اگر آب طلا به آن داده باشند بطوری که عرف آن را رنگ طلا حساب کند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حمل ساعت طلا و سکه برای مردها جایز است، البته اگر زنجیر ساعت طلا باشد و به گردن یا لباس آویزان کند به گونه‌ای که عرفاً پوشش به حساب آید جایز نیست، ولی دکمه طلایی و نشانه‌های نظامی که از طلا هستند مانعی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نداند یا فراموش کند که مثلاً انگشتر او از طلاست و با آن نماز بخواند، نمازش صحیح است در صورتی که جهلش مرکب </w:t>
      </w:r>
      <w:r>
        <w:rPr>
          <w:rStyle w:val="FootnoteAnchor"/>
          <w:rtl w:val="true"/>
        </w:rPr>
        <w:footnoteReference w:id="18"/>
      </w:r>
      <w:r>
        <w:rPr>
          <w:rFonts w:ascii="IRNazanin" w:hAnsi="IRNazanin" w:eastAsia="IRNazanin"/>
          <w:color w:val="111111"/>
          <w:sz w:val="28"/>
          <w:sz w:val="28"/>
          <w:szCs w:val="28"/>
          <w:rtl w:val="true"/>
          <w:lang w:bidi="fa-IR"/>
        </w:rPr>
        <w:t>باشد، یا اگر جهلش بسیط باشد که در آن معذور است، مثل جاهل قاصر وگرنه نمازش باطل خواهد بود، مثل جاهل 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برای مردها حتی در غیر نماز جایز نیست و گناه محسوب می‌شود، ولی اگر بر زینت کردن به طلا پوشش صدق نکند ظاهراً اشکالی ندارد، مثل آنکه دندان‌های جلو را طلا یا روپوش طلا کند، لکن بستن دندان‌ها را با طلا و درست کردن دندان‌های داخل دهان از طلا هیچ اشکالی ندارد</w:t>
      </w:r>
      <w:r>
        <w:rPr>
          <w:rFonts w:eastAsia="IRNazanin" w:cs="IRNazanin"/>
          <w:color w:val="111111"/>
          <w:sz w:val="28"/>
          <w:szCs w:val="28"/>
          <w:rtl w:val="true"/>
          <w:lang w:bidi="fa-IR"/>
        </w:rPr>
        <w:t>.</w:t>
      </w:r>
    </w:p>
    <w:p>
      <w:pPr>
        <w:pStyle w:val="Heading6"/>
        <w:numPr>
          <w:ilvl w:val="5"/>
          <w:numId w:val="1"/>
        </w:numPr>
        <w:rPr/>
      </w:pPr>
      <w:bookmarkStart w:id="353" w:name="__RefHeading___Toc1686433_373438147"/>
      <w:bookmarkStart w:id="354" w:name="_Toc139"/>
      <w:bookmarkEnd w:id="353"/>
      <w:r>
        <w:rPr>
          <w:rtl w:val="true"/>
        </w:rPr>
        <w:t>ششم</w:t>
      </w:r>
      <w:r>
        <w:rPr>
          <w:rtl w:val="true"/>
        </w:rPr>
        <w:t>:</w:t>
      </w:r>
      <w:r>
        <w:rPr>
          <w:rtl w:val="true"/>
        </w:rPr>
        <w:t>لباس مرد در نماز و غیر نماز بنابر احتیاط واجب نباید از ابریشم خالص طبیعی باشد،</w:t>
      </w:r>
      <w:bookmarkEnd w:id="354"/>
    </w:p>
    <w:p>
      <w:pPr>
        <w:pStyle w:val="BookText"/>
        <w:rPr/>
      </w:pPr>
      <w:r>
        <w:rPr>
          <w:rFonts w:ascii="IRNazanin" w:hAnsi="IRNazanin" w:eastAsia="IRNazanin"/>
          <w:color w:val="111111"/>
          <w:sz w:val="28"/>
          <w:sz w:val="28"/>
          <w:szCs w:val="28"/>
          <w:rtl w:val="true"/>
          <w:lang w:bidi="fa-IR"/>
        </w:rPr>
        <w:t>ولی در جنگ و ضرورت مثل سرما و مرض مانعی ندارد، حمل آن در نماز و غیر نماز جایز است، و همچنین فرش و روکش و آنچه که لباس به آن صدق نکند و یا به لبه لباس بدوزند و از چهار انگشت بنابر احتیاط استحبابی بیشتر نباشد اگر چه ابریشم خالص طبیعی باشد جایز است، و همچنین دکمه و نخ و قیطان ابریشمی اگر چه زیاد و متعدد باشد مانعی ندارد، امّا لباسهای کوچکی که ستر عورت با آن نمی‌شود،بنابر احتیاط واجب نباید از ابریشم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آستر لباس از ابریشم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تا نصف آن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ابریشم با مقداری پنبه یا پشم و مانند اینها مخلوط شود که به آن عرفاً ابریشم خالص نگویند، پوشیدن آن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پنبه و پشم و مانند آن به حدّ کم باشد که عرفاً به آن</w:t>
      </w:r>
      <w:bookmarkStart w:id="355" w:name="pg1045_6165"/>
    </w:p>
    <w:p>
      <w:pPr>
        <w:pStyle w:val="BookText"/>
        <w:rPr/>
      </w:pPr>
      <w:bookmarkEnd w:id="355"/>
      <w:r>
        <w:rPr>
          <w:rFonts w:ascii="IRNazanin" w:hAnsi="IRNazanin" w:eastAsia="IRNazanin"/>
          <w:color w:val="111111"/>
          <w:sz w:val="28"/>
          <w:sz w:val="28"/>
          <w:szCs w:val="28"/>
          <w:rtl w:val="true"/>
          <w:lang w:bidi="fa-IR"/>
        </w:rPr>
        <w:t>ابریشم صدق کند نماز به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نمی‌داند از ابریشم خالص است یا نه، پوشیدن آن جایز است، و نیز اگر شک کند که ابریشم خالص است یا مخلوط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بچه غیر بالغ را لباس ابریشمی و طلاباف بپوشاند، ولی نماز بچه در آن بنابر احتیاط صحیح نیست</w:t>
      </w:r>
      <w:r>
        <w:rPr>
          <w:rFonts w:eastAsia="IRNazanin" w:cs="IRNazanin"/>
          <w:color w:val="111111"/>
          <w:sz w:val="28"/>
          <w:szCs w:val="28"/>
          <w:rtl w:val="true"/>
          <w:lang w:bidi="fa-IR"/>
        </w:rPr>
        <w:t>.</w:t>
      </w:r>
    </w:p>
    <w:p>
      <w:pPr>
        <w:pStyle w:val="Heading5"/>
        <w:numPr>
          <w:ilvl w:val="4"/>
          <w:numId w:val="1"/>
        </w:numPr>
        <w:rPr/>
      </w:pPr>
      <w:bookmarkStart w:id="356" w:name="__RefHeading___Toc1686435_373438147"/>
      <w:bookmarkStart w:id="357" w:name="_Toc140"/>
      <w:bookmarkEnd w:id="356"/>
      <w:r>
        <w:rPr>
          <w:rtl w:val="true"/>
        </w:rPr>
        <w:t>موارد تعذر پوشش شرعی</w:t>
      </w:r>
      <w:bookmarkEnd w:id="357"/>
    </w:p>
    <w:p>
      <w:pPr>
        <w:pStyle w:val="BookText"/>
        <w:rPr/>
      </w:pPr>
      <w:r>
        <w:rPr>
          <w:rFonts w:ascii="IRNazanin" w:hAnsi="IRNazanin" w:eastAsia="IRNazanin"/>
          <w:color w:val="111111"/>
          <w:sz w:val="28"/>
          <w:sz w:val="28"/>
          <w:szCs w:val="28"/>
          <w:rtl w:val="true"/>
          <w:lang w:bidi="fa-IR"/>
        </w:rPr>
        <w:t>اگر نمازگزار لباسی نیابد، چنانچه علف و برگ درخت و گل در دسترس باشد، باید خود را با آنها بپوشاند و نماز اختیاری بخواند، و چنانچه آنها نیز یافت نشوند و ناظر محترمی هم نباشد، باید ایستاده نماز بخواند و رکوع و سجود را با اشاره انجام دهد، و بنابر احتیاط واجب دستها را بر عورت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ناظر محترم او را می‌بیند، نشسته نماز بخواند و رکوع و سجود را با اشاره بجای آورد، و احتیاط مؤکّد آن است که اشاره سجود بیش از رکوع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لباس غصبی یا طلاباف یا حرام‌گوشت یا ابریشم یا نجس لباس دیگری نداشته باشد، و ناچار به پوشیدن آن شود، نماز در آنها صحیح می‌باشد، ولی اگر پوشیدن آنها از روی ناچاری نباشد، باید نماز را بصورت برهنه بخواند اگر چه بهتر آن است که احتیاطاً در خصوص لباس نجس بین نماز در آن و برهنه جمع کند، اگر چه نماز با لباس نجس مجزی است چنانکه در احکام نجاسات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تا آخر وقت پیدا کند، بنابر احتیاط واجب باید نماز را تأخیر بیندازد، و اگر ناامید باشد و در اول وقت نماز اضطراری بخواند، چنانچه تا آخر وقت چیزی پیدا نکند نماز او صحیح است، ولی اگر تا پایان وقت لباسی برای پوشاندن خود پیدا کند، نماز را باید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لباس دارد و اجمالاً بداند یکی غصبی یا ابریشمی و دیگری مثلاً مباح یا پنبه‌ای است، باید نماز را برهنه بخواند، ولی اگر اجمالاً بداند یکی حرام‌گوشت و دیگری حلال‌گوشت است یا اینکه یکی نجس و دیگری پاک است، باید در هر دو نماز بخواند</w:t>
      </w:r>
      <w:r>
        <w:rPr>
          <w:rFonts w:eastAsia="IRNazanin" w:cs="IRNazanin"/>
          <w:color w:val="111111"/>
          <w:sz w:val="28"/>
          <w:szCs w:val="28"/>
          <w:rtl w:val="true"/>
          <w:lang w:bidi="fa-IR"/>
        </w:rPr>
        <w:t>.</w:t>
      </w:r>
    </w:p>
    <w:p>
      <w:pPr>
        <w:pStyle w:val="Heading4"/>
        <w:numPr>
          <w:ilvl w:val="3"/>
          <w:numId w:val="1"/>
        </w:numPr>
        <w:rPr/>
      </w:pPr>
      <w:bookmarkStart w:id="358" w:name="__RefHeading___Toc1686437_373438147"/>
      <w:bookmarkStart w:id="359" w:name="_Toc141"/>
      <w:bookmarkEnd w:id="358"/>
      <w:r>
        <w:rPr>
          <w:rtl w:val="true"/>
        </w:rPr>
        <w:t>مکان نمازگزار</w:t>
      </w:r>
      <w:bookmarkEnd w:id="3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محلّ مواضع هفتگانه سجود غصبی باشد، جایز نیست در آنجا نماز</w:t>
      </w:r>
    </w:p>
    <w:p>
      <w:pPr>
        <w:pStyle w:val="BookText"/>
        <w:rPr/>
      </w:pPr>
      <w:r>
        <w:rPr>
          <w:rFonts w:ascii="IRNazanin" w:hAnsi="IRNazanin" w:eastAsia="IRNazanin"/>
          <w:color w:val="111111"/>
          <w:sz w:val="28"/>
          <w:sz w:val="28"/>
          <w:szCs w:val="28"/>
          <w:rtl w:val="true"/>
          <w:lang w:bidi="fa-IR"/>
        </w:rPr>
        <w:t xml:space="preserve">بخواند، عالم باشد یا جاهل، نماز واجب باشد یا مستحب خود ملک غصبی باشد یا منفعت آن یا حقّی به آن تعلّق گرفته باشد که تصرف در آن جایز نیست مثل اینکه خمس آن را نداده باشد، ولی در چند صورت خواندن نماز در مکان غصبی صحیح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معتقد به غصبی بودن مکان نباشد و یا فراموش کرده باشد که مکان غصبی است، ولی به شرط اینکه خودش غاصب نباشد،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ناچار یا مجبور به توقف در مکان غصبی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فردی که به ناحق در مکان غصبی زندانی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نماز صحیح است در مکانی که توقف در آن حرام است به خاطر ضرر به نفس یا بدن در اثر سرما یا گرما، و نیز نماز صحیح است در مکانی که قمار و مانند آن بازی می‌کنند و نیز نماز صحیح است در زیر سقف و خیمه و فضای غصبی بلکه نماز خواندن در زمین غصبی که محلّ مواضع سجود نمازگزار مباح باشد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در آخر زمین غصبی بایستد و تکبیر و حمد و سوره و رکوع را انجام بدهد و هنگام سجده وارد زمین مباح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مکان نمازگزار جای است که او جسم یا سنگینی خود را روی آن بگذارد غیر از فضا و سقف و دیوار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باشد که زمین غصبی است و نماز بخواند 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 معلوم شود که غصبی نبوده است، و همچنین اگر معتقد باشد که مالک اجازه داده و نماز بخواند و بعد معلوم شود که راضی نبوده است،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یکی از شرکا در زمین مشترک بدون اجازه بقیه شرکا صحیح نیست،و همچنین نماز خواندن در زمینی که مالک آن معلوم نیست، جایز نمی‌باشد مگر با اجازه حاکم 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 شخصی را که در مسجد زودتر وارد شده و برای خود بواسطه جانماز یا مانند آنجا گرفته است، غصب کند گناهکار است ولی نمازش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مکان غصبی بدون اجازه صاحب‌ملک جایز نیست و اگر اجازه ندادن مخصوص یک نفر باشد در این صورت نماز همان یک نفر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اذن مالک که بدون آن نماز باطل و باقی تصرفات جایز نیست شامل اذن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با توجه به نماز مثلاً اجازه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تقدیری که نمازگزار از حال مالک بفهمد که اگر متوجه شود اجازه خواندن نماز خواهد داد، هر دو است بنابراین نماز در هر دو حالت صحیح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اذن مالک یا به وسیله تصریح به زبان است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 نماز بخوان، و یا به وسیله فعل است مثل اینکه جا نماز برای او پهن کند و یا به شاهد حال است مثل مهمانسراهایی که درب آنها باز است، و در غیر این موارد نماز خواندن و تصرفات دیگر، جایز نیست مگر اینکه به اذن تقدیری مالک یقین کند، و لذا استفاده از دستشویی و وضو گرفتن در بعضی از مجالس</w:t>
      </w:r>
    </w:p>
    <w:p>
      <w:pPr>
        <w:pStyle w:val="BookText"/>
        <w:rPr/>
      </w:pPr>
      <w:r>
        <w:rPr>
          <w:rFonts w:ascii="IRNazanin" w:hAnsi="IRNazanin" w:eastAsia="IRNazanin"/>
          <w:color w:val="111111"/>
          <w:sz w:val="28"/>
          <w:sz w:val="28"/>
          <w:szCs w:val="28"/>
          <w:rtl w:val="true"/>
          <w:lang w:bidi="fa-IR"/>
        </w:rPr>
        <w:t>روضه‌خوانی مشکل است خصوصاً اگر مستلزم برداشتن پرده یا جمع کردن فرش‌ها باشد، و همچنین نشستن در جاهای که از شأن او کمتر است جایز نیست، مثل نشستن بالای پلّه‌های خانه و همچنین باز کردن درب بعض حجره‌ها و داخل شدن در آن و امثال آن خلاصه باید رضایت صاحب مجلس را در کیفیت تصرف و مقدار آن و جای نشستن، بدست آورد و باز بودن درب خانه دلالت بر رضایت هر گونه تصرف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حمام و کاروانسرا به قصدی غیر از آنچه آن محل برای آن منظور آماده شده جایز نیست، مگر آنکه اجازه بگیرد، بنابراین وضو گرفتن از آب آنها و خواندن نماز در آنجا بدون اذن مالک یا وکیلش باطل است و حکم آنها مثل چلوکبابی‌های وسط 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غسل نمودن و نماز خواندن در زمین بسیار وسیع، که معمولاً در آنجا وضو می‌گیرند و یا نماز می‌خوانند، به شرط اینکه صاحبان آنها مانع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بعضی از مالکین زمین غیر بالغ و یا دیوانه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و همچنین استفاده از باغهایی که اطراف آن دیوارکشی نشده و منع و انکاری از مالکین آنها نیست،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هموار باشد وزن برابر مرد یا جلوتر نماز بخواند، باید یک وجب بین آنها فاصله باشد، و بنابر احتیاط مستحبی جای ایستادن مرد از جای سجده زن جلوتر باشد یا بین آنها پرده یا فاصله ده ذراع باشد، و فرق بین محرم و نامحرم و زن و شوهر نیست و اگر زمین هموار نباشد و یکی در جای بلندتری بایستد که جلو بودن و برابر بودن صدق نکند، فاصله شرط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جلوتر از قبر پیغمبر صلی الله علیه و آله و ائمه اطهار علیهم السلام در صورتی که هتک حرمت بحساب آید جایز نیست، ولی اگر فاصله زیاد، و یا چیزی مانند دیوار مانع باشد بنحوی که هتک نباشد اشکالی ندارد، اما فاصله شدن ضریح و پارچه‌ای که روی آن افتاده کافی نیست، امّا اگر نمازگزار غافل،و یا معتقد باشد که جلوتر از قبر پیامبر و ائمه اطهار هتک حرمت آنان نیست،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خانه‌هایی که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خوردن را در آنها بدون اجازه، جایز دانسته مثل خانه پدر و مادر و برادر و خواهر و عمو و عمّه و دایی و خاله و خانه‌ای که کلید آن را در اختیار دارد و خانه دوست در صورتی که نداند صاحبان آنها کراهت دارند،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بداند که کراهت دارد و راضی نیست نماز خواندن باطل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یا فراموشی وارد مکانی شود به خیال اینکه صاحب آن مکان راضی است و بعد متوجه گردد که صاحب آن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وسعت وقت باشد، نباید در آنجا نماز بخواند، و اگر مشغول نماز شده، آن را بشکند، امّا چنانچه وقت تنگ باشد، باید در حال خروج از</w:t>
      </w:r>
    </w:p>
    <w:p>
      <w:pPr>
        <w:pStyle w:val="BookText"/>
        <w:rPr/>
      </w:pPr>
      <w:r>
        <w:rPr>
          <w:rFonts w:ascii="IRNazanin" w:hAnsi="IRNazanin" w:eastAsia="IRNazanin"/>
          <w:color w:val="111111"/>
          <w:sz w:val="28"/>
          <w:sz w:val="28"/>
          <w:szCs w:val="28"/>
          <w:rtl w:val="true"/>
          <w:lang w:bidi="fa-IR"/>
        </w:rPr>
        <w:t>نزدیکترین راه با مراعات قبله به مقدار ممکن نماز را بخواند و برای سجود اشاره کند، و رکوع را انجام دهد امّا اگر مستلزم تصرف بیشتری شود، باید با اشاره رکوع کند که در این صورت نمازش صحیح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تنگی وقت این است که اگر نماز را به تأخیر بیندازد تا از زمین غصبی خارج شود،نتواند یک رکعت از آن را در وقت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باید زمین و آنچه از آن می‌روید باشد، و روی کاغذ نیز می‌شود سجده کرد،و سجده بر تربت امام حسین علیه السلام که فضیلت آن بسیار است بهتر می‌باشد، و آنچه که زمین بر آن صدق نمی‌کند مانند معادن طلا و نقره و نیز آنچه که گیاه بر آن صدق نمی‌کند مثل خاکستر و زغال، سجده بر آنها صحیح نیست، اما سجود بر کوزه و آجر و گچ و آهک پخته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محل سجده هرچه که بوده باشد باید پاک و طاهر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گیاهان خوراکی اگر چه نارس باشد یا با پختن قابل خوردن باشد جایز نیست،مانند گندم، جو، حبوبات و سبزی خوردن و میوه، کدو و بادنجان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سجده بر پوست و هسته آنها و کاه و یونجه و مانند اینها جایز است، و همچنین سجده بر آنچه که قابلیت خوردن دارد ولی متعارف نیست جایز می‌باشد، و سجده بر گل‌گاوزبان و تاجریزی و خاکشیر و مانند اینها که داروهای گیاهی هستند و دارای بو و طعم خوب است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گیاهانی که دارای بو و طعم خوب نیستند ولی برای تداوی استفاده می‌شود اصلاً اشکالی ندارد و هم چنین گیاهانی که به خاطر ضرورت یا در سال قحطی استفاده می‌شوند یا در نزد بعض مردم گاه‌گاهی استفاده می‌شود ولی در نزد اغلب مردم استفاده نمی‌شود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گیاهان که عرفاً برای پوشاک از آنها استفاده می‌شود، اگر چه قبل از رسیدن و بافتن باشد جایز نیست، مانند پنبه، کتان و 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سجده بر چوب و برگ درختان و شاخه و لیف خرما که صلاحیت پوشاک ندارد اگر چه در حال ضرورت پوشیده شوند،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در ملبوسات این است که در نزد اغلب مردم جزء ملبوسات باشد، امّا اگر نادراً یا در بعض مردم جزء ملبوسات باشد اشکالی ندارد، هم چنانکه مراد از مأکولات و ملبوسات این است که صلاحیت برای خوردن و پوشیدن داشته باشد و لو اینکه فعلاً قابل خوردن و پوشیدن نباشد و نیاز به پختن و بافتن 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کاغذ جایز است حتی اگر از چیزی ساخته شده باشد که سجده بر آن صحیح نباشد، اما بنابر احتیاط مستحبی بهتر آن است که از آن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کاغذی که نوشته‌های آن رنگ به حساب آید و جرم نباشد،صحیح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هر آنچه که تقیّه اقتضا می‌کند و ناچار باشد جایز است، اما اگر چیزی که سجده بر آن صحیح است وجود ندارد و یا اگر باشد، به واسطه سرما یا گرما نمی‌تواند بر آن سجده کند،در این صورت باید بر لباسش سجده نماید، و اگر ممکن نشد، می‌تواند بر هر چیز که در حال اختیار سجده بر آنها صحیح نیست،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و خاک سستی که پیشانی روی آن آرام نمی‌گیرد جایز نیست، اما اگر پیشانی بر آن آرام می‌گیرد جایز است ولی اگر در سجده اول چیزی به پیشانی بچسبد، باید برای سجده دوم آن را برطرف کند، و چنانچه غیر از گلی که پیشانی روی آن آرام نمی‌گیرد چیزی پیدا نشود، با اشاره باید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خواندن در زمین گلی مشقت داشته باشد بنحوی که سبب گل‌آلود شدن بدن یا لباس گردد، می‌تواند با اشاره سجده کند و واجب نیست که برای تشهد و سجده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چیزی که بر آن سجده می‌کند گُم شود، چنانچه وقت وسعت داشته باشد، باید نماز را بشکند، و اگر وقت تنگ باشد بطوری که حتی یک رکعت را هم در وقت نتواند بخواند، باید بر بدل به همان ترتیبی که گذشت سجده کند یعنی در صورت امکان بر لباس خود سجده کند و اگر ممکن نشد به هر چیزی که ممکن است سجده کند، ولی چنانچه وقت موسع باشد، باید قطع کند و دوباره بخواند حتی اگر یک رکعت را در وقت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باشد که پلاستیک حکم کاغذ را دارد و سجده بر آن صحیح است و بعد از سجده اوّل یا دوّم در اثناء نماز متوجه شود که سجده بر نایلون جایز نیست، باید نماز را قطع کند و دوباره بخواند، ولی احتیاط مستحبی این است که چنانچه چیزی که سجده بر آن صحیح است همراه خود داشته باشد، نماز را بر آن ادامه دهد و دوباره نماز را اعاده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نمازگزار مکانی را برای نماز خواندن انتخاب کند که ثابت باشد و عدم استقرار مانع از آرامش بدن و انجام واجبات نماز نباشد، پس نماز بر چهارپایان در حال حرکت و یا بر روی تاب و در ماشین در حال حرکت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 در هواپیما و کشتی و قطار در صورتی که آرامش بدن حفظ شود مانعی ندارد، و الا اگر وقت وسیع است باید نماز را تا زمان ایستادن به تأخیر اندازد و اگر وقت تنگ است، واجب است که در حال سواره با رعایت استقبال قبله به حسب امکان نماز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نماز در حال سواره جایز است اگر متمکن از استقرار و استقبال باشد و بدون آن جایز نیست مگر اینکه ناچار باشد، و اگر امکان استقبال قبله را فقط در حال تکبیرة الاحرام</w:t>
      </w:r>
    </w:p>
    <w:p>
      <w:pPr>
        <w:pStyle w:val="BookText"/>
        <w:rPr/>
      </w:pPr>
      <w:r>
        <w:rPr>
          <w:rFonts w:ascii="IRNazanin" w:hAnsi="IRNazanin" w:eastAsia="IRNazanin"/>
          <w:color w:val="111111"/>
          <w:sz w:val="28"/>
          <w:sz w:val="28"/>
          <w:szCs w:val="28"/>
          <w:rtl w:val="true"/>
          <w:lang w:bidi="fa-IR"/>
        </w:rPr>
        <w:t>دارد باید به آن اکتفا کند، و اگر استقبال اصلاً ممکن نباشد، ساقط می‌شود، و بنا بر احتیاط استحبابی به قدر امکان سعی کند هرچه نزدیکتر به طرف قبله متمایل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که عذر دارد و مجبور است در حال پیاده روی نماز را بخواند، همین حکم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هواپیما یا قطار بداند که قبل از طلوع آفتاب به ایستگاه یا فرودگاه می‌رسد ولی بیش از یک رکعت از نماز صبح را در وقت درک نخواهد کرد، در این صورت چنانچه بتواند در آنها رو به قبله نماز بخواند، واجب است که آن را بجا آورد و تأخیر نماز جایز نیست، و الاّ وظیفه‌اش جمع می‌باشد، یعنی باید در هر دو جا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می‌توان در حال اختیار در داخل کعبه خواند اگر چه احتیاط مستحبی ترک آن است، ولی در حال اضطرار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نافله را اختیاراً می‌توان در داخل کعبه معظمه خواند بدون اینکه احتیاط در ترک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را در مسجد بخوانند و بهتر از همه مسجد الحرام است که نماز در آن برابر با یک میلیون نماز است، و بعد مسجد پیغمبر صلی الله علیه و آله و نماز در آن برابر با ده هزار نماز است،و بعد از آن مسجد کوفه وبیت المقدس و نماز در آنها برابر با هزار نماز است، و بعد از آن مسجد جامع که نماز در آن برابر صد نماز است، و بعد از آن مسجد قبیله که نماز در آن برابر بیست و پنج نماز است،و بعد مسجد بازار و نماز در آن برابر با دوازده نماز است، و نماز خواندن زن در خانه افضل می‌باشد،و بهتر است در پستوی خانه و اتاق عقب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حرم ائمه اطهار علیهم السلام مستحب است بلکه گفته شده که از مسجد افضل می‌باشد، و در روایت آمده، که نماز در حرم امیر المؤمنین علیه السلام برابر با دویست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نمودن مسجد مکروه است، و در روایت آمده است که سه چیز نزد خداوند شکایت می‌کنند، مسجد خرابی که کسی در آن نماز نمی‌خواند و عالمی‌که نزد جاهلان است، و آنها مسائل شرعی خود را سؤال نمی‌کنند و قرآنی که گرد و خاک روی آن گرفته و خوانده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مستحب است، و در خبر آمده است کسی که به مسجد می‌رود برای هر قدمی که برمی‌دارد تا به منزل برگردد ده حسنه برای او حساب می‌شود وده گناه از او پاک می‌گردد و ده درجه به او داده می‌شود،و همسایه مسجد اگر عذری مثل آمدن باران نداشته باشد، مکروه است در غیر آن مسجد نماز بخواند، و در خبر آمده، برای همسایه مسجد نمازی نیست مگر در آن مسجد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محل نماز بخواند که احتمال عبور کسی از جلو نماز است مستحب است جلوی خود چیزی بگذارد و اگر چوب یا ریسمانی یا مقدار خاکی هم باشد کافی است</w:t>
      </w:r>
      <w:r>
        <w:rPr>
          <w:rFonts w:eastAsia="IRNazanin" w:cs="IRNazanin"/>
          <w:color w:val="111111"/>
          <w:sz w:val="28"/>
          <w:szCs w:val="28"/>
          <w:rtl w:val="true"/>
          <w:lang w:bidi="fa-IR"/>
        </w:rPr>
        <w:t>.</w:t>
      </w:r>
      <w:bookmarkStart w:id="360" w:name="pg1045_6171"/>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محل زباله، کشتارگاه، دستشویی، میکده،خوابگاه شتر، طویله اسب و قاطر و الاغ و گوسفند بلکه در هرجای آلوده و در وسط راه مردم در صورتی که به عابرین ضرر نزند، اما اگر عابرین از کار نمازگزار متضرر شوند نماز او حرام و باطل است،و همچنین مکروه است نماز خواندن در جوی آب در زمانی که آب آن قطع است و در زمین شوره‌زار و آشپز خانه و مقابل آتش حتی چراغ و رو به روی عکس جاندار یا روبروی قرآن و کتابی که باز است، و بر روی قبر و در قبرستان یا روبروی قبر و بین دو قبر، امّا اگر در دو مورد اخیر حائلی باشد، یا ده ذراع با قبر فاصله داشته باشد کراهتی ندارد، و هم چنین مکروه است نماز خواندن در جایی که در مقابل او انسانی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موارد دیگری از کراهت وجود دارد که در جای خود ذکر شده است</w:t>
      </w:r>
      <w:r>
        <w:rPr>
          <w:rFonts w:eastAsia="IRNazanin" w:cs="IRNazanin"/>
          <w:color w:val="111111"/>
          <w:sz w:val="28"/>
          <w:szCs w:val="28"/>
          <w:rtl w:val="true"/>
          <w:lang w:bidi="fa-IR"/>
        </w:rPr>
        <w:t>.</w:t>
      </w:r>
    </w:p>
    <w:p>
      <w:pPr>
        <w:pStyle w:val="Heading4"/>
        <w:numPr>
          <w:ilvl w:val="3"/>
          <w:numId w:val="1"/>
        </w:numPr>
        <w:rPr/>
      </w:pPr>
      <w:bookmarkStart w:id="361" w:name="__RefHeading___Toc1686439_373438147"/>
      <w:bookmarkStart w:id="362" w:name="_Toc142"/>
      <w:bookmarkEnd w:id="361"/>
      <w:r>
        <w:rPr>
          <w:rtl w:val="true"/>
        </w:rPr>
        <w:t>اذان و اقامه</w:t>
      </w:r>
      <w:bookmarkEnd w:id="362"/>
    </w:p>
    <w:p>
      <w:pPr>
        <w:pStyle w:val="Heading5"/>
        <w:numPr>
          <w:ilvl w:val="4"/>
          <w:numId w:val="1"/>
        </w:numPr>
        <w:rPr/>
      </w:pPr>
      <w:bookmarkStart w:id="363" w:name="__RefHeading___Toc1686441_373438147"/>
      <w:bookmarkStart w:id="364" w:name="_Toc143"/>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استحباب اذان و اقامه در نمازهای یومیه چه ادا یا قضا و چه در سفر یا غیر سفر و چه در سلامتی یا مرض و چه به جماعت یا فرادی، چه زن یا مرد تأکید شده، و نسبت به مردان، در نماز ادایی و مخصوصاً مغرب و صبح بیشتر تأکید شده است و بالخصوص نسبت به اقامه تأکید بیشتری شده است، ولی اذان و اقامه در نمازهای واجب غیر یومیه و مستحبی مشروع 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عرفات، روز عرفه، نماز ظهر و عصر را و در مشعر الحرام، شب عید قربان،نماز مغرب و عشا را جمع کند، اذان عصر و عشا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عزیمتاً 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اذان و اقامه هر دو ساقط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وقتی که امام، اذان و اقامه را از خارج شنیده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نماز جماعتی بشود که اذان و اقامه برای آن گفته‌اند اگر چه نشنیده باشد یا وارد نماز جماعتی شود که امام اذان و اقامه را از خارج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مسجد می‌شود و هنوز مأمومین متفرق نشده‌اند چه نماز را به جماعت بصورت امام یا مأموم و چه فرادی بخواند، البته بشرطی اذان و اقامه از او ساقط می‌شود که نماز هر دو در یک مکان باشد، پس اگر جماعت در داخل مسجد و نمازگزار بخواهد بر بام مسجد نماز بخواند، اذان و اقامه ساقط نمی‌شود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ساقط شدن اذان و اقامه نمازگزار در صورتی است که نماز جماعت قبلی با اذان و اقامه انجام شده باشد و هر دو نماز ادائی و در وقت مشترک باشند، ولی اگر آن جماعت به اذان و اقامه جماعت دیگری اکتفا نموده باشد و یا نماز آنان باطل باشد به این ترتیب که مأمومین بدانند که امام فاسق بوده است، اذان</w:t>
      </w:r>
      <w:bookmarkStart w:id="365" w:name="pg1045_6172"/>
    </w:p>
    <w:p>
      <w:pPr>
        <w:pStyle w:val="BookText"/>
        <w:rPr/>
      </w:pPr>
      <w:bookmarkEnd w:id="365"/>
      <w:r>
        <w:rPr>
          <w:rFonts w:ascii="IRNazanin" w:hAnsi="IRNazanin" w:eastAsia="IRNazanin"/>
          <w:color w:val="111111"/>
          <w:sz w:val="28"/>
          <w:sz w:val="28"/>
          <w:szCs w:val="28"/>
          <w:rtl w:val="true"/>
          <w:lang w:bidi="fa-IR"/>
        </w:rPr>
        <w:t>و اقامه نمازگزار ساقط نمی‌شود، و این حکم در غیر مسجد جاری نیست</w:t>
      </w:r>
      <w:r>
        <w:rPr>
          <w:rFonts w:eastAsia="IRNazanin" w:cs="IRNazanin"/>
          <w:color w:val="111111"/>
          <w:sz w:val="28"/>
          <w:szCs w:val="28"/>
          <w:rtl w:val="true"/>
          <w:lang w:bidi="fa-IR"/>
        </w:rPr>
        <w:t>.</w:t>
      </w:r>
    </w:p>
    <w:p>
      <w:pPr>
        <w:pStyle w:val="Heading5"/>
        <w:numPr>
          <w:ilvl w:val="4"/>
          <w:numId w:val="1"/>
        </w:numPr>
        <w:rPr/>
      </w:pPr>
      <w:bookmarkStart w:id="366" w:name="__RefHeading___Toc1686443_373438147"/>
      <w:bookmarkStart w:id="367" w:name="_Toc144"/>
      <w:bookmarkEnd w:id="366"/>
      <w:r>
        <w:rPr>
          <w:rtl w:val="true"/>
        </w:rPr>
        <w:t>جمله‌های اذان و اقامه</w:t>
      </w:r>
      <w:bookmarkEnd w:id="367"/>
    </w:p>
    <w:p>
      <w:pPr>
        <w:pStyle w:val="BookText"/>
        <w:rPr/>
      </w:pP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اقامه هفده جمله دارد که هر جمله آن دو مرتبه گفته می‌شود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که یک بار است ولی بعد از حیعلات و قبل از تکبیر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می‌شود که جمعاً می‌شود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سه جمله از اذان کم شد و دو جمله زیاد شد و مستحب است هرگاه اسم پیغمبر برده شود صلوات بفرستد و مستحب است بعد از دو شهادت بوحدانیّت و رسالت، شهادت به ولایت و امارت حضرت علی علیه السلام در اذان و اقامه گفته شود</w:t>
      </w:r>
      <w:r>
        <w:rPr>
          <w:rFonts w:eastAsia="IRNazanin" w:cs="IRNazanin"/>
          <w:color w:val="111111"/>
          <w:sz w:val="28"/>
          <w:szCs w:val="28"/>
          <w:rtl w:val="true"/>
          <w:lang w:bidi="fa-IR"/>
        </w:rPr>
        <w:t>.</w:t>
      </w:r>
    </w:p>
    <w:p>
      <w:pPr>
        <w:pStyle w:val="Heading5"/>
        <w:numPr>
          <w:ilvl w:val="4"/>
          <w:numId w:val="1"/>
        </w:numPr>
        <w:rPr/>
      </w:pPr>
      <w:bookmarkStart w:id="368" w:name="__RefHeading___Toc1686445_373438147"/>
      <w:bookmarkStart w:id="369" w:name="_Toc145"/>
      <w:bookmarkEnd w:id="368"/>
      <w:r>
        <w:rPr>
          <w:rtl w:val="true"/>
        </w:rPr>
        <w:t>شرایط اذان و اقامه</w:t>
      </w:r>
      <w:bookmarkEnd w:id="369"/>
    </w:p>
    <w:p>
      <w:pPr>
        <w:pStyle w:val="Heading6"/>
        <w:numPr>
          <w:ilvl w:val="5"/>
          <w:numId w:val="1"/>
        </w:numPr>
        <w:rPr/>
      </w:pPr>
      <w:bookmarkStart w:id="370" w:name="__RefHeading___Toc1686447_373438147"/>
      <w:bookmarkStart w:id="371" w:name="_Toc14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و در آنها چند شرط معتبر است</w:t>
      </w:r>
      <w:r>
        <w:rPr>
          <w:rFonts w:eastAsia="IRNazanin" w:cs="IRNazanin"/>
          <w:color w:val="111111"/>
          <w:sz w:val="28"/>
          <w:szCs w:val="28"/>
          <w:rtl w:val="true"/>
          <w:lang w:bidi="fa-IR"/>
        </w:rPr>
        <w:t>:</w:t>
      </w:r>
    </w:p>
    <w:p>
      <w:pPr>
        <w:pStyle w:val="Heading6"/>
        <w:numPr>
          <w:ilvl w:val="5"/>
          <w:numId w:val="1"/>
        </w:numPr>
        <w:rPr/>
      </w:pPr>
      <w:bookmarkStart w:id="372" w:name="__RefHeading___Toc1686449_373438147"/>
      <w:bookmarkStart w:id="373" w:name="_Toc147"/>
      <w:bookmarkEnd w:id="372"/>
      <w:r>
        <w:rPr/>
        <w:t>1</w:t>
      </w:r>
      <w:r>
        <w:rPr>
          <w:rtl w:val="true"/>
        </w:rPr>
        <w:t>-</w:t>
      </w:r>
      <w:r>
        <w:rPr>
          <w:rtl w:val="true"/>
        </w:rPr>
        <w:t>نیّت،</w:t>
      </w:r>
      <w:bookmarkEnd w:id="373"/>
    </w:p>
    <w:p>
      <w:pPr>
        <w:pStyle w:val="BookText"/>
        <w:rPr/>
      </w:pPr>
      <w:r>
        <w:rPr>
          <w:rFonts w:ascii="IRNazanin" w:hAnsi="IRNazanin" w:eastAsia="IRNazanin"/>
          <w:color w:val="111111"/>
          <w:sz w:val="28"/>
          <w:sz w:val="28"/>
          <w:szCs w:val="28"/>
          <w:rtl w:val="true"/>
          <w:lang w:bidi="fa-IR"/>
        </w:rPr>
        <w:t>از اوّل اذان و اقامه تا آخر آنها، و در نیت قصد قربت معتبر است چون هر دو از عبادات می‌باشند و تعیین نمودن نیز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نمازگزار اگر قصد نماز صبح را کند باید اذان و اقامه را بعنوان نماز صبح بجا آورد، و همچنین در بقیه نمازها، خلاصه نیت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 صبح یا اقامه نماز صبح را بجا می‌آورم قربةً الی اللَّه تعالی</w:t>
      </w:r>
      <w:r>
        <w:rPr>
          <w:rFonts w:eastAsia="IRNazanin" w:cs="IRNazanin"/>
          <w:color w:val="111111"/>
          <w:sz w:val="28"/>
          <w:szCs w:val="28"/>
          <w:rtl w:val="true"/>
          <w:lang w:bidi="fa-IR"/>
        </w:rPr>
        <w:t>».</w:t>
      </w:r>
    </w:p>
    <w:p>
      <w:pPr>
        <w:pStyle w:val="Heading6"/>
        <w:numPr>
          <w:ilvl w:val="5"/>
          <w:numId w:val="1"/>
        </w:numPr>
        <w:rPr/>
      </w:pPr>
      <w:bookmarkStart w:id="374" w:name="__RefHeading___Toc1686451_373438147"/>
      <w:bookmarkStart w:id="375" w:name="_Toc148"/>
      <w:bookmarkEnd w:id="374"/>
      <w:r>
        <w:rPr/>
        <w:t>2</w:t>
      </w:r>
      <w:r>
        <w:rPr>
          <w:rtl w:val="true"/>
        </w:rPr>
        <w:t xml:space="preserve"> </w:t>
      </w:r>
      <w:r>
        <w:rPr>
          <w:rtl w:val="true"/>
        </w:rPr>
        <w:t>و</w:t>
      </w:r>
      <w:r>
        <w:rPr/>
        <w:t>3</w:t>
      </w:r>
      <w:r>
        <w:rPr>
          <w:rtl w:val="true"/>
        </w:rPr>
        <w:t>-</w:t>
      </w:r>
      <w:r>
        <w:rPr>
          <w:rtl w:val="true"/>
        </w:rPr>
        <w:t>عقل و ایمان،</w:t>
      </w:r>
      <w:bookmarkEnd w:id="375"/>
    </w:p>
    <w:p>
      <w:pPr>
        <w:pStyle w:val="BookText"/>
        <w:rPr/>
      </w:pPr>
      <w:r>
        <w:rPr>
          <w:rFonts w:ascii="IRNazanin" w:hAnsi="IRNazanin" w:eastAsia="IRNazanin"/>
          <w:color w:val="111111"/>
          <w:sz w:val="28"/>
          <w:sz w:val="28"/>
          <w:szCs w:val="28"/>
          <w:rtl w:val="true"/>
          <w:lang w:bidi="fa-IR"/>
        </w:rPr>
        <w:t>و اکتفا نمودن به اقامه بچه ممیز مجزی نیست گرچه اکتفا نمودن به اذان او صحیح است</w:t>
      </w:r>
      <w:r>
        <w:rPr>
          <w:rFonts w:eastAsia="IRNazanin" w:cs="IRNazanin"/>
          <w:color w:val="111111"/>
          <w:sz w:val="28"/>
          <w:szCs w:val="28"/>
          <w:rtl w:val="true"/>
          <w:lang w:bidi="fa-IR"/>
        </w:rPr>
        <w:t>.</w:t>
      </w:r>
    </w:p>
    <w:p>
      <w:pPr>
        <w:pStyle w:val="Heading6"/>
        <w:numPr>
          <w:ilvl w:val="5"/>
          <w:numId w:val="1"/>
        </w:numPr>
        <w:rPr/>
      </w:pPr>
      <w:bookmarkStart w:id="376" w:name="__RefHeading___Toc1686453_373438147"/>
      <w:bookmarkStart w:id="377" w:name="_Toc149"/>
      <w:bookmarkEnd w:id="376"/>
      <w:r>
        <w:rPr/>
        <w:t>4</w:t>
      </w:r>
      <w:r>
        <w:rPr>
          <w:rtl w:val="true"/>
        </w:rPr>
        <w:t>-</w:t>
      </w:r>
      <w:r>
        <w:rPr>
          <w:rtl w:val="true"/>
        </w:rPr>
        <w:t>ذکورت</w:t>
      </w:r>
      <w:r>
        <w:rPr>
          <w:rtl w:val="true"/>
        </w:rPr>
        <w:t>:</w:t>
      </w:r>
      <w:bookmarkEnd w:id="377"/>
    </w:p>
    <w:p>
      <w:pPr>
        <w:pStyle w:val="BookText"/>
        <w:rPr/>
      </w:pPr>
      <w:r>
        <w:rPr>
          <w:rFonts w:ascii="IRNazanin" w:hAnsi="IRNazanin" w:eastAsia="IRNazanin"/>
          <w:color w:val="111111"/>
          <w:sz w:val="28"/>
          <w:sz w:val="28"/>
          <w:szCs w:val="28"/>
          <w:rtl w:val="true"/>
          <w:lang w:bidi="fa-IR"/>
        </w:rPr>
        <w:t>یعنی اذان و اقامه نماز جماعت مردان را باید مرد بگوید ولی در نماز جماعت زنان،اگر زن بگوید کافی است، و اذان و اقامه زنان برای مردان کفایت نمی‌کند حتی برای محارمشان</w:t>
      </w:r>
      <w:r>
        <w:rPr>
          <w:rFonts w:eastAsia="IRNazanin" w:cs="IRNazanin"/>
          <w:color w:val="111111"/>
          <w:sz w:val="28"/>
          <w:szCs w:val="28"/>
          <w:rtl w:val="true"/>
          <w:lang w:bidi="fa-IR"/>
        </w:rPr>
        <w:t>.</w:t>
      </w:r>
    </w:p>
    <w:p>
      <w:pPr>
        <w:pStyle w:val="Heading6"/>
        <w:numPr>
          <w:ilvl w:val="5"/>
          <w:numId w:val="1"/>
        </w:numPr>
        <w:rPr/>
      </w:pPr>
      <w:bookmarkStart w:id="378" w:name="__RefHeading___Toc1686455_373438147"/>
      <w:bookmarkStart w:id="379" w:name="_Toc150"/>
      <w:bookmarkEnd w:id="378"/>
      <w:r>
        <w:rPr/>
        <w:t>5</w:t>
      </w:r>
      <w:r>
        <w:rPr>
          <w:rtl w:val="true"/>
        </w:rPr>
        <w:t>-</w:t>
      </w:r>
      <w:r>
        <w:rPr>
          <w:rtl w:val="true"/>
        </w:rPr>
        <w:t>ترتیب،</w:t>
      </w:r>
      <w:bookmarkEnd w:id="379"/>
    </w:p>
    <w:p>
      <w:pPr>
        <w:pStyle w:val="BookText"/>
        <w:rPr/>
      </w:pPr>
      <w:r>
        <w:rPr>
          <w:rFonts w:ascii="IRNazanin" w:hAnsi="IRNazanin" w:eastAsia="IRNazanin"/>
          <w:color w:val="111111"/>
          <w:sz w:val="28"/>
          <w:sz w:val="28"/>
          <w:szCs w:val="28"/>
          <w:rtl w:val="true"/>
          <w:lang w:bidi="fa-IR"/>
        </w:rPr>
        <w:t>یعنی باید اول اذان و بعد اقامه گفته شود و بین جمله‌ها باید ترتیب مراعات گردد،و اگر اشتباه شود باید بطوری اعاده کند که ترتیب حاصل گردد مگر آنکه موالات از بین رفته باشد که در این صورت باید از اول اعاده کند</w:t>
      </w:r>
      <w:r>
        <w:rPr>
          <w:rFonts w:eastAsia="IRNazanin" w:cs="IRNazanin"/>
          <w:color w:val="111111"/>
          <w:sz w:val="28"/>
          <w:szCs w:val="28"/>
          <w:rtl w:val="true"/>
          <w:lang w:bidi="fa-IR"/>
        </w:rPr>
        <w:t>.</w:t>
      </w:r>
    </w:p>
    <w:p>
      <w:pPr>
        <w:pStyle w:val="Heading6"/>
        <w:numPr>
          <w:ilvl w:val="5"/>
          <w:numId w:val="1"/>
        </w:numPr>
        <w:rPr/>
      </w:pPr>
      <w:bookmarkStart w:id="380" w:name="__RefHeading___Toc1686457_373438147"/>
      <w:bookmarkStart w:id="381" w:name="_Toc151"/>
      <w:bookmarkEnd w:id="380"/>
      <w:r>
        <w:rPr/>
        <w:t>6</w:t>
      </w:r>
      <w:r>
        <w:rPr>
          <w:rtl w:val="true"/>
        </w:rPr>
        <w:t>-</w:t>
      </w:r>
      <w:r>
        <w:rPr>
          <w:rtl w:val="true"/>
        </w:rPr>
        <w:t>موالات،</w:t>
      </w:r>
      <w:bookmarkEnd w:id="381"/>
    </w:p>
    <w:p>
      <w:pPr>
        <w:pStyle w:val="BookText"/>
        <w:rPr/>
      </w:pPr>
      <w:r>
        <w:rPr>
          <w:rFonts w:ascii="IRNazanin" w:hAnsi="IRNazanin" w:eastAsia="IRNazanin"/>
          <w:color w:val="111111"/>
          <w:sz w:val="28"/>
          <w:sz w:val="28"/>
          <w:szCs w:val="28"/>
          <w:rtl w:val="true"/>
          <w:lang w:bidi="fa-IR"/>
        </w:rPr>
        <w:t>یعنی باید بین اذان و اقامه و بین جمله‌های اذان و اقامه و نیز بین آن دو و نماز فاصله زمانی زیاد نباشد، و اگر مراعات موالات نشود، اعاده لازم است</w:t>
      </w:r>
      <w:r>
        <w:rPr>
          <w:rFonts w:eastAsia="IRNazanin" w:cs="IRNazanin"/>
          <w:color w:val="111111"/>
          <w:sz w:val="28"/>
          <w:szCs w:val="28"/>
          <w:rtl w:val="true"/>
          <w:lang w:bidi="fa-IR"/>
        </w:rPr>
        <w:t>.</w:t>
      </w:r>
    </w:p>
    <w:p>
      <w:pPr>
        <w:pStyle w:val="Heading6"/>
        <w:numPr>
          <w:ilvl w:val="5"/>
          <w:numId w:val="1"/>
        </w:numPr>
        <w:rPr/>
      </w:pPr>
      <w:bookmarkStart w:id="382" w:name="__RefHeading___Toc1686459_373438147"/>
      <w:bookmarkStart w:id="383" w:name="_Toc152"/>
      <w:bookmarkEnd w:id="382"/>
      <w:r>
        <w:rPr/>
        <w:t>7</w:t>
      </w:r>
      <w:r>
        <w:rPr>
          <w:rtl w:val="true"/>
        </w:rPr>
        <w:t>-</w:t>
      </w:r>
      <w:r>
        <w:rPr>
          <w:rtl w:val="true"/>
        </w:rPr>
        <w:t>عربیّت،</w:t>
      </w:r>
      <w:bookmarkEnd w:id="3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به زبان عربی و بدون غلط خوانده شود</w:t>
      </w:r>
      <w:r>
        <w:rPr>
          <w:rFonts w:eastAsia="IRNazanin" w:cs="IRNazanin"/>
          <w:color w:val="111111"/>
          <w:sz w:val="28"/>
          <w:szCs w:val="28"/>
          <w:rtl w:val="true"/>
          <w:lang w:bidi="fa-IR"/>
        </w:rPr>
        <w:t>.</w:t>
      </w:r>
      <w:bookmarkStart w:id="384" w:name="pg1045_6173"/>
    </w:p>
    <w:p>
      <w:pPr>
        <w:pStyle w:val="Heading6"/>
        <w:numPr>
          <w:ilvl w:val="5"/>
          <w:numId w:val="1"/>
        </w:numPr>
        <w:rPr/>
      </w:pPr>
      <w:bookmarkStart w:id="385" w:name="__RefHeading___Toc1686461_373438147"/>
      <w:bookmarkStart w:id="386" w:name="_Toc153"/>
      <w:bookmarkEnd w:id="384"/>
      <w:bookmarkEnd w:id="385"/>
      <w:r>
        <w:rPr/>
        <w:t>8</w:t>
      </w:r>
      <w:r>
        <w:rPr>
          <w:rtl w:val="true"/>
        </w:rPr>
        <w:t>-</w:t>
      </w:r>
      <w:r>
        <w:rPr>
          <w:rtl w:val="true"/>
        </w:rPr>
        <w:t>داخل شدن وقت،</w:t>
      </w:r>
      <w:bookmarkEnd w:id="386"/>
    </w:p>
    <w:p>
      <w:pPr>
        <w:pStyle w:val="BookText"/>
        <w:rPr/>
      </w:pPr>
      <w:r>
        <w:rPr>
          <w:rFonts w:ascii="IRNazanin" w:hAnsi="IRNazanin" w:eastAsia="IRNazanin"/>
          <w:color w:val="111111"/>
          <w:sz w:val="28"/>
          <w:sz w:val="28"/>
          <w:szCs w:val="28"/>
          <w:rtl w:val="true"/>
          <w:lang w:bidi="fa-IR"/>
        </w:rPr>
        <w:t>یعنی اذان و اقامه قبل از داخل شدن وقت صحیح نیست، ولی جایز است که اذان صبح را قبل از فجر برای اعلام بگوید</w:t>
      </w:r>
      <w:r>
        <w:rPr>
          <w:rFonts w:eastAsia="IRNazanin" w:cs="IRNazanin"/>
          <w:color w:val="111111"/>
          <w:sz w:val="28"/>
          <w:szCs w:val="28"/>
          <w:rtl w:val="true"/>
          <w:lang w:bidi="fa-IR"/>
        </w:rPr>
        <w:t>.</w:t>
      </w:r>
    </w:p>
    <w:p>
      <w:pPr>
        <w:pStyle w:val="Heading5"/>
        <w:numPr>
          <w:ilvl w:val="4"/>
          <w:numId w:val="1"/>
        </w:numPr>
        <w:rPr/>
      </w:pPr>
      <w:bookmarkStart w:id="387" w:name="__RefHeading___Toc1686463_373438147"/>
      <w:bookmarkStart w:id="388" w:name="_Toc154"/>
      <w:bookmarkEnd w:id="387"/>
      <w:r>
        <w:rPr>
          <w:rtl w:val="true"/>
        </w:rPr>
        <w:t>احکام اذان و اقامه</w:t>
      </w:r>
      <w:bookmarkEnd w:id="388"/>
    </w:p>
    <w:p>
      <w:pPr>
        <w:pStyle w:val="BookText"/>
        <w:rPr/>
      </w:pPr>
      <w:r>
        <w:rPr>
          <w:rFonts w:ascii="IRNazanin" w:hAnsi="IRNazanin" w:eastAsia="IRNazanin"/>
          <w:color w:val="111111"/>
          <w:sz w:val="28"/>
          <w:sz w:val="28"/>
          <w:szCs w:val="28"/>
          <w:rtl w:val="true"/>
          <w:lang w:bidi="fa-IR"/>
        </w:rPr>
        <w:t>مستحب است در موقع اذان گفتن با وضوء باشد، و رو به قبله بایستد و دو انگشت را در گوش بگذارد و مرد با صدای بلند و کشیده اذان بگوید، و سخن گفتن در بین آن مکروه است، ولی برای گفتن اقامه طهارت و ایستادن شرط است، امّا کراهت سخن گفتن بعد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جمله‌های آخر اذان را وقف کند و با آرامش بگوید و در اقامه وقف با فاصله کمتر بخواند، و الف و های لفظ جلاله را آشکارا ادا کند، و همچنین مستحب است در اقامه صدا را بلند کند ولی کمتر از اذان باشد، و موارد دیگری از مستحبات وجود دارد که در کتب مفصّل و طولانی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استحباب اذان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اذان دیگری را بشنود می‌تواند به آن اکتفا نماید، ولی چنانچه خودش نیز اذان بگوید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چند نماز قضا دارد و بخواهد آنها را پشت‌سرهم در یک زمان بخواند، می‌تواند با یک اذان و برای هر نماز یک اقامه بگوید، و چنانچه برای هر نماز اذان هم بگوید،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ظهر و عصر یا مغرب و عشا را جمع کند، می‌تواند به یک اذان اکتفا نماید، اگر چه اذان گفتن برای نماز دوم اشکالی ندارد الاّ در دو مورد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عرفات روز نهم ذی حجه در صورتی که بین نماز ظهر و عصر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مشعر الحرام شب دهم در صورتی که نماز مغرب و عشا را جمع کند</w:t>
      </w:r>
      <w:r>
        <w:rPr>
          <w:rFonts w:eastAsia="IRNazanin" w:cs="IRNazanin"/>
          <w:color w:val="111111"/>
          <w:sz w:val="28"/>
          <w:szCs w:val="28"/>
          <w:rtl w:val="true"/>
          <w:lang w:bidi="fa-IR"/>
        </w:rPr>
        <w:t>.</w:t>
      </w:r>
    </w:p>
    <w:p>
      <w:pPr>
        <w:pStyle w:val="Heading5"/>
        <w:numPr>
          <w:ilvl w:val="4"/>
          <w:numId w:val="1"/>
        </w:numPr>
        <w:rPr/>
      </w:pPr>
      <w:bookmarkStart w:id="389" w:name="__RefHeading___Toc1686465_373438147"/>
      <w:bookmarkStart w:id="390" w:name="_Toc155"/>
      <w:bookmarkEnd w:id="389"/>
      <w:r>
        <w:rPr>
          <w:rtl w:val="true"/>
        </w:rPr>
        <w:t>حکم کسی که اذان و اقامه را ترک نموده است</w:t>
      </w:r>
      <w:bookmarkEnd w:id="39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تکبیرة الاحرام نماز را گفته باشد و عمداً اذان و اقامه یا یکی از آن دو را نگفته باشد،می‌تواند نماز را قطع کند و آن را با اذان و اقامه از سر بگیرد، اما احتیاط مستحب در آن است که نماز را قطع نکند، ولی اگر از روی فراموشی اذان و اقامه را ترک کرده باشد، مستحب است تا وقتی که رکوع نکرده برای درک اذان و اقامه، نماز را قطع نماید، و همچنین اگر اقامه را به تنهایی فراموش کند تا وقتی که حمد را نخوانده است، مستحب است نماز را قطع کند و آن را با اقامه بجای آورد، و جایز است برای</w:t>
      </w:r>
      <w:bookmarkStart w:id="391" w:name="pg1045_6174"/>
    </w:p>
    <w:p>
      <w:pPr>
        <w:pStyle w:val="BookText"/>
        <w:rPr/>
      </w:pPr>
      <w:bookmarkEnd w:id="391"/>
      <w:r>
        <w:rPr>
          <w:rFonts w:ascii="IRNazanin" w:hAnsi="IRNazanin" w:eastAsia="IRNazanin"/>
          <w:color w:val="111111"/>
          <w:sz w:val="28"/>
          <w:sz w:val="28"/>
          <w:szCs w:val="28"/>
          <w:rtl w:val="true"/>
          <w:lang w:bidi="fa-IR"/>
        </w:rPr>
        <w:t>تدارک هر دو یا فقط اقامه اگر چه رکوع نموده باشد، نماز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 مؤمنانی که در نمازشان خشوع دارند، رستگار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ائمه اطهار علیهم السلام فرموده‌اند چنانکه در اخبار زیادی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از نماز بنده قبول می‌شود که با تمام وجود رو به سوی خدا آورده باشد، بنابراین کسی که رو به نماز می‌آورد باید با کسالت یا خواب‌آلود یا در فکر خود غوطه‌ور نباشد، بلکه دل به پروردگار دهد و خود را به امور دنیا مشغول ننماید، زیرا نماز وارد شدن پیش خداوند است پس سزاوار است در حال نماز مثل بنده ذلیلی که راغب و راهب، ترسیده ولی امیدوار و مسکینی که متضرع است، باشد نمازی بخواند که گویا نماز آخر عمر اوست و دیگر به آن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امام زین العابدین به نماز می‌ایستاد مثل یک شاخه درخت ثابت بود که حرکت نمی‌کرد از او مگر آن مقدار که باد حرکت می‌داد و هر وقت امام باقر و امام صادق علیهم السلام به نماز می‌ایستادند، رنگ چهره آنان تغییر می‌کرد سرخ و زرد می‌شد گویا با کسی مناجات می‌کنند که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انسان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باشد و بنده هوی و هوس نباشد و از غیر خداوند متعال کمک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هرگاه بنده بخواهد نماز یا عمل خیری دیگری را انجام دهد استغفار کند و از کارهایی که در محضر خداوند کوتاهی کرده پشیمان شود تا از جمله پرهیزگارانی که خداوند در حق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نیست توفیق من مگر به خدا بر او توکّل و به سوی او بازگشت می‌کنم او بس است مرا و نیکو وکیل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Heading4"/>
        <w:numPr>
          <w:ilvl w:val="3"/>
          <w:numId w:val="1"/>
        </w:numPr>
        <w:rPr/>
      </w:pPr>
      <w:bookmarkStart w:id="392" w:name="__RefHeading___Toc1686467_373438147"/>
      <w:bookmarkStart w:id="393" w:name="_Toc156"/>
      <w:bookmarkEnd w:id="392"/>
      <w:r>
        <w:rPr>
          <w:rtl w:val="true"/>
        </w:rPr>
        <w:t>واجبات نماز</w:t>
      </w:r>
      <w:bookmarkEnd w:id="393"/>
    </w:p>
    <w:p>
      <w:pPr>
        <w:pStyle w:val="Heading5"/>
        <w:numPr>
          <w:ilvl w:val="4"/>
          <w:numId w:val="1"/>
        </w:numPr>
        <w:rPr/>
      </w:pPr>
      <w:bookmarkStart w:id="394" w:name="__RefHeading___Toc1686469_373438147"/>
      <w:bookmarkStart w:id="395" w:name="_Toc157"/>
      <w:bookmarkEnd w:id="394"/>
      <w:r>
        <w:rPr>
          <w:rtl w:val="true"/>
        </w:rPr>
        <w:t>اشاره</w:t>
      </w:r>
      <w:bookmarkEnd w:id="39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یازده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تکبیرة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اللَّه اکبر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نماز، قرائت، ذکر، رکوع، سجود، تشهد، سلام، ترتیب، و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پی‌درپی بودن اجزای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با کم‌شدن آنها عمداً و سهواً نماز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تکبیرة الاحرام، رکوع و سجود، ولی قیام متصل به رکوع رکن مستقلی نیست بلکه از اجزای تشکیل‌دهنده رکوع است، قیام در حال تکبیرة الاحرام شرط تکبیرة الاحرام است، نه رکن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موارد</w:t>
      </w:r>
      <w:bookmarkStart w:id="396" w:name="pg1045_6175"/>
    </w:p>
    <w:p>
      <w:pPr>
        <w:pStyle w:val="BookText"/>
        <w:rPr/>
      </w:pPr>
      <w:bookmarkEnd w:id="396"/>
      <w:r>
        <w:rPr>
          <w:rFonts w:ascii="IRNazanin" w:hAnsi="IRNazanin" w:eastAsia="IRNazanin"/>
          <w:color w:val="111111"/>
          <w:sz w:val="28"/>
          <w:sz w:val="28"/>
          <w:szCs w:val="28"/>
          <w:rtl w:val="true"/>
          <w:lang w:bidi="fa-IR"/>
        </w:rPr>
        <w:t>چهارگانه، بقیه اجزای نماز غیر رکنی هستند که اگر اشتباهاً ترک شوند نماز باطل نمی‌شود، و در بطلان نماز به زیادی آنها تفصیلی است که خواهد آمد</w:t>
      </w:r>
      <w:r>
        <w:rPr>
          <w:rFonts w:eastAsia="IRNazanin" w:cs="IRNazanin"/>
          <w:color w:val="111111"/>
          <w:sz w:val="28"/>
          <w:szCs w:val="28"/>
          <w:rtl w:val="true"/>
          <w:lang w:bidi="fa-IR"/>
        </w:rPr>
        <w:t>.</w:t>
      </w:r>
    </w:p>
    <w:p>
      <w:pPr>
        <w:pStyle w:val="Heading5"/>
        <w:numPr>
          <w:ilvl w:val="4"/>
          <w:numId w:val="1"/>
        </w:numPr>
        <w:rPr/>
      </w:pPr>
      <w:bookmarkStart w:id="397" w:name="__RefHeading___Toc1686471_373438147"/>
      <w:bookmarkStart w:id="398" w:name="_Toc158"/>
      <w:bookmarkEnd w:id="397"/>
      <w:r>
        <w:rPr>
          <w:rtl w:val="true"/>
        </w:rPr>
        <w:t>نیت</w:t>
      </w:r>
      <w:bookmarkEnd w:id="398"/>
    </w:p>
    <w:p>
      <w:pPr>
        <w:pStyle w:val="BookText"/>
        <w:rPr/>
      </w:pPr>
      <w:r>
        <w:rPr>
          <w:rFonts w:ascii="IRNazanin" w:hAnsi="IRNazanin" w:eastAsia="IRNazanin"/>
          <w:color w:val="111111"/>
          <w:sz w:val="28"/>
          <w:sz w:val="28"/>
          <w:szCs w:val="28"/>
          <w:rtl w:val="true"/>
          <w:lang w:bidi="fa-IR"/>
        </w:rPr>
        <w:t>نیت در هر نمازی واجب است و دارای سه جزء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یعنی کار را برای خداوند انجام دهد چه از ترس عذاب و یا رغبت در ثواب باشد و چه بخاطر دوستی و ایمان به خدا که شایسته عبادت است، و لازم نیست نیت به زبان آورده شود و یا مفصلاً در ذهن خطور کند، و همچنین نیت وجوب یا استحباب و تمییز بین واجبات و اجزای آن نیز لازم نیست، و این به خلاف واجب توصلی یعنی واجب غیر عبادی مثل ازاله نجاست از بدن و لباس است که اگر آن را به انگیزه خاصی شخصی انجام دهد عقاب را از خود دفع کرده ولی ثوابی نصیبش نمی‌شود، و اگر به انگیزه الهی انجام دهد ثواب به او می‌دهند، و اگر با دو انگیزه الهی و انگیزه شخصی آن کار را انجام دهد بطوری که اگر انگیزه شخصی نبود باز آن را به انگیزه الهی انجام می‌داد، از استحقاق عقاب رهایی پیدا کرده و به لطف خداوند مستحق ثواب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 نکردن زیرا ریا در هر عمل عبادی در ابتداء یا در اثناء واجب یا مستحب، حرام و مبطل آن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ریا این است که عمل را برای رضایت و خوش‌آمد مردم و تعجب آنان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عبادتی که به انگیزه مدح و ثنای مردم انجام شود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نمازگزار نماز و واجبات آن را برای خدا انجام دهد، ولی در مستحباتی که در ضمن نماز هست ریاء کند چنانچه آن مستحب مستقل باشد مثل قنوت، نماز را باطل نمی‌کند ولی آن مستحب باطل می‌شود و چنانچه آن مستحب صفتی برای نماز باشد، مثل اینکه نماز را در مسجد یا به جماعت یا در اول وقت به جای آورد اینگونه ریا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ریا فقط بسبب حضور او در مسجد یا در نماز جماعت یا در اول وقت باشد تا مدح و ثنای مردم را با نیرنگ به سبب حضور خود نه با نماز خواندن کسب کند چه نماز بخواند یا نخواند، به این معنی که مردم او را اهل جماعت و اهل نماز اول وقت و اهل مسجد بداند، بنابراین اگر نماز خواند می‌تواند برای خدا باشد و نمازش صحیح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از مسجد رفتن و به جماعت خواندن و مانند آن انتخاب بهترین فرد نماز باشد، و غرضش این باشد که اهتمام و حرص خود را برای اختیار بهترین نوع نماز به مردم نشان دهد، در این</w:t>
      </w:r>
    </w:p>
    <w:p>
      <w:pPr>
        <w:pStyle w:val="BookText"/>
        <w:rPr/>
      </w:pPr>
      <w:r>
        <w:rPr>
          <w:rFonts w:ascii="IRNazanin" w:hAnsi="IRNazanin" w:eastAsia="IRNazanin"/>
          <w:color w:val="111111"/>
          <w:sz w:val="28"/>
          <w:sz w:val="28"/>
          <w:szCs w:val="28"/>
          <w:rtl w:val="true"/>
          <w:lang w:bidi="fa-IR"/>
        </w:rPr>
        <w:t>صورت ریا موجب بطلان نماز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 از شرائط قصد قربت این است که در قصد خود اسم و عنوانی را که شارع برای نماز معین نموده است مشخص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صبح و ظهر و عصر و مغرب و عشا و نافله‌های آنها و جمعه و نماز شب و آیات وعید قربان و فطر و نماز استسقا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مکلف در قصد خود معیّن کند که کدام نماز را می‌خواند اگر چه آن نماز در نوع و عدد و کیفیت منحصر به فرد باشد مثل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 قصد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قصد اخلاص و قصد عنوان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مقارن با نماز با تمام اجزایش از تکبیرة الاحرام تا سلام باشد، و مقصود از مقارنت این است که نیّت از اوّلین جزء از اجزاء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نباشد و الّا همان جزء بدون نیّت واقع می‌شود و سبب بطلان نماز می‌شود البتّه آگاهی و توجّه کامل و مفصّل بسوی نیّت در تمام اجزاء نماز شرط نیست بلکه اگر به نحو اجمال در ذهن خود نیّت را داشته باشد، بطوری که اگر از او سؤال شود متوجه باشد و بگوید مثلاً نماز ظهر را برای خدا می‌خوانم،کافی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ضمیمه عبادت، غیر از ریا حرامی دیگر باشد و موجب حرمت عبادت شود،عبادت را باطل می‌کند، مثل تصرف در مکان غصبی ولی اگر آن ضمیمه راجح یا مباح باشد و انگیزه قصد قربت به تنهایی صلاحیت برای انجام آن عبادت را داشته باشد، حتی اگر ضمیمه به همراه نباشد،آن عبادت صحیح است و باطل نخواهد بود، مثل اینکه نماز را در زیر کولر در تابستان بخوانند که اگر مسأله‌ای خنک شدن هم نبود نماز را می‌خواند ولی اگر به تنهایی صلاحیت نداشته، ظاهراً عبادت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نماز را در زیر کولر در تابستان بخوانند به نحوی که اگر زیر کولر نبود اصلاً نماز را نمی‌خواند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مقدمات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بدن 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کند نماز باطل نمی‌شود، و نیز اگر ریاء را در عملی خارج از نماز انجام دهد مثل صدقه دادن هنگام نماز، و همچنین اگر نماز را برای خداوند بخواند ولی بداند که اگر مردم او را در این حال ببینند او را مدح وثنا کنند، مادامی‌که برای آنان نماز نمی‌خواند ریایی مرتکب نشده و نماز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مجرد خطور ریاء در قلب، ضرری به نماز نمی‌رساند مادامی‌که برای آن نماز را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قصد او از نماز در مسجد یا در جماعت برای رفع تهمت از خود باشد یا اینکه مردم به این کار تشویق شوند، نه فقط ضرری ندارد بلکه کار خوبی‌است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 بعد از عمل مفسد عمل نیست مثل اینکه بعد از نماز جمعه با مردم صحبت کند که من نماز جمعه بودم اگر چه مکروه و گاهی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حرامی است و ثواب عمل را از بین می‌برد اگر چه عمل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است که نمازگزار از عبادت خودش خوشش آید و آن را فضیلتی برای خود بداند و بر خدا منت بگذارد که حق تو را خیلی خوب و کامل ادا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اسم خاصی داشته باشد باید مکلف آن را مشخص نماید اگر چه منحصر به فرد در کیفیت و عدد باشد، ولی در بعضی موارد تعیین اجمالی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ذمه‌ام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دو یا چند نماز صبح یا ظهر در ذمه‌اش باشد بدون تعیین اینکه این اولی است یا دومی، دو تا نماز صبح یا ظهر بخواند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مکلف یک نماز دو رکعتی بخواند به اسم نماز صبح یا به اسم نافله صبح در حالی که دو تا نماز صبح به عهده‌اش باشد یا دو نافله صبح را قضاء کرده باشد صحیح است، اما اگر هیچ کدام از نافله و فریضه را تعیین نکند باطل می‌باشد، ولی اگر دو نماز مستحبی نذر کند و عنوان خاصی نداشته باشند، می‌تواند بدون عنوان و اسمی آنها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مثال ذمه‌اش به نماز ظهر مشغول باشد و نداند آنچه که در ذمه دارد نماز ظهر ادایی است یا قضایی، می‌تواند به قصد آنچه ذمه‌اش فعلاً مشغول است انجام دهد، و اگر معتقد باشد که آن نماز ظهر ادایی است ونیت اداء کند و در واقع قضا باشد و یا برعکس صحیح است، ولی اگر دو نماز ادا و قضا بر ذمه باشد و تعیین نکند کدامیک را می‌خواند، مجزی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نیت در صحت عبادت لازم نیست، پس نمازگزار در عین اینکه لباس پاک دارد، چنانچه در لباس مشکوکی که نداند پاک است یا نه، نماز بخواند و بعد بفهمد که پاک بوده است نمازش صحیح خواهد بود، و همچنین نمازگزار با اینکه می‌تواند در جایی که شلوغ نیست نماز بخواند،ولی در عین حال چنانچه در جای شلوغ نماز بخواند و احتمال دهد که بتواند آن را تمام کند و تمام کند نمازش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التفات تفصیلی در هنگام انجام عبادت لازم نیست، بلکه اگر قبل از انجام عبادت متوجه باشد و قصد کند، چنانچه در حین انجام عمل قصد اجمالی داشته باشد که این کار را از اول تا آخر به انگیزه امر پروردگار انجام میدهد در صورتی که اگر به ذهن خود توجه کند، بداند که عمل را به قصد امر الهی بجا می‌آورد، و یا اگر از او سؤال کنند بتواند جواب بدهد که نماز می‌خوانم و بلاجواب نماند کافی است و این همان معنای استمرار حکمی نیت تفصیلی است که ذات نیت حقیقتاً استمرار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نیت قطع آن را بکند یا نیت کند چیزی که نماز را قطع می‌کند انجام دهد، و یا بین قطع نماز و ادامه آن مردد شود،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چنین نیتی گرچه فعل منافی را انجام ندهد تمام نماید در این صورت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نیت قطع نماز بعضی از اجزای آن را بجا آورد و سپس به نیت اول برگردد، در این صورت چنانچه آن اجزاء به جا آورده شده، مانند رکوع و سجود باشد نماز باطل می‌شود، و چنانچه آن جزء مثل تشهد و حمد و سوره باشد و به قصد اینکه اینها جزء همین نمازی هستند که نیت قطع آن را نموده است به جا آورد، در این صورت نیز نماز باطل می‌شود، و اگر به قصد آنکه جزء مستقلی هستند به جای آورد، چنانچه بعد از عدول از نیت قطع آنچه را که انجام داده بود مجدداً اعاده کند و دنباله نماز را به جای آورد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قبل از انجام جزئی از اجزاء نماز از نیت قطع برگردد و نماز را تمام کند،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نیت ظهر کرده است یا عصر، چنانچه بداند نماز ظهر را نخوانده، می‌تواند نیت ظهر کند و نماز را تمام کند و بعد عصر را بخواند، و اگر ظهر را خوانده باشد،نمازش باطل است و باید عصر را اعاده نماید، و همچنین اگر در بین نماز شک کند که به نیت مغرب نماز می‌خواند یا به نیت عشا، چنانچه مغرب را نخوانده و قبل از رکوع رکعت چهارم باشد، می‌تواند نیت مغرب کند و نماز را تمام کند، و اگر مغرب را خوانده باشد، نمازش باطل خواهد بود و باید عشا را دو 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با نیت نماز واجب وارد نماز شود و بعد غفلت کند و به عنوان اینکه نافله است تمام نماید، نماز واجب او صحیح است، و همچنین اگر عکس آن بشود، به این ترتیب که به نیّت نماز نافله وارد نماز شود و در بین نماز غافل شود و به عنوان اینکه فریضه است نماز را تمام کند، نماز نافله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نمازی معینی مثل نماز ظهر بایستد و مشغول شود و بعد شک کند که نیت همان نماز را نموده، یا نیت نماز دیگری کرده است، در این صورت نمازش باطل می‌شود و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نمازی به نماز دیگر جایز نیست مگر در شش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نماز ادایی و به نحو ترتیب باشند مثل ظهر و عصر یا مغرب و عشا، چنانچه قبل از خواندن نماز اولی وارد دومی شود و در بین آن یادش بیاید که اولی را بجا نیاورده است، باید به نماز اول عدول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نماز قضایی و به نحو ترتیب باشند و مشغول دومی شود و در بین آن یادش بیاید که نماز قبلی را نخوانده، باید به نماز اولی عدول کند، و نیز عدول جایز است در نمازهای که به نحو ترتیب</w:t>
      </w:r>
    </w:p>
    <w:p>
      <w:pPr>
        <w:pStyle w:val="BookText"/>
        <w:rPr/>
      </w:pPr>
      <w:r>
        <w:rPr>
          <w:rFonts w:ascii="IRNazanin" w:hAnsi="IRNazanin" w:eastAsia="IRNazanin"/>
          <w:color w:val="111111"/>
          <w:sz w:val="28"/>
          <w:sz w:val="28"/>
          <w:szCs w:val="28"/>
          <w:rtl w:val="true"/>
          <w:lang w:bidi="fa-IR"/>
        </w:rPr>
        <w:t>نیست، مثل اینکه وارد نماز ظهر شود و قبل از رکوع رکعت سوم یادش بیاید که نماز صبح از او قضا شده می‌تواند به صبح عدول کند، و اگر بعد از رکوع رکعت سوم باشد ظهر را تمام کند و بعد صبح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آنکه وارد نماز ادا شود یادش بیاید که قضا دارد، می‌تواند به قضا عدول کند و همه موارد عدول که ذکر شد در صوتی است که از محل آن تجاوز نکرده باشد، پس اگر وارد نماز عشا شود و در رکوع چهارم باشد، و یادش بیاید که مغرب را نخوانده نمی‌تواند به نماز مغرب عدول کند بلکه باید آن را تمام کند بعد نماز قضایی مغرب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رکعت اول نماز واجب روز جمعه سوره جمعه را فراموش کند، مستحب است به نافله عدول کند و نماز واجب را با سوره جمعه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واجب فرادی می‌خواند و نماز جماعت برپا شود، مستحب است که به نافله عدول کند به شرط اینکه محلّ عدول نگذشته باشد و تمام کند و نماز واجب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نماز قصر بخواند و قبل از سلام نیت ده روز بکند، باید به نماز تمام عدول کند، و اگر کسی که قصد ده روز کرده و مشغول نماز چهار رکعتی شده است، پیش از رکوع رکعت سوم از اقامت خود منصرف شود، باید به نماز قصر عدول نماید، ولی اگر بعد از رکوع رکعت سوم عدول کند،نمازش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عدول صحیح نیست اشتباهاً عدول کند، و بعد یادش بیاید چنانچه فعلی از افعال نماز را انجام نداده باشد، و یا فعلی همچون حمد و سوره و تشهد خوانده باشد، بازهم جایز است به نیت اول برگردد و آنها را اعاده کند و نماز را تمام نماید و چیزی بر او نیست، و اگر از ارکان نماز مثل رکوع و دو سجده انجام داده باشد، نمازش در هر حال باطل خواهد بود، مثلاً اگر کسی نماز عصر بخواند و به ظهر عدول کند و بعد بفهمد نماز ظهر را خوانده است، چنانچه فعلی را انجام نداده باشد و یا اگر مثل حمد و تشهد به اسم نماز ظهر بجای آورده باشد، باید به نماز عصر برگردد و حمد و تشهد و مانند آن را اعاده کند، و اگر ارکان را بجای آورده باشد مثل رکوع و سجود نماز عصرش باطل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قضا می‌خواند و یادش بیاید قضای دیگری دارد که سابق بر آن فوت شده،می‌تواند به آن عدول کند، و چنانچه باز یادش آمد که قضای سومی دارد سابق بر آن، می‌تواند دوباره به آن قضای سوّمی عدول کند</w:t>
      </w:r>
      <w:r>
        <w:rPr>
          <w:rFonts w:eastAsia="IRNazanin" w:cs="IRNazanin"/>
          <w:color w:val="111111"/>
          <w:sz w:val="28"/>
          <w:szCs w:val="28"/>
          <w:rtl w:val="true"/>
          <w:lang w:bidi="fa-IR"/>
        </w:rPr>
        <w:t>.</w:t>
      </w:r>
      <w:bookmarkStart w:id="399" w:name="pg1045_6180"/>
    </w:p>
    <w:p>
      <w:pPr>
        <w:pStyle w:val="Heading5"/>
        <w:numPr>
          <w:ilvl w:val="4"/>
          <w:numId w:val="1"/>
        </w:numPr>
        <w:rPr/>
      </w:pPr>
      <w:bookmarkStart w:id="400" w:name="__RefHeading___Toc1686473_373438147"/>
      <w:bookmarkStart w:id="401" w:name="_Toc159"/>
      <w:bookmarkEnd w:id="399"/>
      <w:bookmarkEnd w:id="400"/>
      <w:r>
        <w:rPr>
          <w:rtl w:val="true"/>
        </w:rPr>
        <w:t>تکبیرة الاحرام</w:t>
      </w:r>
      <w:bookmarkEnd w:id="401"/>
    </w:p>
    <w:p>
      <w:pPr>
        <w:pStyle w:val="BookText"/>
        <w:rPr/>
      </w:pPr>
      <w:r>
        <w:rPr>
          <w:rFonts w:ascii="IRNazanin" w:hAnsi="IRNazanin" w:eastAsia="IRNazanin"/>
          <w:color w:val="111111"/>
          <w:sz w:val="28"/>
          <w:sz w:val="28"/>
          <w:szCs w:val="28"/>
          <w:rtl w:val="true"/>
          <w:lang w:bidi="fa-IR"/>
        </w:rPr>
        <w:t xml:space="preserve">تکبیرة الاحرام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 معنای آن به زبان عربی و یا ترجمه آن مجزی نمی‌باشد، و اگر تکبیر تمام گفته شود، بجا آوردن کارهای که منافی با نماز است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رکن است با کم شدن آن عمداً و سهواً و نیز با دو بار گفتن آن، نماز باطل می‌شود،و باید مجدداً آن را برای بار سوم تکرار کند، اگر بار چهارم بگوید باطل است، باید بار پنجم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فرد باشد و زوج مبطل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تکبیرة الاحرام سهواً علی الظاهر نماز را باطل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آن را به عربی صحیح تلفظ کند و جاهل آن را باید یاد بگیرد یا و به او تلقین شود و اگر ممکن نشد هر مقداری که می‌تواند بگوید، و اگر آن مقدار را هم نتوانست، معنای آن را بگوید و الا ترجمه آن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تکبیرة الاحرام را به چیزی که قبل از آن خوانده می‌شود و یا به بسمله و مانندش که بعد از آن است متصل نکند، و همچنین اسم جلاله را موصوف به صفات جلالیه و جمالیه نکند، یعنی اینطور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العظیم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تفخیم تلفظ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موقع گفتن تکبیرة الاحرام ایستاده باشد، و اگر عمداً یا سهواً قیام را ترک کند نماز باطل می‌شود، و فرقی بین مأمومی که امام را در حال رکوع درک کند و غیر او نیست، بلکه باید بعد از گفتن تکبیرة الاحرام مقدار کمی صبر کند تا یقین نماید که آن را در حال قیام گفته است ولی استقرار مقابل راه رفتن و تمایل از یک طرف به طرف دیگر یا بمعنای طمأنینه اگر چه در حال تکبیر گفتن واجب است، لکن ترک سهوی آن نماز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لال است به هر طوری که می‌تواند، تکبیرة الاحرام را بگوید، و اگر از گفتن عاجز باشد با انگشت اشاره نماید، و زبانش را نیز اگر ممکن باشد به گفتن تکبیرة الاحرام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شش تکبیر غیر از تکبیرة الاحرام که همراه با تکبیرة الاحرام هفت‌تا می‌شوند جایز است، و می‌تواند بر پنج و یا سه تکبیر اکتفا کند، بهتر آن است که تکبیر آخر به نیت تکبیرة الاحرام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یک تکبیر از آن هفت تکبیر را بلند و بقیه را آهسته بگوید، و در حالی که دستها را تا گوش یا مقابل صورت یا تا گودی گلو بالا برده تکبیر بگوید بطوری که تمام انگشتان دست بهم چسبیده و کف دستها رو به قبله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تکبیرة الاحرام را از روی عمد و علم یا جهل یا فراموشی ترک نماید یا</w:t>
      </w:r>
      <w:bookmarkStart w:id="402" w:name="pg1045_6181"/>
    </w:p>
    <w:p>
      <w:pPr>
        <w:pStyle w:val="BookText"/>
        <w:rPr/>
      </w:pPr>
      <w:bookmarkEnd w:id="402"/>
      <w:r>
        <w:rPr>
          <w:rFonts w:ascii="IRNazanin" w:hAnsi="IRNazanin" w:eastAsia="IRNazanin"/>
          <w:color w:val="111111"/>
          <w:sz w:val="28"/>
          <w:sz w:val="28"/>
          <w:szCs w:val="28"/>
          <w:rtl w:val="true"/>
          <w:lang w:bidi="fa-IR"/>
        </w:rPr>
        <w:t>ایستادن را در حال تکبیر ترک نموده و آن را در حال نشسته بگوید نمازش باطل است، ولی اگر از روی جهل یا فراموشی تمام قامت ایستاده نباشد و یا در حال قیام آرامش نداشته باشد و تکبیرة الاحرام بگوید نمازش صحیح است، اما اگر از روی عمد و التفات باشد نماز باطل می‌شود، و کسی که دو بار تکبیر بگوید یا قصد تکبیرة الاحرام و عالم و متوجه به حکم شرعی باشد نمازش باطل می‌شود، اما اگر از روی سهو یا جهل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بگوید وشک کند که آیا تکبیرة الاحرام نماز بوده که باید دنباله آن قرائت حمد کند یا تکبیره رکوع بعد از قرائت بوده است، بنا بگذارد که این تکبیر، تکبیرة الاحرام نماز بوده است، و اگر در صحت تکبیرة الاحرام شک نماید، بنابر صحت آن بگذارد، و اگر شک کند که تکبیرة الاحرام را گفته یا نه، در صورتی که وارد قرائت شده باشد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تکبیرهای هفت‌گانه را پشت‌سرهم و بدون دعا بگوید و افضل آن است که بعد از سه تکبیر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الهَ الاّ أنْتَ سُبْحَانَکَ انِّی ظَلَمْتُ نفْسِی فَاغْفِر لِی ذَنْبِی انَّهُ لا یَغْفِرُ الذُّنُوبَ 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دو تکبیر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و الْخیر فِی یَدَیْکَ وَ الشَرَّ لَیْسَ الَیْکَ وَ الْمَهْدِیّ مَنْ هَدَیْتَ لا مَلْجَأَ مِنْکَ الاّ الَیْکَ سُبْحَانَک و حَنَان تَبَارَکْتَ وَ تَعَالَیْتَ سُبْحَانَکَ رَبَّ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دو تکبیر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 عَالِمُ الْغَیْبِ وَ الشَّهَادَةِ حَنِیْفاً مُسْلِماً وَ مَا أنَا مِنَ الْمُشْرِکِیْن انَّ صَلاتِی وَ نُسُکِی وَ مَحْیَایَ وَ مَمَاتِی للَّه رَبِّ الْعَالَمِیْنَ لا شَرِیکَ لَهُ وَ بِذَلِکَ أُمِرْتُ وَ أنَا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سوره حمد را بخواند</w:t>
      </w:r>
      <w:r>
        <w:rPr>
          <w:rFonts w:eastAsia="IRNazanin" w:cs="IRNazanin"/>
          <w:color w:val="111111"/>
          <w:sz w:val="28"/>
          <w:szCs w:val="28"/>
          <w:rtl w:val="true"/>
          <w:lang w:bidi="fa-IR"/>
        </w:rPr>
        <w:t>.</w:t>
      </w:r>
    </w:p>
    <w:p>
      <w:pPr>
        <w:pStyle w:val="Heading5"/>
        <w:numPr>
          <w:ilvl w:val="4"/>
          <w:numId w:val="1"/>
        </w:numPr>
        <w:rPr/>
      </w:pPr>
      <w:bookmarkStart w:id="403" w:name="__RefHeading___Toc1686475_373438147"/>
      <w:bookmarkStart w:id="404" w:name="_Toc160"/>
      <w:bookmarkEnd w:id="403"/>
      <w:r>
        <w:rPr>
          <w:rtl w:val="true"/>
        </w:rPr>
        <w:t xml:space="preserve">قیام </w:t>
      </w:r>
      <w:r>
        <w:rPr>
          <w:rtl w:val="true"/>
        </w:rPr>
        <w:t>«</w:t>
      </w:r>
      <w:r>
        <w:rPr>
          <w:rtl w:val="true"/>
        </w:rPr>
        <w:t>ایستادن</w:t>
      </w:r>
      <w:r>
        <w:rPr>
          <w:rtl w:val="true"/>
        </w:rPr>
        <w:t>»</w:t>
      </w:r>
      <w:bookmarkEnd w:id="4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در موقع گفتن تکبیرة الاحرام و قیام متصل به رکوع مقوّم رکن است نه اینکه رکن نماز باشند،پس کسی که در حال نشسته تکبیر بگوید اگر چه از روی سهو و فراموشی باشد یا در حال نشستن رکوع انجام دهد اگر چه از روی سهو و یا خمیده برخیزد تا به رکوع رسد نمازش باطل می‌شود، ولی قیام در غیر این دو مانند قیام موقع خواندن حمد و سوره و یا خواندن تسبیحات اربعه و قیام بعد از رکوع اگر چه واجب هستند ولی مقوم رکن نیستند، پس اگر سهواً حمد و یا تسبیحات را نشسته بخواند و برای رکوع قیام کند و بعد متوجه شود و همچنین اگر قیام بعد از رکوع را فراموش کند و به سجده برود،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غیر رکوع خم شود و در همان حال خمیدگی قصد رکوع نماید، کفایت نمی‌کند و نمازش باطل می‌شود، اگر چه از روی فراموشی یا جهل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حد رکوع نرسد ابتدا،بایستد و بعد رکوع کند یا اگر به حد رکوع رسیده ولی قصد رکوع نکند،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حال قیام برای رکوع خم شود ولی در حال خم شدن از رکوع غفلت نموده و به سجده برود و سجده را انجام دهد و متوجه حال شود چنانچه مطمئن باشد که بعد از تحقق مسمای رکوع از قیام غافل شده است نمازش صحیح است چه بعد از دو سجده متوجه شود و چه قبل از آن،و اگر مطمئن نباشد که مسمّای رکوع انجام یافته و پیش از سجده دوم متوجه شود، باید بایستد و رکوع و سجود بجا آورد، نماز او درست است و سجده وسطی لغو است و اگر یادآوری او بعد از سجده دوم باشد نمازش باطل است، و همچنین اگر از رکوع غفلت کند و به سجده برود و پیش از سجده دوم متوجه شود، باید بایستد و رکوع و سجود انجام دهد نماز او صحیح است و اگر بعد از سجده دوم باشد،نمازش را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قیام شک کند که قیام او قبل از رکوع است یا بعد از آن باید برکوع رود، و اگر خود را در حال رکوع بیابد وشک کند ذکر واجب را گفته است یا نه، باید ذکر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سجود شک کند که رکوع کرده است یا نه، به شک خود اعتنا ننماید و بنا گذارد که رکوع را انجام داده است، بشرط آنکه احتمال دهد که او متوجه بوده که باید رکوع را قبل از سجود انجام دهد، ولی اگر در حال خم شدن به سجود شک کند که رکوع نموده یا نه، اول باید بایستد و بعد رکوع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سر برداشتن از رکوع یا سجده در صحت رکوع و سجود شک کند،بنابر صحیح بودن آنها بگذارد، و اگر بعد از رکوع شک کند که ذکر واجب را گفته است یا نه، و یا آن را صحیح گفته است یا نه، بنا را بر گفتن و صحیح بودن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واجب است که نمازگزار در قیام بطور معتدل و کاملاً راست بایستد و اگر به چپ یا راست خم شود یا پاها را خیلی باز کند که ایستادن بر آن صدق نکند نمازش باطل است، ولی پایین انداختن سر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غیر متصل به رکوع نیز واجب است که آرامش داشته باشد، و بنابر احتیاط مستحب بر هر دو پا باید بایستد و بریک پا و یا روی ناخن پاها نایستد و تکیه بر عصا و دیوار و انسان در حال قیام نمودن مکروه است، و در صورت امکان ترک آن احوط و اولی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مقداری که عرفاً قیام صدق می‌کند قدرت دارد، اگر چه خمیده یا پاها باز باشد باید نماز را ایستاده بخواند، و اگر از این مقدار هم ناتوان باشد نشسته نماز بخواند، و در صورت امکان</w:t>
      </w:r>
    </w:p>
    <w:p>
      <w:pPr>
        <w:pStyle w:val="BookText"/>
        <w:rPr/>
      </w:pPr>
      <w:r>
        <w:rPr>
          <w:rFonts w:ascii="IRNazanin" w:hAnsi="IRNazanin" w:eastAsia="IRNazanin"/>
          <w:color w:val="111111"/>
          <w:sz w:val="28"/>
          <w:sz w:val="28"/>
          <w:szCs w:val="28"/>
          <w:rtl w:val="true"/>
          <w:lang w:bidi="fa-IR"/>
        </w:rPr>
        <w:t>باید کمر راست بوده و با استقرار و آرامش باشد، و اگر از نشستن اضطراری هم ناتوان باشد، باید رو به قبله به طرف راست بخوابد آن گونه که مرده را در قبر می‌خواباند و اگر از این نیز عاجز باشد بر طرف چپ رو به قبله بخوابد، و اگر از این نیز عاجز باشد بر پشت بخوابد بطوری که رو به قبله باشد، مثل حالت احتضار، در همان حال نماز را انجام دهد و بنابر احتیاط واجب برای رکوع و سجود با سر اشاره کند، ولی برای سجود بیشتر اشاره نماید و اگر از این هم ناتوان باشد می‌تواند با دو چشم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ابتداء می‌تواند به ایستد ولی نمی‌تواند از حال ایستاده به رکوع رود،باید تکبیرة الاحرام و قرائت را ایستاده بگوید و بعد بنشیند و رکوع را نشسته بجا آورد، و بعد به سجده رود و بقیه نماز را نشسته تمام کند و بهتر آن است که یک نماز ایستاده دیگر بخواند که رکوع را در همان حال ایستاده با اشاره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نماز را بتواند ایستاده بخواند واجب است بایستد تا زمانی که احساس ضعف و ناتوانی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می‌تواند بنشیند و نمازش را ادامه دهد، و همین‌که قدرت پیدا کرد باید دوباره بایستد و نماز را ادامه دهد، و لازم نیست آنچه در حال نشستن انجام داده اعاده کند،بنابراین اگر وقت تنگ باشد، نمازگزار باید قرائت را نشسته بجای آورد و به مجرد اینکه بر قیام قدرت یافت باید بایستد و سپس به رکوع برود، ولی اگر وقت تنگ نباشد، اما عجز و ناتوانی تا آخر وقت ادامه داشته باشد، نمازش صحیح است و اعاده ندارد، ولی اگر ناتوانی تا آخر وقت ادامه نداشته باشد،چنانچه در همان نماز قادر به تدارک باشد باید اعاده کند، مثلاً اگر بعد از قرائت قدرت پیدا کند، باید بایستد و قرائت را دوباره اعاده نماید و سپس به رکوع برود، و اگر تدارک ممکن نباشد، چنانچه قیام برای تکبیرة الاحرام، یا برای قیام متصل به رکوع فوت شده باشد، باید نماز را نیز اعاده کند، و الا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بر قسمتی از قیام قادر باشد و امر دائر شود که جزء اول را با قیام بجای‌آورد یا جزء دوم را، باید برای جزء اول نماز قیام کند، اگر چه رکن نباشد و نیمه دوم رکن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قیام شانه و دستها را پایین بیندازد و کف دستها را بر رانها مقابل زانوها بگذارد و انگشتها را بهم بچسباند و جای سجده را نگاه کند و پاها را رو به قبله موازی هم قرار دهد و میان آنها را به قدر سه انگشت یا به مقدار یک وجب باز بگذارد و بر هر دو بطور مساوی تکیه کند و در حال خضوع و خشوع باشد، مانند بنده ذلیلی که در مقابل مولای بزرگ ایستاده است</w:t>
      </w:r>
      <w:r>
        <w:rPr>
          <w:rFonts w:eastAsia="IRNazanin" w:cs="IRNazanin"/>
          <w:color w:val="111111"/>
          <w:sz w:val="28"/>
          <w:szCs w:val="28"/>
          <w:rtl w:val="true"/>
          <w:lang w:bidi="fa-IR"/>
        </w:rPr>
        <w:t>.</w:t>
      </w:r>
      <w:bookmarkStart w:id="405" w:name="pg1045_6184"/>
    </w:p>
    <w:p>
      <w:pPr>
        <w:pStyle w:val="Heading5"/>
        <w:numPr>
          <w:ilvl w:val="4"/>
          <w:numId w:val="1"/>
        </w:numPr>
        <w:rPr/>
      </w:pPr>
      <w:bookmarkStart w:id="406" w:name="__RefHeading___Toc1686477_373438147"/>
      <w:bookmarkStart w:id="407" w:name="_Toc161"/>
      <w:bookmarkEnd w:id="405"/>
      <w:bookmarkEnd w:id="406"/>
      <w:r>
        <w:rPr>
          <w:rtl w:val="true"/>
        </w:rPr>
        <w:t>قرائت</w:t>
      </w:r>
      <w:bookmarkEnd w:id="407"/>
    </w:p>
    <w:p>
      <w:pPr>
        <w:pStyle w:val="BookText"/>
        <w:rPr/>
      </w:pPr>
      <w:r>
        <w:rPr>
          <w:rFonts w:ascii="IRNazanin" w:hAnsi="IRNazanin" w:eastAsia="IRNazanin"/>
          <w:color w:val="111111"/>
          <w:sz w:val="28"/>
          <w:sz w:val="28"/>
          <w:szCs w:val="28"/>
          <w:rtl w:val="true"/>
          <w:lang w:bidi="fa-IR"/>
        </w:rPr>
        <w:t>در رکعت اول و دوم نماز واجب و مستحب باید حمد خوانده شود، و در نماز واجب خواندن سوره بنابر احتیاط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که خواندن قسمتی از سوره کافی باشد، ولی احتیاط در کامل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سوره را بر حمد مقدم بدارد، بنابر احتیاط نماز را اعاده کند، و اگر سهواً مقدم کند و قبل از رکوع متوجه شود در صورتی که حمد را بعد از سوره خوانده باشد احتیاطاً سوره را دوباره بخواند، و اگر حمد را نخوانده باشد، حمد را خوانده و سپس سوره را بخواند، و اگر بعد از رکوع متوجه شود که سوره را پیش از حمد خوانده و اگر حمد و سوره یا یکی از آنها را فراموش کند و بعد از رکوع متوجه شود، نماز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سوره در نماز فریضه واجب است اگر چه همان نماز در حالاتی خاص مستحب شود، مثل نمازی که اعاده می‌شود، ولی سوره در نماز مستحبی بنابر اقوی واجب نیست اگر چه به نذر و غیره واجب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نافله‌هایی که در کیفیت آنها سوره مخصوص وارد شده، باید همان سوره خوانده شود، وگرنه آن نماز مشروعیت ندارد مگر آنکه سوره شرط کمال آن باشد نه شرط مشروعیّت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در کاری عجله داشته باشد، یا از چیزی بترسد و یا بیماری که خواندن سوره برایش مشقّت داشته باشد، وجوب خواندن سوره در نماز فریضه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نباشد می‌تواند سوره‌های بلند را اختیار کند، ولی اختیار سوره بلند در تنگی وقت جایز نیست، و اگر از روی عمد و التفات در تنگی وقت سوره طولانی را بخواند تا اینکه از وقت خارج شود نمازش باطل است، اما اگر در وقت باقیمانده از سوره بلند به سوره کوتاه عدول کند نمازش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مقداری از آن سوره بلند که خوانده اکتفا کند و در وقت نماز را تمام نماید، بعید نیست که نماز او صحیح باشد اگر چه بهتر است احتیاطاً نماز را اعاده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روی سهو در تنگی وقت سوره بلندی را اختیار کند، باید به سوره‌ای عدول کند که وقت گنجایش آن را داشته باشد، و اگر غفلت او دوام یا بد و بعد از فراغ از نماز متوجه شود نمازش باطل و باید آن را قضا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 خواندن یکی از چهار سوره‌ای که آیه سجده واجب دارد جایز نیست و اگر یکی از آنها را بخواند و آیه سجده را تلاوت نماید و سجده کند نمازش باطل است، و اگر سجده نکند گناهکار است هرچند که نمازش صحیح است، و اگر از روی فراموشی و غفلت بخواند و قبل از آیه سجده متوجه بشود، بنابر احتیاط باید به سوره دیگر عدول کند و نماز را تمام نماید، نمازش صحیح</w:t>
      </w:r>
    </w:p>
    <w:p>
      <w:pPr>
        <w:pStyle w:val="BookText"/>
        <w:rPr/>
      </w:pPr>
      <w:r>
        <w:rPr>
          <w:rFonts w:ascii="IRNazanin" w:hAnsi="IRNazanin" w:eastAsia="IRNazanin"/>
          <w:color w:val="111111"/>
          <w:sz w:val="28"/>
          <w:sz w:val="28"/>
          <w:szCs w:val="28"/>
          <w:rtl w:val="true"/>
          <w:lang w:bidi="fa-IR"/>
        </w:rPr>
        <w:t>است، و همچنین اگر بعد از آن ملتفت شود و از روی فراموشی سجده کند نمازش صحیح است ولی اگر قبل از سجده متوجه شود، چنانچه سجده کند نمازش باطل و اگر سجده نکند گناهکار است، ولی نمازش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آیه سجده را گوش بدهد، می‌تواند با سر، به سجود اشاره کند و نماز او صحیح است، ولی بعد از نماز بنابر احتیاط استحبابی دوباره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اختیار آیه سجده را بشنود مطلقاً سجده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مستحبی خواندن سوره‌ای که سجده واجب دارد به تنهایی یا با سوره دیگر جایز است، و باید در وقت تلاوت آیه سجده سجده کند و سپس نماز را ادامه دهد، و همچنین اگر فقط آیه سجده را بخواند باز هم باید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سوره‌های سجده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 فصّلت، نجم و 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جزء سوره حمد است، ولی جزئیت آن برای دیگر سوره‌ها محل اشکال است ولی احتیاط آن است که گفتن بسمله در تمام سوره‌ها ترک نشود مگر در سوره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بسمله را برای سوره‌ای معین نمود، نمی‌تواند سوره دیگری با آن بخواند مگر آن که بسمله را برای آن سوره اعاده کند، و همچنین اگر بدون تعیین سوره، بسمله را بگوید یا آن را تعیین کند ولی فراموش نماید که بسمله را برای چه سوره‌ای گفته است باید بسمله را اعاده نماید، و اگر مردد بین چند سوره باشد تا تعیین نکرده بسمله گفتن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اول قصد سوره معینی داشته باشد یا عادتش چنین باشد ولی بعد از حمد بسمله را برای سوره دیگری بخواند کافی است و اعاده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طبق عادت بسمله را برای سوره توحید بگوید، همین مقدار در تعیین کفایت می‌کند اگر چه سوره توحید در آن لحظه در ذهنش نباشد، و اگر سوره معینی را قصد کند ولی وقتی بسمله را گفت سوره دیگری بر زبانش جاری گردد، در این صورت می‌تواند بر نیت اول بماند و سوره معین را بخواند و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سوره در یک رکعت از نماز واجب یا مستحب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سوره و الضحی و الم نشرح یک سوره می‌باشند و نیز سوره فیل و لایلاف یک سوره هستند، ولی این قول محل اشکال است و در هر صورت خواندن یکی از آنها نیز کافی است اگر چه احتیاط اولی و بهتر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قرائت نمازگزار صحیح و موافق با نوشته قرآن یا یکی از قراءات هفتگانه باشد،پس نمازگزار باید حروف کلمات را از مخارج خودش آن گونه که در زبان عربی لازم است ادا کند، و هر کلمه‌ای را از جهت حرکات، سکنات، حذف، قلب، ادغام، مدّ واجب و غیر اینها را موافق با شیوه عربی</w:t>
      </w:r>
    </w:p>
    <w:p>
      <w:pPr>
        <w:pStyle w:val="BookText"/>
        <w:rPr/>
      </w:pPr>
      <w:r>
        <w:rPr>
          <w:rFonts w:ascii="IRNazanin" w:hAnsi="IRNazanin" w:eastAsia="IRNazanin"/>
          <w:color w:val="111111"/>
          <w:sz w:val="28"/>
          <w:sz w:val="28"/>
          <w:szCs w:val="28"/>
          <w:rtl w:val="true"/>
          <w:lang w:bidi="fa-IR"/>
        </w:rPr>
        <w:t>صحیح بیان نماید، و اگر از روی عمد و التفات در یکی از موارد مذکور اخلال کند،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در کلمه‌های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اَلرَّحْمنِ ، اَلرَّحِیمِ ، اِهْدِنَا و غیر اینها اگر با کلمه قبلی خوانده شود باید حذف شود، و اگر در صورت وصل کردن، همزه را حذف نکند قرائت باطل خواهدبود، و اما همزه قطع در 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انعمت و مانند آن، باید خوانده شود، و چنانچه نخواند قرائت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در قرائت نماز، وقف به حرکت یا وصل به سکون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کلمه‌ای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و یا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و یا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باشد،باید آن را کشیده بخواند بطوری که حرف الف و واو و یا آشکار گردد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جاء، جیء و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اگر بعد از نون ساکن یا تنوین یکی از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ادغام کند، به این معنی که نون را حذف و حرف بعدی را با تشدید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اول کلمه‌ای یکی از حروف شمسی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 د، ذ، ر، ز، س، ش،ص، ض، ط، ظ، ل،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الف و لام تعریف بر آن وارد شود باید لام حذف شود و این حروف با تشدید خوانده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که لام خوانده نمی‌شود ورا با تشدید تلفظ می‌گردد، و اما در غیر این حروف لام بطور معمولی خوانده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دو حرف مثل هم در یک کلمه جمع 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باید ادغام شود،ولی اگر در دو کلمه باشند و حرف اول آن ساکن باشد ادغام لازم نیست اگر چه بنابر احتیاط ادغام شود بهتر می‌باشد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یدرککم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سین و 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فای ساکن و یا با حرکت ضمّه و پیش و با واو و یا همزه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قرائت‌هایی که در زمان پیغمبر صلی الله علیه و آله و ائمه اطهار علیهم السلام مشهور نیستند، قرائت با آنها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در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کند، بنابر احتیاط واجب باید دال را با ضمه و صدای پیش و نون را با کسره و صدای زیر بخواند به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أَحَدُنِ اللَّهُ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مدتی را با اعتقاد به صحت کلمه‌ای با اعراب یا بنا یا حرکت خاصی و یا مخرج ویژه‌ای، نماز خوانده باشد و بعد معلوم شود اشتباه بوده است، نمازش صحیح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قرائت را به یکی از قرائتهای هفتگانه مشهور خواند ولی خواندن به قرائتهای غیر مشهور جایز نیست، پس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گذشته که کاف آن زبر داشته باشد،</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بلند خواندن حمد و سوره نماز صبح و مغرب و عشا و آهسته خواندن نماز ظهر و عصر بر مردان واجب است، ولی مستحب است بسمله در نماز ظهر و عصر را بلند بگوید، و اما نماز ظهر در روز جمعه جایز است بلند خوانده شود، ولی بنابر احتیاط واجب رکعت سوم و چهارم را باید آهسته بخواند، و اما در نماز جمعه بر امام واجب است آن را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که باید نماز را بلند یا آهسته بخواند، از روی عمد، بر عکس بجا آورد نماز باطل می‌شود، و اگر از روی فراموشی یا ندانستن معنای جهر 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ندانستن مسئله باشد نماز صحیح است، و اگر در بین قرائت متوجه وظیفه خود شود، اعاده آن قسمت را که خوانده‌است لازم نیست، و اگر نمازگزار نداند که این نماز را باید بلند و یا آهسته بخواند، ولی نماز را آهسته و یا بلند می‌خواند به امید اینکه مطلوب خداوند همان است و بعداً غلط بودن نظر او روشن شود، در این صورت نماز صحیح است، و همچنین اگر قرائت را غلط یا نشسته یا بدون آرامش بخواند، چنانکه از روی عمد و التفات باشد نماز او باطل، و اما اگر از روی فراموشی و ندانستن مسأله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واجب نیست حمد و سوره را بلند بخوانند بلکه آنها در نمازهایی که مردها بلند می‌خوانند می‌توانند بلند یا آهسته بخوانند، ولی نمازهای دیگر را باید آهسته بخوانند، و در جایی که مردها معذورند، آنها نیز معذور خواهندبود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بلند یا آهسته خواندن صدق عرفی است و شنیدن و نشنیدن دیگران یا آشکار نشدن جوهر صدا ملاک نیست، احتیاط واجب در آهسته خواندن آن است که خودش صدای خود را بشنود تحقیقاً، یا تقدیراً مثل اینکه اگر کر باشد و یا مانعی از شنیدن داشته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هیچ وجه نمی‌تواند قرائت صحیح را یاد بگیرد یا وقت یادگیری او کم باشد، لازم نیست نماز را به جماعت بخواند، بلکه به هر شکلی که می‌تواند نماز را بخواند، ولی اگر در یادگیری کوتاهی کرده باشد، حتی الامکان نمازش را با جماعت بخواند، و اگر در این صورت از روی عمد و التفات نماز جماعت را ترک کند نمازش باطل است، و اگر در یادگیری کوتاهی کند تا وقت تنگ شود و از طرف دیگر نتواند نمازش را به جماعت بخواند، آن مقداری را که می‌تواند بخواند، و در این صورت اگر چه معصیت کرده ولی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مقداری از حمد را فرا گرفته باشد آن را بخواند، و بنابر احتیاط مستحبی به مقدار باقیمانده از سوره حمد از جای دیگر قرآن بخواند، و اگر چیزی از قرآن یاد نگرفته باشد، تکبیر و تسبیح بگوید و بنابر احتیاط گفتن تکبیر و تسبیح به مقدار</w:t>
      </w:r>
    </w:p>
    <w:p>
      <w:pPr>
        <w:pStyle w:val="BookText"/>
        <w:rPr/>
      </w:pPr>
      <w:r>
        <w:rPr>
          <w:rFonts w:ascii="IRNazanin" w:hAnsi="IRNazanin" w:eastAsia="IRNazanin"/>
          <w:color w:val="111111"/>
          <w:sz w:val="28"/>
          <w:sz w:val="28"/>
          <w:szCs w:val="28"/>
          <w:rtl w:val="true"/>
          <w:lang w:bidi="fa-IR"/>
        </w:rPr>
        <w:t>حمد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حمد را یاد گرفته است ولی از یادگیری سوره ناتوان باشد، سوره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نمازگزار حمد و سوره را بخاطر آنکه خوب حفظ نکرده و یا بخاطر اینکه احتیاط می‌کند تا اعراب کلمات را غلط نگوید، در حال اختیار از روی قرآن یا با تلقین دیگران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توحید یا کافرون را شروع کند، در حال اختیار نمی‌تواند به سوره دیگری عدول نماید، ولی اگر سوره‌های دیگر را می‌خواند تا وقتی که دو ثلث آن را نخوانده باشد، می‌تواند به سوره دیگری عدول کند اما بعد از خواندن دوسوّم حق عدول ندارد ولی در حال اضطرار مثل آنکه وقت تنگ شود یا بعضی سوره را فراموش کند یا نماز نافله باشد، عدول از هر سوره‌ای و بهر مقداری که خوانده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داشته باشد در نماز جمعه یا ظهر روز جمعه در رکعت اول سوره جمعه و در رکعت دوم سوره منافقون را بخواند ولی اشتباهاً سوره دیگری را بخواند، می‌تواند از آن عدول کند برای خواندن سوره جمعه و منافقون حتی اگر سوره توحید یا کافرون باشد و حتی اگر از نصف یا دو ثلث تجاوز کرده باشد، ولی احتیاط مستحب آن است که در روز جمعه از سوره جمعه و منافقون به سوره دیگر عدول نکند، مگر در حال ضرورت که می‌تواند به سوره توحید یا کافرون عدول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مخیر است در رکعت سوم و چهارم حمد را یک مرتبه به جای تسبیحات اربعه بخواند چه امام چه مأموم و یا نماز فرادی باشد چه نماز جهریه و یا اخفاتیه باشد، ولی اگر امام در این دو رکعت اخیر حمد را بخواند، باید مأموم در نمازهایی که بلند خوانده می‌شود تسبیحات اربعه را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تسبیحات اربعه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یک بار آن کافی است و بنابر احتیاط مستحبی سه بار بگوید و بهتر است استغفار را اضافه نماید و یا عربی بخواند، و بنابر احتیاط واجب باید تسبیح یا حمد حتی بسمله آن را آهسته بگوید، مگر برای امام جایز است که حمد را بلند بخواند آن هم در نمازهایی که باید بلند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یکی از دو رکعت آخر نماز حمد و در دیگری تسبیح خواند، و لازم نیست هر دو را مثل هم بخواند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حمد یا تسبیحات را قصد کند و زبانش به دیگری بچرخد، باید اعاده کند یا نیت خود را تغییر دهد، و اگر از روی غفلت یکی را به قصد نماز بخواند، اگر چه بر خلاف عادت باشد یا از اول نماز قصد دیگری کرده کفایت می‌کند، و اگر به گمان اینکه در دو رکعت اول است حمد بخواند و یادش بیاید که در دو رکعت آخر است کفایت می‌کند، و همچنین اگر توحید را به عنوان مثال،به گمان آنکه در رکعت اول است بخواند و بعد یادش بیاید که در رکعت دوم است، نمازش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تسبیحات را فراموش کند و بعد از رسیدن به حد رکوع متوجه شود نمازش صحیح است، ولی اگر بعد از خم شدن و قبل از رسیدن به حد رکوع متوجه شود باید برگردد و آن را بخواند، و اگر بعد از رکوع در حمد یا تسبیحات شک نماید اعتنا نکند، و اگر قبل از حد رکوع شک کند باید آن را تدارک نماید اگر چه شک او بعد از استغفار یا خم شدن باشد، و اگر در صحت قرائت شک کند به این چنین شک اعتنا ننماید، هم چنین اگر در صحت درست خواندن تسبیحات شک نماید، بدان اعتنا نکند و بنابر خواندن آن بگذارد و اگر در حال خواندن آیه دومی در خواندن آیه اولی شک کند،اعتنا نکند، و اگر در حال خواندن سوره در حمد شک کند، بنابر احتیاط واجب باید آن را بخواند، و اگر خود را آرام ببیند وشک کند که بعد از گفتن تکبیرة الاحرام، حمد و سوره را خوانده یا نه، باید آنها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رکوع در خواندن حمد یا سوره آنها شک کند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شروع حمد در رکعت اول آهسته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بسمله را در رکعت اول و دوم نماز ظهر و عصر بلند بگوید و آن را با ترتیل و صدای زیبا بدون غنا بخواند و بین آیات مکث کند بلکه بین حمد و سوره، و نیز بین سوره و تکبیر رکوع یا قنوت سکوت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توحید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مأموم نیز مستحب است بعد از حمد امام آن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سوره عمّ وهل اتی وهل اتاک و لا اقسم بیوم القیامه را در نماز صبح، و سوره اعلی و شمس و مانند این دو را در نماز ظهر و عشا، و سوره نصر و تکاثر را در عصر و مغرب و سوره جمعه در رکعت اول و توحید در رکعت دوم نماز صبح جمعه و سوره جمعه در رکعت اول و منافقون در رکعت دوم نماز ظهر جمعه و سوره هل اتی در رکعت اول وهل اتاک در رکعت دوم نماز صبح پنجشنبه و دوشنبه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در هر نمازی در رکعت اول قدر و در رکعت دوم توحید بخواند و اگر از غیر این دو به آنها عدول کند به خاطر فضیلت این دو سوره ثواب هر دو را به او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سوره توحید در همه نمازهای یومیه مکروه است، و نیز مکروه است آن را با یک نفس بخواند و همچنین مکروه است یک سوره را در دو رکعت بخواند مگر سوره توحید که مانعی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نماز آیه‌ای را تکرار و گریه کند، و هم چنین جایز است سوره ناس و فلق را بخواند و این دو سوره مبارکه جزء قرآن است و جایز است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خواندن قرآن، انشاء خطاب کند، و همچنین انشاء حمد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08" w:name="pg1045_6190"/>
    </w:p>
    <w:p>
      <w:pPr>
        <w:pStyle w:val="BookText"/>
        <w:rPr/>
      </w:pPr>
      <w:bookmarkEnd w:id="408"/>
      <w:r>
        <w:rPr>
          <w:rFonts w:ascii="Amiri" w:hAnsi="Amiri" w:eastAsia="Amiri" w:cs="Amiri"/>
          <w:color w:val="111111"/>
          <w:sz w:val="28"/>
          <w:sz w:val="28"/>
          <w:szCs w:val="28"/>
          <w:rtl w:val="true"/>
          <w:lang w:bidi="ar-SA"/>
        </w:rPr>
        <w:t>و یا انشاء مدح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قرائت بخواهد جلو یا عقب برود، باید ساکت شود و بعد از آرامش ادامه بدهد، و حرکت دست و انگشتان پاها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اگر هنگام قرائت در اثر باد و مانند آن طمأنینه نمازگزار از بین برود، آنچه را در آن حالت خوانده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نمازهائی که باید حمد و سوره بلند خوانده شود، لازم است تمام کلمات و حروف با صدای بلند قرائت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حروف کلمه‌ها بطور متعارف موالات حفظ شود تا کلمه بر آن صدق کند،و اگر موالات سهواً از بین برود باید آن کلمه را اعاده کند، و اگر از بین رفتن موالات عمداً باشد و چنین قصدی را از اول نماز داشته باشد نمازش باطل است، و اگر در بین نماز چنین قصدی را بکند باید همان کلمه‌ها را اعاده کند نماز او صحیح خواهد بود و باید موالات بین جار و مجرور و حرف تعریف و مدخول آن که یک کلمه به حساب می‌آید بلکه بین مضاف و مضاف الیه، و مبتدا و خبر، و فعل و فاعل، و شرط و جزا، وصفت و موصوف، و مجرور و متعلقش که دارای یک هیئت خاصی هستند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روی فراموشی موالات را در این موارد ترک کند فقط آن کلمه باطل می‌شود و باید بطور صحیح اعاده کند و اگر عمداً انجام داد، تفصیلی دارد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حرکت کلمه‌ای یا در مخرج حرفی شک کند، که از اینجا یا آنجاست در صورتی که نمی‌تواند بر دو وجه بخواند، چنانچه بر دیگری صدق ذکر نکند و لو اشتباهاً، در صورتی که از حالت ذکر خارج نشود، می‌تواند بر دو وجه بخواند و نماز صحیح است، و اگر بر یک وجه به قصد رجا بخواند، چنانچه بعد از نماز معلوم شود که مطابق واقع بوده، نماز صحیح است و الا باید اعاده کند</w:t>
      </w:r>
      <w:r>
        <w:rPr>
          <w:rFonts w:eastAsia="IRNazanin" w:cs="IRNazanin"/>
          <w:color w:val="111111"/>
          <w:sz w:val="28"/>
          <w:szCs w:val="28"/>
          <w:rtl w:val="true"/>
          <w:lang w:bidi="fa-IR"/>
        </w:rPr>
        <w:t>.</w:t>
      </w:r>
    </w:p>
    <w:p>
      <w:pPr>
        <w:pStyle w:val="Heading5"/>
        <w:numPr>
          <w:ilvl w:val="4"/>
          <w:numId w:val="1"/>
        </w:numPr>
        <w:rPr/>
      </w:pPr>
      <w:bookmarkStart w:id="409" w:name="__RefHeading___Toc1686479_373438147"/>
      <w:bookmarkStart w:id="410" w:name="_Toc162"/>
      <w:bookmarkEnd w:id="409"/>
      <w:r>
        <w:rPr>
          <w:rtl w:val="true"/>
        </w:rPr>
        <w:t>رکوع</w:t>
      </w:r>
      <w:bookmarkEnd w:id="410"/>
    </w:p>
    <w:p>
      <w:pPr>
        <w:pStyle w:val="BookText"/>
        <w:rPr/>
      </w:pPr>
      <w:r>
        <w:rPr>
          <w:rFonts w:ascii="IRNazanin" w:hAnsi="IRNazanin" w:eastAsia="IRNazanin"/>
          <w:color w:val="111111"/>
          <w:sz w:val="28"/>
          <w:sz w:val="28"/>
          <w:szCs w:val="28"/>
          <w:rtl w:val="true"/>
          <w:lang w:bidi="fa-IR"/>
        </w:rPr>
        <w:t>هر رکعتی از نماز واجب و مستحب بجز نماز آیات یک رکوع واجب دارد که آن رکن است و با زیاد و کم شدن آن عمداً و سهواً، نماز باطل می‌شود، ولی زیادی آن در نماز جماعت برای متابعت از امام و در نماز مستحبی سهواً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چند چیز واجب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قصد خضوع برای خداوند به مقداری که سر انگشتان به زانوها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w:t>
      </w:r>
    </w:p>
    <w:p>
      <w:pPr>
        <w:pStyle w:val="BookText"/>
        <w:rPr/>
      </w:pPr>
      <w:r>
        <w:rPr>
          <w:rFonts w:ascii="IRNazanin" w:hAnsi="IRNazanin" w:eastAsia="IRNazanin"/>
          <w:color w:val="111111"/>
          <w:sz w:val="28"/>
          <w:sz w:val="28"/>
          <w:szCs w:val="28"/>
          <w:rtl w:val="true"/>
          <w:lang w:bidi="fa-IR"/>
        </w:rPr>
        <w:t>دستش بیش از حد متعارف بلند یا کوتاه باشد، باید به مقداری که عرفاً رکوع صدق کند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نماز را ایستاده بخواند، باید رکوع را از قیام و در حالت قیام انجام دهد، در مقابل کسی که نماز را نشسته بخواند، باید رکوع را از نشستن یا در حال نشستن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است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ذکری که به این مقدار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و می‌تواند بین این تسبیحات و اذکار جمع کند و نیز می‌تواند بین اینها و ذکرهایی دیگر جمع نماید و باید این ذکر دنبال هم و به عربی صحیح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ذکر واجب باید بدن آرام باشد و امّا آرامش بدن در ذکر مستحب لازم نیست،ولی چنانچه آن را به قصد ذکری که در شرع وارد است بگوید، باید شرایط آن را مراعات کند،و چنانچه هنوز به حد رکوع نرسیده باشد، نباید از روی عمد و التفات ذکر را بگوید، ولی اگر بر اثر غفلت ذکر را بگوید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رکوع بردارد و راست به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طمأنینه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قیام و ایستادن پس از رکوع معتبر است و اگر هر کدام به جهت بیماری و غیر آن ممکن نباشد ساقط می‌شود، و همچنین طمأنینه در حال ذکر رکوع معتبر است،و چنانچه ممکن نباشد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طمأنینه را سهواً در رکوع ترک کند، به این معنا که وقتی به رکوع رفت بلافاصله سر را بردارد و ذکر رکوع را بعد از برداشتن سر بگوید، بعید نیست که از رکوع کفایت کند، در عین حال احتیاط مستحب آن است که بعد از تمام کردن،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ذکر واجب بدون اختیار یا به واسطه باد و مانند آن حرکت کند، باید سکوت نماید و بعد از آرامش بدن ذکر را اعاده کند، و اگر در حال حرکت ذکر را به قصد جزئیت و از روی عمد بگوید نمازش باطل است، ولی اگر ذکر را در حال حرکت، از روی سهو بگوید مانعی ندارد، هرچند احتیاط مستحب آن است که آن ذکر را تدارک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رفتن به رکوع تکبیر بگوید و دستها را به موازی گوشها برای آن بلند کند و در رکوع کف دست‌ها را بر زانوها بگذارد و زانوها را راست نماید و کمر را صاف، و گردن را بکشد و موازی کمر نگهدارد و بین دو قدم را نگاه کند و دستها را مثل دو بال باز نماید و دست راست را پیش از دست چپ بر زانو بگذارد، وزن کفها را بر ران خود بگذارد، تسبیح را سه بار یا پنج بار و یا هفت بار یا بیشتر تکرار نماید، و باید گفتن ذکر فرد باشد و قبل از تسبیح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رَکَعْتُ</w:t>
      </w:r>
    </w:p>
    <w:p>
      <w:pPr>
        <w:pStyle w:val="BookText"/>
        <w:rPr/>
      </w:pPr>
      <w:r>
        <w:rPr>
          <w:rFonts w:ascii="IRNazanin" w:hAnsi="IRNazanin" w:eastAsia="IRNazanin"/>
          <w:color w:val="111111"/>
          <w:sz w:val="28"/>
          <w:sz w:val="28"/>
          <w:szCs w:val="28"/>
          <w:rtl w:val="true"/>
          <w:lang w:bidi="fa-IR"/>
        </w:rPr>
        <w:t>وَ لَکَ أسْلَمْتُ وَ عَلَیْکَ تَوَکَّلْتُ وَ أنْتَ رَبِّی خَشَعَ لَکَ قَلْبِی وَ سَمْعِی وَ بَصَرِی و شَعْرِی وَ بشَرِی وَ لَحْمِی وَ دَمِی وَ مُخِّی وَ عَصَبِی وَ عِظَامِی وَ ما أقَلّتهُ قَدَمَایَ غَیْرَ مُسْتَنْکِفٍ وَ لا مُسْتَکْبِرٍ وَ لا مُسْتَحْسِرٍ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از رکوع برخاست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الْجَبَرُوتِ وَ الْکِبْرِیَاءِ وَ الْعَظَمَةِ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ایستادن دستها را بالا ببرد و در رکوع صلوات بر پیغمبر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است در رکوع سر را بالا یا پایین ببرد و دستها را به پهلو به چسباند و یا کفها را روی‌هم بگذارد و بین زانوها قرار دهد، و یا دستها را زیر لباس و به بدن به چسباند و یا در حال رکوع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بطور کامل خم شود، باید بر چیزی تکیه کند وخم شود، و اگر از آن هم عاجز باشد، واجب است به آن حد اقلی که می‌تواند خم شود، و اگر این مقدار نیز ممکن نباشد رکوع را با اشاره انجام دهد، و بهتر آن است که اگر بتواند به مقدار کمی هم خم شود آن را نیز با اشاره ضمیمه نماید، و اگر امر دایر شود بین رکوع در حالت نشسته و ایماء، در حال ایستاده بعید نیست که مخیر باشد، ولی بنابر احتیاط واجب باید یک نماز ایستاده با رکوع نشسته به این معنی که تکبیرة الاحرام و قرائت حمد و سوره را ایستاده انجام دهد، بعد بنشیند و رکوع نماید و یک نماز ایستاده دیگر با رکوع اشاره‌ای بخواند، و در صورت امکان اشاره باید با سر باشد و اگر نتوانست، با بستن چشم‌ها بقصد رکوع و باز کردن آن‌ها با قصد سر برداشتن از رکوع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با خلقت مادرزادی یا بعلّت حوادثی، کمرش مانند کسی که در حال رکوع است خمیده باشد در این صورت اگر برای او ممکن است در قرائت و سپس رفتن به رکوع، بطور کامل با ایستد واجب است همین کار را انجام دهد و لو با کمک عصا و مانند آن باشد، و اگر نتواند بطور کامل با ایستد، چنانچه می‌تواند به مقدار کمی خود را راست کند که پس از آن رفتن به رکوع عرفاً صدق کند،باید همان مقدار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مقدار را هم نمی‌تواند، باید با اشاره سر رکوع نماید، و اگر با اشاره سر هم ممکن نباشد، با اشاره چشم رکوع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می‌کند، باید به قدری خم شود که صورتش مقابل زانوها برسد،ولی افضل آن است که بمقداری خم شود که کمر او صاف گردد اگر این کار را نتواند، به اشاره منتقل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به سجده رود بعد یادآور شود چنانچه پیشانی را در سجده</w:t>
      </w:r>
      <w:bookmarkStart w:id="411" w:name="pg1045_6193"/>
    </w:p>
    <w:p>
      <w:pPr>
        <w:pStyle w:val="BookText"/>
        <w:rPr/>
      </w:pPr>
      <w:bookmarkEnd w:id="411"/>
      <w:r>
        <w:rPr>
          <w:rFonts w:ascii="IRNazanin" w:hAnsi="IRNazanin" w:eastAsia="IRNazanin"/>
          <w:color w:val="111111"/>
          <w:sz w:val="28"/>
          <w:sz w:val="28"/>
          <w:szCs w:val="28"/>
          <w:rtl w:val="true"/>
          <w:lang w:bidi="fa-IR"/>
        </w:rPr>
        <w:t>اول یا سجده دوم بر مهر نگذاشته باشد، باید بایستد و رکوع کند، و بنابر احتیاط مستحبی نماز را بعد از اتمام اعاده کند، و اگر در حال سجده دوم یا بعد از آن متوجه شود،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قصد رکوع باشد، پس اگر به قصد کار دیگری خم شود و قصد رکوع کند مجزی نیست، بلکه باید بایستد و سپس رکوع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و موارد ضرورت مثل بیماری، جایز است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نماز باطل است، چه از روی عمد و یا از روی جهل و فراموشی باشد، و همچنین اگر در حالت قیام رکوع بجای نیاورد مثل اینکه نشسته رکوع کند و نیز اگر در حال ایستاده رکوع نکند، بلکه بنشیند و به رکوع رود نمازش باطل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رکوع را زیاد نماید، مثل اینکه در یک رکعت دو رکوع کند،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ذکر رکوع را با اینکه می‌داند واجب است عمداً ترک کند نمازش باطل است، و اگر از روی فراموشی یا ندانستن حکم باشد و هنوز سر را از رکوع بر نداشته باید ذکر را بگوید،و اگر بعد از برداشتن سر ملتفت شود،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ذکر رکوع، طمأنینه را عمداً و با توجه به اینکه واجب است ترک کند، به شرط که قصدش گفتن ذکر واجب رکوع باشد نمازش باطل است، و اگر این کار را از روی فراموشی یا ندانستن حکم شرعی انجام دهد نمازش صحیح می‌باشد، و لازم نیست ذکر را اعاده کند اگر چه پیش از برداشتن سر از رکوع متوجه شود، و همچنین اگر آرامش او به سبب قهری مانند باد و غیر آن از بین برود و دچار اضطراب شود و ذکر را بگوید، نمازش صحیح است</w:t>
      </w:r>
      <w:r>
        <w:rPr>
          <w:rFonts w:eastAsia="IRNazanin" w:cs="IRNazanin"/>
          <w:color w:val="111111"/>
          <w:sz w:val="28"/>
          <w:szCs w:val="28"/>
          <w:rtl w:val="true"/>
          <w:lang w:bidi="fa-IR"/>
        </w:rPr>
        <w:t>.</w:t>
      </w:r>
    </w:p>
    <w:p>
      <w:pPr>
        <w:pStyle w:val="Heading5"/>
        <w:numPr>
          <w:ilvl w:val="4"/>
          <w:numId w:val="1"/>
        </w:numPr>
        <w:rPr/>
      </w:pPr>
      <w:bookmarkStart w:id="412" w:name="__RefHeading___Toc1686481_373438147"/>
      <w:bookmarkStart w:id="413" w:name="_Toc163"/>
      <w:bookmarkEnd w:id="412"/>
      <w:r>
        <w:rPr>
          <w:rtl w:val="true"/>
        </w:rPr>
        <w:t>سجود</w:t>
      </w:r>
      <w:bookmarkEnd w:id="413"/>
    </w:p>
    <w:p>
      <w:pPr>
        <w:pStyle w:val="Heading6"/>
        <w:numPr>
          <w:ilvl w:val="5"/>
          <w:numId w:val="1"/>
        </w:numPr>
        <w:rPr/>
      </w:pPr>
      <w:bookmarkStart w:id="414" w:name="__RefHeading___Toc1686483_373438147"/>
      <w:bookmarkStart w:id="415" w:name="_Toc16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هر رکعت دو سجده واجب است که با هم رکن هستند با زیاد کردن و یا کم نمودن هر دو عمداً و یا سهواً نماز باطل می‌شود، ولی با زیادی و کمی یک سجده از روی سهو نماز باطل نمی‌شود، و مفهوم سجده با گذاردن پیشانی بر زمین تحقق می‌یابد، و باید به قصد عبودیت برای خدای متعال و با خشوع و خضوع در پیشگاه مولای حقیقی توأم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چیز واجب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باید کف دو دست و دو زانو و دو انگشت بزرگ پاها را بر زمین بگذارد واجب است کف دستها را بر زمین بگستراند و اگر نتواند کف دستها را بر زمین بگذارد، پشت آن را چنین</w:t>
      </w:r>
    </w:p>
    <w:p>
      <w:pPr>
        <w:pStyle w:val="BookText"/>
        <w:rPr/>
      </w:pPr>
      <w:r>
        <w:rPr>
          <w:rFonts w:ascii="IRNazanin" w:hAnsi="IRNazanin" w:eastAsia="IRNazanin"/>
          <w:color w:val="111111"/>
          <w:sz w:val="28"/>
          <w:sz w:val="28"/>
          <w:szCs w:val="28"/>
          <w:rtl w:val="true"/>
          <w:lang w:bidi="fa-IR"/>
        </w:rPr>
        <w:t>نماید، و چنانچه کفها قطع شده باشد بنابر احتیاط واجب، نزدیکترین قسمت دست به کف را بر زمین بگذارد، و سجود با سر انگشتان دست و نیز بر پشت انگشتان بسته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سجده پیشانی فراگیری آن واجب نیست بلکه مسمای آن کافی است و نیز لازم نیست بر آنچه سجده می‌کند جمع باشد، بلکه اعضای آن اگر چه متفرق باشد ولی فاصله آن‌ها زیاد نباشد کافی است، مثل سجده بر دانه‌های یک تسبیح که از خاک ساخته شده است، و در زانو نیز مسمای آن کفایت می‌کند و باید زانوها را به زمین بچسباند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دو انگشت پا را پشت و یا رو بر زمین بگذارد، اگر چه بنابر احتیاط باید سر آنها را بر زمین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مقداری از آن قطع شده باشد باقیمانده آن را، و اگر همه آن بریده شده یا کوتاه باشد انگشتان دیگر را، و اگر تمام انگشتان بریده شده باشند، آنچه که از قدم پا باقی مانده است روی زمین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 موارد بنابر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پیشانی را بر چیزی که سجده بر آن صحیح است مثل زمین و مانند آن بگذارد،ولی در بقیه اعضا این شرط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ذکر مانند آنچه که در رکوع گفته شد، و اگر تسبیحه را اختیار کند، باید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آرام‌بودن بدن در حال ذکر مانند آنچه که در رکوع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حال ذکر مواضع سجده بر زمین باشد، و چنانچه بعضی آن‌ها را حرکت دهد باید سکوت کند و بعد از آنکه آن را بر زمین گذاشت،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بعد از سجده اول کاملاً بنشیند و بدن آرام بگیرد و سپس به سجده دوم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پیشانی او از جای ایستادن نباید بیش از چهار انگشت بسته پایین‌تر یا بلندتر باشد بنابراین جای سجده به صورت شیب و یا به صورت بلند نباید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شیب محل سجده آشکار نباشد، اندازه مذکور اعتبار ندارد اگر چه مراعات آن احتیاط مستحبی است، و این مقدار در مواضع دیگر سجده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پیشانی را بر چیز پاک بگذارد، اما سایر مواضع اگر بر چیز متنجس گذاشته شوند اشکالی ندارد، مگر آنکه نجاست سرایت کند که موجب بطلان نماز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موضع سجده سفت باشد، پس سجده بر گلی که سفت نشده است صحیح نیست،ولی اگر نمازگزار غیر آن چیزی را پیدا نکند و زمین سست باشد، باید بدون فشار، پیشانی را روی آن بگذارد، و این شرط بنابر احتیاط واجب در بقیه مواضع سجده باید مراعات شود، و اگر جای سست با فشار پیشانی ثابت شود، سجده بر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موضع مساجد هفتگانه غصبی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سجده بر زمین و گیاهانی باشد که غالباً خوراکی و پوشاکی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باید بعد از راست ایستادن از رکوع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و به قصد جزئیت سجود به عنوان یکی از واجبات نماز پیشانی را بر جای پست یا بلند بگذارد نماز باطل می‌شود، ولی اگر به قصد زیاد کردن جزء نباشد و یا از روی سهو این کار را بکند، باید سر را از آن بردارد و بر جای مساوی بگذارد و نماز صحیح است، و اگر پیشانی را بر جای بلند یا پستی بگذارد که مانع از صدق سجود نکند یا بر چیزی سجده کند که صحیح نباشد، چنانچه با التفات به حکم شرعی و از روی عمد باشد نماز باطل است چه به قصد جزئیت نماز باشد و چه نباشد، و چنانچه از روی سهو باشد کشیدن پیشانی به جایی که سجده صحیح است کفایت نمی‌کند، بلکه باید دوباره بایستد و سپس به سجده برود چنانچه سجده اولی باشد، و اگر سجده دومی است باید بنشیند و بعد به سجده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پیشانی را بر زمین گذارد و مسمای سجود محقق شود ولی بی‌اختیار قبل از ذکر یا بعد از آن سر بردارد یک سجده حساب می‌شود، در این صورت اگر بتواند خود را کنترل کند باید بنشیند و آرامش پیدا کند و سپس به سجده دوم برود، نماز او صحیح است و اگر نتواند خود را کنترل کند و بدون قصد و اختیار دوباره به سجده برود، باید سر را بلند کند و بنشیند و سجده دوم را انجام دهد، نماز خود را کامل کند و چیزی بر او نیست و اگر بی‌اختیار پیشانی را از سجده دوم بردارد در این صورت نیز اگر بتواند خود را کنترل کند چنین کند وظیفه را ادامه دهد نمازش صحیح است،چنانچه نتواند را کنترل کند باز هم سررا بر دارد و می‌تواند نماز را ادامه دهد و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سجده کامل انجام دهد، باید به مقداری که ممکن است خم شود و محل سجده مثلاً مهر را بالا بیاورد و پیشانی را بر آن بگذارد و مواضع دیگر را بطور طبیعی انجام دهد، و اگر اصلاً نتواند خم شود یا مقداری که خم می‌شود عرفاً سجده بر آن صدق نمی‌کند، بنابر احتیاط واجب بین نماز با اشاره سر و یا چشم در صورت که اشاره سر امکان ندارد و نمازی که محل سجده را بالا می‌آورد جمع کند، و اگر این مقدار هم نتواند بهتر آن است که با دست و مانند آن به سجده اشاره و با قلب نیت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دانه و مانند آن باشد که مانع از سجود شود، در صورتی که تمام پیشانی را فرانگرفته باشد، باید بر جای سالم سجده کند اگر چه لازم باشد گودالی در زمین ایجاد کند تا جای سالم پیشانه بر زمین قرار گیرد و اگر دمل تمام پیشانی را فرا گرفته باشد باید بر چانه سجده کند،</w:t>
      </w:r>
    </w:p>
    <w:p>
      <w:pPr>
        <w:pStyle w:val="BookText"/>
        <w:rPr/>
      </w:pPr>
      <w:r>
        <w:rPr>
          <w:rFonts w:ascii="IRNazanin" w:hAnsi="IRNazanin" w:eastAsia="IRNazanin"/>
          <w:color w:val="111111"/>
          <w:sz w:val="28"/>
          <w:sz w:val="28"/>
          <w:szCs w:val="28"/>
          <w:rtl w:val="true"/>
          <w:lang w:bidi="fa-IR"/>
        </w:rPr>
        <w:t>و بنابر احتیاط مستحبی دو بار نماز بخواند، یک بار با سجده بر چانه و یک بار با سجده بر یک طرف پیشانی، و اگر بر چانه نتواند سجده کند، بین سجود بر یک طرف پیشانی و اشاره بدل از سجود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می‌تواند در حال تقیه بر فرش و مانند آن سجده کند و لازم نیست به جایی برود که تقیه نباشد تا بتواند آزادانه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رکوع رکعت بعدی یادش بیاید که دو سجده را فراموش کرده است، باید برگردد و آن را بجای آورد آنگاه نماز را ادامه دهد، و اگر در رکوع متوجه شود 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یک سجده را فراموش کرده باشد و پیش از رکوع یادش بیاید، باید برگردد و آن را انجام بدهد،و اگر بعد از رکوع بیاد آورد، باید بعد از سلام قضای آن سجده فراموش شده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قیام خود شک کند که آیا این ایستادن او، ایستادن بعد از رکوع است یا ایستادن بعد از دو سجده رکعت سابق است، در این صورت باید از حالت ایستاده برگردد و دو سجده را بجای آورد و سپس برای رکعت جدید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حال نشستن شک کند که یک سجده کرده یا دوسجده، بنا بگذارد که بعد از سجده اولی است و باید یک سجده دیگر انجام دهد، نماز خود را ادامه دهد و چیزی بر او نیست، و هم چنین اگر در حال قیام شک کند که سجده دوم را انجام داده است یا نه، باید برگردد ویک سجده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ایستادن برای رکعت جدید شک کند که دو سجده رکعت سابقه را انجام داده یا نه، نباید به شک خود اعتنا کند و نماز را ادامه دهد، و همچنین اگر در حال تشهد رکعت دوم یا چهارم شک کند که دو سجده را انجام داده یا نه،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سر برداشتن از سجود، شک کند که آیا سجده را درست انجام داده یا نه و یا بعد از کامل نمودن ذکر، شک در صحت ذکر نماید، در هر دو صورت بنا بگذارد که صحیح انجام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رکوع راست می‌ایستد و می‌خواهد به سجده برود، اول تکبیر بگوید و دستها را برای آن بلند کند آنگاه دستها را اول به زمین برساند و سپس پیشانی را بر مهر بگذارد و بینی راهم به خاک بگذارد، دستها را بگشاید و انگشتان را بهم به چسباند و آنها را مقابل گوش رو به قبله قرار دهد و در حال سجده بطرف بینی نگاه کند و قبل از ذکر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سجود را تکرار کند و به عدد فرد ختم</w:t>
      </w:r>
    </w:p>
    <w:p>
      <w:pPr>
        <w:pStyle w:val="BookText"/>
        <w:rPr/>
      </w:pPr>
      <w:r>
        <w:rPr>
          <w:rFonts w:ascii="IRNazanin" w:hAnsi="IRNazanin" w:eastAsia="IRNazanin"/>
          <w:color w:val="111111"/>
          <w:sz w:val="28"/>
          <w:sz w:val="28"/>
          <w:szCs w:val="28"/>
          <w:rtl w:val="true"/>
          <w:lang w:bidi="fa-IR"/>
        </w:rPr>
        <w:t>کند، و تسبیح بگوید، بهتر آن است که تسبیح کبری را اختیار نماید و آن را سه بار بلکه افضل است پنج و یا هفت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بلکه بر خاک سجده کند و محل سجده و قیام مساوی باشند، بلکه تمام مواضع با هم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برای حاجتهای دنیا و آخرت مخصوصاً برای فراوانی رزق دعا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الْمَسْئُولِیْنَ وَ یَا خَیْرَ الْمُعْطِیْن ارزُقْنِی وَ ارْزُقْ عِیَالِی مِنْ فَضْلِکَ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هر دو سجده و نیز بعد از اتمام دو سجده بر ران چپ بنشیند در حالی که پشت پای راست را بر باطن پای چپ گذاشته باشد و در حال جلوس بین هر دو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سر برداشتن از سجده اوّل تکبیر بگوید، و برای رفتن به سجده دوم در حال نشسته دوباره تکبیر بگوید و هم چنین بعد از سجده دومی تکبیر بگوید و دستها را برای هر تکبیر بلند بکند، و در حال نشستن دستها را بر ران پای خود بگذارد، و در حال سجده بدن خود را از زمین دور نگه دارد و نیز دستها را از بدن دور نموده و مانند بال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سجده صلوات بفرستد، و هنگام بلند شدن اول زانوها را بلند کند، بعد دستها را، و بین دو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ارْحَمْنِی وَ أَجِرْنی وَ ادْفَعْ عَنِّی انِّی لِمَا أنْزَلْتَ الَیَّ مِنْ خَیْرٍ فَقِیْرٌ فَتَبَارَکَ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بلند شدن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أرْکَعُ وَ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بلند شدن دستها را روی زمین باز نموده و بر آن تکیه کند،و سجده را طولانی کند و ذکر و تسبیح را زیاد بگوید و کفها را بر زمین بگذارد، تلاش نماید تمام پیشانی روی خاک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زن هنگام رفتن به سجود اول زانو و سپس دستها را بر زمین بگذارد و دستهای خود را مانند مردان بال قرار ندهد بلکه فرش زمین نماید و شکم را به زمین بچسباند و اعضای بدن خودرا جمع کند، و بطور معمولی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 است هنگام نشستن بین دو سجده و یا بعد از سجود سینه پاها را بر زمین بگذارد و روی دو پاشنه خود بنشیند، و نیز مکروه است برای تمیز شدن محل سجده جای سجده را فُوت کند در صورتی که از آن دو حرف به وجود نیاید و اگر جای سجده را فُوت کند بنحوی که از آن دو حرف تولید شود نماز باطل می‌شود، و نیز مکروه است بین دوسجده دستها را از زمین برندارد و یا در سجده قرآن بخواند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بعد از سجده دوم در رکعت اول و سوم که تشهد ندارد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جلسه استراحت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برخیزد</w:t>
      </w:r>
      <w:r>
        <w:rPr>
          <w:rFonts w:eastAsia="IRNazanin" w:cs="IRNazanin"/>
          <w:color w:val="111111"/>
          <w:sz w:val="28"/>
          <w:szCs w:val="28"/>
          <w:rtl w:val="true"/>
          <w:lang w:bidi="fa-IR"/>
        </w:rPr>
        <w:t>.</w:t>
      </w:r>
      <w:bookmarkStart w:id="416" w:name="pg1045_6198"/>
    </w:p>
    <w:p>
      <w:pPr>
        <w:pStyle w:val="Heading6"/>
        <w:numPr>
          <w:ilvl w:val="5"/>
          <w:numId w:val="1"/>
        </w:numPr>
        <w:rPr/>
      </w:pPr>
      <w:bookmarkStart w:id="417" w:name="__RefHeading___Toc1686485_373438147"/>
      <w:bookmarkStart w:id="418" w:name="_Toc165"/>
      <w:bookmarkEnd w:id="416"/>
      <w:bookmarkEnd w:id="417"/>
      <w:r>
        <w:rPr>
          <w:rtl w:val="true"/>
        </w:rPr>
        <w:t>سجده واجب قرآن</w:t>
      </w:r>
      <w:bookmarkEnd w:id="418"/>
    </w:p>
    <w:p>
      <w:pPr>
        <w:pStyle w:val="BookText"/>
        <w:rPr/>
      </w:pPr>
      <w:r>
        <w:rPr>
          <w:rFonts w:ascii="IRNazanin" w:hAnsi="IRNazanin" w:eastAsia="IRNazanin"/>
          <w:color w:val="111111"/>
          <w:sz w:val="28"/>
          <w:sz w:val="28"/>
          <w:szCs w:val="28"/>
          <w:rtl w:val="true"/>
          <w:lang w:bidi="fa-IR"/>
        </w:rPr>
        <w:t>در هر یک از چهار سوره نجم، علق، فصّلت و الم سجده یک آیه سجده است که اگر انسان ان را بخواند و یا گوش دهد بعد از تمام شدن آن آیه باید سجده کند مگر در حال نماز باشد که در این صورت باید به سجده اشاره کند، و بنابر احتیاط مستحبی بعد از نماز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یازده مورد دیگر سجده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یَسْجُدُونَ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رعد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نحل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یُؤْمَرُونَ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بنی اسرائیل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خُشُوعاً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مریم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سُجَّداً وَ بُکِیًّا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 در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یَفْعَلُ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مورد دیگر در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فرقان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نمل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 راکِعاً وَ أَنابَ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انشقاق در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سزاوار است انسان برای هر آیه‌ای که امر به سجده می‌کند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آیات قرآن، گفتن تکبیر و تشهد و سلام نیست ولی هنگام سر برداشتن از سجده گفتن تکبیر مستحب است، و بنابر احتیاط مستحب این تکبیره ترک نشود، و نیز در سجده تلاوت، طهارت از حدث و خبث و رو به قبله بودن و پاکی محل سجود و ستر و صفات آن شرط نیست،بلکه سجده بر چیز غصبی که تصرف در آن محسوب نشود صحیح است، ولی برای سجده واجب قرآن چند چیز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مباح بودن مکان و گذاشتن اعضای هفتگانه بر زمین و گذاشتن پیشانی بر چیزی مثل مهر و مانند آن که سجده بر آن صحیح است و محل سجود و ایستادن مساوی باشند،و مستحب است که در آن ذکری را که در سجود نماز واجب است بگوید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تلاوت آیه سجده تکرار شود، سجده نیز باید تکرار شود و با برداشتن پیشانی و سایر مواضع و دوباره گذاشتن آنها کفایت می‌کند و نشستن بین دو سجده لازم نیست، و اگر در بیشتر شک کند، می‌تواند به کمتر اکتفا نماید</w:t>
      </w:r>
      <w:r>
        <w:rPr>
          <w:rFonts w:eastAsia="IRNazanin" w:cs="IRNazanin"/>
          <w:color w:val="111111"/>
          <w:sz w:val="28"/>
          <w:szCs w:val="28"/>
          <w:rtl w:val="true"/>
          <w:lang w:bidi="fa-IR"/>
        </w:rPr>
        <w:t>.</w:t>
      </w:r>
      <w:bookmarkStart w:id="419" w:name="pg1045_6199"/>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سجده شکر برای خدای متعال برای هر نعمتی، یا دفع هر شری و نیز هنگام یادآوری آنها و برای کسب توفیق هر واجب و مستحبی بلکه برای فعل خیری و از جمله اصلاح بین دو نفر بجای آورده شود، در این موارد یک سجده کافی است و افضل این است که دو سجده باشد،و فاصله بین دو سجده به این باشد که طرف راست صورت یا پیشانی یا هر دو را بر خاک بمالد آنگاه طرف چپ را چنین کند و سپس سجده دوم را به جای آورد، و مستحب است در سجده دو ذراع را بر زمین بگستراند و سینه و شکم را به زمین بچسباند و محل سجود را با دست مسح نماید و بر صورت و جلو بدنش بکشد، و در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هر ده مرتبه گفتن یکی از ذکرهای فوق،بگوید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الذِی لا یَنْقَطِعُ أبَداً وَ لا یُحْصِیهِ غَیْرُهُ عَدَداً وَ یَا ذَا الْمَعْرُوفِ الَّذِی لا یَنْفَدُ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دعا و تضرّع نماید و حاجت خود را بخواهد، و احتیاط آن است که بر چیزهای سجده نماید که سجده بر آنها صحیح است و بر مواضع هفتگانه نیز 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سجود به قصد ذلّت در پیشگاه خداوند باشد که از بزرگترین عبادتها است، و در حدیث آمده است که نزدیکترین حالت بنده به خداوند وقتی است که در حال سجده باشد،و طولانی کردن آن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حرام است، و فرقی بین معصوم علیه السلام و غیر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شیعه در حرم ائمه علیهم السلام انجام می‌دهند، باید برای سپاسگزاری از خداوند باشد که توفیق زیارت ائمه علیهم السلام را نصیب آنان کرده است خداوند منّان مایان و ائمه علیهم السلام را در دنیا و آخرت جمع نماید</w:t>
      </w:r>
      <w:r>
        <w:rPr>
          <w:rFonts w:eastAsia="IRNazanin" w:cs="IRNazanin"/>
          <w:color w:val="111111"/>
          <w:sz w:val="28"/>
          <w:szCs w:val="28"/>
          <w:rtl w:val="true"/>
          <w:lang w:bidi="fa-IR"/>
        </w:rPr>
        <w:t>.</w:t>
      </w:r>
    </w:p>
    <w:p>
      <w:pPr>
        <w:pStyle w:val="Heading5"/>
        <w:numPr>
          <w:ilvl w:val="4"/>
          <w:numId w:val="1"/>
        </w:numPr>
        <w:rPr/>
      </w:pPr>
      <w:bookmarkStart w:id="420" w:name="__RefHeading___Toc1686487_373438147"/>
      <w:bookmarkStart w:id="421" w:name="_Toc166"/>
      <w:bookmarkEnd w:id="420"/>
      <w:r>
        <w:rPr>
          <w:rtl w:val="true"/>
        </w:rPr>
        <w:t>تشهد</w:t>
      </w:r>
      <w:bookmarkEnd w:id="421"/>
    </w:p>
    <w:p>
      <w:pPr>
        <w:pStyle w:val="BookText"/>
        <w:rPr/>
      </w:pPr>
      <w:r>
        <w:rPr>
          <w:rFonts w:ascii="IRNazanin" w:hAnsi="IRNazanin" w:eastAsia="IRNazanin"/>
          <w:color w:val="111111"/>
          <w:sz w:val="28"/>
          <w:sz w:val="28"/>
          <w:szCs w:val="28"/>
          <w:rtl w:val="true"/>
          <w:lang w:bidi="fa-IR"/>
        </w:rPr>
        <w:t>تشهد واجب غیر رکنی است در رکعت دوم تمام نمازها و هم چنین در رکعت سوم نماز مغرب و در رکعت چهارم نماز ظهر و عصر و عشا باید بعد از سجده دوم انجام گیرد و بنابر احتیاط پس از نشستن و آرام گرفتن بدن، به عربی صحیح و پشت‌سرهم خوانده شود، پس اگر عمداً آن را ترک نماید نماز باطل می‌شود، و اگر سهواً ترک کند تا وقتی که به رکوع نرفته باید بجا آورد، و الا باید بعد از نماز قضا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 شَرِیکَ لَهُ وَ أشْهَدُ أنَّ مُحَمّداً عَبْدُهُ وَ رَسُولُهُ،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آموختن تشهد ناتوان است و</w:t>
      </w:r>
      <w:bookmarkStart w:id="422" w:name="pg1045_6200"/>
    </w:p>
    <w:p>
      <w:pPr>
        <w:pStyle w:val="BookText"/>
        <w:rPr/>
      </w:pPr>
      <w:bookmarkEnd w:id="422"/>
      <w:r>
        <w:rPr>
          <w:rFonts w:ascii="IRNazanin" w:hAnsi="IRNazanin" w:eastAsia="IRNazanin"/>
          <w:color w:val="111111"/>
          <w:sz w:val="28"/>
          <w:sz w:val="28"/>
          <w:szCs w:val="28"/>
          <w:rtl w:val="true"/>
          <w:lang w:bidi="fa-IR"/>
        </w:rPr>
        <w:t>دیگری هم نباشد که به او تلقین کند، باید مقداری را که شهادت بر آن صدق می‌کند بخواند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در صورتی که از این مقدار نیز عاجز باشد، ترجمه آن را بگوید، و اگر این را هم نتوانست به مقدار آن ذکر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قبل از رکوع متوجه شود که تشهد را نخوانده است، باید بنشیند و تشهد بخواند و سپس برای تسبیحات رکعت سوم برخیزد، و اگر در رکوع رکعت سوم متوجه شود،باید بعد از تمام شدن نماز تشهد را قضا نماید و نیز دو سجده سهو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سجده دوم در حال نشستن و یا در حال بلند شدن شک کند که تشهد خوانده است یا نه، باید آن را بخواند، ولی اگر در حال ایستاده شک کند که تشهد را انجام داده است یا نه، بنا را بر این بگذارد که تشهد را خوانده است، و اگر در حال سلام دادن شک کند به شک خوداعتنا ننماید، و اگر بعد از فراغ از تشهد یا جزئی از آن، در صحت آن شک کند، بنا را بر صحیح بودن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نشستن روی کف پا مکروه است، بلکه مستحب است که روی پای راست را بر کف پای چپ بگذارد و پیش از تشهد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را بر رانها با انگشتان بسته بگذارد و به دامان خود نگاه کند و در تشهد اول بعد از صلوات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بلند شود، و در حال بلند شدن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 مستحب است که رانها را بخودش بچسباند و زانوها را از زمین بلند کند</w:t>
      </w:r>
      <w:r>
        <w:rPr>
          <w:rFonts w:eastAsia="IRNazanin" w:cs="IRNazanin"/>
          <w:color w:val="111111"/>
          <w:sz w:val="28"/>
          <w:szCs w:val="28"/>
          <w:rtl w:val="true"/>
          <w:lang w:bidi="fa-IR"/>
        </w:rPr>
        <w:t>.</w:t>
      </w:r>
    </w:p>
    <w:p>
      <w:pPr>
        <w:pStyle w:val="Heading5"/>
        <w:numPr>
          <w:ilvl w:val="4"/>
          <w:numId w:val="1"/>
        </w:numPr>
        <w:rPr/>
      </w:pPr>
      <w:bookmarkStart w:id="423" w:name="__RefHeading___Toc1686489_373438147"/>
      <w:bookmarkStart w:id="424" w:name="_Toc167"/>
      <w:bookmarkEnd w:id="423"/>
      <w:r>
        <w:rPr>
          <w:rtl w:val="true"/>
        </w:rPr>
        <w:t>سلام نماز</w:t>
      </w:r>
      <w:bookmarkEnd w:id="424"/>
    </w:p>
    <w:p>
      <w:pPr>
        <w:pStyle w:val="BookText"/>
        <w:rPr/>
      </w:pPr>
      <w:r>
        <w:rPr>
          <w:rFonts w:ascii="IRNazanin" w:hAnsi="IRNazanin" w:eastAsia="IRNazanin"/>
          <w:color w:val="111111"/>
          <w:sz w:val="28"/>
          <w:sz w:val="28"/>
          <w:szCs w:val="28"/>
          <w:rtl w:val="true"/>
          <w:lang w:bidi="fa-IR"/>
        </w:rPr>
        <w:t>آخرین جزء واجب هر نماز سلام است که با آن از نماز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دو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 آنست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اظهر سلام واجب، همان اولی است نه دوّمی و لذا نمازگزار با سلام اولی از نماز خارج می‌شود اگر چه احوط این است که دوّمی را هم ضمیمه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bookmarkStart w:id="425" w:name="pg1045_6201"/>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کلمات سلام را به عربی صحیح درحالی‌که نشسته است بگوید، و بنابر احتیاط واجب بدن آرام باشد؛ و حکم کسی که از سلام ناتوان است مثل ناتوان از تشهّد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سلام حدثی از نمازگزار سر بزند یا مبطلات نماز را از روی عمد بلکه اگر از روی سهو مرتکب شود نماز باطل می‌شود، ولی اگر سلام را فراموش کند و کاری که صورت نماز را بهم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پشت به قبله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ظاهراً نماز او صحیح است، اگر چه اعاده آن بنا بر احتیاط استحبابی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سجده را فراموش کند و سلام دهد، در صورتی که از او کاری که صورت نماز را بهم می‌زند سر بزند چه عمداً چه سهواً باید نماز را اعاده نماید، و اگر چنین نباشد، باید دو سجده را بجای‌آورد و تشهد و سلام بدهد و آنگاه دو سجده سهو برای زیادی سلام، بجای آورد و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دادن سلام شک کند، اگر مدت زیادی گذشته و موالات قطع شده باشد؛و هم چنین اگر شک او بعد از صدور آنچه که نماز را باطل می‌کند حتی اگر سهواً باشد، سلام واجب نیست، ولی در غیر این دو صورت، باید سلام را بگوید و نماز صحیح است، و همچنین اگر شک او در اول تعقیبات باشد، باید سلام را بگوید و اعاده نماز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سلام بر ران چپ بنشیند و روی پای راست را به کف پای چپ بگذارد و دستها را بر ران قرار دهد، و مکروه است که زانوها را در بغل بگیرد</w:t>
      </w:r>
      <w:r>
        <w:rPr>
          <w:rFonts w:eastAsia="IRNazanin" w:cs="IRNazanin"/>
          <w:color w:val="111111"/>
          <w:sz w:val="28"/>
          <w:szCs w:val="28"/>
          <w:rtl w:val="true"/>
          <w:lang w:bidi="fa-IR"/>
        </w:rPr>
        <w:t>.</w:t>
      </w:r>
    </w:p>
    <w:p>
      <w:pPr>
        <w:pStyle w:val="Heading5"/>
        <w:numPr>
          <w:ilvl w:val="4"/>
          <w:numId w:val="1"/>
        </w:numPr>
        <w:rPr/>
      </w:pPr>
      <w:bookmarkStart w:id="426" w:name="__RefHeading___Toc1686491_373438147"/>
      <w:bookmarkStart w:id="427" w:name="_Toc168"/>
      <w:bookmarkEnd w:id="426"/>
      <w:r>
        <w:rPr>
          <w:rtl w:val="true"/>
        </w:rPr>
        <w:t>ترتیب</w:t>
      </w:r>
      <w:bookmarkEnd w:id="427"/>
    </w:p>
    <w:p>
      <w:pPr>
        <w:pStyle w:val="BookText"/>
        <w:rPr/>
      </w:pPr>
      <w:r>
        <w:rPr>
          <w:rFonts w:ascii="IRNazanin" w:hAnsi="IRNazanin" w:eastAsia="IRNazanin"/>
          <w:color w:val="111111"/>
          <w:sz w:val="28"/>
          <w:sz w:val="28"/>
          <w:szCs w:val="28"/>
          <w:rtl w:val="true"/>
          <w:lang w:bidi="fa-IR"/>
        </w:rPr>
        <w:t>باید افعال و اجزای نماز همانگونه که در مسائل قبلی گفته شد به ترتیب انجام شود، و اگر ترتیب مراعات نشود، چنانچه از روی عمد و التفات باشد نماز باطل است، و اگر از روی سهو و جهل به حکم باشد، در این صورت اگر رکنی را بر رکن دیگری مقدّم کند نماز باطل است، ولی اگر رکنی را بر غیر رکن مقدم بدارد مانند اینکه رکوع را قبل از قرائت انجام دهد و محل آن گذشته باشد، نماز صحیح است و اگر غیر رکن را بر رکن مقدم بدارد و یا غیر رکن را بر غیر رکن دیگری مقدم کند، باید به نحوی بخواند که ترتیب مراعات شود</w:t>
      </w:r>
      <w:r>
        <w:rPr>
          <w:rFonts w:eastAsia="IRNazanin" w:cs="IRNazanin"/>
          <w:color w:val="111111"/>
          <w:sz w:val="28"/>
          <w:szCs w:val="28"/>
          <w:rtl w:val="true"/>
          <w:lang w:bidi="fa-IR"/>
        </w:rPr>
        <w:t>.</w:t>
      </w:r>
    </w:p>
    <w:p>
      <w:pPr>
        <w:pStyle w:val="Heading5"/>
        <w:numPr>
          <w:ilvl w:val="4"/>
          <w:numId w:val="1"/>
        </w:numPr>
        <w:rPr/>
      </w:pPr>
      <w:bookmarkStart w:id="428" w:name="__RefHeading___Toc1686493_373438147"/>
      <w:bookmarkStart w:id="429" w:name="_Toc169"/>
      <w:bookmarkEnd w:id="428"/>
      <w:r>
        <w:rPr>
          <w:rtl w:val="true"/>
        </w:rPr>
        <w:t>موالات</w:t>
      </w:r>
      <w:bookmarkEnd w:id="4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موالات در افعال نماز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بمعنای فاصله نینداختن بین اجزاء نماز است بنحوی که از صورت نماز نزد اهل شرع خارج نشود، و اگر عمداً یا سهواً موالات حفظ نشود نماز باطل</w:t>
      </w:r>
      <w:bookmarkStart w:id="430" w:name="pg1045_6202"/>
    </w:p>
    <w:p>
      <w:pPr>
        <w:pStyle w:val="BookText"/>
        <w:rPr/>
      </w:pPr>
      <w:bookmarkEnd w:id="430"/>
      <w:r>
        <w:rPr>
          <w:rFonts w:ascii="IRNazanin" w:hAnsi="IRNazanin" w:eastAsia="IRNazanin"/>
          <w:color w:val="111111"/>
          <w:sz w:val="28"/>
          <w:sz w:val="28"/>
          <w:szCs w:val="28"/>
          <w:rtl w:val="true"/>
          <w:lang w:bidi="fa-IR"/>
        </w:rPr>
        <w:t>می‌شود، ولی طول دادن رکوع و سجود و خواندن سوره‌های بزرگ ضرری به نماز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موالات به معنای پشت‌سرهم بودن اجزای نماز بنابر اظهر واجب نیست چه عمدی باشد و چه سهوی</w:t>
      </w:r>
      <w:r>
        <w:rPr>
          <w:rFonts w:eastAsia="IRNazanin" w:cs="IRNazanin"/>
          <w:color w:val="111111"/>
          <w:sz w:val="28"/>
          <w:szCs w:val="28"/>
          <w:rtl w:val="true"/>
          <w:lang w:bidi="fa-IR"/>
        </w:rPr>
        <w:t>.</w:t>
      </w:r>
    </w:p>
    <w:p>
      <w:pPr>
        <w:pStyle w:val="Heading4"/>
        <w:numPr>
          <w:ilvl w:val="3"/>
          <w:numId w:val="1"/>
        </w:numPr>
        <w:rPr/>
      </w:pPr>
      <w:bookmarkStart w:id="431" w:name="__RefHeading___Toc1686495_373438147"/>
      <w:bookmarkStart w:id="432" w:name="_Toc170"/>
      <w:bookmarkEnd w:id="431"/>
      <w:r>
        <w:rPr>
          <w:rtl w:val="true"/>
        </w:rPr>
        <w:t>قنوت</w:t>
      </w:r>
      <w:bookmarkEnd w:id="432"/>
    </w:p>
    <w:p>
      <w:pPr>
        <w:pStyle w:val="BookText"/>
        <w:rPr/>
      </w:pPr>
      <w:r>
        <w:rPr>
          <w:rFonts w:ascii="IRNazanin" w:hAnsi="IRNazanin" w:eastAsia="IRNazanin"/>
          <w:color w:val="111111"/>
          <w:sz w:val="28"/>
          <w:sz w:val="28"/>
          <w:szCs w:val="28"/>
          <w:rtl w:val="true"/>
          <w:lang w:bidi="fa-IR"/>
        </w:rPr>
        <w:t>در همه نمازهای واجب و مستحب، بعد از قرائت و قبل از رکوع رکعت دوم مستحب است نمازگزار قنوت بخواند، و در نماز شفع احوط آن است که به رجای مطلوبیت، قنوت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نمازهایی که باید بلند خوانده شود خصوصاً در نمازهای صبح، مغرب، جمعه و وتر استحباب آن مؤکد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جمعه دو قنوت دارد یکی قبل از رکوع رکعت اول و دیگری بعد از رکوع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 و قربان در رکعت اول پنج قنوت و در رکعت دوم چهار قنوت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آیات دو قنوت دارد یکی قبل از رکوع پنجم در رکعت اول و دیگر قبل از رکوع پنجم در رکعت دوم، بلکه مستحب است در نماز آیات پنج قنوت باشد که هر کدام پیش از هر رکوع زوج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وتر قنوت قبل از رکوع انجام شود، و مستحب است بعد از قنوت این دعای حضرت موسی بن جعفر علیه السلام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مَنْ حَسَنَاتُهُ نِعْمَةٌ مِنْکَ وَ شُکْرُهُ ضَعِیْفٌ وَ ذَنْبُهُ عَظِیمٌ وَ لَیْسَ لِذلِکَ الاَّ رِفْقُکَ وَ رَحْمَتُک فَإنَّکَ قُلْتَ فِی کِتَابِکَ الْمُنْزَلِ عَلی نَبِیِّکَ الْمُرْسَلِ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 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وَ اللَّهِ هُجُوعِی وَ قَلَّ قِیَامِی وَ هَذَا السَّحَرُ وَ أنَا أسْتَغْفِرُکَ لِذُنُوبِی اسْتَغْفَارَ مَنْ لا یَمْلِکُ لِنَفْسِهِ ضَرّاً وَ لا نَفْعاً وَ لا مَوْتاً وَ لا حَیَاةً وَ لا نُشُوراً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قنوت قبل از رکوع نماز وتر دعای فرج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الْکَرِیْمُ،لا الهَ إِلاّ اللَّهُ الْعَلِیُّ الْعَظِیْمُ، سُبْحَانَ اللَّهِ رَبِّ السَّموَاتِ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چهل مؤمن زنده یا مرده دعا کند و هفتاد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الهَ الاّ هُوَ الْحَیُّ الْقَیُّومُ ذُو الْجَلالِ وَ الاِکْرَام لِجَمِیْعِ ظُلْمِی وَ جُرْمِی وَ اسْرَافِی عَلی نَفْسِی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أسَأْتُ وَ ظَلَمْتُ نَفْسِی وَ بِئْسَ مَا صَنَعْتُ وَ هذِی یَدی جَزَاءً بِمَا کَسَبْتُ وَ هذِی رَقَبَتِی خَاضِعَةٌ لِمَا أتَیْتُ وَ هَا أنَا ذَا بَیْنَ یَدَیْکَ فَخُذْ لِنَفْسِکَ عَنْ نَفْسِی الرِّضَا حَتَّی تَرْضی لَکَ الْعُتْبی لا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ارْحَمْنِی وَ تُبْ عَلَیَّ انَّکَ أنْتَ التَّوّاب الرَّحٖیمُ</w:t>
      </w:r>
      <w:r>
        <w:rPr>
          <w:rFonts w:eastAsia="IRNazanin" w:cs="IRNazanin"/>
          <w:color w:val="111111"/>
          <w:sz w:val="28"/>
          <w:szCs w:val="28"/>
          <w:rtl w:val="true"/>
          <w:lang w:bidi="fa-IR"/>
        </w:rPr>
        <w:t>».</w:t>
      </w:r>
      <w:bookmarkStart w:id="433" w:name="pg1045_6203"/>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کلام مخصوصی معتبر نیست بلکه آنچه از ذکر و دعا و حمد و ثناء بگوید کافی است، و اگر یک یا سه یا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کافی است، ولی آنچه از معصومین علیهم السلام وارد شده بگوید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قنوت تکبیر بگوید و برای گفتن آن دستها را بلند کند و دوباره پایین بیاورد و سپس مقابل صورت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و مأموم و فرادی قنوت را بلند بخواند، ولی بر مأموم مکروه است که امام صدای او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قنوت را فراموش کند و پیش از آنکه به اندازه رکوع خم شود یادش بیاید، مستحب است بایستد و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رکوع یادش بیاید، مستحب است بعد از رکوع قضا کند، و اگر در سجده یادش آمد، مستحب است بعد از سلام آن را در حال که رو به قبله نشسته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در حال رفتن به سجده و قبل از گذاشتن سر روی مُهر یادش بیاید قضای آن را بنابر احتیاط بجای‌آورد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قنوت را عمداً در محلش یا بعد از رکوع که یادش آمد ترک کند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قنوت با دعای غلط یا به زبان غیر عربی تحقق پیدا نمی‌کند اگر چه به صحت نماز ضرری نمی‌رساند</w:t>
      </w:r>
      <w:r>
        <w:rPr>
          <w:rFonts w:eastAsia="IRNazanin" w:cs="IRNazanin"/>
          <w:color w:val="111111"/>
          <w:sz w:val="28"/>
          <w:szCs w:val="28"/>
          <w:rtl w:val="true"/>
          <w:lang w:bidi="fa-IR"/>
        </w:rPr>
        <w:t>.</w:t>
      </w:r>
    </w:p>
    <w:p>
      <w:pPr>
        <w:pStyle w:val="Heading4"/>
        <w:numPr>
          <w:ilvl w:val="3"/>
          <w:numId w:val="1"/>
        </w:numPr>
        <w:rPr/>
      </w:pPr>
      <w:bookmarkStart w:id="434" w:name="__RefHeading___Toc1686497_373438147"/>
      <w:bookmarkStart w:id="435" w:name="_Toc171"/>
      <w:bookmarkEnd w:id="434"/>
      <w:r>
        <w:rPr>
          <w:rtl w:val="true"/>
        </w:rPr>
        <w:t>تعقیب</w:t>
      </w:r>
      <w:bookmarkEnd w:id="435"/>
    </w:p>
    <w:p>
      <w:pPr>
        <w:pStyle w:val="BookText"/>
        <w:rPr/>
      </w:pPr>
      <w:r>
        <w:rPr>
          <w:rFonts w:ascii="IRNazanin" w:hAnsi="IRNazanin" w:eastAsia="IRNazanin"/>
          <w:color w:val="111111"/>
          <w:sz w:val="28"/>
          <w:sz w:val="28"/>
          <w:szCs w:val="28"/>
          <w:rtl w:val="true"/>
          <w:lang w:bidi="fa-IR"/>
        </w:rPr>
        <w:t xml:space="preserve">تعقیب؛ یعنی مشغول شدن به دعا و ذکر؛ و مستحب است بعد از سلام دادن نماز، سه بار تکبیر به همان کیفتی که گفته شد بگوید؛ و بهتر است تسبیح حضرت زهرا علیها السلام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گفته شود و نیز سوره حمد و آیة الکرسی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الملک و غیر اینها خوانده شود، که در جای خودش ذکر شده است</w:t>
      </w:r>
      <w:r>
        <w:rPr>
          <w:rFonts w:eastAsia="IRNazanin" w:cs="IRNazanin"/>
          <w:color w:val="111111"/>
          <w:sz w:val="28"/>
          <w:szCs w:val="28"/>
          <w:rtl w:val="true"/>
          <w:lang w:bidi="fa-IR"/>
        </w:rPr>
        <w:t>.</w:t>
      </w:r>
    </w:p>
    <w:p>
      <w:pPr>
        <w:pStyle w:val="Heading4"/>
        <w:numPr>
          <w:ilvl w:val="3"/>
          <w:numId w:val="1"/>
        </w:numPr>
        <w:rPr/>
      </w:pPr>
      <w:bookmarkStart w:id="436" w:name="__RefHeading___Toc1686499_373438147"/>
      <w:bookmarkStart w:id="437" w:name="_Toc172"/>
      <w:bookmarkEnd w:id="436"/>
      <w:r>
        <w:rPr>
          <w:rtl w:val="true"/>
        </w:rPr>
        <w:t>نماز جمعه</w:t>
      </w:r>
      <w:bookmarkEnd w:id="437"/>
    </w:p>
    <w:p>
      <w:pPr>
        <w:pStyle w:val="BookText"/>
        <w:rPr/>
      </w:pPr>
      <w:r>
        <w:rPr>
          <w:rFonts w:ascii="IRNazanin" w:hAnsi="IRNazanin" w:eastAsia="IRNazanin"/>
          <w:color w:val="111111"/>
          <w:sz w:val="28"/>
          <w:sz w:val="28"/>
          <w:szCs w:val="28"/>
          <w:rtl w:val="true"/>
          <w:lang w:bidi="fa-IR"/>
        </w:rPr>
        <w:t>مسائل نماز جمعه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مثل نماز صبح دو رکعت است و قبل از آن ایراد دو خطبه واجب است، بدین صورت که امام می‌ایستد و در خطبه اول حمد و ثنای خدا به جا می‌آورد و مردم را به تقوای الهی سفارش می‌کند و سوره‌ای از قرآن می‌خواند سپس کمی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خطبه دوم حمد و ثنای خدا می‌کند و صلوات بر پیامبر و ائمه علیهم السلام می‌فرستد و برای مؤمنین و مؤمنات طلب مغفرت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 به جُز قرائت قرآن، عربی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مأمومین زبان عربی نمی‌دانند،باید امام آنها را به زبان خودشان موعظه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تخییری است و نمازگزار در روز جمعه با فراهم شدن شرایطی که بیان خواهد شد، مخیّر است بین نماز ظهر و نماز جمعه، و اگر نماز جمعه با شرایطش اقامه شود از نماز ظهر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شدن نماز جمعه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وقت، که مانند نماز ظهر از زوال آفتاب تا وقتی که سایه مساوی شاخص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پنج نفر که امام یکی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باید شرایط امامت را داشته باشد که در نماز جماعت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بودن نماز جمعه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جماعت خوانده شود، و اگر امام را در رکوع درک کند کافی است، و اگر در قیام رکعت دوم امام برسد، یک رکعت را با او به جماعت و رکعت دوم را خودبجاآورد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بین دو نماز جمعه کمتر از یک فرسخ نباشد وگرنه هر دو باطل می‌شوند اگر با هم شروع کنند، ولی اگر یکی زودتر از دیگری شروع کند اگر چه به اندازه تکبیرة الاحرام باشد آن نماز، صحیح و دیگری 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یکی از دو نماز فاقد شرط صحت باشد مانع از اقامه دیگری نمی‌شود حتی اگر در یک زمان یا بعد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نمازگزاران هر نماز جمعه از نماز جمعه دیگر خبر نداشته باشند یا از روی غفلت و فراموشی در کمتر از یک فرسخ با هم شروع کنند، هر دو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خطبه پیش از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شهری نماز جمعه با شرایطِ برپا شود، حضور در آن واجب تعیینی نیست بلکه انتخاب آن افضل از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حضور در نماز جمعه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بنابراین حضور زنان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کسی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نباشد چه اقامه ده روز کرده و چه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کور و بیمار واجب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پیر مرد واجب نیست</w:t>
      </w:r>
      <w:r>
        <w:rPr>
          <w:rFonts w:eastAsia="IRNazanin" w:cs="IRNazanin"/>
          <w:color w:val="111111"/>
          <w:sz w:val="28"/>
          <w:szCs w:val="28"/>
          <w:rtl w:val="true"/>
          <w:lang w:bidi="fa-IR"/>
        </w:rPr>
        <w:t>.</w:t>
      </w:r>
      <w:bookmarkStart w:id="438" w:name="pg1045_6205"/>
    </w:p>
    <w:p>
      <w:pPr>
        <w:pStyle w:val="BookText"/>
        <w:rPr/>
      </w:pPr>
      <w:bookmarkEnd w:id="43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او تا نماز جمعه بیش از دو فرسخ نباشد، و حرجی نیز بر او نباشد، بلکه حضور در هوای بارانی چنانچه حرجی نباشد، بعید نیست که رفتن به نماز جمعه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بعد از زوال از شهری که نماز جمعه با شرایط اقامه می‌شود سفر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خطبه، صحبت کردن جایز نیست، و بنابر احتیاط واجب، کسی که آن را می‌فهمد باید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خرید و فروش در وقت نماز جمعه مانع از حضور در آن باشد بنابر احتیاط مستحبی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خطبه‌ها را بر زوال مقدم داشت، ولی نماز باید بعد از زوال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امام هنگام خطبه‌ها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خطبه‌ها را می‌خواند باید نماز جمعه را نیز او بخواند و جایز نیست که خطبه‌ها را کسی بخواند و نماز را کسی دیگر اقامه کند</w:t>
      </w:r>
      <w:r>
        <w:rPr>
          <w:rFonts w:eastAsia="IRNazanin" w:cs="IRNazanin"/>
          <w:color w:val="111111"/>
          <w:sz w:val="28"/>
          <w:szCs w:val="28"/>
          <w:rtl w:val="true"/>
          <w:lang w:bidi="fa-IR"/>
        </w:rPr>
        <w:t>.</w:t>
      </w:r>
    </w:p>
    <w:p>
      <w:pPr>
        <w:pStyle w:val="Heading4"/>
        <w:numPr>
          <w:ilvl w:val="3"/>
          <w:numId w:val="1"/>
        </w:numPr>
        <w:rPr/>
      </w:pPr>
      <w:bookmarkStart w:id="439" w:name="__RefHeading___Toc1686501_373438147"/>
      <w:bookmarkStart w:id="440" w:name="_Toc173"/>
      <w:bookmarkEnd w:id="439"/>
      <w:r>
        <w:rPr>
          <w:rtl w:val="true"/>
        </w:rPr>
        <w:t>مبطلات نماز</w:t>
      </w:r>
      <w:bookmarkEnd w:id="44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در اثنای نماز، عمداً یا سهواً چیزی که وضو یا غسل را باطل می‌کند پیش آید مانند صادر شدن باد، بول و غایط، منی و حتی مس میّت نماز را باطل می‌کند، البته اگر در اثنای نماز مسّ میّت سهواً قبل از سلام پیش آید، نماز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کسی که نمی‌تواند از بیرون آمدن بول و غایط خودداری کند و مستحاضه مستثنی است چنانکه در محل خودش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تمام بدن عمداً از قبله منحرف شود، حتی اگر به سرعت بجای خود برگردد نماز باطل می‌شود، و اگر از روی غفلت و فراموشی باشد و میزان انحراف بحدّی باشد که به سمت چپ یا راست‌رو کرده باشد و در وقت یادش بیاید باید نماز را اعاده کند، و اگر کمتر از مقدار ذکر شده منحرف شده باشد، اعاده ندارد، و اگر بعد از وقت یادش بیاید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فقط صورت را به چپ و راست و یا به پشت بچرخاند، ولی بدن رو به قبله باشد،تمام احکامی که بیان شد جاری است، یعنی اگر عمدی باشد باطل است، و اگر سهوی باشد چنانچه در خارج از وقت یادش بیاید،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وقت بفهمد باید اعاده کند، اما اگر انحراف صورت،کمتر از آن باشد در داخل وقت اعاده ندارد و در خارج وقت قضا ندارد، ولی کار مکروه انجام داده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مکلف در نماز کاری بکند که صورت نماز بهم بخورد مانند رقص و کف زدن،</w:t>
      </w:r>
    </w:p>
    <w:p>
      <w:pPr>
        <w:pStyle w:val="BookText"/>
        <w:rPr/>
      </w:pPr>
      <w:r>
        <w:rPr>
          <w:rFonts w:ascii="IRNazanin" w:hAnsi="IRNazanin" w:eastAsia="IRNazanin"/>
          <w:color w:val="111111"/>
          <w:sz w:val="28"/>
          <w:sz w:val="28"/>
          <w:szCs w:val="28"/>
          <w:rtl w:val="true"/>
          <w:lang w:bidi="fa-IR"/>
        </w:rPr>
        <w:t>خیاطی کردن و بافتن به مقدار قابل توجه، چه عمداً باشد چه سهواً، ولی حرکت دست و اشاره با آن و خم شدن برای برداشتن چیزی از زمین و راه رفتن به سویی در صورت که از قبله منحرف نشود،و کشتن مار و عقرب و برداشتن بچه و شیر دادن به نحوی که صورت نماز را از بین نبرد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نماز دیگری را بجا آورد، ظاهراً نماز اول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دوم را که شروع کرده اگر سهواً باشد، و یا نافله باشد صحیح است و اگر فریضه باشد نیز ظاهراً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سهواً در بین نماز واجب، فریضه دیگر را شروع کند اگر پیش از رفتن به رکوع یادش بیاید،نماز اول را تمام کند مگر اینکه وقت نماز دوم تنگ باشد، که در این صورت نماز دوم را تمام کند و اگر بعد از رفتن به رکوع یادش بیاید، نماز دوم را تمام کند مگر اینکه وقت نماز اول تنگ باشد که در این صورت دومی را رها کند اولی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فعل کثیر انجام دهد یا مدت طولانی ساکت بماند و بعد شک کند که صورت نماز بهم خورده یا موالات فوت شده، باید نماز را قطع کرده دوباره بخواند، و بنا بر احتیاط استحبابی آن را تمام کند و دو باره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عمداً صحبت کند اگر چه یک حرف بگوید، و فرقی نمی‌کند بین آنکه معنی داشته باشد یا نداشته باشد، چون معیار صدق عنوان تکلّم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و فُوت کردن و آروغ زدن و آه کشیدن در نماز اشکالی ندارد،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گناهانم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شکایت نزد خدا باشد، اشکال ندارد و الاّ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عمدی که مبطل نماز است؛ فرقی نمی‌کند شنونده‌ای باشد یا نباشد، مضطر باشد یا نباشد، ولی اگر سهواً سخن بگوید حتی اگر تصور کند که نماز تمام شده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و قرآن خواندن در تمام حالات نماز اشکال ندارد و نیز دعابه چیزی که حرام است ظاهراً نماز را باطل نمی‌کند اگر چه احتیاط بر اعاده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که در نماز می‌گوید، ذکر یا دعا یا مناجات و مخاطبش خدا باشد اشکالی ندارد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تو را به بخشد، نمازش باطل می‌شود اگر چه دعا است ولی مخاطب غیر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عطسه کند، نمازگزار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باطل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دیگری سلام کند نماز باطل می‌شود، ولی اگر دیگری به نمازگزار سلام کند باید جواب بدهد، و اگر جواب ندهد نماز صحیح است ولی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سلام مانند سلام باشد؛ 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جواب همان را بگوید، بلکه باید در تعریف و تنکیر و مفرد و جمع، مثل هم باشد،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باید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ولی در غیر نماز، مستحب است پاسخ بهتری دهد، یعنی در جواب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ضمیمه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لحن سلام کند در صورت که سلام، بر آن صادق باشد، نمازگزار می‌تواند با همان لحن و یا با لفظ صحیح همانند آن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سلام‌کننده بچه ممیزیا زن باشد، جواب آن ظاهراً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جواب سلام به گونه‌ای باشد که طرف آن را بشنود مگر آنکه کر یا به سرعت دور شود یا دور باشد، که در این صورت اولی آن است که جواب را بطور معمولی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سلام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صبح تورا با خیر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واجب نیست اگر چه احوط و اولی جواب بدهد، و اگر در حال نماز بخواهد جواب دهد، بنابر احتیاط واجب، باید به قصد دعا جواب دهد به گونه‌ای که مخاطبش خدا باشد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صَبِّحْهُ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او را به خیر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نمازگزار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گروهی سلام کند جواب یک نفر از آنها کافی است و اگر سلام بر جماعتی باشد که یکی از آنها نماز می‌خواند و دیگری پاسخ دهد، بر نمازگزار جایز نیست جواب بدهد، ولی اگر جواب دهنده بچه ممیز باشد کفایت نمی‌کند، بنابر اظهر نمازگزار پاسخ سلام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فردی که بین دو نفر مردد است سلام کند، بر هیچ‌کدام جواب واجب نیست چه هر دو در نماز باشند 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همزمان بیکدیگر سلام کنند، باید هر دو جواب دیگری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کسی که از روی مسخره یا شوخی سلام 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او مثل آن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کند که به چه کیفیتی به او سلام شد، می‌تواند به یکی از چهار عبارت متعارف جواب سلام را بدهد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جواب سلام را فوراً بگوید، و اگر عصیاناً یا از روی فراموشی بتأخیر اندازد تا از حالت جواب سلام خارج گردد، دیگر جواب آن واجب نیست؛ و اگر در صدق پاسخ آن،</w:t>
      </w:r>
    </w:p>
    <w:p>
      <w:pPr>
        <w:pStyle w:val="BookText"/>
        <w:rPr/>
      </w:pPr>
      <w:r>
        <w:rPr>
          <w:rFonts w:ascii="IRNazanin" w:hAnsi="IRNazanin" w:eastAsia="IRNazanin"/>
          <w:color w:val="111111"/>
          <w:sz w:val="28"/>
          <w:sz w:val="28"/>
          <w:szCs w:val="28"/>
          <w:rtl w:val="true"/>
          <w:lang w:bidi="fa-IR"/>
        </w:rPr>
        <w:t>شک کند جواب واجب نیست، ولی بر کسی که در حال نماز نباشد، اگر شک کند، بنا بر احتیاط مستحبی جواب بدهد، ولی کسی که در نماز است، جایز نیست جواب دهد، اگر گفتیم قطع نماز حرام است و الاّ مانعی ندارد، ولی اگر جواب داد باید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برای دفع ضرر از خود یا غیر خود، ناچار به حرف زدن شود، 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ذکر یا دعا یا قرآن بدون قصد قربت بخواند تا اینکه چیزی را به دیگری بفهماند، نماز باطل نمی‌شود، ولی اگر آن را بدون قصد ذکر و دعا و قرآن یا به قصد معنای دیگری یا بدون هیچ قصدی بر زبانش جاری نماید،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عمداً خنده را با صدا و ترجیع توأم کند، ولی اگر سهوی باشد یا لبخند بزند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جلوگیری از صدای خنده حالش تغییر کند و رنگش سرخ گردد نمازش باطل نیست، و بنابر احتیاط مستحب آن را تمام کند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نمازگزار با صدا گریه کند، و اما اگر بدون صدا اشک او جاری شود نماز باطل نمی‌گردد، و اگر انگیزه گریه وی شخصی باشد مثل گریه بر بستگان یا بر امر دنیوی نماز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نمازگزار باید به نماز خود توجه داشته باشد اگر چه ناچار به گریه شود و از کنترل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بدون صدا یا برای ترس از خدا یا برای شوق به رضوان الهی یا بخاطر ذلت در مقابل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برای انجام حاجت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گریه‌کند مانعی ندارد، و همچنین اگر گریه برسید الشهدا علیه السلام برای امر آخرتی یا گریه نمازگزار بر اثر غفلت یا سهو از نماز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صورت نماز را بهم بزند، و اگر چنین نباشد در بطلان نماز اشکال است، و بلعیدن شکرِ آب شده در دهان و باقیمانده غذا، مانعی ندارد، و اگر سهواً بخورد یا بیاشامد بطوری که صورت نماز از بین برود نماز باطل است وگرنه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خواندن دعای نمازِ وتر تشنه شود و بخواهد فردا روزه بگیرد و صبح هم نزدیک باشد و آب نزدیک او قرار داشته باشد، می‌تواند راه برود و آب بخورد و بجای خودش برگردد و نماز را تمام کند، بلکه بعید نیست اگر در حالت دیگری غیر از دعا باشد و یا نماز مستحبی دیگری بخواند می‌تواند چنین کند، ولی نمی‌تواند از نوشیدن، به خوردن تجاوز نماید، و اما چنانچه نماز وتر بنذر واجب شده باشد، این کارها جایز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دستها را به قصد اینکه جزء نماز است، عمداً و اختیاراً روی هم بگذارد، ولی اگر به</w:t>
      </w:r>
    </w:p>
    <w:p>
      <w:pPr>
        <w:pStyle w:val="BookText"/>
        <w:rPr/>
      </w:pPr>
      <w:r>
        <w:rPr>
          <w:rFonts w:ascii="IRNazanin" w:hAnsi="IRNazanin" w:eastAsia="IRNazanin"/>
          <w:color w:val="111111"/>
          <w:sz w:val="28"/>
          <w:sz w:val="28"/>
          <w:szCs w:val="28"/>
          <w:rtl w:val="true"/>
          <w:lang w:bidi="fa-IR"/>
        </w:rPr>
        <w:t>عنوان آنکه واجب است به قصد خضوع و تأدب و عبودیت این کار را بکند، شکی نیست که حرام است اما نماز باطل نمی‌شود، و بنابر احتیاط مستحبی نماز را تمام و سپس اعاده کند، ولی اگر سهواً یا از روی تقیه یا برای غرضی مثل خاراندن بدن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عمداً و به قصد اینکه جزء نماز است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چه آهسته و چه بلند بگوید، ولی اگر اشتباهاً و یا به قصد دعا یا از روی تقیه بگوید مانعی ندارد، اگر چه گاهی از روی تقیه گفتن آن، لازم و ترک آن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شک کند که در بین نماز حدثی از او سر زده است یا کاری که نماز را باطل می‌کند انجام داده یا نه، بنا بگذارد که چنین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اختیاراً خوابیده وشک کند که نماز را تمام کرده و سپس خوابیده یا از روی غفلت در بین نماز خوابش برده است، بنا را بر صحت نماز بگذارد، ولی اگر احتمال دهد که عمداً و برای ابطال نماز خوابیده است، ظاهراً باید نماز را اعاده کند، و همچنین اگر بداند که خواب بر او غلبه نموده ولی نمی‌داند بین نماز خوابیده است یا بعد از آن، نماز را باید اعاده کند، در صورت که خود را در حال سجود ببیند وشک کند که سجده نماز است یا سجده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قطع نماز واجب، در حال اختیار جایز باشد، ولی بنابر احتیاط آن را بدون ضرورت دنیوی یا دینی قطع نکند، مانند حفظ مال یا گرفتن بنده فراری، یا بدهکار یا چارپای فراری، بلکه هر غرضی که به آن اهمیت دهد دینی یا دنیوی باشد اگر چه ترک آن ضرری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در مسجدی نماز می‌خواند و در بین نماز بفهمد مسجد نجس شده می‌تواند نماز را قطع و مسجد را تطهیر نماید؛ قطع نماز مستحبی اگر چه به نذر، واجب شده باشد جایز است، ولی بنابر احتیاط مستحبی آن را قطع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نماز، واجب باشد و قطع نکند، نمازش صحیح ولی گناهکار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زیر در حال نماز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را به مقدار کمی بچرخاند، به جای دیگری نگاه کند، با دست با محاسن و سر و انگشتان خود بازی نماید، دو سوره را با هم بخواند،جای سجده را فُوت کند، در حال نماز آب دهان یا آب بینی بیندازد انگشتها را داخل هم نماید و به صدا درآورد، اظهار خستگی کند، خمیازه بکشد، از بول و غایط و باد معده خودداری کند، در حال کسالت و سنگینی نماز بخواند، پاها را بهم به چسباند، کفش و جوراب تنگ بپوشد، با خود فکر کند، به خط قرآن یا کتاب یا به نقش‌ونگار انگشتر نگاه کند، دستها را بر قسمت بالای ران بگذارد، مکروهات دیگری که در کتب مفصّل فقهی آمده است</w:t>
      </w:r>
      <w:r>
        <w:rPr>
          <w:rFonts w:eastAsia="IRNazanin" w:cs="IRNazanin"/>
          <w:color w:val="111111"/>
          <w:sz w:val="28"/>
          <w:szCs w:val="28"/>
          <w:rtl w:val="true"/>
          <w:lang w:bidi="fa-IR"/>
        </w:rPr>
        <w:t>.</w:t>
      </w:r>
      <w:bookmarkStart w:id="441" w:name="pg1045_6210"/>
    </w:p>
    <w:p>
      <w:pPr>
        <w:pStyle w:val="Heading4"/>
        <w:numPr>
          <w:ilvl w:val="3"/>
          <w:numId w:val="1"/>
        </w:numPr>
        <w:rPr/>
      </w:pPr>
      <w:bookmarkStart w:id="442" w:name="__RefHeading___Toc1686503_373438147"/>
      <w:bookmarkStart w:id="443" w:name="_Toc174"/>
      <w:bookmarkEnd w:id="441"/>
      <w:bookmarkEnd w:id="442"/>
      <w:r>
        <w:rPr>
          <w:rtl w:val="true"/>
        </w:rPr>
        <w:t>صلوات بر پیغمبر</w:t>
      </w:r>
      <w:bookmarkEnd w:id="443"/>
    </w:p>
    <w:p>
      <w:pPr>
        <w:pStyle w:val="BookText"/>
        <w:rPr/>
      </w:pPr>
      <w:r>
        <w:rPr>
          <w:rFonts w:ascii="IRNazanin" w:hAnsi="IRNazanin" w:eastAsia="IRNazanin"/>
          <w:color w:val="111111"/>
          <w:sz w:val="28"/>
          <w:sz w:val="28"/>
          <w:szCs w:val="28"/>
          <w:rtl w:val="true"/>
          <w:lang w:bidi="fa-IR"/>
        </w:rPr>
        <w:t>هر وقت انسان اسم مبارک حضرت رسول صلی الله علیه و آله یا لقب یا کنیه او را بگوید یا بشنود، اگر چه در نماز باشد، مستحب است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آن حضرت تکرار شود مستحب است صلوات نیز تکرار گردد و اگر در تشهد نماز باشد به آن صلواتی که جزء آنست اکتفا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استحباب صلوات فوری است و کیفیت مخصوصی در آن شرط نیست ولی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 آورده شود</w:t>
      </w:r>
      <w:r>
        <w:rPr>
          <w:rFonts w:eastAsia="IRNazanin" w:cs="IRNazanin"/>
          <w:color w:val="111111"/>
          <w:sz w:val="28"/>
          <w:szCs w:val="28"/>
          <w:rtl w:val="true"/>
          <w:lang w:bidi="fa-IR"/>
        </w:rPr>
        <w:t>.</w:t>
      </w:r>
    </w:p>
    <w:p>
      <w:pPr>
        <w:pStyle w:val="Heading4"/>
        <w:numPr>
          <w:ilvl w:val="3"/>
          <w:numId w:val="1"/>
        </w:numPr>
        <w:rPr/>
      </w:pPr>
      <w:bookmarkStart w:id="444" w:name="__RefHeading___Toc1686505_373438147"/>
      <w:bookmarkStart w:id="445" w:name="_Toc175"/>
      <w:bookmarkEnd w:id="444"/>
      <w:r>
        <w:rPr>
          <w:rtl w:val="true"/>
        </w:rPr>
        <w:t>نماز آیات</w:t>
      </w:r>
      <w:bookmarkEnd w:id="445"/>
    </w:p>
    <w:p>
      <w:pPr>
        <w:pStyle w:val="Heading5"/>
        <w:numPr>
          <w:ilvl w:val="4"/>
          <w:numId w:val="1"/>
        </w:numPr>
        <w:rPr/>
      </w:pPr>
      <w:bookmarkStart w:id="446" w:name="__RefHeading___Toc1686507_373438147"/>
      <w:bookmarkStart w:id="447" w:name="_Toc176"/>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نماز آیات، بر هر مکلّفی غیر از زن حائض و نفساء در وقت گرفتگی خورشید، ماه اگر چه کم باشد،زلزله بنابر احتیاط واجب و پدیده‌های آسمانی که نوعاً موجب اضطراب و وحشت مردم می‌شوند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سیاه، سرخ و زرد، تاریکی شدید، رعد و برق و آتشِ که در فضا پیدا می‌شود، و امثال آنها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 حوادث زمینی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آتشفشان، بادهای شدید و امثال آنها که عادتاً سبب ترس مردم می‌شوند واجب نمی‌شود، اگر چه احتیاطاً بهتر است نماز آیات خواند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نماز آیات برای گرفتگی آفتاب، ماه و زلزله ترس معتبر نیست، بنابراین اگر یکی از آنها رُخ دهد اگر چه ترسی برای نوع مردم پیش نیاید، نماز آیات واجب می‌شود، ولی برای وجوب نماز، در حوادث آسمانی، ترس نوع مردم معتبر است، ولی اگر برای عامه مردم ترس‌آور نباشد اگر چه بعضی از مردم بترسند، نماز آیات واجب نیست</w:t>
      </w:r>
      <w:r>
        <w:rPr>
          <w:rFonts w:eastAsia="IRNazanin" w:cs="IRNazanin"/>
          <w:color w:val="111111"/>
          <w:sz w:val="28"/>
          <w:szCs w:val="28"/>
          <w:rtl w:val="true"/>
          <w:lang w:bidi="fa-IR"/>
        </w:rPr>
        <w:t>.</w:t>
      </w:r>
    </w:p>
    <w:p>
      <w:pPr>
        <w:pStyle w:val="Heading5"/>
        <w:numPr>
          <w:ilvl w:val="4"/>
          <w:numId w:val="1"/>
        </w:numPr>
        <w:rPr/>
      </w:pPr>
      <w:bookmarkStart w:id="448" w:name="__RefHeading___Toc1686509_373438147"/>
      <w:bookmarkStart w:id="449" w:name="_Toc177"/>
      <w:bookmarkEnd w:id="448"/>
      <w:r>
        <w:rPr>
          <w:rtl w:val="true"/>
        </w:rPr>
        <w:t>وقت نماز آیات</w:t>
      </w:r>
      <w:bookmarkEnd w:id="449"/>
    </w:p>
    <w:p>
      <w:pPr>
        <w:pStyle w:val="BookText"/>
        <w:rPr/>
      </w:pPr>
      <w:r>
        <w:rPr>
          <w:rFonts w:ascii="IRNazanin" w:hAnsi="IRNazanin" w:eastAsia="IRNazanin"/>
          <w:color w:val="111111"/>
          <w:sz w:val="28"/>
          <w:sz w:val="28"/>
          <w:szCs w:val="28"/>
          <w:rtl w:val="true"/>
          <w:lang w:bidi="fa-IR"/>
        </w:rPr>
        <w:t>مکلف می‌تواند از وقتی که خورشید یا ماه شروع به گرفتن می‌کند تا اینکه کاملاً بازشود نماز آیات را بخواند، ولی بهتر است از ابتدای گرفتگی بخواند، و جایز نیست آن قدر تأخیر اندازد که فقط یک رکعت را در وقت درک کند، و اگر عمداً یا از روی عذر تأخیر انداخت باید فوراً آن را بخواند، و اگر کمتر از یک رکعت را در وقت درک کند باید نیت ادا و قضا نکند، ولی اگر زمان گرفتگی به مقدار نماز نباشد، در وجوب نماز اشکال است ولی احتیاط ترک نشود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وقت نماز، در حوادث آسمانی از زمان شروع آن تا وقتی که ادامه پیدا می‌کند خواهد بود، اگر وقت آن کافی بود لازم نیست فوراً نماز را بخواند، و اگر اهمال نمود تا وقت آن گذشت قضا واجب</w:t>
      </w:r>
      <w:bookmarkStart w:id="450" w:name="pg1045_6211"/>
    </w:p>
    <w:p>
      <w:pPr>
        <w:pStyle w:val="BookText"/>
        <w:rPr/>
      </w:pPr>
      <w:bookmarkEnd w:id="4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حوادث آسمانی بر اندازه‌ای باشد که گنجایش نماز را ندارد، نماز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زلزله، بنابر احتیاط واجب، بلافاصله باید نماز را بخواند، و اگر عمداً یا از روی عُذر، مکلف نماز را به تأخیر اندازد بنحوی که صدق نکند در پی زلزله نماز را می‌خواند، بنابر احتیاط واجب، باید به قصد ما فی الذمه بجا آورد ونیت ادا و قضا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حوادث آسمانی ترس‌آور، به مقدار نماز باشد و مکلف آن را نخواند و وقت آن بگذرد، قضای آن واجب خواهد شد، چه از روی عمد و توجه به زمان آن، فوت شود و چه از روی فراموشی یا غفلت و چه از روی جهل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آسمانی ترس‌آور، در شهری و منطقه اتفاق بیفتد، فقط مردم همان شهر و منطقه باید نماز آیات بخوانند، و اگر وحشت آن به نوع مردم شهرهای مجاور برسد، بر آنها نیز نماز آیات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کسوف یا خسوف کامل نباشد و مکلف در حین وقوع خسوف و کسوف به آن جاهل باشد، در این صورت قضای نماز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خورشید بگیرد، چنانچه برای هر دو نماز وقت دارد، مخیر است که هر کدام را اول بخواند، و اگر وقت یکی تنگ بود، باید اول آن را بخواند و اگر وقت هر دو تنگ باشد، باید اول نماز یومیه را بخواند، و اگر یکی را شروع کند و معلوم شود که وقت دیگری تنگ است و بترسد که اگر تمام کند دیگری قضا شود، باید آن را قطع کند و نماز دیگر را بخواند، و چنانچه نماز آیات را قطع کند، می‌تواند بعد از خواندن نماز یومیه آن را از جایی که قطع کرده ادامه دهد، البته در صورتی که خللی غیر از فاصله انداختن نماز یومیه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بترسد که وقت فضیلت نماز یومیه فوت می‌شود، می‌تواند نماز آیات را قطع کند و بعداً از محل قطع شده ادامه دهد</w:t>
      </w:r>
      <w:r>
        <w:rPr>
          <w:rFonts w:eastAsia="IRNazanin" w:cs="IRNazanin"/>
          <w:color w:val="111111"/>
          <w:sz w:val="28"/>
          <w:szCs w:val="28"/>
          <w:rtl w:val="true"/>
          <w:lang w:bidi="fa-IR"/>
        </w:rPr>
        <w:t>.</w:t>
      </w:r>
    </w:p>
    <w:p>
      <w:pPr>
        <w:pStyle w:val="Heading5"/>
        <w:numPr>
          <w:ilvl w:val="4"/>
          <w:numId w:val="1"/>
        </w:numPr>
        <w:rPr/>
      </w:pPr>
      <w:bookmarkStart w:id="451" w:name="__RefHeading___Toc1686511_373438147"/>
      <w:bookmarkStart w:id="452" w:name="_Toc178"/>
      <w:bookmarkEnd w:id="451"/>
      <w:r>
        <w:rPr>
          <w:rtl w:val="true"/>
        </w:rPr>
        <w:t>دستور نماز آیات</w:t>
      </w:r>
      <w:bookmarkEnd w:id="4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 دو رکعت است و هر رکعت پنج رکوع دارد، و دستور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بعد از نیت، تکبیرة الاحرام می‌گوید و سپس حمد ویک سوره می‌خواند و به رکوع می‌رود و سپس سر از رکوع برمی‌دارد، دوباره حمد ویک سوره می‌خواند و به رکوع می‌رود تا پنج رکوع را تمام کند، و بعد از بلند شدن از رکوع پنجم دو سجده بجا می‌آورد، و بر می‌خیزد رکعت دوم را هم مثل رکعت اول بجامی‌آورد و تشهد و سلام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جایز است که یک سوره را پنج قسمت کند بطوری که یک آیه یا بیشتر از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یک آیه بنابر احتیاط واجب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رکوع برود و آنگاه سر بردارد و بدون اینکه حمد را بخواند، قسمت دوم از همان سوره را خوانده و به رکوع برود و همینطور تا پیش از رکوع پنجم سوره را حتی اگر چند آیه باقی مانده تمام نماید و بعد از رکوع پنجم، دو سجده کند و رکعت دوم را نیز مثل رکعت اول بجا آورد و بعد از سجده دوم تشهد بخواند و سلام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نمازگزار می‌تواند یک رکعت را به روشی و رکعت دوم را به روش دیگر بخواند، و همچنان که می‌تواند در یک رکعت دو سوره بخواند، ولی اگر سوره اولی تمام شد برای رکوع بعدی باید حمد را همراه سوره نیز بخواند و قبل از رکوع پنجم سوره دوم نیز باید تمام شود چه همان سوره اولی را تکرار کند و چه سوره دیگری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روش دوم چند چیز 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نباید برای هر رکوع کمتر از یک آیه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هر رکعت کمتر از یک سوره خوانده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سوره را در رکوع دوم مثلاً تمام کرد، باید برای رکوع بعدی حمد را همراه سوره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قبل از رکوع پنجم سوره را تمام کند اگر چه سوره دومی یا سومی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رکعات نماز آیات شک کند نماز باطل است، و اگر در عدد رکوع آن شک کند، بنا را بر کمتر بگذارد مگر آنکه شک در عدد رکوع به شک در عدد رکعات برگردد، مثل آنکه شک کند که رکوع پنجم رکعت اول است یا رکوع ششم رکعت دوم است که در این صورت 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رکوع‌های نماز آیات رکن هستند که با زیاد و کم شدن آن عمداً و سهواً نماز باطل می‌شود، و چیزهایی که در نماز یومیه، واجب و مستحب بود در نماز آیات نیز چنین است، یعنی احکام سهو وشک در محل و بعد از تجاوز محل نیز جاری است، و شرائط عامه از قبیل ستر، رو به قبله بودن، طهارت از حدث و نجاست و غیر اینها در نماز آیات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هر رکوع زوج قنوت بخواند، و می‌تواند به قنوت در رکوع پنجم و دهم و یا فقط در دهم اکتفا کند، و همچنین مستحب است که برای هر رکوع و سر برداشتن از آن تکبیر بگوید مگر بعد از رکوع پنجم ودهم که مستحب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آیات به جماعت خوانده شود، چه ادا باشد چه قضا، و چه تمام خورشید یا ماه گرفته باشد یا نه، و مانند نماز یومیه فقط قرائت از مأموم ساقط است، و اگر در رکوع اول از رکعت اول یا رکوع اول رکعت دوم به امام برسد نماز صحیح است، ولی اگر به رکوع دوم یا بیشتر امام</w:t>
      </w:r>
      <w:bookmarkStart w:id="453" w:name="pg1045_6213"/>
    </w:p>
    <w:p>
      <w:pPr>
        <w:pStyle w:val="BookText"/>
        <w:rPr/>
      </w:pPr>
      <w:bookmarkEnd w:id="453"/>
      <w:r>
        <w:rPr>
          <w:rFonts w:ascii="IRNazanin" w:hAnsi="IRNazanin" w:eastAsia="IRNazanin"/>
          <w:color w:val="111111"/>
          <w:sz w:val="28"/>
          <w:sz w:val="28"/>
          <w:szCs w:val="28"/>
          <w:rtl w:val="true"/>
          <w:lang w:bidi="fa-IR"/>
        </w:rPr>
        <w:t>برسد، صحت آن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کسوف را تا باز شدن کامل آن طول دهد، و اگر قبل از آن تمام شود، در جای خود بنشیند و دعا کند یا نماز را دوباره بخواند، و اگر طول دادن آن برای مأمومین مشکل باشد امام آن را مختصر کند، و مستحب است سوره‌های طولانی مانند یس، نور، کهف و حجر خوانده شود، و در هر قیام سوره را کامل کند، و رکوع و سجود را به اندازه قرائت طولانی نماید، و بنابر اصح قرائت را در شب و یا روز بلند بخواند حتی در گرفتگی آفتاب، و مستحب است در زیر آسمان و یا در مسجد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 و مانند آن، با علم و شهادت دو مرد عادل بلکه بنابر اظهر به شهادت یک مرد ثقه ثابت می‌شود، و گفته اخترشناسان اثری ندارد اگر موجب یقین یا اطمینان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چیزهایی که نماز آیات برای آنها واجب شده متعدد شود، باید برای هر یک از آنها یک نماز آیات بخواند، و اگر نوع آن مختلف باشد مانند کسوف و زلزله، بنابر احتیاط مستحب آن را نیز تعیین نماید</w:t>
      </w:r>
      <w:r>
        <w:rPr>
          <w:rFonts w:eastAsia="IRNazanin" w:cs="IRNazanin"/>
          <w:color w:val="111111"/>
          <w:sz w:val="28"/>
          <w:szCs w:val="28"/>
          <w:rtl w:val="true"/>
          <w:lang w:bidi="fa-IR"/>
        </w:rPr>
        <w:t>.</w:t>
      </w:r>
    </w:p>
    <w:p>
      <w:pPr>
        <w:pStyle w:val="Heading4"/>
        <w:numPr>
          <w:ilvl w:val="3"/>
          <w:numId w:val="1"/>
        </w:numPr>
        <w:rPr/>
      </w:pPr>
      <w:bookmarkStart w:id="454" w:name="__RefHeading___Toc1686513_373438147"/>
      <w:bookmarkStart w:id="455" w:name="_Toc179"/>
      <w:bookmarkEnd w:id="454"/>
      <w:r>
        <w:rPr>
          <w:rtl w:val="true"/>
        </w:rPr>
        <w:t>نماز قضا</w:t>
      </w:r>
      <w:bookmarkEnd w:id="455"/>
    </w:p>
    <w:p>
      <w:pPr>
        <w:pStyle w:val="BookText"/>
        <w:rPr/>
      </w:pPr>
      <w:r>
        <w:rPr>
          <w:rFonts w:ascii="IRNazanin" w:hAnsi="IRNazanin" w:eastAsia="IRNazanin"/>
          <w:color w:val="111111"/>
          <w:sz w:val="28"/>
          <w:sz w:val="28"/>
          <w:szCs w:val="28"/>
          <w:rtl w:val="true"/>
          <w:lang w:bidi="fa-IR"/>
        </w:rPr>
        <w:t>نمازهای یومیه‌ای که در وقتش از روی عمد یا سهو یا جهل یا اینکه تمام وقت خواب مانده، فوت شود باید قضا نماید، و همچنین نمازهایی که بخاطر ترک عمدی جزء و شرط یا ارکان، باطل، انجام‌شده، باید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چند حالت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در حال دیوانگی یا کودکی یا بیهوشی که از ناحیه خودش نباشد یا کافر اصلی در حال کفر یا زن در حال حیض و نفاس که تمام وقت را فراگرفته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نمازهایی که در حال ارتداد فوت شده، باید بعد از توبه اگر چه فطری باشد قضا کند، و نیز اگر کسی خودرا بیهوش کند، باید نمازها را قضا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نماز، بچه، بالغ شود و دیوانه و بیهوش، هوشیار شوند، واجب است نماز را بجا آورند حتی اگر یک رکعتِ آن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ترک کنند، قضای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حائض و نفسا به مقدار نماز و غسل در وقت پاک شوند، باید نماز را ادا کند و اگر فوت شود قضا واجب می‌شود، و اگر به خاطر بیماری یا عذر دیگری نتواند غسل کند، باید تیمم نماید و نماز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غسل تنگ باشد، بنابر احتیاط واجب، باید نماز را با تیمم بخواند، ولی اگر نماز را بجا نیاورد قضا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دیوانگی یا بیهوشی به مقدار وقتی باقی مانده که ممکن است فقط نماز را بجا آورد،عارض شود و تا آخر وقت ادامه پیدا کند در صورتِ که قبل از آن می‌توانست شرایط را تحصیل نماید؛قضای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قضا بر حائض و نفسا وقتی واجب می‌شود که بعد از وقت به مقدار نماز و طهارت از حدث، فرصت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وقتی شیعه شود، باید آنچه را قبلاً ترک کرده یا بر خلاف مذهب خودش انجام داده در صورت که طبق مذهب حقه نبوده، باید قضا نماید، چه از اول مخالف بوده یا بعداً از مخالفین شده باشد، و اگر طبق مذهب حقه بوده بعید نیست که قضا واجب نباشد، و فرقی بین مخالف اصلی و غیر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مست نمازهایی که از او فوت شده باید قضا کند چه اختیاری باشد چه نباشد، چه از حلال مست شده باشد و چه از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واجب غیر یومیه به جز نماز عید فطر و قربان واجب است و نیز بنابر احتیاط، واجب است قضای نماز مستحبی که در وقت معینی نذر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قضا در هر وقت از شبانه روز و در حضر و سفر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شکسته فوت شده باشد باید به همان شکلِ شکسته قضا نماید اگر چه الآن مسافر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تمام فوت شده باشد باید تمام قضا نماید اگر چه الآن در سفر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قسمتی از وقت، حاضر و در قسمتی مسافر بوده است، آنچه که در آخر وقت بر او واجب بوده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مسافر در مکه و مدینه و کربلا و کوفه که نمازگزار بین شکسته و تمام مخیر است فوت شود، در قضا نیز مخیر است اگر چه احوط آنست که قصر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نافله‌های یومیه و مانند آن را قضا کند، ولی آنچه در حال بیماری فوت‌شده، قضای آن تأکید نشده است، و اگر از قضای آن ناتوان شود، برای هر دو رکعت یک مد صدقه بدهد، و اگر نتوانست، برای نمازهای شب یک مد و برای نمازهای روز، یک مد بدهد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غیر یومیه ترتیب معتبر نیست نه بین نماز غیر یومیه و نه بین آن و نمازهای یومیه، و اما ترتیب در نمازهای یومیه فقط در نمازهایی که در یک روز بر یکدیگر مرتبند مثل ظهر و عصر یا مغرب و عشا لازم است مراعات شود، یعنی اول ظهر را بخواند و بعد عصر،بنابراین اگر بخواهد قضای نمازهای صبح و ظهر و عشا را بجا آورد، ترتیب بین آنها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بخواهد نماز یک سال را قضا کند، می‌تواند بترتیب، نمازها را روز به روز بخواند،و می‌تواند اول نمازهای صبح را و بعد نمازهای ظهر و بعد نمازهای عصر و بعد نمازهای مغرب و بعد</w:t>
      </w:r>
    </w:p>
    <w:p>
      <w:pPr>
        <w:pStyle w:val="BookText"/>
        <w:rPr/>
      </w:pPr>
      <w:r>
        <w:rPr>
          <w:rFonts w:ascii="IRNazanin" w:hAnsi="IRNazanin" w:eastAsia="IRNazanin"/>
          <w:color w:val="111111"/>
          <w:sz w:val="28"/>
          <w:sz w:val="28"/>
          <w:szCs w:val="28"/>
          <w:rtl w:val="true"/>
          <w:lang w:bidi="fa-IR"/>
        </w:rPr>
        <w:t>نمازهای عشا را بخواند، و می‌تواند نمازهای ظهر و عصر یک سال را با هم بخواند و بعد نمازهای مغرب و عشای یک سال را بخواند، بنابراین ترتیب در قضا معتبر نمی‌باشد چه ترتیب را بداند و چه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نمازهای پنج‌گانه فوت شده، می‌تواند نماز صبح و مغرب ویک نماز چهار رکعتی به قصد ما فی الذمه که بین ظهر و عصر و عشا مردد است بخواند، و اگر مسافر باشد می‌تواند نماز مغرب ویک دو رکعتی به قصد ما فی الذمه از چهار نماز بخواند، و اگر نداند که مسافر بوده یا نه،می‌تواند یک نماز دو رکعتی به قصد ما فی الذمه از چهار نماز ویک چهار رکعتی به قصد ما فی الذمه از سه نماز به همراه نماز مغرب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نمازی که مردد است، در همه فرضها بین بلند و آهسته خواندن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دو نماز از نمازهای پنج‌گانه یک روز فوت شده، باید چهار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ویک چهار رکعتی مردد بین ظهر و عصر ویک مغرب ویک چهار رکعتی مردد بین عصر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مسافر بوده است، یک دو رکعتی مردد بین صبح و ظهر و عصر ویک مغرب ویک دو رکعتی دیگر مردد بین ظهر و عصر و عشا بخواند، و اگر نداند که مسافر بوده یا نه، باید پنج نماز بخواند، یک دو رکعتی مردد بین صبح و ظهر و عصر، یک چهار رکعتی مردد بین ظهر و عصر، ویک مغرب، و یک دو رکعتی مردد بین ظهر و عصر و عشا ویک چهار رکعتی مردد بین عصر و عشا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سه نماز از نمازهای پنج‌گانه فوت شده، باید پنج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که در سفر فوت شده، چهار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رکعتی مردد بین صبح و ظهر ویک دو رکعتی مردد بین ظهر و عصر و بعد مغرب، ویک دو رکعتی مردد بین عصر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چهار نماز فوت شده، باید پنج نماز تمام پنج نماز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احتمالات نیز از آنچه گفته شد معلوم می‌گردد، و معیار این است که نمازگزار، علم پیدا کند که آنچه بر عهده‌اش بوده انجام داده است اگر چه بنحو تردید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یک نماز واجب یا چند نماز، از او فوت شده یا نه، قضا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بداند که فوت شده و مردد باشد بین کم و زیاد مثل دو و چهار، می‌تواند به کمتر اکتفا کند، اگر چه احتیاط مستحب تکرار است تا علم بفراغ ذمه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بجا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نماز قضا را بر ادا مقدم کند، بنابراین مکلف می‌تواند نماز ادا را بخواند اگر چه نماز قضای همان روز بر ذمه‌اش باشد، بلکه مستحب است تقدیم نماز ادا اگر زمان فضیلت آن فوت می‌شود وگرنه تقدیم نماز قضا مستحب و مطابق احتیاط خواهد بود، مخصوصاً اگر قضای همان</w:t>
      </w:r>
    </w:p>
    <w:p>
      <w:pPr>
        <w:pStyle w:val="BookText"/>
        <w:rPr/>
      </w:pPr>
      <w:r>
        <w:rPr>
          <w:rFonts w:ascii="IRNazanin" w:hAnsi="IRNazanin" w:eastAsia="IRNazanin"/>
          <w:color w:val="111111"/>
          <w:sz w:val="28"/>
          <w:sz w:val="28"/>
          <w:szCs w:val="28"/>
          <w:rtl w:val="true"/>
          <w:lang w:bidi="fa-IR"/>
        </w:rPr>
        <w:t>روز باشد؛ بلکه مستحب است اگر از روی غفلت مشغول نماز ادایی شود به قضا عدول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جایز است کسی که نماز قضا دارد نماز مستحبی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بلکه مستحب است نماز قضا را با جماعت بخواند چه نماز امام ادا باشد چه قضا، و نیز لازم نیست امام و مأموم یک نماز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دارد واجب است نماز قضا را تا رفع آن، در صورت که می‌داند، برطرف می‌شود تأخیر بیندازد، ولی اگر بداند بلکه احتمال دهد که تا آخر عمر عذرش برطرف نمی‌شود،می‌تواند نماز قضا را بخواند، ولی اگر قضا کرد، بعد عذر بر طرف شد در صورت که خلل وارد شده در نماز از مواردی است که جاهل معذور نباشد، اعاده واجب است و اگر نه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در یک مجلس چند نماز قضا بخواند، برای اولی اذان و اقامه بگوید و برای بقیه اقامه کافی است و سقوط اذان بنابر اظهر رخصت </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بچه‌ها را به نماز خواندن و قضای آن و نافله بلکه تمام عبادات تمرین دهند، و بنابر اقوی عبادات آنان مشروع است، بنابراین اگر در اثنای وقت، بالغ شود و نماز خوانده باشد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طفل واجب است که او را از آنچه برایش خطر دارد حفظ کند، و نیز واجب است از هر چیزی که در شرع مکروه دانسته شده و لو برای طفل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لواط، شرب خمر،سخن‌چینی و امثال آن منع نماید، حفظ نمودن آنها از خوردن و نوشیدن نجس و متنجس در صورتی که ضرری نداشته باشد بنابر اظهر جایز است خصوصاً در متنجس و یا نجاستی که از خودش یا از کودک دیگر باشد؛ و نیز ظاهراً پوشاندن لباس ابریشم و طلابافت بر آنها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بزرگتر واجب است بعد از مرگ پدر روزه و نمازهایی را که پدر به خاطر عذر بلکه بنابر اظهر مطلقاً چه به خاطر عذر و چه بدون عذر، عمداً فوت نموده است؛ قضا نماید، و بنابر اظهر چه پدر، از قضای آن ناتوان بوده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اظهر مادر، حکم پدر را دارد، یعنی نمازهای که از او فوت شده و لو در سفر باشد، قضای آن بر پسر بزرگ واجب است ولی نمازهای که در حال حیض و مرض فوت شده، قضای آنها بر او واجب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هنگام مرگ پدر و مادر، کودک یا دیوانه باشد، باید بعد از بلوغ و عاقل شدن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متعدد باشند مثل آنکه دو پسر از دو همسرش در یک وقت متولد شوند، به طور وجوب کفایی بر آنها قضا واجب است چه آنچه که فوت شده قابل قسمت باشد مثل اینکه متعدّد باشد و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بین دو یا بیشتر مشتبه شود، احتیاط اولی آن است که بطور وجوب کفایی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میّت قضای چیزهای که بر میّت از طریق اجیر شدن و غیر آن واجب شده، ولی انجام نداده،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عبادت‌های میّت بر ولیّ او حتّی اگر ممنوع الارث شده باشد، واجب محسوب می‌شود ولی بعید نیست که بر غیر او که ممنوع الارث نیست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مرگ پدر، پسر بزرگتر نیز بمیرد، لازم نیست از اموالی که از او به جای مانده اجرت قضاهای پدر، خارج شود و نیز بر پسر دوم چیزی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داوطلبانه نمازهای میّت را بخواند، تکلیف از ولیّ او ساقط می‌شود، و اگر ولیّ یا وصی، فردی را از مال میّت اجیر کنند واو تکلیف را انجام ندهد، ذمه ولیّ مشغول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از میت چیزی فوت شده یا نه، قضا واجب نیست، و اگر در مقدار آن شک کند، می‌تواند بر کمتر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ولیّ نداشته باشد، اقوی آن است که واجب نیست از اصل ترکه میت چیزی به عنوان قضا پرداخته شود، اگر چه قضا کردن احتیاط مستحب است نسبت به ورثه‌ای که قاصر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پسر بزرگ این است که از نظر سنی کسی از او بزرگتر نباشد اگر چه کسی باشد که از او زودتر بالغ شده یا نطفه‌اش زودتر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نمودن تکالیف میّت تا وقتی که به حد اهمال نرسد، واجب فوری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 باید در احکام شک، سهو، اجزا و شرایط نماز، به تکلیف خود اجتهاداً یا تقلیداً عمل نماید مگر آنکه نظر میّت اجتهادا و تقلیداً مطابق احتیاط باشد، بنابراین، اگر میت سوره را واجب بداند ولیّ آن را واجب نداند در این صورت باید ولیّ سوره را بخواند تا علم به بری شدن ذمّه میت پیدا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رسیدن وقت نماز، پدر فوت کند، اگر فوت او بعد از گذشت مدتی که برای نماز و طهارت کافی است، باشد، بر ولیّ او قضا واجب خواهد شد</w:t>
      </w:r>
      <w:r>
        <w:rPr>
          <w:rFonts w:eastAsia="IRNazanin" w:cs="IRNazanin"/>
          <w:color w:val="111111"/>
          <w:sz w:val="28"/>
          <w:szCs w:val="28"/>
          <w:rtl w:val="true"/>
          <w:lang w:bidi="fa-IR"/>
        </w:rPr>
        <w:t>.</w:t>
      </w:r>
      <w:bookmarkStart w:id="456" w:name="pg1045_6218"/>
    </w:p>
    <w:p>
      <w:pPr>
        <w:pStyle w:val="Heading4"/>
        <w:numPr>
          <w:ilvl w:val="3"/>
          <w:numId w:val="1"/>
        </w:numPr>
        <w:rPr/>
      </w:pPr>
      <w:bookmarkStart w:id="457" w:name="__RefHeading___Toc1686515_373438147"/>
      <w:bookmarkStart w:id="458" w:name="_Toc180"/>
      <w:bookmarkEnd w:id="456"/>
      <w:bookmarkEnd w:id="457"/>
      <w:r>
        <w:rPr>
          <w:rtl w:val="true"/>
        </w:rPr>
        <w:t>نماز استیجاری</w:t>
      </w:r>
      <w:bookmarkEnd w:id="458"/>
    </w:p>
    <w:p>
      <w:pPr>
        <w:pStyle w:val="BookText"/>
        <w:rPr/>
      </w:pPr>
      <w:r>
        <w:rPr>
          <w:rFonts w:ascii="IRNazanin" w:hAnsi="IRNazanin" w:eastAsia="IRNazanin"/>
          <w:color w:val="111111"/>
          <w:sz w:val="28"/>
          <w:sz w:val="28"/>
          <w:szCs w:val="28"/>
          <w:rtl w:val="true"/>
          <w:lang w:bidi="fa-IR"/>
        </w:rPr>
        <w:t>نایب شدن از افراد زنده در واجبات، اگر چه ناتوان باشند جایز نیست مگر در حج، آن هم در صورتی که او مستطیع و ناتوان باشد و امیدی به اینکه خودش حج را در آینده انجام دهد ندارد، در این صورت اجیر گرفتن برای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نیابت از زنده‌ها در مثل حج مستحبی و زیارت قبر پیغمبر صلی الله علیه و آله و ائمه علیهم السلام بلکه در تمام مستحبات به قصد رجا جایز است، و هم چنین نایب شدن از مرده‌ها در واجبات و مستحبات جایز است و می‌توان ثواب عمل واجب یا مستحب را به افراد زنده یا مرده هدیه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شخصی اجیر شود تا نماز و عبادات فردی را که مرده به جای آورد تا ذمه او بری شود، و فرقی نمی‌کند که نایب، وصیّ یا ولیّ یا وارث یا اجنبی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عاقل، مؤمن و بالغ بوده و به احکام قضای عبادت آگاه باشد، و باید عمل عبادی را از طرف میت برای تقرّب به خدا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 وزن می‌توانند اجیر یکدیگر شوند، اما در بلند و یا آهسته خواندن نماز باید به تکلیف خود عمل نمایند، بنابراین مرد در نمازی که جهری است بلند می‌خواند اگر چه از طرف زن نیابت کند و زن آهسته می‌خواند حتی اگر از طرف مرد اجیر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عذر، مانند کسی که از قیام یا از طهارت خبثی ناتوان است؛ یا وضوی جبیره‌ای می‌گیرد یا پی‌درپی از او بول خارج می‌شود یا با تیمم نماز می‌خواند؛ جایز نیست که اجیر شوند مگر آنکه فرد دیگری نباشد، بلکه حتی اگر صاحب عذر خودشان هم داوطلبانه انجام دهد صحیح نخواهد بود، و اگر برای اجیر عذری پدید آید؛ باید تا برطرف شدن آن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اجیر شکی یا سهوی پدید آید، باید به اجتهاد خود یا به فتوای مرجع تقلید خود، عمل کند، و اگر در اجاره شرطی شده باشد، باید طبق شرط عمل نماید، بنابراین اگر با اجیر شرط شود که در صورت که شکی یا سهوی پیش آید، باید اعاده نماید، باید به این شرط عمل کند، و همچنین در سایر افعال نماز که با شرط، اجیر شده باشد باید طبق آن شرط عمل نماید، اما اگر بدون شرط اجیر شود، باید طبق اجتهاد خویش یا طبق نظر مرجع تقلید خود عمل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اجاره شرط شود که اجیر خودش عمل را انجام دهد، اجیر نمی‌تواند کس دیگر را اجیر نماید یا فرد دیگری نمی‌تواند داوطلبانه عمل را انجام دهد، ولی اگر در اجاره شرطی نبود می‌تواند فرد دیگری را اجیر کند با همان قیمتی که خود را اجیر نموده است و لکن به کمتر از آن نمی‌تواند به کسی دیگر بدهد مگر آنکه قسمتی از عمل را خودش انجام داده باشد یا جنس اجرت فرق</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مدت معیّنی را برای اجیر معین کند ولی اجیر همه عمل و یا بعض آن را در وقت معین بجا نیاورد، جایز نیست که بعداً آن را بجا آورد مگر با اجازه مستأجر، و اگر بدون اجازه آن را بجا آورد، اجرت المثل یا اجرت مسمّا را مستحق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بخاطر غبن و مانند آن فسخ شود و یا پس از انجام کار معلوم شود که اجاره باطل بوده است، اجیر مستحق اجرت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کیفیت عمل در اجاره از جهت مستحبات تعیین نشود، باید به طور متعارف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بعضی از مستحباتی را که در اجاره بیان شده فراموش کند، به همان نسبت از اجرت کسر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 بین اقل و اکثر مردد شود؛ می‌توان اقل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 دو چیز متباین مردد شود، باید احتیاطاً هر دو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اجیر منوب عنه را و لو اجمالاً تعیین نماید،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پول اجرت را از او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اجاره، فرد دیگری با انجام دادن عمل ذمه میت را بری کند اگر مدّتی نگذشته باشد که اجیر می‌توانست در این مدّت عمل را انجام بدهد اجاره فسخ می‌شود، و الاّ اگر مدت زمانی گذشته باشد که اجیر می‌توانست در آن مدت عمل را انجام دهد، مستحق اجرت المثل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اجاره بر ذات عمل واقع شود، در صورتی که عمل بعد از فراغ ذمه میت مشروعیت داشته باشد؛ اجاره فسخ نمی‌شود و واجب است که اجیر عمل را بر طبق اجاره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می‌تواند نمازهای استیجاری را به جماعت بخواند چه اینکه خودش امام باشد یا اینکه به کسی دیگری اقتدا کند ولی در صورتی که اجیر امام باشد، باید نمازهای که به نیّت میّت انجام می‌دهد از روی احتیاط نباشد و الّا جماعت باطل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قبل از انجام عمل بمیرد، در صورتی که شرط شده باشد که خودش این کار را انجام دهد، اگر زمانی که می‌توانست اجیر عمل را انجام دهد نگذشته باشد، اجاره باطل است و باید وارث اجرت مسمی را از ترکه برگرداند، و اگر چنین زمانی گذشته باشد، باید اجرت مثل را بپردازند اگر چه از اجرت مسمی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شرط نشده باشد که خودش آن کار را انجام دهد، باید وارث از ترکه میت، اجیر دیگری بگیرد، و اگر ترکه نداشت بر وارث چیزی نخواهد بود ولی ذمه میت مشغول</w:t>
      </w:r>
      <w:bookmarkStart w:id="459" w:name="pg1045_6220"/>
    </w:p>
    <w:p>
      <w:pPr>
        <w:pStyle w:val="BookText"/>
        <w:rPr/>
      </w:pPr>
      <w:bookmarkEnd w:id="459"/>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یا روزه بر ذمه دارد، وقتی نشانه‌های مرگ را می‌بیند، باید به قضای آنها عجله کند، بلکه کسی که مطمئن به امتثال آن در آینده نباشد در انجام قضای آن باید عجله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مردم بدهکار است یا زکات و خمس و رد مظالم بر ذمه دارد، باید در انجام آن عجله کند و تأخیر آن اگرچه بداند زنده می‌ماند جایز نیست، و اگر ناتوان شد و ترکه دارد، باید به یک فرد مطمئن وصیت نماید، و این دیون از اصل ترکه خارج می‌شود اگر چه وصیت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یک ماه نماز، مثلاً اجیر شود، وشک کند که نمازها شکسته است یا تمام؛ و نتواند استعلام کند، باید احتیاطاً جمع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خود را برای نمازی اجیر نماید،وشک کند که آن نماز صبح بوده یا نماز ظهر، باید هر دو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چند نماز از میت فوت شده است، اما ندانند که قبل از مرگش انجام داده است یا نه، در این صورت باید برای قضای آنها از طرف میّت اجیر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نماز چهار رکعتی از زوال تا غروب در روز معینی اجیر شود، و آن را تأخیر بیندازد تا اینکه بیشتر از چهار رکعت فرصت نداشته و نماز عصر را نیز نخوانده باشد، باید نماز عصر را بخواند؛ و مستأجر می‌تواند اجاره را فسخ و اجرت را مطالبه کند، و می‌تواند اجاره را فسخ نکند و درخواست اجرت المثل کند اگر چه از اجرتِ مسمی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اجیر در خبر دادن به اینکه عمل را انجام داده، بنابر احتیاط مستحب معتبر است؛ بلکه ظاهراً اگر در خبر دادن مورد اطمینان باشد، کافی است</w:t>
      </w:r>
      <w:r>
        <w:rPr>
          <w:rFonts w:eastAsia="IRNazanin" w:cs="IRNazanin"/>
          <w:color w:val="111111"/>
          <w:sz w:val="28"/>
          <w:szCs w:val="28"/>
          <w:rtl w:val="true"/>
          <w:lang w:bidi="fa-IR"/>
        </w:rPr>
        <w:t>.</w:t>
      </w:r>
    </w:p>
    <w:p>
      <w:pPr>
        <w:pStyle w:val="Heading4"/>
        <w:numPr>
          <w:ilvl w:val="3"/>
          <w:numId w:val="1"/>
        </w:numPr>
        <w:rPr/>
      </w:pPr>
      <w:bookmarkStart w:id="460" w:name="__RefHeading___Toc1686517_373438147"/>
      <w:bookmarkStart w:id="461" w:name="_Toc181"/>
      <w:bookmarkEnd w:id="460"/>
      <w:r>
        <w:rPr>
          <w:rtl w:val="true"/>
        </w:rPr>
        <w:t>نماز جماعت</w:t>
      </w:r>
      <w:bookmarkEnd w:id="461"/>
    </w:p>
    <w:p>
      <w:pPr>
        <w:pStyle w:val="Heading5"/>
        <w:numPr>
          <w:ilvl w:val="4"/>
          <w:numId w:val="1"/>
        </w:numPr>
        <w:rPr/>
      </w:pPr>
      <w:bookmarkStart w:id="462" w:name="__RefHeading___Toc1686519_373438147"/>
      <w:bookmarkStart w:id="463" w:name="_Toc182"/>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مستحب مؤکد است نمازهای واجب خصوصاً نمازهای یومیه را به جماعت بخوانند و در نماز صبح و مغرب و عشا بیشتر سفارش شده است و برای آن ثواب عظیمی ذکر شده است، و روایات بسیاری با مفاهیم بالایی در وادار کردن به جماعت و مذمت ترک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مضامین در بیشتر مستحبات دیگر دیده نشده است زیرا که نماز جماعت از مهمترین شعارهای اسلامی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وجوب در نماز جمعه و عیدین باشد؛ جماعت در آن‌ها واجب است زیرا،شرط صحّت آن‌ها نیز به جماعت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جماعت بالاصاله واجب نیست،البته گاهی به دلایل دیگر واجب می‌شود مثل اینکه نذر کرده است نماز را به 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وقت نماز تنگ است فقط می‌تواند با اقتداء یک رکعت را بخواند، یا اینکه قرائت را یاد نگرفته است با</w:t>
      </w:r>
    </w:p>
    <w:p>
      <w:pPr>
        <w:pStyle w:val="BookText"/>
        <w:rPr/>
      </w:pPr>
      <w:r>
        <w:rPr>
          <w:rFonts w:ascii="IRNazanin" w:hAnsi="IRNazanin" w:eastAsia="IRNazanin"/>
          <w:color w:val="111111"/>
          <w:sz w:val="28"/>
          <w:sz w:val="28"/>
          <w:szCs w:val="28"/>
          <w:rtl w:val="true"/>
          <w:lang w:bidi="fa-IR"/>
        </w:rPr>
        <w:t>آنکه می‌توانست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جماعت در نافله‌های اصلی چه شبانه و روزانه مشروع نیست اگر چه به نذر و مانند آن واجب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کلام خالی از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جماعت در نماز عید فطر و قربان با اینکه شرایط وجوب آن موجود نیست مشروع است و همچنین در نماز 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نماز یومیه را به صورت ادا یا قضا می‌خواند، نمازگزار می‌تواند هر کدام از نمازهای یومیّه را به صورتِ ادا یا قضا را به او اقتدا کند، ولی نماز یومیه را نمی‌شود به کسی که نماز آیات یا عید و مانند آن را می‌خواند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نماز عید، میت، آیات یا استسقا را نمی‌شود به کسی که نماز یومیه می‌خواند اقتدا نمود، و باید در اقتدا از جهت نوع یکسان باشد، ولی می‌شود نماز خورشید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کسی که نماز زلزله یا حوادث آسمانی می‌خواند اقتدا کرد، و نیز در نماز یومیه نمی‌شود به کسی که نماز طواف می‌خواند اقتدا نمود و همینطور عکس آن هم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می‌شود نماز طواف را به کسی که نماز طواف می‌خواند اقتدا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ادایی را می‌خواند، نمی‌تواند به کسی که همان نماز را از باب احتیاط چه وجوبی و چه استحبابی می‌خواند اقتدا کند، و نیز نماز قضای احتیاطی را نمی‌شود به کسی که نماز فریضه می‌خواند اقتدا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نماز قضای مشکوک را نمی‌شود به کسی که او نیز قضا مشکوک می‌خواند اقتدا کرد، چه سبب شک هر دو یکی باشد و چه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هر دو از یک آب وضو بگیرند و نماز بخوانند و بعد شک کنند که آب پاک بوده یا نه و بخواهند احتیاط کنند، اقتدا به یکدیگر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نماز فریضه را یا رکعت احتیاطی را می‌خواند، نمی‌تواند، به کسی که همانند او رکعت احتیاطی را به جای می‌آورد اقتدا نماید، اگر چه امام و مأموم هر دو بین رکعت سوم و چهارم شک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غیر از جمعه وعید فطر و قربان، حد اقل به دو نفر منعقد می‌شود که امام یکی از آن دو نفر باشد، و مأموم اگر چه زن یا بچه باشد بنابر اقوی صحیح است، ولی در نماز جمعه و عید فطر و قربان حد اقل با امام پنج نفر باید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نیت مأموم برای اقتدا منعقد می‌شود اگر چه امام خبر نداشته باشد، ولی در نماز جمعه وعید فطر و قربان باید امام نیت امامت را بکند به اینکه قصد کند نمازی را که مأمومین او را امام قرار داده‌اند بجا می‌آورد، و همچنین اگر نماز امام نماز اعاده‌ای با جماعت باشد امام باید نیت امامت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مأمومی که به امام دیگری اقتدا کرده، جایز نیست و همین طور اقتدا به دو امام</w:t>
      </w:r>
    </w:p>
    <w:p>
      <w:pPr>
        <w:pStyle w:val="BookText"/>
        <w:rPr/>
      </w:pPr>
      <w:r>
        <w:rPr>
          <w:rFonts w:ascii="IRNazanin" w:hAnsi="IRNazanin" w:eastAsia="IRNazanin"/>
          <w:color w:val="111111"/>
          <w:sz w:val="28"/>
          <w:sz w:val="28"/>
          <w:szCs w:val="28"/>
          <w:rtl w:val="true"/>
          <w:lang w:bidi="fa-IR"/>
        </w:rPr>
        <w:t xml:space="preserve">اگر چه در اقوال و افعال همزبان باشند و یا اقتدا به دو شخص بطور مردد جایز نیست بلکه جماعت منعقد نمی‌شود، و باید در جماعت به یک شخص معین و لو اجمالاً اقتدا کرد، اگر چه نزد مأموم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البته بشرط آنکه در هر دو شرایط امامت موجود باشد، و لازم نیست اسم امام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نیت اقتدا نموده یا نه؛ بنا می‌گذارد که اقتدا نکرده و باید فرادی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بداند برای جماعت بلند شده و نشانه‌های جماعت از قبیل سکوت و مانند آن نیز در او موجود باشد، بنحوی که اطمینان پیدا می‌کند که داخل در جماعت شده و آن را نیت کرده است، بنا بر اقتدا بگذارد وگرنه باید فرادی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اینکه امام زید است به او اقتدا کند و بعد معلوم شود که عمرو است، اگر عمرو مانند زید عادل باشد نماز مأموم صحیح است، ولی اگر عادل نباشد جماعت باطل است، امّا نمازش در صورتی که خللی که آن را باطل می‌کند چه عمدی و چه سهوی انجام دهد، باطل می‌شود و الاّ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نماز بخوانند و بعد از نماز بفهمند که هر دو نیت امامت یا اقتدا بدیگری نموده‌اند؛ نماز هر دو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مستحب در صورتی که نیت اقتدا نموده‌اند اعاده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نیت از یک امام جماعت به امام دیگر، در حال اختیار جایز نیست مگر آنکه امام نتواند نماز را تمام کند، مانند اینکه وسط نماز بمیرد یا دیوانه شود و یا بیهوش گردد و یا حدثی از او سر زند و یا امام یادش بیاید که قبل از نماز وضو نگرفته است، در این موارد، بنابر اقوی جایز است که مأمومین یک نفر را از خودشان جلو بیندازند و به امامت او نماز را تمام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مانعی پیش آید که امام نتواند نماز را در حال اختیار تمام نماید، مثل اینکه از قیام عاجز شود و نماز را نشسته بخواند،جایز است که دیگری را جلو بیندازند و به او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می‌خواند نمی‌تواند در بین آن به کسی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حین جماعت منفرد شود، جماعتش باطل می‌شود چه از اول نماز قصد فرادی کرده یا چنین قصدی از ابتدا نداشته باشد، و امّا نماز انفرادی‌اش دو حالت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مأموم از اول قصد فرادی نداشته و قصد دارد که نماز را تمام کند و در اثناء اتفاقاً به سببی نیت فرادی کند، در این صورت اگر قبل از رکوع رکعت اول یا رکعت دوم قصد فرادی کند، واجب است که قرائت را بجا آورد، و اگر عمداً نخواند نمازش باطل است، و اگر معذور باشد یا عقیده دارد که</w:t>
      </w:r>
    </w:p>
    <w:p>
      <w:pPr>
        <w:pStyle w:val="BookText"/>
        <w:rPr/>
      </w:pPr>
      <w:r>
        <w:rPr>
          <w:rFonts w:ascii="IRNazanin" w:hAnsi="IRNazanin" w:eastAsia="IRNazanin"/>
          <w:color w:val="111111"/>
          <w:sz w:val="28"/>
          <w:sz w:val="28"/>
          <w:szCs w:val="28"/>
          <w:rtl w:val="true"/>
          <w:lang w:bidi="fa-IR"/>
        </w:rPr>
        <w:t>وظیفه‌اش چنین است، نمازش صحیح است و چیزی بر او نیست، و اگر بعد از رکوع قصد فرادی کند،باید نماز را ادامه دهد مگر آنکه هنگام اقتدا رکنی را اضافه نموده باشد که موجب بطلان آن می‌شود چه بداند جماعتش با قصد فرادی شدن باطل می‌شود و چه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مأموم از اولِ نماز قصد فرادی شدن را داشته باشد، بنابراین جایز نیست به امام اقتدا کند و در قرائت به او اعتماد نماید، و اگر اقتدا کرد و قرائت را نخواند و هنگام قنوت از امام جدا شد،چنانچه ملتفت به حکم شرعی باشد، نمازش باطل است، ولی اگر ملتفت نباشد که وظیفه‌اش از اوّل اقتدا نکردن است یا گمان می‌کرد که اقتدا نمودن جایز است یا معذور بود؛ نمازش صحیح است و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اول یا در بین نمازِ امام اقتدا نماید، بنابراین مأموم می‌تواند در رکعتِ اولِ امام تا وقتی که او در رکوع است با گفتن تکبیر به او اقتدا کند، و همچنین می‌تواند در رکعت دوم،سوم یا چهارم اقتدا نماید، و اگر مأموم به یک یا دو رکعت امام اقتدا کند، وقتی که امام نمازش تمام می‌شود؛ مأموم باید بقیه نمازش را فرادی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بین قرائتِ امام، یا بعد از آن و قبل از رکوع، نیتِ فرادی کند، واجب است که قرائت را از اول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مأموم، نیت فرادی می‌کند منفرد می‌شود و دیگر نمی‌تواند در همان حال مجدداً به جماعت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فرادی شدن مردد شود و بعد تصمیم بر عدم فرادی بگیرد، ادامه اقتداء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فرادی عدول کرده یا نه؟ بنا را بر عدول نکردن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برای امام و مأموم قصد قربت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امام یا مأموم به قصد و غرض مباح دنیوی مانند فرار از شک، و وسوسه یا برای تأیید امام و تشویق مردم برای حضور در جماعت یا بخاطر سختی قرائت در جماعت شرکت کند، نمازش صحیح است و احکام جماعت بر آن جاری می‌شود ولی ثواب جماعت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یا نادانی به نماز مستحبی امام اقتدا کند، در صورتِ که در بین نماز متوجه شود و رکنی را کم یا زیاد نکرده باشد، باید منفرد شود و نمازش صحیح است و اگر بعد از نماز متوجه شود، اگر چیزی که نماز فرادی را باطل می‌کند عمداً یا سهواً از او سر نزده باشد؛ نمازش صحیح است و الا باطل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 داخل شدن در نماز از اولِ ایستادنِ امام برای رکعت تا آخر رکوع،</w:t>
      </w:r>
      <w:bookmarkStart w:id="464" w:name="pg1045_6224"/>
    </w:p>
    <w:p>
      <w:pPr>
        <w:pStyle w:val="BookText"/>
        <w:rPr/>
      </w:pPr>
      <w:bookmarkEnd w:id="464"/>
      <w:r>
        <w:rPr>
          <w:rFonts w:ascii="IRNazanin" w:hAnsi="IRNazanin" w:eastAsia="IRNazanin"/>
          <w:color w:val="111111"/>
          <w:sz w:val="28"/>
          <w:sz w:val="28"/>
          <w:szCs w:val="28"/>
          <w:rtl w:val="true"/>
          <w:lang w:bidi="fa-IR"/>
        </w:rPr>
        <w:t>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مأموم می‌تواند قبل از قرائت یا در بین آن یا قبل از رکوع یا در حال رکوع اقتدا کند و آن رکعت را درک نماید، و اگر قبل از رکوع امام تکبیر بگوید ولی به رکوع امام سهواً یا غفلتاً یا بخاطر وجود مانعی مانند ازدحام جمعیت نرسد، آن رکعت را درک نموده و باید در بقیه افعال از امام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مأموم، رکوع را وقتی درک می‌کند که امام سر از رکوع برندارد و اگر چه ذکر را تمام کرده باشد،و مأموم به مقدار رکوع خم شده باشد، البته اگر حد اقل خم شدن مأموم برای رکوع اول با بلند شدن امام و عدم خروج او از حد رکوع همزمان شود؛ یقین برای کفایت آن وجود ندارد، هر چند که بعید نیست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گمان اینکه به رکوع امام می‌رسد، رکوع کند ولی به رکوع امام نرسد، نماز فرادی مأموم صحیح است ولی جماعتش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کند که وقتی رکوع کرد امام در حال رکوع بود یا سرش را بر داشته بود، نمازش به عنوان جماعت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امام را در حال رکوع درک می‌کند ظاهراً جایز است به رکوع برود،پس اگر رکوعِ امام را درک نمود جماعت و نمازش هر دو صحیح است، و الّا جماعتش باطل و نمازش به صورت فرادی صحیح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نیت نموده و تکبیر بگوید و پیش از آنکه به رکوع برود، امام سر از رکوع بردارد، می‌تواند فرادی بخواند و می‌تواند به نافله عدول کند و بعد از تمام نمودن آن دوباره اقتدا نماید</w:t>
      </w:r>
      <w:r>
        <w:rPr>
          <w:rFonts w:eastAsia="IRNazanin" w:cs="IRNazanin"/>
          <w:color w:val="111111"/>
          <w:sz w:val="28"/>
          <w:szCs w:val="28"/>
          <w:rtl w:val="true"/>
          <w:lang w:bidi="fa-IR"/>
        </w:rPr>
        <w:t>.</w:t>
      </w:r>
    </w:p>
    <w:p>
      <w:pPr>
        <w:pStyle w:val="Heading5"/>
        <w:numPr>
          <w:ilvl w:val="4"/>
          <w:numId w:val="1"/>
        </w:numPr>
        <w:rPr/>
      </w:pPr>
      <w:bookmarkStart w:id="465" w:name="__RefHeading___Toc1686521_373438147"/>
      <w:bookmarkStart w:id="466" w:name="_Toc183"/>
      <w:bookmarkEnd w:id="465"/>
      <w:r>
        <w:rPr>
          <w:rtl w:val="true"/>
        </w:rPr>
        <w:t>چند عمل مستحب</w:t>
      </w:r>
      <w:r>
        <w:rPr>
          <w:rtl w:val="true"/>
        </w:rPr>
        <w:t>:</w:t>
      </w:r>
      <w:bookmarkEnd w:id="46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 برسد که امام مشغول خواندن تشهد آخر نماز است، اگر بخواهد به ثواب جماعت برسد، باید بعد از نیت و گفتن تکبیرة الاحرام بنشیند و تشهد را به قصد قربت با امام بخواند و هرگاه امام سلام داد بایستد و بدون گفتن تکبیرة الاحرام نمازش را به صورت فرادی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 برسد که امام مشغول خواندن تشهدِ اول نماز است، می‌تواند نیت نموده و تکبیرة الاحرام را به قصد اقتدا بگوید ولی با امام ننشیند بلکه وقتی امام ایستاد، نمازش را با امام جماعت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 برسد که امام در سجده آخر نماز است، در صورت که بخواهد به ثواب جماعت برسد، باید بعد از نیت و گفتن تکبیرة الاحرام به سجده رود و با امام تشهد بخواند، و هرگاه امام سلام داد بلند شود و نمازش را به صورتِ فرادی تمام کند، ولی بنابر احتیاط واجب وقتی بلند شد تکبیری را به قصدِ اعم از تکبیرة الاحرام و ذکر مطلق بگوید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برای جماعت حاضر شود و ببیند که امام در حال رکوع است و بترسد اگر به</w:t>
      </w:r>
      <w:bookmarkStart w:id="467" w:name="pg1045_6225"/>
    </w:p>
    <w:p>
      <w:pPr>
        <w:pStyle w:val="BookText"/>
        <w:rPr/>
      </w:pPr>
      <w:bookmarkEnd w:id="467"/>
      <w:r>
        <w:rPr>
          <w:rFonts w:ascii="IRNazanin" w:hAnsi="IRNazanin" w:eastAsia="IRNazanin"/>
          <w:color w:val="111111"/>
          <w:sz w:val="28"/>
          <w:sz w:val="28"/>
          <w:szCs w:val="28"/>
          <w:rtl w:val="true"/>
          <w:lang w:bidi="fa-IR"/>
        </w:rPr>
        <w:t>صف جماعت ملحق شود، امام سر از رکوع بر می‌دارد، در این صورت می‌تواند در جای خود تکبیر بگوید و رکوع کند و در رکوع یا بعد از آن یا در سجده یا بین دو سجده یا بعد از دو سجده یا در حال ایستادن برای رکعت بعدی راه رود تا به صف جماعت ملحق شود، چه راه رفتن به جلو یا عقب یا به یکی از دو طرف باشد به طوری که از قبله منحرف نشود و مانعی غیر از دوری مانند پرده نباشد، اگر چه احتیاط مستحب آن است که فاصله به اندازه دور نباشد که مانع از اقتدا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راه رفتن، واجب است قرائت و اذکاری که نیاز به آرامش دارد، ترک شود</w:t>
      </w:r>
      <w:r>
        <w:rPr>
          <w:rFonts w:eastAsia="IRNazanin" w:cs="IRNazanin"/>
          <w:color w:val="111111"/>
          <w:sz w:val="28"/>
          <w:szCs w:val="28"/>
          <w:rtl w:val="true"/>
          <w:lang w:bidi="fa-IR"/>
        </w:rPr>
        <w:t>.</w:t>
      </w:r>
    </w:p>
    <w:p>
      <w:pPr>
        <w:pStyle w:val="Heading5"/>
        <w:numPr>
          <w:ilvl w:val="4"/>
          <w:numId w:val="1"/>
        </w:numPr>
        <w:rPr/>
      </w:pPr>
      <w:bookmarkStart w:id="468" w:name="__RefHeading___Toc1686523_373438147"/>
      <w:bookmarkStart w:id="469" w:name="_Toc184"/>
      <w:bookmarkEnd w:id="468"/>
      <w:r>
        <w:rPr>
          <w:rtl w:val="true"/>
        </w:rPr>
        <w:t>شرایط تحقّق جماعت</w:t>
      </w:r>
      <w:bookmarkEnd w:id="46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از اجتماع امام و مأمومین از ابتدا تا آخر نماز در یک مکان بگونه‌ای که برای نماز عرفاً جمع شده باشند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بین امام و مأمومین یا بین صفوف مأمومین مانعی مانند پرده، دیوار و درخت باشد که اجتماع عرفاً صدق نکند جماعت منعقد نمی‌شود، ولی اگر پرده یا دیوار کوتاه باشد بطوری که اجتماع عرفاً صدق کند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مأموم زن باشد، وجود مانع بین او و امام یا مأمومین مرد وزن اشکال ندارد، ولی اگر امام زن باشد، حکم مرد را دارد یعنی جایز نیست مانعی بین او و مأمومین باشد، که عرفاً اجتماع صدق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یا چیزی که بین امام و مأمومین یا صفوف مأمومین است مانع از دیدن نباشد مثل شیشه، دیوار مشبک و پنجره، نماز جماعت منعقد می‌شود، و همچنین نهر یا راه اگر مانع از صدق اجتماع نباشد به نماز جماعت ضرری نمی‌رساند، و نیز تاریکی و غبار اگر چه مانع از دیدن می‌شود اشکال ندارد، و مانع متحرک و غیر ثابت مثل عبور انسان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ایستادن امام از جای مأموم نباید بیش از یک وجب بلندتر باشد، پس اگر امام در محراب نماز بخواند و حیاط مسجد بیش از یک وجب یا بیشتر از آن، پایین‌تر از محراب باشد، نماز مأمومینی که در حیاط اقتدا نموده‌اند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زمینی شیب‌دار باشد و امام در طرفی که بلندتر است بایستد، در صورتی که شیب بیش از یک وجب نبوده و طوری باشد که به آن زمین مسطح بگویند مانعی ندارد وگرنه نماز آنان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جای مأموم از امام بلندتر باشد، در صورتِ که عرفاً به آن اجتماع صدق کند، در این صورت نماز جماعت اشکال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امام و مأموم و صفوف مأمومین نباید بیش از یک گام بزرگ انسان معمولی باشد که در شرع، به مقدار مکانی که جسد یک انسان معمولی هنگام سجده کردن لازم دارد بیان شده است،و اگر فاصله از این مقدار بیشتر باشد نماز جماعت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بیش از یک گام، در صورتی نماز جماعت را بهم می‌زند که از همه اطراف این فاصله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یک طرف مأموم متصل، و از اطراف دیگر فاصله داشته باشد اشکالی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صف دوم از صف اول طولانی‌تر باشد، آخر آن اگر چه از صف اوّل دور است، ولی به صحت جماعت ضرری نمی‌رساند چون از سمت چپ یا راست متصل است، و همچنین اگر افراد صف دوم از هم فاصله داشته باشند، در صورت که هر کدام به صف جلوتر متصل باشند،جماعت آنها صحیح است، ولی در صف اول باید تمام افراد به هم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نباید جلوتر از امام بایستد، بنابراین اگر امام مرد باشد و مأمومین متعدد باشند،نمی‌توانند در قیام با امام مساوی باشند؛ بلکه باید پشت سر امام قرار بگیرند، ولی اگر امام زن باشد،مانعی ندارد که با مأمومین مساوی بایستد، اما اگر امام مرد و مأموم یک نفر باشد، باید در طرف راست امام قرار بگیرد و می‌تواند مساوی امام نیز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نماز جماعت شرایط مذکور باید مراعات شود، بنابراین اگر مانعی همانند دوری، بالا بودن مکان امام یا جلو افتادن مأموم پیش آمد، جماعت باطل می‌شود و باید نماز را فرادی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پیش‌آمدن یکی از این موانع شک کند، در صورتی که قبلاً می‌دانست هیچ یک از این موانع نبوده است، نماز جماعت او صحیح است، ولی اگر علم به بودن آن شرایط نداشته و شک کند، نمی‌تواند نماز را به جماعت بخواند مگر اینکه علم پیدا کند که هیچ یک از آن موانع نبوده است، و اگر بعد از نماز درباره شرائط شک کند بنا را بر صحّت بگذارد به شرط اینکه در حین ورود به نماز جماعت متوجه شرائط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روی غفلت داخل نماز جماعت شود و سپس در تحقق شرایط شک کند، جماعت باطل اما نمازش صحیح خواهد بود مگر آنکه در وقت اقتدا به امام رکن زیادی را بجا آورد، که در این صورت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امام اگر صف افراد جلو تکبیر بگویند صفهای بعد نیز می‌توانند تکبیر بگویند، بلکه اگر صف جلو آماده نماز و تکبیر گفتن باشد کسی که در صف بعد ایستاده، می‌تواند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مأمومی شکسته باشد یا در اثناء جماعت، نماز را فرادی بخواند، کسی که به او متصل است اگر فاصله ایجاد شده بیش از یک گام انسان عادی باشد، نمازش منفرد می‌شود، مگر آنکه فوراً جلو رود و به صف متصل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حایل ثابت نباشد، مثلاً انسانی عبور کند اشکال ندارد، ولی اگر عبور افراد پیوسته باشد، جماعت باطل می‌شود</w:t>
      </w:r>
      <w:r>
        <w:rPr>
          <w:rFonts w:eastAsia="IRNazanin" w:cs="IRNazanin"/>
          <w:color w:val="111111"/>
          <w:sz w:val="28"/>
          <w:szCs w:val="28"/>
          <w:rtl w:val="true"/>
          <w:lang w:bidi="fa-IR"/>
        </w:rPr>
        <w:t>.</w:t>
      </w:r>
      <w:bookmarkStart w:id="470" w:name="pg1045_6227"/>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حایل سوراخی است که در حال رکوع یا قیام یا در حال رفتن به سجده فقط بتوان آن طرف را دید؛ جماعت منعقد نمی‌شود و اقتدا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کوری و مانند آن متوجه حایل نباشد و وارد نماز شود، جماعت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قبل از انجام عمل منافی با نماز فرادی حتی اگر سهواً باشد، متوجه شود؛ نماز فرادی او صحیح است، و همچنین نمازش صحیح است، در صورت که عملی را انجام بدهد که با نماز منافات ندارد چه عمداً باشد یا سهواً، همانند ترکِ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نازکی که شبح از پشت آن دیده می‌شود، حایل محسوب می‌شود و با وجود آن اقتدا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جماعت فاصله بیفتد، جماعت باطل شده و نماز فرادی می‌گردد، و اگر متوجه آن فاصله نشود و ادامه دهد، چیزی انجام داده باشد که با نمازِ فرادا منافات دارد، نمازش باطل است و اگر چنین چیزی انجام نداده، یا چیزی را انجام داده که تنها در صورت عمد منافات دارد،نمازش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بچه ممیز که مأموم است، فاصله شود و نمازگزار احتمال بدهد که نماز آن بچّه صحیح است جماعتش نیز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مأموم بداند که نماز مأمومی که در صف جلو ایستاده و واسطه اتصال او با امام می‌باشد، نماز جماعتش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که در صف اول نماز می‌خواند و می‌داند که نماز طرف راست یا چپ که او را به امام متصل می‌کند باطل است جماعتش صحیح است، و کسی که نمازش باطل است حائل و فاصله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درون محراب قرار بگیرد به نحوی که دو طرف آن دیوار باشد، اقتدا به او از چپ و راست محراب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مأمومینی که از پشت سر امام اقتدا کرده‌اند وصفهای پس از آن نمازشان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صف مأمومین به درب مسجد مثلاً برسد، نماز صفی که پشت درب ایستاده‌اند صحیح است، اگر چه احتیاط مستحب آن است که در صحت نماز به کسی که مقابل درب ایستاده اکتفا شود نه در طرف چپ و راست او</w:t>
      </w:r>
      <w:r>
        <w:rPr>
          <w:rFonts w:eastAsia="IRNazanin" w:cs="IRNazanin"/>
          <w:color w:val="111111"/>
          <w:sz w:val="28"/>
          <w:szCs w:val="28"/>
          <w:rtl w:val="true"/>
          <w:lang w:bidi="fa-IR"/>
        </w:rPr>
        <w:t>.</w:t>
      </w:r>
    </w:p>
    <w:p>
      <w:pPr>
        <w:pStyle w:val="Heading5"/>
        <w:numPr>
          <w:ilvl w:val="4"/>
          <w:numId w:val="1"/>
        </w:numPr>
        <w:rPr/>
      </w:pPr>
      <w:bookmarkStart w:id="471" w:name="__RefHeading___Toc1686525_373438147"/>
      <w:bookmarkStart w:id="472" w:name="_Toc185"/>
      <w:bookmarkEnd w:id="471"/>
      <w:r>
        <w:rPr>
          <w:rtl w:val="true"/>
        </w:rPr>
        <w:t>شرایط امام جماعت</w:t>
      </w:r>
      <w:bookmarkEnd w:id="472"/>
    </w:p>
    <w:p>
      <w:pPr>
        <w:pStyle w:val="BookText"/>
        <w:rPr/>
      </w:pPr>
      <w:r>
        <w:rPr>
          <w:rFonts w:ascii="IRNazanin" w:hAnsi="IRNazanin" w:eastAsia="IRNazanin"/>
          <w:color w:val="111111"/>
          <w:sz w:val="28"/>
          <w:sz w:val="28"/>
          <w:szCs w:val="28"/>
          <w:rtl w:val="true"/>
          <w:lang w:bidi="fa-IR"/>
        </w:rPr>
        <w:t>امام جماعت علاوه بر آنکه دارای ایمان، عقل و طهارت مولد، است، شرائط دیگر را نیز باید دارا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مرد است باید امام مرد باشد، و امامت زن جز برای زنان صحیح</w:t>
      </w:r>
    </w:p>
    <w:p>
      <w:pPr>
        <w:pStyle w:val="BookText"/>
        <w:rPr/>
      </w:pPr>
      <w:r>
        <w:rPr>
          <w:rFonts w:ascii="IRNazanin" w:hAnsi="IRNazanin" w:eastAsia="IRNazanin"/>
          <w:color w:val="111111"/>
          <w:sz w:val="28"/>
          <w:sz w:val="28"/>
          <w:szCs w:val="28"/>
          <w:rtl w:val="true"/>
          <w:lang w:bidi="fa-IR"/>
        </w:rPr>
        <w:t>نیست، و امامت بچه برای بچه بجهت تمرین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عادل باشد بنابراین مأموم باید از عدالت امام مطمئن شود، نماز پشت سر فاسق و فردی که عدالت آن معلوم نیست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قرائتش باید صحیح باشد، البته این شرط در صورتی است که مأموم در دو رکعت اول به او اقتدا کند، و فرقی نمی‌کند مأموم خودش صحیح می‌خواند یا نه، ولی اگر در دو رکعت آخر اقتدا کند، صحیح خواندن امام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در واقع نمازش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برگشت به بلاد کفر بعد از هجرتِ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بعد از هجرت به بلاد مسلمین از آن اعراض نکند و دوباره به بلاد کفر برنگردد، و نیز حد شرعی بر او جاری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افصح به فصیح، و فصیح به کسی گفته می‌شود که قرائت را صحیح می‌خواند،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فرد نشسته برای مأمومین ایستاده و نیز امامت فرد خوابیده برای مأمومین نشسته و امامت نشسته یا خوابیده برای مأمومین خوابیده صحیح نیست، ولی امامت ایستاده برای مأمومین ایستاده و نشسته و نیز امامت نشسته برای مأمومین نشسته و امامت امامی که با تیمم یا وضوی جبیره نماز می‌خواند و نیز امامت کسی از رفتن ادرارش نمی‌تواند جلوگیری کند و شخصی شکم درد و مستحاضه و کسی که از روی اضطرار در لباس نجس نماز می‌خواند برای دیگران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که امام، بعضی از شرایط صحت نماز یا شرایط امامت را نداشته است، نمازش صحیح است، البته در صورتی که رکنی را مثل رکوع زیاد نکرده باشد وگرنه باید اعاده نماید، و اگر در اثناء نماز بفهمد ولی رکنی را اضافه نکرده باشد، می‌تواند آن را ادامه دهد وگرنه اعاده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از نظر اجتهاد یا تقلید در اجزا و شرایط نماز با هم اختلاف داشته باشند، اگر در موارد اختلاف جاهل؛ معذور بوده و نمازش واقعاً صحیح باشد، اقتدا جایز است، مثلاً مرجعی که امام جماعت از آن تقلید می‌کند ملاقی متنجس با واسطه را، نجس نمی‌داند ولی مرجع تقلید مأموم نجس بداند، یا آنکه امام تسبیحات اربعه را یک بار واجب می‌داند و مأموم سه بار لازم بداند، در این صورت اقتدا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امام و مأموم به گونه باشد، که جاهل در آن معذور نیست و نماز واقعاً صحیح نیست در این صورت مأموم نمی‌تواند به او اقتدا کند بلکه حتی اگر عدم عذر را احتمال دهد مادامی که اختلاف رأی را می‌داند نمی‌تواند به او اقتدا کند، مثلاً اگر امام وظیفه دست جبیره شده به نجس را گذاشتن پارچه پاک و مسح بر آن بداند در حالی که مأموم وظیفه را تیمم می‌داند، در اینجا اقتدا</w:t>
      </w:r>
      <w:bookmarkStart w:id="473" w:name="pg1045_6229"/>
    </w:p>
    <w:p>
      <w:pPr>
        <w:pStyle w:val="BookText"/>
        <w:rPr/>
      </w:pPr>
      <w:bookmarkEnd w:id="473"/>
      <w:r>
        <w:rPr>
          <w:rFonts w:ascii="IRNazanin" w:hAnsi="IRNazanin" w:eastAsia="IRNazanin"/>
          <w:color w:val="111111"/>
          <w:sz w:val="28"/>
          <w:sz w:val="28"/>
          <w:szCs w:val="28"/>
          <w:rtl w:val="true"/>
          <w:lang w:bidi="fa-IR"/>
        </w:rPr>
        <w:t>به چنین امامی جایز نیست، یا اینکه امام وضو را با آب گلاب جایز بداند ولی مأموم صحیح نداند، در این صورت نیز اقتدا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اختلاف امام و مأموم به گونه باشد که جاهل در آن معذور است مثل اینکه امام عقیده دارد لباسش پاک است ولی مأموم معتقد باشد که لباس امام نجس است،در این صورت اقتدا به امام جایز است، و گاهی جاهل در آن معذور نیست، مثل اینکه امام عقیده دارد که این آب پاک است و مأموم معتقد باشد که این آب نجس است، در صورت که امام با این آب وضو بگیرد و نماز بخواند، مأموم نمی‌تواند به او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اختلاف در ارکان باشد اقتدا صحیح نیست و اگر اختلاف در ارکان نباشد اقتدا جایز است</w:t>
      </w:r>
      <w:r>
        <w:rPr>
          <w:rFonts w:eastAsia="IRNazanin" w:cs="IRNazanin"/>
          <w:color w:val="111111"/>
          <w:sz w:val="28"/>
          <w:szCs w:val="28"/>
          <w:rtl w:val="true"/>
          <w:lang w:bidi="fa-IR"/>
        </w:rPr>
        <w:t>.</w:t>
      </w:r>
    </w:p>
    <w:p>
      <w:pPr>
        <w:pStyle w:val="Heading5"/>
        <w:numPr>
          <w:ilvl w:val="4"/>
          <w:numId w:val="1"/>
        </w:numPr>
        <w:rPr/>
      </w:pPr>
      <w:bookmarkStart w:id="474" w:name="__RefHeading___Toc1686527_373438147"/>
      <w:bookmarkStart w:id="475" w:name="_Toc186"/>
      <w:bookmarkEnd w:id="474"/>
      <w:r>
        <w:rPr>
          <w:rtl w:val="true"/>
        </w:rPr>
        <w:t>احکام جماعت</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قرائتِ در رکعت اول و دوم را از مأمومین بعهده می‌گیرد و بقیه را باید خودمأموم خود بخواند، و باید در ایستادن از امام متابعت کند و الا جماعتش باطل می‌شود، اما هنگام قرائتِ امام، طمأنینه برای مأموم،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رکعت اول و دوم نماز ظهر و عصر نمی‌تواند حمد و سوره را به قصد اینکه جزء نماز است بخواند، ولی اولی و افضل این است که به قصد قرآن بخواند یا مشغول ذکر و یا صلوات بر پیغمبر صلی الله علیه و آله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نماز صبح و مغرب و عشا صدایِ امام را بشنود اگر چه کلمات را تشخیص ندهد، نباید حمد و سوره را بخواند، بلکه باید سکوت کند، و اما اگر نشنود می‌تواند حمد و سوره را به قصد جزئیت یا قرآن بخواند، و در نشنیدن فرقی نمی‌کند که از کری یا به خاطر دوری و یا غیر از آن باشد، و اگر شک کند آنچه را که می‌شنود صدای امام است یا نه خواندن حمد و سوره بنابر اقوی جایز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در حال ایستادن رکعت سوم یا چهارم درک کند، باید حمد و سوره را بخواند، و اگر بخاطر خواندن سوره، به رکوع امام نرسد می‌تواند فقط حمد را بخواند، و اگر مأموم باتمام نمودن حمد بیم آن داشته باشد که به رکوع امام نرسد؛ نمی‌تواند حمد را قطع کند بلکه باید به قصد اینکه امام را در رکوع درک می‌نماید آن را بخواند، پس اگر امام را در رکوع درک نکرد نمازش فرادی می‌شود و باید سوره را نیز بخواند و نماز را تمام کند، و اگر به امام در حال رکوع اقتدا کند، بایستی تکبیر بگوید و به رکوع رود تا یک رکعت برای او حساب شود، اما برای رکعت بعدی باید حمد و سوره را آهسته بخواند و باید آنها را نیز سریع بخواند تا به رکوع امام برسد، و اگر به رکوع امام نرسد، باید فرادی نماز خود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قرائت را آهسته بخواند، چه خواندن حمد و سوره واجب باشد، مانند آنجایی که به امام، در رکعت دوم یا سوم ملحق شود؛ یا واجب نباشد، مثل اینکه در رکعت اول محلق شود و قرائت جایز باشد، و اگر از روی فراموشی یا ندانستن بلند بخواند نمازش صحیح است، ولی اگر از روی عمد باشد 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در رکوع، سجود، ایستادن و نشستن متابعت از امام کند و نباید زودتر از امام عملی را انجام دهد، و فرقی نمی‌کند آن عمل رکن باشد یا نباشد، ولی در حمد و سوره و تسبیحات و ذکر و تشهد به جز تکبیرة الاحرام متابعت لازم نیست، و اگر در تکبیرة الاحرام بر امام سبقت بگیرد،نمازش فرادی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متابعت را عمداً ترک نماید، نمازش باطل نمی‌شود ولی فرادی می‌شود و لکن جماعتش باطل می‌گردد، البته اگر امام مشغول قرائت باشد و مأمومی که حمد را نمی‌خواند عمداً برکوع رود، نمازش باطل می‌شود، و همچنین نمازش باطل می‌شود اگر سهواً پیش از امام رکوع کند و بعد متوجه شود ولی عمداً نایستد تا از امام متابعت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مأموم عمداً، قبل از امام رکوع یا سجود کند، نمازش فرادی می‌شود و دوباره لازم نیست برای متابعت از امام رکوع و سجود را انجام دهد، وقتی منفرد شد رکوع و سجودش کافی است مشروط به اینکه در رکعت اول و دوم، پیش از تمام شدن قرائت امام به رکوع نرفته باشد؛ و الاّ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مأموم از روی سهو به رکوع رود، باید پس از اینکه ذکر را گفت به آن حالتی که امام هست برگردد، و اگر امام، پس از قرائت به رکوع برود بر مأموم واجب نیست مجدداً ذکر رکوع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عمداً متابعت نکند، نماز صحیح است و گناهی نکرده ولی جماعت او باطل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قبل از امام سر از رکوع یا سجود بردارد، اگر قبل از ذکر، سر برداشته است و عمداً ذکر را نخوانده باشد نمازش باطل است، وگرنه تنها جماعتش باطل می‌شود، ولی اگر بعد از ذکر باشد، نماز صحیح است و آن را فرادی تمام کند و دیگر نمی‌تواند از امام متابعت نماید، رکوع و سجود دیگری انجام دهد، و اگر سهواً سر از رکوع یا سجود بردارد باید دوباره برگردد، و اگر عمداً بر نگردد نمازش فرادی می‌شود، و اگر بعد از آنکه امام سر برداشت مأموم متوجه شود، جماعت صحیح است،و اگر دوباره برای متابعت رکوع کند و قبل از رسیدن بحد رکوع، امام سرش را بردارد، نماز باطل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قبل از امام به رکوع یا سجده برود و ذکر بگوید و بعد متوجه شود در</w:t>
      </w:r>
    </w:p>
    <w:p>
      <w:pPr>
        <w:pStyle w:val="BookText"/>
        <w:rPr/>
      </w:pPr>
      <w:r>
        <w:rPr>
          <w:rFonts w:ascii="IRNazanin" w:hAnsi="IRNazanin" w:eastAsia="IRNazanin"/>
          <w:color w:val="111111"/>
          <w:sz w:val="28"/>
          <w:sz w:val="28"/>
          <w:szCs w:val="28"/>
          <w:rtl w:val="true"/>
          <w:lang w:bidi="fa-IR"/>
        </w:rPr>
        <w:t>حالی که امام هنوز ایستاده یا نشسته است، باید سرش را بردارد و به امام ملحق شود و با او دوباره برکوع یا سجده برود و ذکر بر او واجب نیست، ولی اگر در حال خم شدنِ امام به رکوع یا سجده، متوجه شود، باید به همان حال باقی بماند تا متابعت امام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در انجام رکوع یا سجده از متابعت امام تخلف کند باید رکوع یا سجده فوت شده را فوراً بجا آورد و امام را متابعت کند و چیزی بر او نیست، و اگر امام و مأموم با هم از رکوع یا سجده بلند شوند، ولی مأموم از روی غفلت زودتر از امام بلند شود یا بنشیند، باید به همان حال باشد تا امام به او برسد و سپس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قاعده کلی در این مورد این است که هرگاه مأموم از امام در افعال نماز متابعت نکند، اگر از روی عمد باشد منفرد می‌شود و دیگر نمی‌تواند متابعت کند، و اگر از روی سهو یا غفلت باشد، دوباره می‌تواند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نماز جماعت با نماز فرادی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برای متابعت از امام رکوع یا سجودی را زیاد کند نمازش باطل نمی‌شود، ولی در نماز فرادی اگر چه از روی سهو یا جهل اضافه کند نماز باطل می‌شود، و امام در این جهت حکم منفرد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یا مأموم در عدد رکعات شک کنند، می‌توانند به دیگری که عدد را می‌داند رجوع کنند، ولی در نماز فرادی باید بنا را بر اکثر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حمد و سوره را از طرف مأموم بعهده می‌گیرد، ولی منفرد باید خودش آن‌ها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مأموم، به قیام رکعت سوم امام ملحق شود، باید حمد و سوره را در نماز صبح و مغرب و عشا آهسته بخواند، و حال آنکه در نماز فرادی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بنابر احتیاط واجب باید در دو رکعت اخیر تسبیحات اربعه را بخواند مخصوصاً در نماز مغرب و عشا، ولی در نماز فرادی بین آن و حمد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سر از سجده بردارد و ببیند امام در حال سجده است، باید به قصد متابعت به سجده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معلوم شود که امام در سجده دوم است همین بازگشت به سجده مجزّی از سجده دوم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گمان اینکه سجده دوم امام است، به همین قصد سجده کند و بعد معلوم شود که سجده اول امام بوده، همین سجده، سجده متابعت به حساب می‌آید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تشهد یا سجده و مانند آن را که موجب بطلان نماز نیست سهواً اضافه کند نمازش باطل نمی‌شود، و لازم نیست مأموم از وی متابعت کند، و اگر امام چیزی را از نماز سهواً کم</w:t>
      </w:r>
    </w:p>
    <w:p>
      <w:pPr>
        <w:pStyle w:val="BookText"/>
        <w:rPr/>
      </w:pPr>
      <w:r>
        <w:rPr>
          <w:rFonts w:ascii="IRNazanin" w:hAnsi="IRNazanin" w:eastAsia="IRNazanin"/>
          <w:color w:val="111111"/>
          <w:sz w:val="28"/>
          <w:sz w:val="28"/>
          <w:szCs w:val="28"/>
          <w:rtl w:val="true"/>
          <w:lang w:bidi="fa-IR"/>
        </w:rPr>
        <w:t>کند، مأموم نمی‌تواند از وی متابعت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می‌تواند ذکر رکوع یا سجود را بیشتر از امام بگوید، و می‌تواند ذکرهای مستحبی را مانند تکبیر، رکوع و سجود که امام نمی‌گوید نیز بگوید، و اگر امام بعد از سجده دوم ننشیند یا تسبیحات اربعه را یک بار بگوید و مأموم از کسی تقلید کند که قائل به وجوب نشستن بعد از سجده دوم و سه بار گفتن تسبیحات باشد، باید بعد از سجده بنشیند و تسبیحات اربعه را نیز سه بار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نداند که امام در دو رکعت اول نماز است یا در دو رکعت دوم، می‌تواند حمد و سوره را به قصد قربت مطلقه بخواند، و اگر بعد معلوم شود، که در دو رکعت اول بوده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امام اقتدا کند، قرائت را امام متحمل می‌شود و در قنوت و تشهد امام را متابعت کند، و مستحب است موقع خواندن تشهد انگشتان دست و پا را به زمین بگذارد و زانوها را بلند کند، و وقتی امام برای رکعت سوم بر می‌خیزد مأموم باید بنشیند و تشهد بخواند و زود بلند شود و تسبیحات اربعه را بگوید تا به امام در رکوع ملحق شود، و وقتی امام در رکعت چهارم تشهد می‌خواند، مأموم مخیّر است، برخیزد و تسبیحات اربعه را بگوید و یا برای متابعت، تشهد بخواند و وقتی امام سلام داد، بلند شود و رکعت چهارم خود را منفرد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خوانده است، می‌تواند به جماعت اعاده کند، امام باشد یا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جماعت خوانده باشد چه امام بوده باشد و چه مأموم، می‌تواند امام جماعت افراد دیگری شود، ولی همان مأمومین بار دیگر نمی‌توانند نماز جماعت را اعاده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امام و مأموم نماز را فرادی بخوانند، بنابر اظهر اقتدا به یکدیگر صحیح نیست، مگر آنکه شخص دیگری که نمازش را نخوانده است در جماعت آنها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اعاده نماز، معلوم شود که نماز اولش باطل بوده است، نماز دوم، مجزی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 فرادی مشروعیت ندارد مگر آنکه احتمال خللی در نماز اوّل بدهد اگر چه به حسب ظاهر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با اعتقاد به دخول وقت نماز بخواند و مأموم معتقد بدخول وقت نباشد،نمی‌تواند پشت‌سر امام نماز بخواند، و اگر در بین نماز وقت داخل شود، بنابر اظهر مأموم نمی‌تواند به او اقتدا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مستحبی است جماعت برپا شود، در صورت که بیم آن را داشته باشد که اگر نمازش را تمام کند به جماعت و حتی به تکبیرة الاحرام امام نرسد، مستحب است</w:t>
      </w:r>
    </w:p>
    <w:p>
      <w:pPr>
        <w:pStyle w:val="BookText"/>
        <w:rPr/>
      </w:pPr>
      <w:r>
        <w:rPr>
          <w:rFonts w:ascii="IRNazanin" w:hAnsi="IRNazanin" w:eastAsia="IRNazanin"/>
          <w:color w:val="111111"/>
          <w:sz w:val="28"/>
          <w:sz w:val="28"/>
          <w:szCs w:val="28"/>
          <w:rtl w:val="true"/>
          <w:lang w:bidi="fa-IR"/>
        </w:rPr>
        <w:t>نماز را قطع کند، بلکه مستحب است نماز خود را در وقت اقامه گفتنِ امام قطع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واجب می‌خواند و جماعت برپا شود و نتواند به رکعت اول امام برسد، می‌تواند به نافله عدول کند و آن را تمام یا قطع کند و به رکعت بعدی امام برسد، و می‌تواند نماز را فرادی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خود را عادل نداند، بنابر اظهر گناهکار نیست ولی ترتیب آثار جماعت بر چنین جماعتی خالی از اشکال نیست، بنا بر اقوی نمی‌تواند آثار را ترتیب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سجده دوم امام شک کند که با او دو سجده کرده یا یک سجده، در صورتی که از محلش تجاوز نکرده باشد، باید یک سجده دیگر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امام نماز یومیه را می‌خواند یا نماز مستحبی را، و نیز اگر احتمال دهد که نماز واجبی را می‌خواند که اقتدای یومیه به آن صحیح نیست؛ در این دو صورت اقتدا به امام جایز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بداند نماز یومیه را می‌خواند ولی نداند کدامیک از نمازهای پنج‌گانه است، به صورت ادا باشد یا قضا؛ و شکسته باشد و یا تمام؛ اقتدا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بودن در نماز از مأموم بودن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امام در وسط صف اول بایستد و حال مأمومین ضعیف را رعایت کند و نماز را طول ندهد مگر اینکه مأمومین رغبت داشته باشند، و صدای خود را در حمد و سوره و ذکرهایی که آهسته خواندن آنها واجب نیست به قدری بلند کند که دیگران بشنوند، و اگر در رکوع بفهمد کسی تازه رسیده، رکوع را به اندازه دو برابر رکوع معمولی طول دهد، وقتی نمازش را تمام نمود از جایش برنخیزد تا آنکه مأمومین، نماز خود را تمام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یک مرد باشد بنابر احتیاط لازم طرف راست امام بایستد، و اگر زن است پشت سرِ امام، و اگر یک مرد وزن باشند، باید مرد پشت سر امام وزن پشت‌سر مرد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مأمومین زیاد باشند، پشت سر امام صف بکشند بطوری که مردها جلوتر از زنها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مأموم به امام نزدیکتر باشد بهتر است، ولی در نماز میت صف آخر افضل است، و مستحب است اهل کمال و فضل در صف اول، و بافضیلت‌ترین مأمومین در طرفِ راستِ صف به ایستند، و طرف راست صفها از طرف چپ افضل است، و مستحب است صفها منظم و فاصله‌ها پر شود بنحوی که بازوها موازی یکدیگر باشند، و محل سجده صف بعدی متصل به جای ایستادن صف قبلی باشد و بعد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مأمومین برخیزند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أقِمْهَا وَ أدِمْهَا وَ اجْعَلْنِی مِنْ خَیْر صَالِحِی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حمد امام،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اگر در صفهای جماعت جا باشد، انسان تنها بایستد، و نیز مکروه است</w:t>
      </w:r>
      <w:bookmarkStart w:id="476" w:name="pg1045_6234"/>
    </w:p>
    <w:p>
      <w:pPr>
        <w:pStyle w:val="BookText"/>
        <w:rPr/>
      </w:pPr>
      <w:bookmarkEnd w:id="476"/>
      <w:r>
        <w:rPr>
          <w:rFonts w:ascii="IRNazanin" w:hAnsi="IRNazanin" w:eastAsia="IRNazanin"/>
          <w:color w:val="111111"/>
          <w:sz w:val="28"/>
          <w:sz w:val="28"/>
          <w:szCs w:val="28"/>
          <w:rtl w:val="true"/>
          <w:lang w:bidi="fa-IR"/>
        </w:rPr>
        <w:t>بعد از اینکه امام اقامه را بگوید مکلف نماز مستحبی بخواند و کراهت، بیشتر می‌شود وقتی اقامه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مکروه است حرف زدن بعد از اقامه مگر برای اقامه،جماعت مانند مقدم داشتن امام در جلوی صف اوّل و مثل آن، و مکروه است مأموم ذکرها را طوری بگوید که امام بشنود و نیز مسافر به حاضر، و یا حاضر به مسافر اقتدا کند</w:t>
      </w:r>
      <w:r>
        <w:rPr>
          <w:rFonts w:eastAsia="IRNazanin" w:cs="IRNazanin"/>
          <w:color w:val="111111"/>
          <w:sz w:val="28"/>
          <w:szCs w:val="28"/>
          <w:rtl w:val="true"/>
          <w:lang w:bidi="fa-IR"/>
        </w:rPr>
        <w:t>.</w:t>
      </w:r>
    </w:p>
    <w:p>
      <w:pPr>
        <w:pStyle w:val="Heading4"/>
        <w:numPr>
          <w:ilvl w:val="3"/>
          <w:numId w:val="1"/>
        </w:numPr>
        <w:rPr/>
      </w:pPr>
      <w:bookmarkStart w:id="477" w:name="__RefHeading___Toc1686529_373438147"/>
      <w:bookmarkStart w:id="478" w:name="_Toc187"/>
      <w:bookmarkEnd w:id="477"/>
      <w:r>
        <w:rPr>
          <w:rtl w:val="true"/>
        </w:rPr>
        <w:t>خلل و شکیّات نماز</w:t>
      </w:r>
      <w:bookmarkEnd w:id="478"/>
    </w:p>
    <w:p>
      <w:pPr>
        <w:pStyle w:val="Heading5"/>
        <w:numPr>
          <w:ilvl w:val="4"/>
          <w:numId w:val="1"/>
        </w:numPr>
        <w:rPr/>
      </w:pPr>
      <w:bookmarkStart w:id="479" w:name="__RefHeading___Toc1686531_373438147"/>
      <w:bookmarkStart w:id="480" w:name="_Toc18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اگر کسی عمداً در اجزا و شرایط نماز خللی ایجاد کند اگر چه به یک حرف یا حرکت از قرائت یا ذکر باشد نماز باطل می‌شود، و همچنین اگر عمداً چیزی از قول یا فعل زیاد کند، چه رکن باشد، یا نباشد و چه موافق اجزای نماز باشد یا مخالف آن و چه از اول نماز قصد آن را بکند و یا در بین نماز؛موجب بطلان نماز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فعلی در غیر رکوع و سجود جز با قصد جزئیت برای نماز، تحقق پیدا نمی‌کند، بنابراین اگر دست را حرکت دهد یا بدن را بخاراند و قصد نکند که جزءِ نماز باشد، ضرری ندارد مگر آنکه صورت نماز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یا دو سجده در یک رکعت را سهواً زیاد کند، نماز باطل می‌شود و الاّ باطل نیست، مثل اینکه دو سجده در دو رکعت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جزئی را کم کند، اگر پیش از فوت محل آن متوجه شود، باید برگردد و از آن جزء ببعد را بجا آورد، بنابراین اگر آیه‌ای از حمد یا سوره را سهواً و یا جزئی از تسبیحات رکعت سوم یا چهارم را ترک کند و قبل از رکوع متوجه شود، باید آن آیه و مابعدش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فوت محل رکنی، ملتفت شود که رکنی را ترک کرده نمازش باطل می‌شود، ولی اگر آنچه فوت شده رکن نباشد نماز صحیح است، مثلاً اگر در سجده دوم متوجه شود که رکوع را سهواً ترک نموده نماز باطل است،ولی اگر در رکوع متوجه شود که آیه‌ای از حمد را نخوانده نمازش صحیح است، و در صورتی که یک سجده یا تشهد فراموش شود، باید بعد از نماز آن را قضا نماید</w:t>
      </w:r>
      <w:r>
        <w:rPr>
          <w:rFonts w:eastAsia="IRNazanin" w:cs="IRNazanin"/>
          <w:color w:val="111111"/>
          <w:sz w:val="28"/>
          <w:szCs w:val="28"/>
          <w:rtl w:val="true"/>
          <w:lang w:bidi="fa-IR"/>
        </w:rPr>
        <w:t>.</w:t>
      </w:r>
    </w:p>
    <w:p>
      <w:pPr>
        <w:pStyle w:val="Heading5"/>
        <w:numPr>
          <w:ilvl w:val="4"/>
          <w:numId w:val="1"/>
        </w:numPr>
        <w:rPr/>
      </w:pPr>
      <w:bookmarkStart w:id="481" w:name="__RefHeading___Toc1686533_373438147"/>
      <w:bookmarkStart w:id="482" w:name="_Toc189"/>
      <w:bookmarkEnd w:id="481"/>
      <w:r>
        <w:rPr>
          <w:rtl w:val="true"/>
        </w:rPr>
        <w:t>فوت محل جزء فراموش‌شده به سه چیز محقق می‌شود</w:t>
      </w:r>
      <w:r>
        <w:rPr>
          <w:rtl w:val="true"/>
        </w:rPr>
        <w:t>:</w:t>
      </w:r>
      <w:bookmarkEnd w:id="4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وارد رکن بعدی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رکوع نمود یادش بیاید که حمد یا سوره را انجام نداده است، که در این صورت، باید نماز را ادامه دهد، ولی اگر بحدِ رکوع نرسیده باشد، باید برگردد و آنچه را که فراموش کرده است و اجزاء بعد از آن را، بترتیب انجام دهد، و چنانچه رکنی را فراموش</w:t>
      </w:r>
    </w:p>
    <w:p>
      <w:pPr>
        <w:pStyle w:val="BookText"/>
        <w:rPr/>
      </w:pPr>
      <w:r>
        <w:rPr>
          <w:rFonts w:ascii="IRNazanin" w:hAnsi="IRNazanin" w:eastAsia="IRNazanin"/>
          <w:color w:val="111111"/>
          <w:sz w:val="28"/>
          <w:sz w:val="28"/>
          <w:szCs w:val="28"/>
          <w:rtl w:val="true"/>
          <w:lang w:bidi="fa-IR"/>
        </w:rPr>
        <w:t>کرده باشد، مانند کسی که دو سجده را در رکوع یادش بیاید که فراموش کرده است، باید نماز را اعاده کند، و اگر قبل از رکوع یادش بیاید باید تدارک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سجده یا تشهد یا بعضی از آن را یا ترتیب بین آنها را فراموش کند و در رکوع متوجه شود باید نماز را ادامه دهد، و اگر قبل از آن متوجه شود، باید آنچه را که فراموش کرده و اجزاء بعد از آن را تدارک کند، و در بعضی از حالات باید دوسجده سهو انجام دهد که تفصیل آن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نماز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 سجده را فراموش کند و سلام دهد، و عمداً یا سهواً کاری منافی با نماز انجام دهد، نمازش باطل است، و اگر قبل از اینکه کار منافی با نماز انجام دهد متوجه شود باید برگردد و دو سجده و تشهد و سلام را بجا آورد و بعد دو سجده سهو برای سلام زیادی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یک سجده یا تشهد یا بعض آن را فراموش کند و سلام دهد وکار منافی با نماز نیز انجام نداده باشد، باید تدارک کند و در پایان دو سجده سهو بجا آورد، و اگر بعد از انجام عمل منافی با نماز متوجه شود نماز صحیح است، ولی باید آنچه فراموش شده را قضا کند و دو سجده سهو نیز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فعلی که باید آن فعل فراموش شده را در ضمن آن انجام دهد،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ذکر یا طمأنینه را در رکوع یا سجود فراموش کند تا آنکه سرش را بردارد، در این صورت باید نماز را ادامه دهد، و همچنین کسی که گذاشتن بعضی از مواضع سجده، غیر از پیشانی را در جای خودفراموش کند، چون از آن فعل گذشته است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قبل از رکوع متوجه شود که قرائت یا تسبیحات را نشسته خوانده تدارک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ایستادن بعد از رکوع را فراموش کند و در حال سجده یا نزدیک سجده متوجه شود باید نماز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نشستنِ بین دو سجده را فراموش کند و در سجده دوم متوجه شود، باید نماز را ادامه دهد، ولی اگر در حال رفتن به سجده متوجه شود باید بنشیند و سپس به سجده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دوم متوجه شود که رکوع نکرده است، باید نماز را اعاده کند، و اگر قبل از آن متوجه شود، باید بایستد و بعد از رکوع نماز را ادامه دهد، و بنابر احتیاط مستحبی نماز را اعاده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سجده را ترک کند وشک کند که از یک رکعت بوده یا دو رکعت،در صورتِ که در رکن بعدی وارد شده باشد، نمازش باطل است، وگرنه باید برگردد و دو سجده را انجام داده و سپس نماز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رکوع رکعت سوم متوجه شود که دو سجده را ترک نموده است و نداند که</w:t>
      </w:r>
    </w:p>
    <w:p>
      <w:pPr>
        <w:pStyle w:val="BookText"/>
        <w:rPr/>
      </w:pPr>
      <w:r>
        <w:rPr>
          <w:rFonts w:ascii="IRNazanin" w:hAnsi="IRNazanin" w:eastAsia="IRNazanin"/>
          <w:color w:val="111111"/>
          <w:sz w:val="28"/>
          <w:sz w:val="28"/>
          <w:szCs w:val="28"/>
          <w:rtl w:val="true"/>
          <w:lang w:bidi="fa-IR"/>
        </w:rPr>
        <w:t>هر دو از رکعت اول بوده یا از رکعت دوم یا یکی از رکعت اول و دیگری از رکعت دوم بوده، در این صورت اگر نمازگزار بعد از داخل شدن در رکن بعدی یا بعد از فراغ از نماز و بجا آوردن منافی متوجه شود، بنابر اظهر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قبل از رکوع متوجه شود، بنابر اظهر باید برگردد و دو سجده را در رکعت دوم انجام دهد آنگاه نماز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تشهد و ایستادن متوجه شود،باید دو سجده را انجام داده و سپس نماز را ادامه دهد و در پایان نماز دوسجده سهو احتیاطاً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دو سجده را از دو رکعت نماز ترک کرده، باید آنها را بعد از نماز قضا کند اگر چه از دو رکعت اول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کند و قبل از انجام فعل منافی متوجه شود، باید تدارک کند،و اگر بعد از آن متوجه شود، نمازش صحیح است ولی بنابر احتیاط مستحبی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رکعت یا بیشتر را فراموش کند و قبل از سلام دادن متوجه شود و یا بعد از سلام و قبل از فعل منافی ملتفت گردد، باید بایستد و آن را انجام دهد، ولی اگر بعد از فعل منافی متوجه شود؛نمازش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طمأنینه در قرائت، تسبیح، تشهد، ذکر رکوع یا ذکر سجود ترک شود اشکال ندارد؛ ولی بنابر احتیاط مستحب آنها را به نیت قربت مطلقه تدارک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و یا آهسته خواندن را فراموش کند و در اثناء نماز یادش بیاید، التفات نکند و نماز را ادامه دهد، چه هنگام قرائت و تسبیح متوجه شود و چه بعد از تمام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جهل مرکب، ملحق به حکم فراموشی است، و اما جهل بسیط در صورتی که معذور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واجب رکنی این است که با کم و زیاد شدن آن مطلقاً نماز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جاهل به حکم باشد و چه 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رکنی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رکوع، سجود، طهارت، وقت، قبله و تکبیرة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تکبیرة الاحرام را از روی فراموشی یا ندانستن زیاد کند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واجب غیر رکنی این است که با ترک آن نماز باطل نمی‌شود مگر اینکه از روی عمد و با التفات به حکم شرعی، آن را ترک کند، مانند قرائت و تشهد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واجبات بخود نماز مربوط هستند لذا مستقیماً از اجزاء نماز بشمار می‌آیند، مانند رکوع و سجود و قرائت و تشهد و سلام و غیر آن، و اما اگر واجبی مربوط به جزء معینی از نماز باشد، از واجبات همان جزء به حساب می‌آید، مانند ذکر در رکوع و سجود، و قیام هنگام قرائت، و نشستن در</w:t>
      </w:r>
    </w:p>
    <w:p>
      <w:pPr>
        <w:pStyle w:val="BookText"/>
        <w:rPr/>
      </w:pPr>
      <w:r>
        <w:rPr>
          <w:rFonts w:ascii="IRNazanin" w:hAnsi="IRNazanin" w:eastAsia="IRNazanin"/>
          <w:color w:val="111111"/>
          <w:sz w:val="28"/>
          <w:sz w:val="28"/>
          <w:szCs w:val="28"/>
          <w:rtl w:val="true"/>
          <w:lang w:bidi="fa-IR"/>
        </w:rPr>
        <w:t>حال تشهد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قسم اول فراموش شود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قابل تدارک باشد که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سجده یادش بیاید که رکوع نکرده، باید بایستد و رکوع کند و نماز را ادامه دهد،و اگر قبل از رکوع یادش بیاید که دو سجده یا سجده دومِ رکعتِ سابقه را انجام نداده است، باید سجده کند و نمازش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رکوع متوجه شود که تکبیرة الاحرام را نگفته است، باید برگردد و از تکبیرة الاحرام به بعد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رکوع متوجه شود که حمد یا سوره یا بعضی از آنها را نخوانده است، باید از آنجا ببعد نمازش را بخواند، و همچنین اگر قبل از رکوع متوجه شود که تشهدِ رکعتِ دوم را نخوانده است،باید برگردد و تشهد و مابعد از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فعل منافی متوجه شود که دو سجده یا تشهد رکعت آخر و یا سلام نماز را بجای‌نیاورده است، باید برگردد و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قابل تدارک نباشد که خود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رکوع متوجه شود که حمد یا سوره یا آیه‌ای از آنها را نخوانده است، در این صورت می‌تواند نماز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سجده دوم متوجه شود که رکوع را انجام نداده، نمازش باطل است و باید اعاده کند و همچنین است اگر بعد از رکوع متوجه شود که دو سجده را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رکوع متوجه شود که یک سجده یا تشهد را انجام نداده، باید نماز را ادامه دهد و سپس آن را قضا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قسم دوم که واجبات اجزاء نماز است فراموش شود، یک حالت دارد، که قابل تدارک نیست اگر چه محل شک یا سهو باقی باشد، مانند آنکه بعد از برداشتن سر متوجه شود که ذکر رکوع یا سجود را نگفته است، در این صورت باید نماز را ادامه دهد و نمی‌تواند آن را تدارک کند، و همچنین اگر آرامش و طمأنینه را در حال ذکر رکوع یا سجود فراموش کند و بعد از تمام شدن آن متوجه شود و یا ایستادن را در قرائت و یا جهر و اخفات را در آن فراموش کند، که باید نماز را ادامه دهد</w:t>
      </w:r>
      <w:r>
        <w:rPr>
          <w:rFonts w:eastAsia="IRNazanin" w:cs="IRNazanin"/>
          <w:color w:val="111111"/>
          <w:sz w:val="28"/>
          <w:szCs w:val="28"/>
          <w:rtl w:val="true"/>
          <w:lang w:bidi="fa-IR"/>
        </w:rPr>
        <w:t>.</w:t>
      </w:r>
      <w:bookmarkStart w:id="483" w:name="pg1045_6238"/>
    </w:p>
    <w:p>
      <w:pPr>
        <w:pStyle w:val="Heading4"/>
        <w:numPr>
          <w:ilvl w:val="3"/>
          <w:numId w:val="1"/>
        </w:numPr>
        <w:rPr/>
      </w:pPr>
      <w:bookmarkStart w:id="484" w:name="__RefHeading___Toc1686535_373438147"/>
      <w:bookmarkStart w:id="485" w:name="_Toc190"/>
      <w:bookmarkEnd w:id="483"/>
      <w:bookmarkEnd w:id="484"/>
      <w:r>
        <w:rPr>
          <w:rtl w:val="true"/>
        </w:rPr>
        <w:t>شکیّات نماز</w:t>
      </w:r>
      <w:bookmarkEnd w:id="485"/>
    </w:p>
    <w:p>
      <w:pPr>
        <w:pStyle w:val="Heading5"/>
        <w:numPr>
          <w:ilvl w:val="4"/>
          <w:numId w:val="1"/>
        </w:numPr>
        <w:rPr/>
      </w:pPr>
      <w:bookmarkStart w:id="486" w:name="__RefHeading___Toc1686537_373438147"/>
      <w:bookmarkStart w:id="487" w:name="_Toc191"/>
      <w:bookmarkEnd w:id="486"/>
      <w:r>
        <w:rPr>
          <w:rtl w:val="true"/>
        </w:rPr>
        <w:t>اشاره</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نماز خوانده است یا نه، در صورتِ که وقت باقی باشد باید بخواند،و اگر در خارج از وقت باشد اعتنا نکند، و گمان نیز در حکم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بقای وقت شک کند، بنا بر باقی ماندن وقت بگذارد، و حکم کثیر الشک در اینکه نماز خوانده است یا نه مانند غیر اوست اگر وقت باقی باشد باید بخواند و در خارج از وقت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وسواس اگر چه در وقت باشد، بنابر خواندن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وقت مخصوص عصر شک کند که نماز ظهر و عصر را خوانده است یا نه، باید نماز عصر را بخواند ولی نماز ظهر قضا ندارد اگر چه نمی‌تواند بنا بگذارد که آن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وقت به اندازه خواندنِ یک رکعت باقی باشد وشک کند در خواندن نماز باید آن را بخواند، و اگر کمتر از یک رکعت از وقت مانده باشد اعتنا نکند و اگر مشغول خواندن نماز عصر باشد و در خواندن نماز ظهر شک کند، باید به ظهر عدول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در جزء یا شرط نماز شک کند، اعتنا نکند اگر در صحّتِ سلام شک کند، به شک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شک کند که سلام نماز را داده یا نه و در صورت که عمل منافی نماز حتی سهواً انجام داده باشد به شک خود اعتنا نکند، و نمازش صحیح خواهد بود، ولی اگر قبل از فعل منافی شک کند، باید تدارک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یعنی کسی که زیاد شک می‌کند، به شک خود اعتنا نکند، چه در عدد رکعات باشد چه در افعال و چه در شرایط، و بنا بگذارد که آن را انجام داده است، مگر آنکه وجودش موجب بطلان نماز باشد، مانند اینکه بین چهار و پنج یا بین یک یا دو رکوع شک کند، در این صورت باید بنا بگذارد که بیشتر را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کثیر الشک به فعل یا زمان یا مکان خاصی زیاد شک داشته باشد، فقط در آن مورد به شک خود اعتنا نکند و نمی‌تواند حکم کثیر الشک را در سایر موارد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صدق کثیرالشک عرف عام مردم است، البته اگر در هر یک از سه نماز پشت‌سرهم یک مرتبه شک کند او را کثیرالشک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در صدقِ کثیرالشک بودن این است که منشأ شک ترس، غضب، اندوه و مانند آن که موجب حواس‌پرتی می‌شود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فردی در هنگام شک باید به سایر قواعد شرعیه مراجعه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کثیر الشک در انجام جزئی شک کند، اعتنا نکند و بنا بگذارد که آن را انجام داده است، و اگر بعد معلوم شود که آنچه را که انجام نداده رکن بوده است مثل رکوع در صورتی که واردِ رکنِ دیگری شده باشد مثلاً سجده دوم را بجای آورده باشد، نماز باطل می‌شود، و اگر قبل از سجده دوم</w:t>
      </w:r>
    </w:p>
    <w:p>
      <w:pPr>
        <w:pStyle w:val="BookText"/>
        <w:rPr/>
      </w:pPr>
      <w:r>
        <w:rPr>
          <w:rFonts w:ascii="IRNazanin" w:hAnsi="IRNazanin" w:eastAsia="IRNazanin"/>
          <w:color w:val="111111"/>
          <w:sz w:val="28"/>
          <w:sz w:val="28"/>
          <w:szCs w:val="28"/>
          <w:rtl w:val="true"/>
          <w:lang w:bidi="fa-IR"/>
        </w:rPr>
        <w:t>معلوم شود، باید آن را به همراهِ مابعدش تدارک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ورود به رکن دیگرِ نماز معلوم شود که آنچه انجام نداده است رکن نیست، مانند حمد و تشهد و در رکن وارد شده، نماز را ادامه دهد، ولی اگر یک سجده یا تشهد باشد باید قضا کند، و اگر در رکن دیگری وارد نشده باشد، باید آنچه فراموش کرده و ما بعدش را تدارک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کثیرالشک حفظ عدد رکعات نماز با ریگ، دانه تسبیح و انگشتر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نباید به شک خود اعتنا کند، و اگر مشکوکی را بجای آورد و بعد معلوم شود که آن را قبلاً انجام داده است چنانچه رکن باشد، مثل رکوع یا دو سجده نمازش باطل می‌شود، اما اگر رکن نباشد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به حدّ کثیر الشک رسیده یا نه، بنا را بر نرسیدن بگذارد، و همچنانکه کثیر الشک اگر شک کند که به حال معمولی برگشته است، یا نه، بنا را بر عدم برگشت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عدد رکعات شک کند، به مأموم رجوع کند چه مأموم عادل یا فاسق و چه مرد یا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مأموم در عدد رکعات شک کرد به امام رجوع کند، و گمان هر یک از امام و مأموم در حفظ رکعات در حکم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مأمومین اختلاف کردند، امام نمی‌تواند به بعضی از آنها رجوع کند، ولی اگر بعضی شک دارند و بعضی دیگر یقین داشته باشند، می‌تواند به آنهایی که یقین دارند رجوع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مأمومی که شک دارد نمی‌تواند به امامی که گمان برای او حاصل نشده رجوع کند، و همچنین امام و مأموم می‌توانند در شک در افعال به یکدیگر رجوع کنند، پس اگر مأموم بداند که از امام متابعت نموده و در عین حال شک کند که دو سجده نموده یا یک سجده و امام بداند که دو سجده کرده است، مأموم نباید به شک خود اعتنا کند، ولی اگر مأموم شک نماید که آیا سجده دوم را با امام بجای آورده یا از امام تخلف نموده است، در این صورت یقین امام برای او اثری ندارد، بلکه اگر از محل آن تجاوز نکرده است، باید سجده دوم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رکعتهای نماز مستحبی شک کند، می‌تواند بنا را بر اقل و یا بر اکثر بگذارد مگر آنکه بنابر اکثر گذاشتن نماز را باطل کند که در این صورت باید بنا را بر اقل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وارد جزء از نماز شود، در انجام دادن جزء قبل از آن شک کند، به آن شک نباید اعتنا نماید، و در این حکم فرقی بین نماز اداء یا قضاء و یا نماز جمعه یا آیات و یا نماز واجب یا مستحب نیست،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قرائت در تکبیرة الاحرام یا در حال خواندن سوره در حمد و یا در آیه قبلی شک نماید، نباید به شک خود اعتنا کند، و یا در حال رکوع در خواندن قرائت و یا در حال سجود در رکوع شک کند، به شک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شک او قبل از دخول در جزء دیگر باشد، باید آن را انجام دهد، مثل آنکه قبل از قرائت در تکبیرة الاحرام یا قبل از رکوع در قرائت شک کند و یا قبل از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برای سجده خم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شک کند و یا هنگام نشستن یا در حال ایستادن در سجده یا تشهد شک کند و یا در حال تعقیب نماز قبل از انجام عمل منافی عمداً یا سهواً در سلام دادن شک کند، باید برگردد و جزء مشکوک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بعد از وارد شدن در او برگشتن جایز نیست، باید از اجزای واجب باشد، پس اگر در حال قنوت در قرائت شک کند باید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هر جزء در صحت آن شک کند اگر چه داخل جزء دیگری نشده،بنابر صحت بگذارد، پس اگر بعد از تکبیرة الاحرام یا بعد از خواندن آیه‌ای یا کلمه‌ای در صحت آن شک نماید، نباید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مشکوک را در محل بجا آورد و بعد معلوم شود که قبلاً انجام داده بود، در صورتی که رکن نباشد نماز صحیح است، و اگر مشکوک را بعد از تجاوز محل بجا نیاورد، و بعد معلوم شود که انجام نداده است، چنانچه بتواند باید انجام بدهد، و اگر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محل آن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است مگر اینکه رکن باشد که در این صورت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انجام فعلی، شک کند که آیا در افعال قبلی شک کرده است یا نه، به شک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بعد از تجاوز محل شک نماید که آیا سهو نموده یا نه، نباید به شک خوداعتنا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شک در سهو و عدم آن کند و قابل جبران باشد بنابر اصحّ باید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رکعات نماز شک کند، بنابر احتیاط مستحبی مقداری فکر نموده، چنانچه در نماز صبح یا مغرب یا دو رکعت اول نمازهای چهار رکعتی باشد،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این موارد چنانچه ذکر سجده دوم رکعت دوم تمام شده ولی سر از سجده بر نداشته است، شک در عدد رکعات نماز کند، در اینجا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شک قابل علاج نیست و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نه صورت شک قابل علاج و نماز صحیح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سر برداشتن از سجده دوم، اگر شک کند که دو رکعت خوانده یا سه رکعت، باید بنا بگذارد که سه رکعت خوانده و یک رکعت دیگر بجا آورد و نماز را تمام کند و بلافاصله بدون انجام عمل منافی یک رکعت نماز احتیاط ایستاده اگر وظیفه‌اش نماز ایستاده باشد و یا یک رکعت نشسته اگر وظیفه‌اش نشستن باشد بجا آورد، بنابراین اگر نمازش در واقع کامل بوده نماز احتیاطی، عمل مستحبی می‌شود و اگر کامل نبوده نماز احتیاط مکمل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سه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جای نماز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کند، بنابر چهار رکعت بگذارد و نماز را تمام کند و سپس نماز احتیاط را به این نحو بخواند که اگر وظیفه او نماز ایستاده باشد، باید دو رکعت نشسته بخواند و اگر وظیفه او نشستن است باید یک رکعت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دو و چهار بعد از ذکر سجده دوم شک کند، بنابر چهار بگذارد و نماز را تمام کند،آنگاه دو رکعت نماز احتیاط ایستاده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وظیفه‌اش نشستن باشد، باید دو رکعت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دو و سه و چهار بعد از ذکر سجده دوم شک کند، بنابر چهار بگذارد و بعد از تمام شدن نماز دو رکعت نماز احتیاط ایستاده و سپس دو رکعت نشسته بجا آورد، و اگر وظیفه‌اش نشستن است، دو رکعت نماز احتیاط نشسته و بعد یک رکعت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چهار و پنج بعد از ذکر سجده دوم شک کند، بنابر چهار بگذارد و بعد دو سجده سهو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چهار و پنج در حال قیام شک کند، باید بنشیند، و در این صورت شک او به شک بین سه و چهار برمی‌گردد و باید مطابق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سه و پنج در حال قیام شک کند، باید بنشیند و در این صورت شک او به شک بین دو و چهار برمی‌گردد و باید مطابق صورت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سه و چهار و پنج در حال قیام شک کند، باید بنشیند و در این صورت شک او به شک بین دو و سه و چهار برمی‌گردد و باید طبق صورت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پنج و شش در حال قیام شک کند، باید بنشیند، و در این صورت شک او به شک بین چهار و پنج برمی‌گردد که باید دو سجده سهو انجام دهد، و بنابر احتیاط واجب در چهار صورت اخیر دو سجده سهو برای قیام زائد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قاعده علاج شک در عدد رکعات، چهار حالت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نمازگزار کثیر الشک باشد نباید به شک خود اعتنا کند و باید بنا را بر اکثر بگذارد،پس اگر شک او بین سه و چهار باشد بنابر چهار بگذارد، نماز را تمام کند و نماز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امام در عدد رکعات شک کند و مأموم آن را بداند و یا مأموم شک کند و امام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یکی از دو طرف احتمال، ترجیح داشته باشد، مثل آنکه یک طرف گمان و در مقابل وهم باشد، که باید به گمان عمل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شک در عدد رکعت‌های نماز مستحبی کند که می‌تواند بنا بر اقل بگذارد و نماز را</w:t>
      </w:r>
    </w:p>
    <w:p>
      <w:pPr>
        <w:pStyle w:val="BookText"/>
        <w:rPr/>
      </w:pPr>
      <w:r>
        <w:rPr>
          <w:rFonts w:ascii="IRNazanin" w:hAnsi="IRNazanin" w:eastAsia="IRNazanin"/>
          <w:color w:val="111111"/>
          <w:sz w:val="28"/>
          <w:sz w:val="28"/>
          <w:szCs w:val="28"/>
          <w:rtl w:val="true"/>
          <w:lang w:bidi="fa-IR"/>
        </w:rPr>
        <w:t>کامل کند یا بنا بر اکثر بگذارد در صورتی که موجب بطلان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بین رکعت دو و سه مردد شود و بنابر سه بگذارد و سپس یک رکعت را ضمیمه نماید، و سلام دهد بعد شک کند که بناگذاشتن بر سه از جهت گمان است یا عمل به قاعده شک،در این صورت باید نماز احتیاط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فرض بنابر دو بگذارد و بعد از سلام دادن شک کند که بنا گذاشتن بر دو از جهت گمان بوده یا اشتباه و یا غفلت از عمل به قاعده شک در این صورت نمازش صحیح است و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عدد رکعات حکم یقین را دارد، ولی گمان به اجزاء نماز ظاهراً حکم شک را دارد، پس اگر گمان به انجام جزئی در محل داشته باشد، باید آن را بجا آورد، و اگر پس از گذشتن از محل به انجام ندادن جزئی گمان پیدا کند، برگشتن برای انجام دادن آن جزء جائز نیست و بنا بر احتیاط مستحبی در هر دو صورت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شکهایی که کامل کردن سجده دوم لازم است، مثل شک بین دو و سه یا بین دو و چهار یا بین دو و سه و چهار، اگر نمازگزار علاوه بر این شک‌ها، شک کند که دو سجده بجا آورده یا یک سجده، چنانچه شک او در حال نشستن و قبل از داخل شدن در قیام یا تشهد باشد، نماز باطل است، و چنانچه بعد از قیام یا در حال تشهد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مردد باشد در اینکه حالت حاصله برای او شک است یا ظن، بنابر اقرب باید نماز را اعاده کند، و اگر خود را در تشهد رکعت چهارم ببیند وشک کند که این رکعت، نتیجه شک بین سه و چهار است یا نتیجه گمان او است، چنانچه فعلاً گمان دارد باید به آن گمان عمل نماید،و چنانچه فعلاً شک دارد باید به قاعده شک عمل کند، یعنی نماز را تمام کند ویک رکعت نماز احتیاط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سلام دادن شک کند که این رکعت چهارم را بر اساس گمان یا یقین به آن خواندم، یا در اثر شک بین سه و چهار، بنا را بر چهار گذاشته و خوانده است، در این صورت باید مطابق قاعده شک عمل ننموده و نماز احتیاط بخواند و همچنین اگر در رکعتی شک کند و سپس آن شک به گمان مبدل گردد یا گمان داشته باشد و بعد به شک تبدیل شود، باید مطابق حالت فعلی خود عمل نماید؛بنابراین اگر بین سه و چهار شک کند و بنابر چهار بگذارد و بعد شک او به گمان تغییر کند، باید به گمان خود عمل نماید، و اگر در این فرض گمان به چیزی داشته باشد و بعد به شک تبدیل شود، باید بنابر چهار بگذارد و نماز احتیاط بخواند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هفت صورت از صور نُه‌گانه به این شرط که نماز احتیاط خوانده شود، موجب بطلان نماز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 کسی که نماز احتیاط واجب شده، باید نماز احتیاط را بخواند یا می‌تواند از</w:t>
      </w:r>
    </w:p>
    <w:p>
      <w:pPr>
        <w:pStyle w:val="BookText"/>
        <w:rPr/>
      </w:pPr>
      <w:r>
        <w:rPr>
          <w:rFonts w:ascii="IRNazanin" w:hAnsi="IRNazanin" w:eastAsia="IRNazanin"/>
          <w:color w:val="111111"/>
          <w:sz w:val="28"/>
          <w:sz w:val="28"/>
          <w:szCs w:val="28"/>
          <w:rtl w:val="true"/>
          <w:lang w:bidi="fa-IR"/>
        </w:rPr>
        <w:t>اول نماز اصلی را دوباره بخواند، اقرب جواز خواندن نماز اصلی است و در این فرض احتیاط این است که پس از کامل کردن نماز و انجام دادن عمل مخالف با نماز، آنگاه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نماز از اجزا و شرایط معتبر است در نماز احتیاط نیز لازم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تکبیر و خواندن حمد به طور آهسته و بنابر احتیاط اولی بسمله را نیز آهسته بخواند و همچنین رکوع، سجود، و تشهد و سلام، ولی خواندن سوره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بین نماز احتیاط و نماز واجب فاصله بیندازد به اندازه که از صورت نماز خارج شود، نمازش باطل است و باید از نو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خواندن نماز احتیاط بفهمد که نماز واجب را کامل خوانده است، خواندن نماز احتیاط لازم نیست، و اگر در بین نماز احتیاط معلوم شود، می‌تواند رها کند یا به عنوان دو رکعت نماز مستحبی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خواندن نماز احتیاط متوجه شود که یک رکعت یا بیشتر نمازش کم بوده،باید بدون تکبیرة الاحرام کم بود را کامل نماید و تشهد و سلام که بی‌جا انجام داده بود را نادیده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نماز احتیاط ایستاده، کم بود را بفهمد، و نماز احتیاط را مکمل یک رکعت کم بود قرار دهد،نمازش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احتیاط را نشسته بخواند و قبل از رکوع متوجه شود، باید آن را رها کند و رکعت ناقص را ایستاده و بدون تکبیرة الاحرام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رکوع نماز احتیاط که نشسته بجامی‌آورد متوجه شود،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نماز احتیاط بفهمد که نقص نماز کمتر از نماز احتیاط است، مثل آنکه بین دو و چهار شک کند و بنابر چهار بگذارد و تشهد و سلام دهد و بعد دو رکعت نماز احتیاط ایستاده را شروع کند و بفهمد که یک رکعت ناقص بوده، چنانچه رکوع رکعت دوم را نخوانده باشد، رکعت اول نماز احتیاط را، رکعت چهارم به حساب آورد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از رکوع رکعت دوم نماز احتیاط متوجه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نماز احتیاط معلوم شود، که نقص همان است که از اول احتمال داده است، نماز احتیاط مجزی است، و اگر غیر از آن باشد، چنانچه نقص بیش از نماز احتیاط بوده و قابل تدارک است، باید آن را تدارک کند و نماز صحیح است، و اگر قابل تدارک نباشد، باید نماز را اعاده کند، مثلاً اگر بین رکعت سوم و چهارم شک کند و بنا بر چهار بگذارد و بعد یک رکعت احتیاط ایستاده بخواند، و قبل از انجام فعل منافی بفهمد که دو رکعت ناقص بوده، باید نماز را با یک رکعت دیگر تمام کند و دو سجده سهو برای زیادی سلام در اصل نماز و زیادی آن در نماز احتیاط انجام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نمازهای واجب از احکام سهو در زیادی و کمی وشک در محل یا بعد از تجاوز محل یا شک بعد از فراغ و غیر آن جاری است در نماز احتیاط نیز جاری می‌شود، بنابراین اگر</w:t>
      </w:r>
      <w:bookmarkStart w:id="488" w:name="pg1045_6244"/>
    </w:p>
    <w:p>
      <w:pPr>
        <w:pStyle w:val="BookText"/>
        <w:rPr/>
      </w:pPr>
      <w:bookmarkEnd w:id="488"/>
      <w:r>
        <w:rPr>
          <w:rFonts w:ascii="IRNazanin" w:hAnsi="IRNazanin" w:eastAsia="IRNazanin"/>
          <w:color w:val="111111"/>
          <w:sz w:val="28"/>
          <w:sz w:val="28"/>
          <w:szCs w:val="28"/>
          <w:rtl w:val="true"/>
          <w:lang w:bidi="fa-IR"/>
        </w:rPr>
        <w:t>در عدد رکعت‌های نماز احتیاط شک کند، بنابر اکثر بگذارد مگر آنکه مفسد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نماز احتیاط را خوانده است یا نه بنا را بر نخواندن گذاشته و آن را بخواند مگر اینکه بعد از خروج وقت یا بعد از انجام کار به طور عمدی و سهوی که با نماز منافات دارد، شک کند، در این صورت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رکنی را اضافه یا فراموش کند و نتواند تدارک نماید،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عدد رکعات نماز شک کند جز در صورتهای نُه‌گانه شک سبب باطل شدن نماز است،بنابراین اگر در عدد رکعت‌ها شک کند و گمان به یک طرف نرود، نماز باطل است، اگر در نماز صبح یا مغرب شک کند یا در دو رکعت اول چهار رکعتی شک نماید و یا در دو رکعت اخیر آن شک کند که از شکهای نُه‌گانه نباشد،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تشهد شک کند که در رکعت دوم است یا بعد از رکعت اول از روی غفلت،تشهد می‌خواند، می‌تواند بنا بگذارد که در رکعت دوم است، و همچنین اگر در حال تشهد شک کند که بعد از رکعت چهارم است یا اشتباه کرده بعد از رکعت سوم است، بنا بگذارد که بعد از رکعت چهارم تشهد می‌خواند</w:t>
      </w:r>
      <w:r>
        <w:rPr>
          <w:rFonts w:eastAsia="IRNazanin" w:cs="IRNazanin"/>
          <w:color w:val="111111"/>
          <w:sz w:val="28"/>
          <w:szCs w:val="28"/>
          <w:rtl w:val="true"/>
          <w:lang w:bidi="fa-IR"/>
        </w:rPr>
        <w:t>.</w:t>
      </w:r>
    </w:p>
    <w:p>
      <w:pPr>
        <w:pStyle w:val="Heading5"/>
        <w:numPr>
          <w:ilvl w:val="4"/>
          <w:numId w:val="1"/>
        </w:numPr>
        <w:rPr/>
      </w:pPr>
      <w:bookmarkStart w:id="489" w:name="__RefHeading___Toc1686539_373438147"/>
      <w:bookmarkStart w:id="490" w:name="_Toc192"/>
      <w:bookmarkEnd w:id="489"/>
      <w:r>
        <w:rPr>
          <w:rtl w:val="true"/>
        </w:rPr>
        <w:t>قضای اجزای فراموش شده</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رکوع متوجه شود که یک سجده را فراموش کرده یا تشهد را نخوانده است، باید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احتیاط چنانچه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در رکعت اخیر یک سجده و تشهد را فراموش کند و بعد از سلام و انجام عمل منافی با نماز متوجه شود باید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بعد از سلام و قبل از انجام عمل منافی متوجه شود، باید آنها را انجام دهد و بعد سلام داده و دو سجده سهو برای سلام اضافی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سجده و تشهد دیگر اجزاء فراموش‌شده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و شرایط که در نماز واجب است، در قضای سجده و تشهد فراموش شده نیز واجب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بدن و لباس و رو به به قبله بودن و غیر این‌ها بین قضای جزء فراموش شده و نماز با عمل منافی نباید فاصله بیندازد و اگر با عمل منافی فاصله انداخت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بین قضای سجده و تشهد، نباید فاصله بیاندازد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بعد از نماز قضای سجده و تشهد فراموش شده را به جا آورده یا نه،باید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یا سهواً کاری کند که نماز را باطل می‌کند و بعد شک کند که قضای اجزای فراموش شده را انجام داده یا نه، به شک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که سجده یا تشهد را فراموش</w:t>
      </w:r>
      <w:bookmarkStart w:id="491" w:name="pg1045_6245"/>
    </w:p>
    <w:p>
      <w:pPr>
        <w:pStyle w:val="BookText"/>
        <w:rPr/>
      </w:pPr>
      <w:bookmarkEnd w:id="491"/>
      <w:r>
        <w:rPr>
          <w:rFonts w:ascii="IRNazanin" w:hAnsi="IRNazanin" w:eastAsia="IRNazanin"/>
          <w:color w:val="111111"/>
          <w:sz w:val="28"/>
          <w:sz w:val="28"/>
          <w:szCs w:val="28"/>
          <w:rtl w:val="true"/>
          <w:lang w:bidi="fa-IR"/>
        </w:rPr>
        <w:t>کرده یا نه، قضا واجب نیست</w:t>
      </w:r>
      <w:r>
        <w:rPr>
          <w:rFonts w:eastAsia="IRNazanin" w:cs="IRNazanin"/>
          <w:color w:val="111111"/>
          <w:sz w:val="28"/>
          <w:szCs w:val="28"/>
          <w:rtl w:val="true"/>
          <w:lang w:bidi="fa-IR"/>
        </w:rPr>
        <w:t>.</w:t>
      </w:r>
    </w:p>
    <w:p>
      <w:pPr>
        <w:pStyle w:val="Heading5"/>
        <w:numPr>
          <w:ilvl w:val="4"/>
          <w:numId w:val="1"/>
        </w:numPr>
        <w:rPr/>
      </w:pPr>
      <w:bookmarkStart w:id="492" w:name="__RefHeading___Toc1686541_373438147"/>
      <w:bookmarkStart w:id="493" w:name="_Toc193"/>
      <w:bookmarkEnd w:id="492"/>
      <w:r>
        <w:rPr>
          <w:rtl w:val="true"/>
        </w:rPr>
        <w:t>سجده سهو</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چیز سجده سهو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بین نماز سهواً حرف بزند و شک بین چهار و پنج وشک بین سه و چهار در صورتی که گمان به چهار رود، و برای تشهد فراموش شده، و قیام به جای نشستن مثل آنکه بعد از دو سجده رکعت اول یا سوم که نشستن واجب است بایستد و بعد از نماز متوجه شود، و برای نشستن در جای قیام مثل آنکه بعد از نماز متوجه شود که بعد از رکوع بدون ایستادن به سجده رفته است، و بنابر احتیاط واجب برای سلام بی‌جا، و برای سجده فراموش شده بلکه برای هر زیادی و کمی سجده سهو باید بجای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از روی سهو مدتی حرف بزند و تمام آنها یک مرتبه شمرده شود، دوسجده‌سهو کافی است مگر اینکه در بین کلام متذکر شود و دوباره فراموش کند که به تعداد سهو، باید سجده سهو متعدد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سبب و رعایت ترتیب به تناسب ترتیب اسباب، در سجده سهو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پس از سلام نماز و قبل از حرف زدن و بلند شدن باید دوسجده سهو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سجده سهو را تأخیر انداخت و حرف زد یا از جای خود بلند شد، بنابر احتیاط واجب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سجده سهو را بر نماز احتیاط و قضای جزء فراموش شده مقدم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دو سجده پی‌درپی است به این کیفیت که بعد از سلام نماز فوراً نیت سجده سهو کند و پیشانی را بر چیزی که سجده بر آن صحیح است و سایر مواضع را بر زمین بگذارد و احتیاط مستحب است که تمام شرایط سجده نماز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رو به قبله، ستر عورت و غیر این هارا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هر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سجده دوم بنابر احتیاط واجب تشهد و سلام را بخواند، و بنا بر احتیاط مستحب تشهد متعارف را اختیار نماید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سبب سجده سهو شک نماید اعتنا نکند، و اگر در تعداد آن شک کند بنابر اقل بگذارد، و اگر در بجاآوردن آن شک نماید، باید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سبب سجده را می‌دانست ولی بعد از سلام شک نماید، اعتنا نکند، و اگر اول در سبب سجده شک کند و بعد از سلام، بداند، باید بجاآورد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که یک سجده نموده یا دو سجده بنابر یکی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در حال تشهد، اگر شک کند که یک سجده را انجام داده، یا دوسجده، بنا بر یکی گذارده و بر گردد یک سجده</w:t>
      </w:r>
      <w:bookmarkStart w:id="494" w:name="pg1045_6246"/>
    </w:p>
    <w:p>
      <w:pPr>
        <w:pStyle w:val="BookText"/>
        <w:rPr/>
      </w:pPr>
      <w:bookmarkEnd w:id="494"/>
      <w:r>
        <w:rPr>
          <w:rFonts w:ascii="IRNazanin" w:hAnsi="IRNazanin" w:eastAsia="IRNazanin"/>
          <w:color w:val="111111"/>
          <w:sz w:val="28"/>
          <w:sz w:val="28"/>
          <w:szCs w:val="28"/>
          <w:rtl w:val="true"/>
          <w:lang w:bidi="fa-IR"/>
        </w:rPr>
        <w:t>دیگر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سر برداشتن از سجده در ذکر آن شک نماید اعتنا نکند، بلکه همچنین است اگر بداند که ذکر را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سجده زیاد کرده باشد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واجب و مستحب در تدارک جزء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در محل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بعد از تجاوز از محل، شک کند به آن اعتناء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جزئی را فراموش کند و پیش از وارد شدن در رکن بعدی یادش بیاید، باید تدارک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مستحبی با نماز واجب این فرق‌ها را دارد که در نماز مستحبی اگر در عدد رکعتها شک کند می‌تواند بنابر اقل یا اکثر بگذارد و اینکه سجده سهو ندارد و جزء فراموش‌شده قضا ندارد و زیادی رکن سهواً سبب بطلان نیست، لذا جایز است جزء فراموش شده را اگر چه در رکن بعدی داخل شده باشد، تدارک کند</w:t>
      </w:r>
      <w:r>
        <w:rPr>
          <w:rFonts w:eastAsia="IRNazanin" w:cs="IRNazanin"/>
          <w:color w:val="111111"/>
          <w:sz w:val="28"/>
          <w:szCs w:val="28"/>
          <w:rtl w:val="true"/>
          <w:lang w:bidi="fa-IR"/>
        </w:rPr>
        <w:t>.</w:t>
      </w:r>
    </w:p>
    <w:p>
      <w:pPr>
        <w:pStyle w:val="Heading4"/>
        <w:numPr>
          <w:ilvl w:val="3"/>
          <w:numId w:val="1"/>
        </w:numPr>
        <w:rPr/>
      </w:pPr>
      <w:bookmarkStart w:id="495" w:name="__RefHeading___Toc1686543_373438147"/>
      <w:bookmarkStart w:id="496" w:name="_Toc194"/>
      <w:bookmarkEnd w:id="495"/>
      <w:r>
        <w:rPr>
          <w:rtl w:val="true"/>
        </w:rPr>
        <w:t>نماز مسافر</w:t>
      </w:r>
      <w:bookmarkEnd w:id="496"/>
    </w:p>
    <w:p>
      <w:pPr>
        <w:pStyle w:val="Heading5"/>
        <w:numPr>
          <w:ilvl w:val="4"/>
          <w:numId w:val="1"/>
        </w:numPr>
        <w:rPr/>
      </w:pPr>
      <w:bookmarkStart w:id="497" w:name="__RefHeading___Toc1686545_373438147"/>
      <w:bookmarkStart w:id="498" w:name="_Toc195"/>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مسافر نمازهای چهار رکعتی را با چند شرط باید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هشت فرسخ که چهار فرسخ رفت و چهار فرسخ برگشت آن باشد، مسافرت کند چه درهمان روز بخواهد برگردد یا بعد از ماندن یک شب یا بیشتر از یک شب در مسیر راه یا در انتهای چهار فرسخی، بخواهد برگردد، تا زمانی که در مکانی نیت ماندن ده روز را نکند یا چیزی دیگری که سبب قطع مسافرت می‌شود، پیش نیاید، او مسافر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رفتن پنج فرسخ یا بیشتر و بر گشتن سه فرسخ یا کمتر باشد، نماز را قصر بخواند، هر چند احتیاط مستحب این است که در صورت دوم، هم قصر و هم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پیمودن مسافت شرعی فرق نمی‌کند چه در مدت یک روز یا بیشتر، یا چند ساعت، یا چند دقیقه به تناسب اختلاف وسایل نقلیه در تندی و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بپیماید،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سه میل است و هر میل چهار هزار ذراع دست فرد معمولی است که ذراع عبارت است از آرنج تا نوک انگشتان دست؛ بنابراین مسافت شرعی برابر با چهل و سه کیلومتر و دویست 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اندکی کمتر از هشت فرسخ باشد، باید نماز را تمام بخواند، و همچنین اگر شک کند که به مسافت شرعی رسیده یا نه، یا گمان به رسیدن مسافت شرعی دارد باید تمام بخواند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با یقین و شهادت دو مرد عادل بلکه به خبر یک نفر عادل و نیز به خبر فرد مورد اطمینان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بیّنه یا دو خبر با هم تعارض کنند هر دو از اعتبار ساقط می‌شوند، و بدون تحقیق، باید نماز را تمام بخواند اگر مسافر در اندازه مسافت شرعی شک کند، مثلاً نمی‌داند که مسافت شرعی چهل و سه کیلومتر است یا چهل کیلومتر، چنانچه دست یابی به فتوای مجتهد برای او،</w:t>
      </w:r>
    </w:p>
    <w:p>
      <w:pPr>
        <w:pStyle w:val="BookText"/>
        <w:rPr/>
      </w:pPr>
      <w:r>
        <w:rPr>
          <w:rFonts w:ascii="IRNazanin" w:hAnsi="IRNazanin" w:eastAsia="IRNazanin"/>
          <w:color w:val="111111"/>
          <w:sz w:val="28"/>
          <w:sz w:val="28"/>
          <w:szCs w:val="28"/>
          <w:rtl w:val="true"/>
          <w:lang w:bidi="fa-IR"/>
        </w:rPr>
        <w:t>میسّر نیست باید هم قصر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کند سفر او هشت فرسخ است و نماز را شکسته بخواند، بعد بفهمد که هشت فرسخ نبوده، باید آن را چهار رکعتی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یقین دارد که سفرش هشت فرسخ نیست یا شک دارد و نماز را تمام بخواند و بعد بفهمد که هشت فرسخ بوده، چنانچه در وقت باشد، باید نماز قصر بخواند و اگر در خارج وقت بفهمد،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فاصله بین دو شهر، هشت فرسخ است یا نه، یا یقین دارد که هشت فرسخ نیست و چنانچه در بین راه بفهمد که هشت فرسخ است،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دو راه داشته باشد، یک راه آن، کمتر از هشت فرسخ و راه دیگر هشت فرسخ باشد، چنانچه از راه هشت فرسخی، سفر کند، باید نماز را شکسته بخواند و در این حکم، بین سفر کردن از شهر خود به شهر دیگری از شهر دیگر به شهر خود و یا به شهر دیگر فرق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پنج فرسخ و برگشتن سه فرسخ باشد، وجوب قصر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رفتن به صورت دایره یا مانند دو ضلع مثلث باشد و برگشتن مستقیم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خانه‌های آخر شهر حساب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شهر بزرگ و کوچک فرق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سفر لازم نیست که پیمودن مسافت شرعی بدون توقف باشد، بلکه اگر کسی با نیت سفر حرکت کند و پیمودن مسافت شرعی چندین روز را در برگیرد و از نظر عرف مسافر شناخته شود،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مسیر دایره وار، قصد مسافرت نماید و مسیر دایره‌ای در یک طرف شهر باشد یا اطراف شهر باشد، چنانچه به حد مسافت شرعی برسد،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 حرکت قصد مسافت نماید، پس اگر مکانی که کمتر از آن است قصد کند و بعد از رسیدن به آنجا جای دیگری قصد نماید که آن نیز کمتر از مسافت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مجموع آن از مسافت شرعی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برگشت هشت فرسخ باشد، نماز را شکسته بخواند، بنابراین کسی که دنبال گمشده یا بدهکار یا فراری می‌رود، نمازش را باید تمام بخواند مگر آنکه در بین راه قصد پیمودن هشت فرسخ در رفتن یا رفتن و برگشتن را کند که در این صورت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تحقق قصد داشتن یقین به پیمودن مسافت شرعی کافی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کمتر از چهار فرسخ از شهر بیرون برود و قصدش این هست، اگر</w:t>
      </w:r>
    </w:p>
    <w:p>
      <w:pPr>
        <w:pStyle w:val="BookText"/>
        <w:rPr/>
      </w:pPr>
      <w:r>
        <w:rPr>
          <w:rFonts w:ascii="IRNazanin" w:hAnsi="IRNazanin" w:eastAsia="IRNazanin"/>
          <w:color w:val="111111"/>
          <w:sz w:val="28"/>
          <w:sz w:val="28"/>
          <w:szCs w:val="28"/>
          <w:rtl w:val="true"/>
          <w:lang w:bidi="fa-IR"/>
        </w:rPr>
        <w:t>رفیق پیدا کرد، سفر هشت فرسخی برود و اگر پیدا نکرد، نرود یا سفر را مشروط به امری کند که دست‌یابی به آن معلوم نیست، باید تمام بخواند؛ لکن اگر اطمینان دارد که رفیق پیدا می‌کند یا امر مشروط قابل دست‌رسی است،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تابع دیگری است مانند همسر و خدمتکار و اسیر چنانچه بداند که متبوع او قصد پیمودن مسافت شرعی را دارد، و تا آخر مسیر، متبوع را همراهی می‌کند باید نماز را شکسته بخواند، ولی اگر در قصد متبوع شک دارد، باید نمازش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راه متوجه نیت متبوع خود شود و باقی مانده مسیر به اندازه مسافت شرعی باشد باید نماز را شکسته بخواند و در غیر آن،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چنانچه پیش از رسیدن به چهار فرسخ، قصد جدا شدن را دارد یا در جدا شدن خود،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قصد جدا شدن متوقف بر امری است که احتمال حصول آن امر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قصد سفر کند و احتمال عقلایی بدهد که مانعی برای سفر او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بعدا مانع رخ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بدون اختیار به سفر ببرد مثل اینکه در قطار یا کشتی انداخته تا آخر سفر ببرد، چنانچه بداند که به حد مسافت شرعی می‌رسد ظاهراً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قصد استمرار سفر را داشته باشد، پس چنانچه از قصد خود پیش از رسیدن به چهار فرسخ، منصرف یا مردّد شود،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مدت نماز را شکسته خوانده بنابر اقوی باید اعاده کند اگر چه خارج از وقت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دار است، باید بقیه روز را روزه بگیرد و اگر روزه دار نیست، پس از آن از خوردن و آشامیدن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عدول یا تردید بعد از چهار فرسخی باشد و قبل از ده روز بخواهد برگردد، باید نماز را قصر و روزه را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استمرار قصد نیّت مطلق سفر کافی است، پس اگر به قصد مسافرت به شهر معین حرکت کند و در مسیر راه تصمیم به رفتن به شهر دیگری بگیرد که به اندازه هشت فرسخ باشد نماز شکسته باید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چنانچه از اول قصد مسافرت به یکی از دو شهر غیر معین داشته باشد که هر کدام به اندازه مسافت شرعی برسد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پیمودن مسافت شرعی حرکت کند و پس از پیمودن بخشی از راه مردد شود که بقیه راه را برود یا نه و به هنگام تردید، راه نرود، و لو مسافت باقی مانده هشت فرسخ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شکسته بخواند و چنانچه به هنگام تردد، راه برود و باقی مانده راه به هشت فرسخ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رفتن و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شکسته است و اگر به اندازه مسافت شرعی نرسد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نخواهد پیش از رسیدن به هشت فرسخ ده روز در جای بماند، پس کسی که می‌خواهد پیش از رسیدن به هشت فرسخ ده روز در محلی بماند یا مردد است که ده روز در محلی بماند یا نه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مردد باشد که در راه یک ماه توقف کند باز هم نمازش را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در سفر قصد عبور از وطن یا در عبور از آن مردد باشد، نماز را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صورتی که نتواند به وطن خود برود و مسافت را طی کند باز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اول سفر بنا داشت که در راه قبل از مسافت ده روز بماند یا یک ماه بدون قصد اقامت توقف کند یا مردد بود و بعد از آن عدول کند و مسافت را طی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سفر مباح باشد، و اگر حرام باشد نماز را باید تمام بخواند چه خود سفر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فرار کردن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هدف از سفر حرام باشد مانند آنکه برای کشتن نفس محترمه یا دزدی یا زنا یا کمک به ظالم سفر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هدف از سفر ترک واجب باشد مانند سفر بدهکار توانمند که طلب کار هم مطالبه کند، چنانچه در سفر نتواند بدهی خود را بدهد و به قصد فرار از دادن قرض سفر کند، باید نماز را تمام بخواند ولی اگر هدف از سفر فعل مباح باشد مانند گردش اگر چه در سفر معصیتی انجام بدهد، مثل دروغ گفتن یا غیبت کردن یا خوردن شراب یا ترک نماز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سفر حرام است اما هدف از آن، ترک واجب یا فعل حرام نیست، مانند آنکه قسم خورده که روز بارانی سفر نکند یا از مسافرت از طرف کسی که اطاعت او واجب است نهی شده و با وجود آن چنین سفری را انجام دهد، در این صورت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معصیت فرقی نیست بین آنکه خود سفر یا هدف از آن معصیت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سفر حرام نیست، لکن با وسیله غصبی یا بر زمین غصبی، مسافرت کند نمازش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سفر با مرکب غصبی به قصد فرار دادن از صاحب مرکب باشد، نماز تمام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باید از ابتدا تا انتها مباح باشد، پس اگر در بین راه قصد معصیت کند، بنابر اظهر باید نماز را تمام بخواند، و بنابر احتیاط مستحب بین قصر و تمام جمع نماید، و آنچه قبلاً شکسته خوانده است در صورتی اعاده ندارد که مسافت شرعی را طی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به اندازه مسافت شرعی راه نرفته است، باید در وقت اداء نماید و اگر در خارج از وقت است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راه از قصد معصیت بر گردد، چنانچه باقی مانده راه هشت فرسخ باشد یا چهار فرسخ باشد و بخواهد برود و بر گردد،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مانده به اندازه مسافت شرعی نیست، باید تمام بخواند</w:t>
      </w:r>
    </w:p>
    <w:p>
      <w:pPr>
        <w:pStyle w:val="BookText"/>
        <w:rPr/>
      </w:pPr>
      <w:r>
        <w:rPr>
          <w:rFonts w:ascii="IRNazanin" w:hAnsi="IRNazanin" w:eastAsia="IRNazanin"/>
          <w:color w:val="111111"/>
          <w:sz w:val="28"/>
          <w:sz w:val="28"/>
          <w:szCs w:val="28"/>
          <w:rtl w:val="true"/>
          <w:lang w:bidi="fa-IR"/>
        </w:rPr>
        <w:t>بلی، چنانچه از جای که شروع به بازگشت می‌کنند تا وطن او هشت فرسخ باشد،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از ابتدا بقصد معصیت باشد و بعد به مباح عدول کند، چنانچه راه باقیمانده و لو به صورت تلفیقی به اندازه مسافت باشد از هنگام شروع به سفر مباح باید نمازش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قبل از شروع به مسافرت بخواهد نماز بخواند،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سفر معصیت برمی‌گردد و برگشت مسافت شرعی باشد، اگر چه توبه نکرده نماز را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قصد کار حرام مثلاً به کربلاء مسافرت کند و با رسیدن به کربلا،از کار حرام اجتناب و توبه کند و از هنگام شروع به بازگشت، و لو اولین قدم را برای سفر مباح بردارد هر چند تاکنون در کربلا است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سفر در مجموع طاعت و معصیت باشد، نماز را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معصیت تابع چیز دیگری باشد و صلاحیت مستقل بودن در تحقق سفر را نداشته باشد مانند شخصی که برای هدف مباحی به تهران سفر کند و با خود بگوید اگر به تهران رسیدم و کار مورد نظرم را انجام دادم، شراب هم بخورم،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لهو و خوشگذرانی به شکار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مسافت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باید تمام بخوانند، و فرقی نمی‌کند شکار در خشکی یا در دریا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مسیر برگشت به اندازه مسافت شرعی باشد، باید نماز را شکسته بخواند، و امّا چنانچه شکار برای تهیه و امرار معاش باشد باید شکسته بخواند و چنانچه برای تجارت و زیاد کردن مال باشد، بنابر اظهر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ظالم مسافرت می‌کند اگر ناچار باشد یا برای نجات دادن خود یا مظلومی با او مسافرت کند نماز را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اگر مسافرت او کمک به ظالم باشد،نماز را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ستمگر سفرش مباح باشد، نمازش شکسته می‌شود و پیروانش باید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سفرش، سفر معصیت است یا نه، باید شکسته بخواند امّا اگر قبلاً می‌دانست که اینگونه سفر حرام است و الآن شک کند که باز هم حرام است یا نه، یا از طریقی حرمت سفر ثابت شود، باید نماز را تمام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قصد سفر معصیت کند و روزه هم بگیرد و بعد از رسیدن به هشت فرسخ به سفر حلال برگردد؛ چنانچه برگشت او پیش از زوال باشد و باقی مانده راه به اندازه مسافت شرعی باشد و پیش از زوال هم سفر مباح را شروع کند، افطار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زوال به سفر مباح برگردد و باقی مانده راه به اندازه مسافت شرعی نباشد؛ ادامه دادن روزه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باقی مانده راه به اندازه مسافت شرعی باشد، افطار جایز است و احتیاط اولی ادامه دادن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عدول به سفر حلال قبل از طی کردن مسافت شرعی باشد، چنانچه عدول قبل از زوال باشد و بقیه راه به اندازه مسافت شرعی است، افطار واجب است، و اگر بقیه راه مسافت شرعی نباشد بعید نیست که افطار واجب باشد و احتیاطاً بین روزه و قضای آن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عدول بعد از زوال باشد،بنابر اظهر افطار جایز است به شرطی که بقیه راه به اندازه مسافت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بقیه راه به اندازه مسافت نباشد، بنابر احتیاط واجب بین اتمام روزه و قضای آن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ابتدای سفر حلال باشد و قبل از پیمودن هشت فرسخ به سفر حرام عدول کند اعم از اینکه پیش از زوال یا بعد از زوال باشد و چنانچه تاکنون افطار نکرده باشد بنابر اظهر به مجرد تحول در نیت باید نیت روزه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پیمودن مسافت شرعی به حرام عدول کند، اگر چه قبل از زوال باشد نیت روزه کردن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مسافرت را شغل یا مقدمه شغل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 شتردار،کشتیران، خلبان و مهمان دار کشتی و هواپیما؛ صورت دوم،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 چوپان، تاجر، نجّار، و بنّای دوره‌گرد و مانند اینها اگر چه برای بردن اثاثیه منزل خود یا خانواده، خود به اندازه هشت فرسخ مسافرت کند و از نظر عرف مسافرت شغلش یا مقدمه شغلش باشد،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فاصله منزل تا محل کارش به اندازه مسافت شرعی است و هر روز یا یک روز در میان، یا در هر هفته یک روز به محل کار خود رفت و آمد کند و چنانچه شهر محل کار را وطن خود قرار ندهد، باید در محل کار و در بین راه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محل کار را مقر و وطن قرار دهد یعنی بخواهد سه سال یا بیشتر در آنجا بماند، باید در آنجا به عنوان اینکه وطن او است نماز را تمام بخواند، اما در بین راه باید نمازش را شکسته بخواند اگر چه هر روز رفت و آمد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 و شغل حرفه و فن است مانند رانندگی و دریانوردی و باربری، پس اگر در مسافت شرعی رفت و آمد کنند نماز را در بین راه و مقصد باید تمام بخوانند چه با اجرت چه بدون اجرت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ماشین خود هر روز مسافت شرعی را می‌پیماید اما نه بعنوان شغل بلکه به انگیزه گردش یا زیارت مثل آنکه هر روز از نجف به زیارت امام حسین علیه السلام برود، نمازش شکسته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مدت کارشان در هر شهری یک سال یا کمتر باشد، و سپس به شهر دیگری منتقل می‌شود، و نیز سرباز یا دانشجوئی که سفر می‌کند ویک هفته در محل کار یا تحصیل است و بعد به شهر خود برمی گردد و همینطور ادامه می‌دهد، باید نماز را در همه حالات حتی در بین</w:t>
      </w:r>
    </w:p>
    <w:p>
      <w:pPr>
        <w:pStyle w:val="BookText"/>
        <w:rPr/>
      </w:pPr>
      <w:r>
        <w:rPr>
          <w:rFonts w:ascii="IRNazanin" w:hAnsi="IRNazanin" w:eastAsia="IRNazanin"/>
          <w:color w:val="111111"/>
          <w:sz w:val="28"/>
          <w:sz w:val="28"/>
          <w:szCs w:val="28"/>
          <w:rtl w:val="true"/>
          <w:lang w:bidi="fa-IR"/>
        </w:rPr>
        <w:t>راه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بداند که دو سال در تهران درس می‌خواند وشک کند که در این مدت وطن او محسوب می‌شود یا نه، باید در تهران تمام بخواند و در بین راه باید بین قصر و تمام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زیارتی یا سیاحتی کار کند باید نمازش را شکسته بخواند، مثلاً آهنگری که برای گردش سفر می‌کند و از شهری به شهر دیگر می‌رود، اگر در ضمن اوقات فراغت آهنگری کند،چون سفرش ارتباطی با کارش ندارد و برای آن سفر نکرده است، نمازش قصر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کارش سفر باشد، باید در محل کار و در بین راه در رفت و برگشت نمازش را تمام بخواند، و همچنین در هر سفری که مربوط به کار باشد باید نمازش را تمام بخواند، پس اگر ماشین در میان راه خراب شود و تعمیر آن متوقف بر مسافرت به شهر دیگری باشد، باید نماز را در رفت و برگشت به آن شهر تمام بخواند، ولی در سفری که مربوط به کارش نیست اگر چه زیاد هم باشد، نماز شکسته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فردی که کارش مسافرت در تمام سال است با فردی که یک فصل از سال برای کارش مسافرت می‌کند فرقی نیست، بلکه دو ماه یا کمتر نیز اگر مسافرت نماید و بر او صدق کند که شغلش درسفراست مثل مدیر کاروان و مانند آن که یک ماه از سال به حج مسافرت می‌کنند، همه اینها باید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تاجری در مکانی که مسافت شرعی است کارخانه‌ای احداث کند ویک روز یا یک هفته در آنجا بماند و برگردد، باید نماز را در آنجا و در بین راه در رفت و برگشت تمام بخواند، ولی اگر آنجا را وطن خود قرار دهد، نماز را در بین راه در رفت و برگشت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دوسه فرسخی شهر کار می‌کند، مانند نجار و پزشک چنانچه، اتفاقاً سفر هشت فرسخی برود،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کارمندی که در هر ماه یک روز یا چهار روزبه طور منظم سفر کند یا در تعطیلات تابستانی به اندازه مسافت شرعی مسافرکشی کند،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شغل شمرده شود، در همان سفر اول نماز تمام است و تکرار سفر تا سه بار لازم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سفر است اگر برای کار دیگری مثلاً برای زیارت یا حج مسافرت نماید، نماز را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ماشین یا کشتی خراب شود و آن را به تعمیرگاه سپرده و به شهرش برگردد، باید در برگشت نمازش را شکسته بخواند، و نیز اگر در میانه راه چهارپایانش</w:t>
      </w:r>
    </w:p>
    <w:p>
      <w:pPr>
        <w:pStyle w:val="BookText"/>
        <w:rPr/>
      </w:pPr>
      <w:r>
        <w:rPr>
          <w:rFonts w:ascii="IRNazanin" w:hAnsi="IRNazanin" w:eastAsia="IRNazanin"/>
          <w:color w:val="111111"/>
          <w:sz w:val="28"/>
          <w:sz w:val="28"/>
          <w:szCs w:val="28"/>
          <w:rtl w:val="true"/>
          <w:lang w:bidi="fa-IR"/>
        </w:rPr>
        <w:t>غصب یا مریض شود و به شهر خود بازگردد ،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در برگشت بار یا مسافری پیدا نشود و با وسیله خود برگردد نمازش را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فصل یا ماههای معینی سفر را شغل خود قرار دهد، مانند کسی که در تابستان سبزیجات را به شهر حمل می‌کند یا در ماه حج بین مکه و جدّه مسافرکشی کند، فقط در این مدت باید نماز را تمام بخواند، ولی در ماههای دیگر سال اگر سفری برای او پیش آید و لو زیاد باشد، نماز را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بر، در شهری قصد اقامه نماید، بنابر اظهر در سفر اول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جمع کردن بین تمام و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صحرانشینانی نباشد که در بیابانها گردش می‌کنند و هر جا آب و خوراک برای خودوحشمشان پیدا کنند، می‌مانند و بعد از چندی به جای دیگر می‌روند، اینگونه افراد باید نماز را تمام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منزلگاه خود به جای دیگری سفر کنند، مثلاً به حج و زیارت یا خریدن خوراکی برای خداوند و حشمشان به شهر بروند و یا برای پیدا کردن منزلگاه جدید یا آب و علف خارج شوند، باید نماز را شکسته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خانه و خانواده و حشم برای این‌ها سفر کنند، باید نمازش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سیاحت شغل و حرفه اوست اعم از اینکه وطن اختیار کرده، یا نکرده باید نمازش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سیاحت او برای دیدن و آشنا شدن با مناظر و آثار باستانی باشد، نمازش را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از وطن خود صرف‌نظر کند و وطن دیگری را اختیار نکرده مانند کارمندی که به مقتضای شغلش هر سال یا کمتر از آن باید از شهری به شهر دیگری منتقل شود،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حد ترخّص برسد یعنی از وطنش به قدری دور شود که فرد معمولی که در انتهای خانه‌های شهر ایستاده و زمین هموار و هوا هم صاف باشد، همدیگر را نبینند و صدای اذان را هم نشنود اعم از اینکه دیوارهای شهر دیده شود یا دیده نشود، هر مسافر که تا این حد از شهر خود دور شود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شنیدن و دیدن این است که شخص متعارف در زمین هموار و هوای صاف کسی را نبیند و صدای معمولی اذان شهر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مسافرت از شهر خارج می‌شود، فاصله شهر تا حدّ ترخص، باید نماز را تمام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شک کند به حد ترخص رسیده یا نه، باید نماز را تمام بخواند تا یقین پیدا</w:t>
      </w:r>
      <w:bookmarkStart w:id="499" w:name="pg1045_6254"/>
    </w:p>
    <w:p>
      <w:pPr>
        <w:pStyle w:val="BookText"/>
        <w:rPr/>
      </w:pPr>
      <w:bookmarkEnd w:id="499"/>
      <w:r>
        <w:rPr>
          <w:rFonts w:ascii="IRNazanin" w:hAnsi="IRNazanin" w:eastAsia="IRNazanin"/>
          <w:color w:val="111111"/>
          <w:sz w:val="28"/>
          <w:sz w:val="28"/>
          <w:szCs w:val="28"/>
          <w:rtl w:val="true"/>
          <w:lang w:bidi="fa-IR"/>
        </w:rPr>
        <w:t>کند که بحد ترخص رسیده است، ولی در بازگشت به شهر خود بنابر اقوی حد ترخص اعتبار ندارد و تا به شهر نرسیده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در جایی ده روز قصد اقامت نموده یا سی روز با تردید در جایی مانده است، حد ترخص شرط نیست و به مجرد شروع سفر،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در بلاد کبیره، نشنیدن اذان آخر شهر است، همچنان که در محلّ که اذان از جای بلند غیر متعارف پخش می‌شود، معیار بلندی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اینکه به حد ترخص رسیده است شکسته نماز بخواند و بعد خلاف آن معلوم شود،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نماز را در همان محلّ اعاده کند، باید تمام بخواند، و اگر تأخیر انداخت تا به حد ترخص برسد، چنانچه وقت مانده است،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نخواند تا وقت آن تمام شود، در این صورت، اگر بخواهد پیش از رسیدن به حدّ ترخص قضای نماز را بخواند، باید تمام بخواند و اگر بعد از از حد ترخص می‌خواند،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وطن مثلاً نجف از محل کار، مثلا کوفه کمتر از هشت فرسخ باشد و هر روز صبح به محل کار برود و شب بر گردد، مسافر نیست؛ لکن چنانچه هنگام حرکت از نجف تصمیم بگیرد که بعد از ظهر از کوفه به بغداد برود، باید بعد از رسیدن به حدّ ترخص محل کار، نماز را شکسته بخواند و در بازگشت از بغداد هنگام رسیدن به محل کار باید تمام بخواند</w:t>
      </w:r>
      <w:r>
        <w:rPr>
          <w:rFonts w:eastAsia="IRNazanin" w:cs="IRNazanin"/>
          <w:color w:val="111111"/>
          <w:sz w:val="28"/>
          <w:szCs w:val="28"/>
          <w:rtl w:val="true"/>
          <w:lang w:bidi="fa-IR"/>
        </w:rPr>
        <w:t>.</w:t>
      </w:r>
    </w:p>
    <w:p>
      <w:pPr>
        <w:pStyle w:val="Heading5"/>
        <w:numPr>
          <w:ilvl w:val="4"/>
          <w:numId w:val="1"/>
        </w:numPr>
        <w:rPr/>
      </w:pPr>
      <w:bookmarkStart w:id="500" w:name="__RefHeading___Toc1686547_373438147"/>
      <w:bookmarkStart w:id="501" w:name="_Toc196"/>
      <w:bookmarkEnd w:id="500"/>
      <w:r>
        <w:rPr>
          <w:rtl w:val="true"/>
        </w:rPr>
        <w:t>چیزهایی که سفر را قطع می‌کند</w:t>
      </w:r>
      <w:bookmarkEnd w:id="50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که دو نوع است یکی زادگاه که محل سکونت پدران و اجداد و خانواده انسان است و دیگری قراردادی است به این معنی که شخصی از وطن خود به قم یا نجف هجرت نماید و قصد کند تا آخر عمر آنجا باشد در این قسم از وطن خانه داشتن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سومی نیز هست و آن جایی است که انسان برای مدت طولانی مثلاً چهار سال یا بیشتر برای کار یا تحصیل علم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دو وطن داشته باشد مثل اینکه در نجف و کربلا منزل داشته و هر سال مدتی را در یک منزل اقامت کند، بلکه می‌تواند بیشتر از دو وطن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شهری نیّت توطن کرده و مانند بقیه مردم در آنجا زندگی کنند، احکام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وطن شرعی داشتن ملک و قصد شش ماه زندگی در آن، شرط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وطن، قصد توطن و لو به پیروی از دیگری مانند همسر از شوهر یا فرزند از پدر، کافی است بنابراین اگر همسر بداند که شوهرش مثلا قم را وطن خود قرار داده، وطن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بداند که شوهرش چهار سال یا بیشتر در یک شهر می‌ماند، برای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بدون اختیار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دارای یکی از وطن‌های که گفته شد، باشد و در ماندن یا اعراض از آن، مردد شود، از وطن بودن خارج نمی‌شود مگر آنکه بطور یقین از آن، اعراض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قصد توطن تا آخر عمر را نداشته باشد، وطن صدق نمی‌کند، پس اگر مدت طولانی در نجف اشرف یا قم قصد اقامت نماید، لکن بعد از تحصیل علم قصد برگشت به وطن اصلی را داشته باشد در حکم وطن است، یعنی باید نماز را در آن تمام بخواند، و چنانچه برای زیارت سفر کند و برگردد، لازم نیست قصد ده روز کند، و در صورتی نمازش شکسته می‌شود که مسافت شرعی را طی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وطن قاطع سفر است، وطن قراردادی نیز قاطع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زمان برای وطن قراردادی سه سال است، و اگر قصد دوسال یا کمتر را داشته باشد حکم مسافر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قصد کند، ده روز پشت سرهم در محلی بماند یا می‌داند که بدون اختیار ده روز در محلی می‌ماند، در آن محل باید نمازهای خود را تمام بخواند و لازم نیست قصد ماندن شب اول و شب یازدهم را داشته باشد و همین که نیت کند از خورشید روز اول تا غروب خورشید روز دهم، بماند،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قصدش این باشد که از ظهر روز اول تا ظهر روز یازدهم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اقامت، ماندن در یکجا شرط است، یعنی محل سکونت و خوردن و خوابیدن او در یک شهر و یا در یک روستای معین باشد و در مدت اقامت، مسافرت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 از مسافت شرعی خارج شود و شب به محل اقامت بازگردد، اشکال ندارد، پس اگر در نجف قصد اقامت کند و هر روز به کوفه یا مسجد سهله برای زیارت و گردش برود و شب به محل اقامت بازگردد،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بیرون رفتن به کمتر از مسافت شرعی فرق نمی‌کند چه از اول این قصد را داشته یا در خلال ده روز قصد کند که بیرون برود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روز در یک شهر بدون قصد اقامت بماند، سفرش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اقامت خود را برآمدن مسافری یا بر پایان یافتن کاری معلق کند، نمی‌تواند قصد اقامت نماید، مثلاً کسی که اقامت خود را بر شدت نگرفتن گرما معلق کند وده روز بماند،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قصد ماندن تا روز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و لو شک دارد که روزی ورودش، سه شنبه بوده یا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واقع ده روز کامل در آن محل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می‌داند که روزی ورودش بعد از زوال چهارشنبه بوده؛ لکن شک دارد که تا زوال جمعه دوم یا تا زوال شنبه دوم</w:t>
      </w:r>
    </w:p>
    <w:p>
      <w:pPr>
        <w:pStyle w:val="BookText"/>
        <w:rPr/>
      </w:pPr>
      <w:r>
        <w:rPr>
          <w:rFonts w:ascii="IRNazanin" w:hAnsi="IRNazanin" w:eastAsia="IRNazanin"/>
          <w:color w:val="111111"/>
          <w:sz w:val="28"/>
          <w:sz w:val="28"/>
          <w:szCs w:val="28"/>
          <w:rtl w:val="true"/>
          <w:lang w:bidi="fa-IR"/>
        </w:rPr>
        <w:t>می‌ماند، و لو به طور اتفاقی تا زوال شنبه دوم بماند، باید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مسافر که قصد کند از روز بیست و یکم ماه تا پایان ماه در محلّی بماند؛ لکن ماه مردد بین سی روز و بیست و نُه روز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در بیابان مانعی ندارد و در فرض اقامت، می‌تواند از محل اقامت تا کمتر از مسافت شرعی در صورتی که شب در آنجا نماند،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از قصد اقامت که کرده است، غفلت کند و نماز ظهر یا عصر یا عشا را بتصور اینکه در وطن خویش است، تمام بخواند، نماز او با این تصوّر و قصد صحیح نیست، بلکه باید نماز چهار رکعتی را به قصد اقامت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کند که ده روز در محلّی بماند، چنانچه بعد از خواندن یک نماز چهاررکعتی از ماندن منصرف شود، تا هنگام که در آنجا هست،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خواندن یک نماز چهار رکعتی از ماندن منصرف شود، باید نماز را شکسته بخواند و در این فرض فرق نمی‌کند چه اصلاً نماز نخوانده یا نماز غیر چهار رکعتی خوانده، باشد و یا نماز چهار رکعتی را شروع کرده و در رکوع رکعت سوم،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قصد ماندن ده روز در محلّی، از روی فراموشی یا غفلت نسبت به قصد ماندن‌ده روز، یک نماز چهار رکعتی بخواند و سپس از قصد ماندن منصرف شود، این نماز چهار رکعتی برای تمام خواندن نماز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بعد از قصد ماندن ده روز، نماز چهار رکعتی فوت شود و قضای آن را بعنوان قضای چهار رکعت وطن بخواند و سپس از قصد ماندن منصرف شود، برای تمام خواندن در بقیه روزها کفایت نمی‌کند و از این پس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اقامت تمام شود، تا وقتی که سفر نکرده است نماز را باید تمام بخواند، و دوباره قصد اقامت لازم نیست اگر چه در این مدت نماز تمام نخوانده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اقامه، بلوغ شرط نیست پس اگر غیر بالغ قصد اقامت کند و بالغ شود، باید در روزهای باقی مانده نماز را تمام بخواند اگر قبل از بلوغ، نماز بخواند باید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دیوانه‌ای که می‌تواند نیت کند و یا در حال سلامتی قصد اقامت نماید و سپس دیوانه شود، باید بعد از سالم شدن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زن هنگام قصد اقامت حیض باشد، باید بعد از پاک شدن در بقیه روزها نماز را تمام بخواند، بلکه اگر تمام ده روز را حیض باشد تا وقتی که سفر نکرده است، باید نماز را تمام بخواند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قصد اقامت و خواندن نماز چهار رکعتی از اقامت ده روزه عدول کند و بعد</w:t>
      </w:r>
    </w:p>
    <w:p>
      <w:pPr>
        <w:pStyle w:val="BookText"/>
        <w:rPr/>
      </w:pPr>
      <w:r>
        <w:rPr>
          <w:rFonts w:ascii="IRNazanin" w:hAnsi="IRNazanin" w:eastAsia="IRNazanin"/>
          <w:color w:val="111111"/>
          <w:sz w:val="28"/>
          <w:sz w:val="28"/>
          <w:szCs w:val="28"/>
          <w:rtl w:val="true"/>
          <w:lang w:bidi="fa-IR"/>
        </w:rPr>
        <w:t>بفهمد نماز را که خوانده باطل بوده است، باید شکسته بخواند، و همچنین اگر در ظهر نماز را شکسته بخواند و بعد قصد اقامت کند و نماز عصر را تمام بخواند و بعد بفهمد که یکی از آن دو نماز باطل بوده است، باید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به نیت تمام بخواند و بعد از سلام شک کند که چهار یا سه یا دو رکعت خوانده و سپس از قصد اقامت خود منصرف شود، باید بر تمام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بعد از سلام واجب و قبل از خواندن مستحبات یا قبل از سجده سهو عدول کند، باید بر تمام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از سلام و قبل از قضای سجده یا تشهد فراموش شده عدول نماید، بعید نیست که نماز شکسته بخواند اگر چه احتیاط اولی جمع کردن بین نماز شکسته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بعد از قصد اقامت و خواندن نماز چهار رکعتی می‌تواند کمتر از مسافت شرعی به شرطی که شب برگردد برود، اگر در مدت اقامت ده روزه تا کمتر از مسافت شرعی برود و شب را بماند، اقامت او باطل می‌شود و بعد از آن نماز را باید شکسته بخواند، البته اگر از روی جهل به مسأله نماز را تمام بخواند، صحیح است، ولی چنانچه از روی غفلت نماز را تمام بخواند و در وقت متوجه مسأله شود، باید اعاده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خارج از وقت ملتفت شود، نمازی را که خوانده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ده روز به کمتر از مسافت شرعی برود ویک شب یا بیشتر در آنجا بماند اشکال ندارد و همچنان تا در محل اقامت است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بماند نماز را چهار رکعتی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قصد کرده ده روز در جایی بماند اگر در بین نماز چهار رکعتی از قصد خود برگردد، چنانچه پیش از رفتن به رکوع رکعت سوم باشد، باید بنشیند و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که پیش از آنکه از قصد ماندن برگردد، یک نماز چهار رکعتی خوانده یا نه،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اقامت کند و روزه بگیرد و بعد از ظهر و قبل از خواندن نماز چهار رکعتی از ماندن ده روز منصرف شود، بعید نیست که روزه او باطل باشد و لکن نماز را 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سی روز در محلی بماند و در این مدت در رفتن و ماندن مردد باشد، باید نماز را شکسته بخواند و بعد از گذشتن سی روز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سی روز مردد بوده؛ اگر چند روزی آن را در جایی و چند روزی را در جای دیگر بماند بعد از تمام شدن سی روز هم باید نماز را شکسته بخواند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تا سی روز در اقامت خود مردد باشد، می‌تواند به کمتر از مسافت شرعی</w:t>
      </w:r>
      <w:bookmarkStart w:id="502" w:name="pg1045_6258"/>
    </w:p>
    <w:p>
      <w:pPr>
        <w:pStyle w:val="BookText"/>
        <w:rPr/>
      </w:pPr>
      <w:bookmarkEnd w:id="502"/>
      <w:r>
        <w:rPr>
          <w:rFonts w:ascii="IRNazanin" w:hAnsi="IRNazanin" w:eastAsia="IRNazanin"/>
          <w:color w:val="111111"/>
          <w:sz w:val="28"/>
          <w:sz w:val="28"/>
          <w:szCs w:val="28"/>
          <w:rtl w:val="true"/>
          <w:lang w:bidi="fa-IR"/>
        </w:rPr>
        <w:t>برود بشرط آن که شب در آنجا نماند، و اگر یک شب یا بیشتر در آنجا بماند، حکم مسافر مردد در مکان واحد را ندارد، لکن اگر بعد از سی روزی که مردد بوده است به کمتر از مسافت شرعی برود ویک شب یا بیشتر در آنجا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محلی بیست و نُه روز در رفتن و ماندن مردد بماند و بعد به جای دیگر برود و بیست و نه روز در آنجا نیز مردد بماند، در تمام این مدت باید نماز را شکسته بخواند تا اینکه در جایی ده روز قصد اقامت کند یا در یک محل سی روز مردد بماند که در این دو فرض اخیر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وسط روز وارد مکان اقامت خود شود، باید تا نصف روز سی ویکم بماند تا سی روز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قرار دادن ماه قمری برای سی روز اشکال دارد؛ بلکه اگر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بنا بر اظهر عدم کفایت است</w:t>
      </w:r>
      <w:r>
        <w:rPr>
          <w:rFonts w:eastAsia="IRNazanin" w:cs="IRNazanin"/>
          <w:color w:val="111111"/>
          <w:sz w:val="28"/>
          <w:szCs w:val="28"/>
          <w:rtl w:val="true"/>
          <w:lang w:bidi="fa-IR"/>
        </w:rPr>
        <w:t>.</w:t>
      </w:r>
    </w:p>
    <w:p>
      <w:pPr>
        <w:pStyle w:val="Heading5"/>
        <w:numPr>
          <w:ilvl w:val="4"/>
          <w:numId w:val="1"/>
        </w:numPr>
        <w:rPr/>
      </w:pPr>
      <w:bookmarkStart w:id="503" w:name="__RefHeading___Toc1686549_373438147"/>
      <w:bookmarkStart w:id="504" w:name="_Toc197"/>
      <w:bookmarkEnd w:id="503"/>
      <w:r>
        <w:rPr>
          <w:rtl w:val="true"/>
        </w:rPr>
        <w:t>احکام مسافر</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جز در اماکن چهارگانه باید نماز ظهر و عصر و عشا را شکسته بخواند و نافله‌های آنها نیز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نمازها را تمام بخواند، چنانچه حکم را بداند نمازش باطل است و باید اعاده یا قضا نماید، و چنانچه حکم را نداند اعاده لازم نیست، و اگر به اصل حکم آگاه باشد ولی بعضی از خصوصیات شکسته شدن نماز را نداند، مثلاً نداند اینکه سفر به اقامت ده روز قطع می‌شود، یا اینکه نداند کسی که سفرش معصیت است اگر به طاعت برگردد نمازش شکسته می‌شود، یا تلفیقی را نمی‌دانست، یا به موضوع جاهل باشد و نداند این سفر مسافت شرعی است، یا سفر یا حکم مسافر را فراموش کرده باشد و نماز را تمام بخواند، چنانچه در وقت بفهمد یا متوجه شود باید اعاده کند، ولی در خارج از وقت بنابر اظهر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روزه بگیرد و بداند که روزه گرفتن در سفر جایز نیست، روزه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به حکم یا خصوصیات یا موضوع حکم باشد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تمام بجا آورد، اگر شکسته بخواند، نمازش در هر صورت باطل است، مگر کسی که قصد کند ده روز در محلی بماند و نداند که وظیفه او تمام خواندن است و نماز را شکسته بخواند بنابر اظهر نمازش صحیح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اول وقت نماز نخواند و مسافرت کند و بعد از حد ترخص باید نماز را شکسته بخواند، و نیز مسافری که نماز نخوانده، اگر پیش از تمام شدن وقت به وطنش یا به جایی برسد</w:t>
      </w:r>
      <w:bookmarkStart w:id="505" w:name="pg1045_6259"/>
    </w:p>
    <w:p>
      <w:pPr>
        <w:pStyle w:val="BookText"/>
        <w:rPr/>
      </w:pPr>
      <w:bookmarkEnd w:id="505"/>
      <w:r>
        <w:rPr>
          <w:rFonts w:ascii="IRNazanin" w:hAnsi="IRNazanin" w:eastAsia="IRNazanin"/>
          <w:color w:val="111111"/>
          <w:sz w:val="28"/>
          <w:sz w:val="28"/>
          <w:szCs w:val="28"/>
          <w:rtl w:val="true"/>
          <w:lang w:bidi="fa-IR"/>
        </w:rPr>
        <w:t>که می‌خواهد ده روز در آنجا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مسافر نیست یکی از نمازهای چهار رکعتی قضا شود، باید چهار رکعتی قضا نماید اگر چه در سفر بخواهد آن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مسافر قضا شود باید آن را دو رکعتی قضا نماید اگر چه در غیر سفر بخواهد قضای آن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اول وقت مسافر بوده و در آخر وقت مسافر نبوده و نماز را نخواند، باید چهار رکعتی قضا نماید و اگر در اول وقت مسافر نبوده و در آخر وقت مسافرت کند و نماز را نخواند، باید دو رکعتی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چهار جا مخیّر است که نمازش را تمام و یا قصر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پیغمبر صلی الله علیه و آله که در مدینه منوّره است، و حرم امیر المؤمنین علیه السلام که در کوفه است و در حرم و رواق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اماکن چهار رکعت خواندن افضل و دو رکعت خواندن احتیاط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می‌تواند بر زمین این اماکن چهارگانه و پشت بام و زیرزمین آنها مانند بیت الطشت مسجد کوفه نماز را تمام یا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اماکن چهارگانه قصد اقامت نکرده است، نمی‌تواند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اماکن چهارگانه استمراری است، بنابراین اگر نماز را به قصد شکسته شروع کند، می‌تواند قصد تمام کند و تمام بخواند و اگر به نیت تمام شروع کرده، می‌تواند نیّت شکسته کند و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نمی‌تواند در بقیه مساجد و حرمهای ائمه علیهم السلام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 شکسته سی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نماز شکسته و تمام در اماکن چهارگانه اختصاص به نمازهای واجب یومیه دارد و شامل نمازهای قضا نمی‌شود</w:t>
      </w:r>
      <w:r>
        <w:rPr>
          <w:rFonts w:eastAsia="IRNazanin" w:cs="IRNazanin"/>
          <w:color w:val="111111"/>
          <w:sz w:val="28"/>
          <w:szCs w:val="28"/>
          <w:rtl w:val="true"/>
          <w:lang w:bidi="fa-IR"/>
        </w:rPr>
        <w:t>.</w:t>
      </w:r>
    </w:p>
    <w:p>
      <w:pPr>
        <w:pStyle w:val="Heading4"/>
        <w:numPr>
          <w:ilvl w:val="3"/>
          <w:numId w:val="1"/>
        </w:numPr>
        <w:rPr/>
      </w:pPr>
      <w:bookmarkStart w:id="506" w:name="__RefHeading___Toc1686551_373438147"/>
      <w:bookmarkStart w:id="507" w:name="_Toc198"/>
      <w:bookmarkEnd w:id="506"/>
      <w:r>
        <w:rPr>
          <w:rtl w:val="true"/>
        </w:rPr>
        <w:t>نمازهای مستحبی</w:t>
      </w:r>
      <w:bookmarkEnd w:id="507"/>
    </w:p>
    <w:p>
      <w:pPr>
        <w:pStyle w:val="Heading5"/>
        <w:numPr>
          <w:ilvl w:val="4"/>
          <w:numId w:val="1"/>
        </w:numPr>
        <w:rPr/>
      </w:pPr>
      <w:bookmarkStart w:id="508" w:name="__RefHeading___Toc1686553_373438147"/>
      <w:bookmarkStart w:id="509" w:name="_Toc199"/>
      <w:bookmarkEnd w:id="508"/>
      <w:r>
        <w:rPr>
          <w:rtl w:val="true"/>
        </w:rPr>
        <w:t>اول</w:t>
      </w:r>
      <w:r>
        <w:rPr>
          <w:rtl w:val="true"/>
        </w:rPr>
        <w:t>:</w:t>
      </w:r>
      <w:r>
        <w:rPr>
          <w:rtl w:val="true"/>
        </w:rPr>
        <w:t>نماز عید فطر و قربان،</w:t>
      </w:r>
      <w:bookmarkEnd w:id="5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حضور معصوم علیه السلام با وجود شرایط واجب است، و در زمان غیبت فرادی و یا به جماعت خواندن مستحب است، و شرایط نماز جمعه در آنها معتبر نیست،و کیفیت آن به این نحو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 و قربان دو رکعت است که در هر رکعت حمد و سوره خوانده می‌شود، ولی افضل آن است که در رکعت اول به جای سوره توحید سوره شمس و در رکعت</w:t>
      </w:r>
    </w:p>
    <w:p>
      <w:pPr>
        <w:pStyle w:val="BookText"/>
        <w:rPr/>
      </w:pPr>
      <w:r>
        <w:rPr>
          <w:rFonts w:ascii="IRNazanin" w:hAnsi="IRNazanin" w:eastAsia="IRNazanin"/>
          <w:color w:val="111111"/>
          <w:sz w:val="28"/>
          <w:sz w:val="28"/>
          <w:szCs w:val="28"/>
          <w:rtl w:val="true"/>
          <w:lang w:bidi="fa-IR"/>
        </w:rPr>
        <w:t>دوم سوره غاشیه و یا در رکعت اول سوره اعلی و در رکعت دوم سوره شمس خوانده شود، سپس در رکعت اول بعد از حمد و سوره پنج تکبیر بگوید و بعد از هر تکبیر قنوت بخواند و در رکعت دوم چهار تکبیر بگوید و بعد از هر تکبیر قنوت بخواند و در قنوت هر دعای را بخواند درست است؛ لکن بهتر آن است که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وَ سَلَّمَ ذُخْراً وَ مَزِیْداً أنْ تُصَلِّیَ عَلی مُحَمَّدٍ وَ آلِ مُحَمَّدٍ کَأفْضَلِ مَا صَلَّیْتَ عَلی عَبْدٍ مِنْ عِبَادِکَ وَ صَلِّ عَلی مَلائِکَتِکَ وَ رُسُلِکَ وَ اغْفِر لِلْمُؤْمِنِینَ وَ الْمُؤْمِنَاتِ وَ الْمُسْلِمِیْنَ وَ الْمُسْلِمَاتِ الأحْیَاءِ مِنْهُمْ وَ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خَیْرَ مَا سَألَکَ بِهِ عبادک الصَّالِحُون وَ أعُوذُ بِکَ مِنْ شَرِّ مَا اسْتَعَاذَ بِکَ مِنْهُ عِبَادُکَ الْمُخْلِصُونَ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نماز امام دو خطبه بخواند و بین آن دو خطبه یک لحظه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شنیدن خطبه‌ها واجب نیست، و در زمان غیبت نخواندن خطبه‌ها جایز است اگر چه نماز به جماعت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فقط قرائت را امام می‌خواند و مأمومین گوش می‌کنند و در بقیه اجزاء مأمومین هم باید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وجوب نماز عید محقق نشود ترتیب حکم نماز استحبابی بر آن مشکل است، بنابراین اگر در عدد رکعتهای آن شک کند نماز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سجده را فراموش کند،باید آن را قضا نماید، و بهتر آن است چنانچه عملی را سهواً ترک کند یا انجام بدهد سجده سهو 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جزئی از نماز عید شک کند و از محل آن نگذشته باشد آن جزء را انجام دهد،و چنانچه از محل آن گذشته باشد،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اذان و اقامه ندارد بلکه مستحب است مؤذن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از طلوع آفتاب تا ظهر است و اگر فوت شد قضا ندارد، و مستحب است قبل از نماز عید غسل کند و نیز مستحب است قرائت را بلند بخواند، چه نماز عید را به جماعت بخواند یا فُرادا، و دستها را در حال تکبیر بلند کند و بر زمین سجده نماید و نماز را در بیابان بخواند مگر در مکه مکرمه که خواندن آن در مسجد الحرام افضل است، و با پای پیاده و برهنه در حالی که عمامه سفید بر سر نهاده و پیراهن را تا ساق پا بالا کشیده از منزل بیرون رود، و قبل از رفتن به نماز عید فطر چیزی بخورد بعد از برگشتن در عید قربان اگر قربانی دارد از آن بخورد</w:t>
      </w:r>
      <w:r>
        <w:rPr>
          <w:rFonts w:eastAsia="IRNazanin" w:cs="IRNazanin"/>
          <w:color w:val="111111"/>
          <w:sz w:val="28"/>
          <w:szCs w:val="28"/>
          <w:rtl w:val="true"/>
          <w:lang w:bidi="fa-IR"/>
        </w:rPr>
        <w:t>.</w:t>
      </w:r>
      <w:bookmarkStart w:id="510" w:name="pg1045_6261"/>
    </w:p>
    <w:p>
      <w:pPr>
        <w:pStyle w:val="Heading5"/>
        <w:numPr>
          <w:ilvl w:val="4"/>
          <w:numId w:val="1"/>
        </w:numPr>
        <w:rPr/>
      </w:pPr>
      <w:bookmarkStart w:id="511" w:name="__RefHeading___Toc1686555_373438147"/>
      <w:bookmarkStart w:id="512" w:name="_Toc200"/>
      <w:bookmarkEnd w:id="510"/>
      <w:bookmarkEnd w:id="511"/>
      <w:r>
        <w:rPr>
          <w:rtl w:val="true"/>
        </w:rPr>
        <w:t>دوم</w:t>
      </w:r>
      <w:r>
        <w:rPr>
          <w:rtl w:val="true"/>
        </w:rPr>
        <w:t>:</w:t>
      </w:r>
      <w:r>
        <w:rPr>
          <w:rtl w:val="true"/>
        </w:rPr>
        <w:t>نماز شب اول قبر که آن را نماز وحشت می‌نامند</w:t>
      </w:r>
      <w:bookmarkEnd w:id="512"/>
    </w:p>
    <w:p>
      <w:pPr>
        <w:pStyle w:val="BookText"/>
        <w:rPr/>
      </w:pPr>
      <w:r>
        <w:rPr>
          <w:rFonts w:ascii="IRNazanin" w:hAnsi="IRNazanin" w:eastAsia="IRNazanin"/>
          <w:color w:val="111111"/>
          <w:sz w:val="28"/>
          <w:sz w:val="28"/>
          <w:szCs w:val="28"/>
          <w:rtl w:val="true"/>
          <w:lang w:bidi="fa-IR"/>
        </w:rPr>
        <w:t>که دو رکعت است، در رکعت اول بعد از حمد آیة الکرسی بخواند و بهتر آن است که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حمد ده مرتبه سوره قدر بخواند و بعد از سلام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ابْعَثْ ثَوَابَهَا الی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اسم میت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 که در رکعت اول بعد از حمد دو مرتبه توحید و در رکعت دوم بعد از حمد ده مرتبه سوره تکاثر بخواند و سپس آن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جمع بین این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این نماز کسی را اجیر کرد ولی اگر اجیر گرفتن بگونه‌ای باشد که قبل از خواندن نماز شخصی اجیر اجازه تصرف در وجه اجاره را نداشته باشد، بهتر است اجیر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آیة الکرسی یا سوره قدر یا مقداری از آن را فراموش کند یا سوره قدر را کمتر از ده بار بخواند مجزی از نماز وحشت نیست، و تا وقتی که نماز را کامل بجای نیاورده، تصرف در اجرت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وحشت، شب اول قبر است و اگر دفن تأخیر افتاد باید نماز را تا شب اول دفن تأخیر بیندازد، در شب اول در هر موقع شب، نماز را بخواند مجزی است؛ ولی هرچه زودتر بخواند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خواندن نماز وحشت مبلغی را بگیرد و در شب اول قبر، نماز را فراموش کند، بدون اجازه مالک حق تصرف در آن مبلغ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را نمی‌شناسد و امکان شناختن هم وجود ندارد، حکم مجهول المالک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قرائن بداند که اگر از مالک اجازه بگیرد، اجازه تصرف را می‌دهد، برای تصرف کافی نیست</w:t>
      </w:r>
      <w:r>
        <w:rPr>
          <w:rFonts w:eastAsia="IRNazanin" w:cs="IRNazanin"/>
          <w:color w:val="111111"/>
          <w:sz w:val="28"/>
          <w:szCs w:val="28"/>
          <w:rtl w:val="true"/>
          <w:lang w:bidi="fa-IR"/>
        </w:rPr>
        <w:t>.</w:t>
      </w:r>
    </w:p>
    <w:p>
      <w:pPr>
        <w:pStyle w:val="Heading5"/>
        <w:numPr>
          <w:ilvl w:val="4"/>
          <w:numId w:val="1"/>
        </w:numPr>
        <w:rPr/>
      </w:pPr>
      <w:bookmarkStart w:id="513" w:name="__RefHeading___Toc1686557_373438147"/>
      <w:bookmarkStart w:id="514" w:name="_Toc201"/>
      <w:bookmarkEnd w:id="513"/>
      <w:r>
        <w:rPr>
          <w:rtl w:val="true"/>
        </w:rPr>
        <w:t>سوم</w:t>
      </w:r>
      <w:r>
        <w:rPr>
          <w:rtl w:val="true"/>
        </w:rPr>
        <w:t>:</w:t>
      </w:r>
      <w:r>
        <w:rPr>
          <w:rtl w:val="true"/>
        </w:rPr>
        <w:t>نماز روز اول هر ماه</w:t>
      </w:r>
      <w:bookmarkEnd w:id="5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رکعت است که در رکعت اول بعد از حمد سی مرتبه سوره توحید و در رکعت دوم بعد از حمد سی مرتبه سوره قدر خوانده شود و سپس به مقدار توان صدقه بدهد که سلامتی را در آن ماه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این آیه‌ها را بعد از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مَا مِنْ دَابَّةٍ فِی الأرْضِ الاّ عَلَی اللَّهِ رِزْقُهَا وَ یَعْلَمُ مُسْتَقَرَّهَا وَ مُسْتَوْدَعَهَا کُل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انْ یَمْسَسْکَ اللَّه بِضُرٍّ فَلا کَاشِفَ لَهُ الاّ هُوَ وَ انْ یَمْسَسْکَ بِخَیْرٍ فَهُوَ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سَیَجْعَلُ اللَّهُ بَعْدَ عُسْرٍ یُسْراً مَا شَاءَ اللَّهُ لا قُوَّةَ الاَّ بِاللَّهِ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أُفَوِّضُ أمْرِی الَی اللَّهُ انَّ اللَّهَ بَصِیرٌ بِالْعِبَاد، لا الهَ الاَّ أنْتَ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أنْزَلْتَ الَیَّ مِنْ خَیْرٍ فَقِیرٌ،رَبِّ لا تَذَرْنِی فَرْداً وَ أنْتَ خَیْرُ الْوَارِثِیْنَ</w:t>
      </w:r>
      <w:r>
        <w:rPr>
          <w:rFonts w:eastAsia="IRNazanin" w:cs="IRNazanin"/>
          <w:color w:val="111111"/>
          <w:sz w:val="28"/>
          <w:szCs w:val="28"/>
          <w:rtl w:val="true"/>
          <w:lang w:bidi="fa-IR"/>
        </w:rPr>
        <w:t>».</w:t>
      </w:r>
      <w:bookmarkStart w:id="515" w:name="pg1045_6262"/>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می‌توان در تمام روز بجا آورد</w:t>
      </w:r>
      <w:r>
        <w:rPr>
          <w:rFonts w:eastAsia="IRNazanin" w:cs="IRNazanin"/>
          <w:color w:val="111111"/>
          <w:sz w:val="28"/>
          <w:szCs w:val="28"/>
          <w:rtl w:val="true"/>
          <w:lang w:bidi="fa-IR"/>
        </w:rPr>
        <w:t>.</w:t>
      </w:r>
    </w:p>
    <w:p>
      <w:pPr>
        <w:pStyle w:val="Heading5"/>
        <w:numPr>
          <w:ilvl w:val="4"/>
          <w:numId w:val="1"/>
        </w:numPr>
        <w:rPr/>
      </w:pPr>
      <w:bookmarkStart w:id="516" w:name="__RefHeading___Toc1686559_373438147"/>
      <w:bookmarkStart w:id="517" w:name="_Toc202"/>
      <w:bookmarkEnd w:id="516"/>
      <w:r>
        <w:rPr>
          <w:rtl w:val="true"/>
        </w:rPr>
        <w:t>چهارم</w:t>
      </w:r>
      <w:r>
        <w:rPr>
          <w:rtl w:val="true"/>
        </w:rPr>
        <w:t>:</w:t>
      </w:r>
      <w:r>
        <w:rPr>
          <w:rtl w:val="true"/>
        </w:rPr>
        <w:t>نماز غفیله</w:t>
      </w:r>
      <w:bookmarkEnd w:id="517"/>
    </w:p>
    <w:p>
      <w:pPr>
        <w:pStyle w:val="BookText"/>
        <w:rPr/>
      </w:pPr>
      <w:r>
        <w:rPr>
          <w:rFonts w:ascii="IRNazanin" w:hAnsi="IRNazanin" w:eastAsia="IRNazanin"/>
          <w:color w:val="111111"/>
          <w:sz w:val="28"/>
          <w:sz w:val="28"/>
          <w:szCs w:val="28"/>
          <w:rtl w:val="true"/>
          <w:lang w:bidi="fa-IR"/>
        </w:rPr>
        <w:t>و آن دو رکعت است که بین نماز مغرب و عشا خوانده می‌شود و در رکعت اول بعد از حمد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رکعت دوم بعد از حمد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قنوت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بِمَفَاتِح الْغَیْب الَّتِی لا یَعْلَمُهَا الاّ أنْتَ أنْ تُصَلِّیَ عَلی مُحَمَّدٍ وَ آلِ مُحَمَّدٍ وَ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طلب کنیم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وَلِیُّ نِعْمَتِی وَ الْقَادِرُ عَلی طَلِبَتِی تَعْلَمُ حَاجَتِی فَأسْألُکَ بِحَقِّ مُحَمَّدٍ وَ آلِهِ عَلَیْهِ وَ عَلَیْهِمُ السَّلامُ لَمَّا قَضَیْتَهَا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خواسته که انشاء اللَّه تعالی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که این نماز، خانه کرامت و خانه سلام است که همانا بهشت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دو رکعت از نافله مغرب را به صورت غفیله بجا آورد، که در این صورت تداخل دو مستحب می‌شود</w:t>
      </w:r>
      <w:r>
        <w:rPr>
          <w:rFonts w:eastAsia="IRNazanin" w:cs="IRNazanin"/>
          <w:color w:val="111111"/>
          <w:sz w:val="28"/>
          <w:szCs w:val="28"/>
          <w:rtl w:val="true"/>
          <w:lang w:bidi="fa-IR"/>
        </w:rPr>
        <w:t>.</w:t>
      </w:r>
    </w:p>
    <w:p>
      <w:pPr>
        <w:pStyle w:val="Heading5"/>
        <w:numPr>
          <w:ilvl w:val="4"/>
          <w:numId w:val="1"/>
        </w:numPr>
        <w:rPr/>
      </w:pPr>
      <w:bookmarkStart w:id="518" w:name="__RefHeading___Toc1686561_373438147"/>
      <w:bookmarkStart w:id="519" w:name="_Toc203"/>
      <w:bookmarkEnd w:id="518"/>
      <w:r>
        <w:rPr>
          <w:rtl w:val="true"/>
        </w:rPr>
        <w:t>پنجم</w:t>
      </w:r>
      <w:r>
        <w:rPr>
          <w:rtl w:val="true"/>
        </w:rPr>
        <w:t>:</w:t>
      </w:r>
      <w:r>
        <w:rPr>
          <w:rtl w:val="true"/>
        </w:rPr>
        <w:t>خواندن نماز حاجت در مسجد کوفه</w:t>
      </w:r>
      <w:bookmarkEnd w:id="51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رکعت است که در هر رکعت بعد از حمد هفت سوره بخواند و بهتر است سوره‌ها را به ترتیب ذیل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ناس، توحید، کافرون، نصر، اعلی و قدر</w:t>
      </w:r>
      <w:r>
        <w:rPr>
          <w:rFonts w:eastAsia="IRNazanin" w:cs="IRNazanin"/>
          <w:color w:val="111111"/>
          <w:sz w:val="28"/>
          <w:szCs w:val="28"/>
          <w:rtl w:val="true"/>
          <w:lang w:bidi="fa-IR"/>
        </w:rPr>
        <w:t>.</w:t>
      </w:r>
      <w:bookmarkStart w:id="520" w:name="pg1045_6263"/>
    </w:p>
    <w:p>
      <w:pPr>
        <w:pStyle w:val="Heading3"/>
        <w:numPr>
          <w:ilvl w:val="2"/>
          <w:numId w:val="1"/>
        </w:numPr>
        <w:rPr/>
      </w:pPr>
      <w:bookmarkStart w:id="521" w:name="__RefHeading___Toc1686563_373438147"/>
      <w:bookmarkStart w:id="522" w:name="_Toc204"/>
      <w:bookmarkEnd w:id="520"/>
      <w:bookmarkEnd w:id="521"/>
      <w:r>
        <w:rPr>
          <w:rtl w:val="true"/>
        </w:rPr>
        <w:t>احکام روزه</w:t>
      </w:r>
      <w:bookmarkEnd w:id="522"/>
    </w:p>
    <w:p>
      <w:pPr>
        <w:pStyle w:val="Heading4"/>
        <w:numPr>
          <w:ilvl w:val="3"/>
          <w:numId w:val="1"/>
        </w:numPr>
        <w:rPr/>
      </w:pPr>
      <w:bookmarkStart w:id="523" w:name="__RefHeading___Toc1686565_373438147"/>
      <w:bookmarkStart w:id="524" w:name="_Toc205"/>
      <w:bookmarkEnd w:id="523"/>
      <w:r>
        <w:rPr>
          <w:rtl w:val="true"/>
        </w:rPr>
        <w:t>نیت</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روزه نیت با اجزای سه‌گانه آن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اخلاص به معنای آنکه ریا نباشد زیرا ریا حرام و روزه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اسمی که شارع آن را معین نموده است مثلاً قصد روزه قضا و یا روزه کفاره و یا روزه استیجاری و یا قصد روزه نذری و یا روزه قسم و یا روزه عید غدیر و مانند اینها، پس اگر کسی چند نوع روزه بر ذمه دارد باید آن را معین نماید، و چنانچه معین نکند از هیچ‌کدام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روزه ماه رمضان تعیین لازم نیست، و چنانچه غافل باشد از اینکه ماه رمضان است و روزه بگیرد روزه او صحیح است، بلکه اگر از روی غفلت یا ندانسته در ماه رمضان روزه مثلاً نذری بگیرد آن روزه از ماه رمضان حساب می‌شود زیرا از غیر آن واقع نمی‌شود، ولی اگر در ماه رمضان روزه دیگری را عمداً و با توجه قصد کند آن روزه باطل است، و از ماه رمضان حساب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اجزای سه‌گانه فوق باید همزمان با تمام اجزاء عمل باشد، و انگیزه انجام عمل به حساب آید اگر چه روزه‌دار تمام یا مقداری از روز را بخوابد یا آنکه از آنچه روزه را باطل می‌کند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ماه رمضان و قضای آن قصد وجوب و استحباب لازم نیست، ولی اگر در روزه قضای ماه رمضان ذمه مکلف به روزه دیگری نیز مشغول باشد باید آن را تعیین نماید، و چنانچه تعیین نکند از هیچ‌کدام مجزی نیست، و اما در اداء واجبات دیگر مانند نماز، قصد آنها، لازم نیست مگر آنکه بخواهد آن را مانند قضا تعیین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قضای روزه فرد دیگری را بگیرد، باید قصد نیابت کند همانطوری که در نماز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مبطلات روزه به تفصیل لازم نیست، و اگر بطور اجمال قصد اجتناب از مفطرات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اگر فرد فعلاً، مکلف به روزه ماه رمضان باشد روزه غیر از آن، واقع نمی‌شود، ولی اگر فعلاً مکلف به روزه ماه رمضان نباشد مانند مسافر چنانچه نذر کند که در سفر روزه بگیرد بنابر اقرب روزه‌اش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وظیفه مکلف گرفتن روزه ماه رمضان باشد ولی عمداً قصد روزه دیگری بکند آن روزه باطل می‌شود، مگر آنکه جاهل یا فراموش کرده باشد که در این صورت آن روزه مجزی از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اجمالی در روزه ماه رمضان کافی است، و اگر قصد روزه مشروع کند و آن روز از ماه رمضان باشد، 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روزه خود را مقید به مشروع نکند مجزی نیست، و همچنین روزه‌های دیگر مانند روزه نذری و کفاره و قضا که اگر معین نکند مجزی از آن روزه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قصد ما فی الذمه کند و یکی از آنها بر ذمّه او باشد این قصد کفایت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بخواهد روزه مستحبی بگیرد در صورتی که روزه واجب ندارد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 روزه می‌گیرم قربةً الی اللَّه،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نیت روزه ماه رمضان و نذری که در روز معین واجب شده تا طلوع فجر است و تأخیر آن از فجر صادق جایز نیست، و امّا سایر روزه‌های واجب مکلف تا زوال، فرصت دارد نیت کند و تأخیر آن از زوال جایز نیست، بلکه واجب است که نیت قبل از زوال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در روزه‌های مستحبی، تا وقتی که مقداری از روز باقی باشد که بتواند تجدید نیت کند، ادامه دارد، همه اینها در صورتی صحیح است که مفطری را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شب اول ماه رمضان نیت همه ماه را بنماید و روزه کفاره و مانند آن نیز ظاهراً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نیت این است که مکلف انگیزه الهی داشته باشد، بنحوی که اگر خواب نرود و یا غافل نشود این انگیزه الهی او را از مبطلات روزه بازدارد ، و تا زمانی که این انگیزه در اعماق وجود او هست اگر غافل و خواب نباشد، کفایت می‌کند، و این انگیزه باید در تمام روزه‌ها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از روی فراموشی یا جهل به حکم یا به موضوع نیت نکند و قبل از باطل نمودن روزه متوجه شود، باید آن روز را به امید تقرب به خدا و قبولی صیام روزه بگیرد و سپس قضا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که شک دارد آخر شعبان است یا اول رمضان، به نیت آخر شعبان روزه مستحبی یا قضا یا نذری روزه بگیرد و در واقع آن روز مشکوک از ماه رمضان باشد، کفایت از روزه ماه رمضان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ظهر یا بعد از آن معلوم شود که آن روز، اوّل رمضان است، باید نیت روزه</w:t>
      </w:r>
      <w:bookmarkStart w:id="525" w:name="pg1045_6265"/>
    </w:p>
    <w:p>
      <w:pPr>
        <w:pStyle w:val="BookText"/>
        <w:rPr/>
      </w:pPr>
      <w:bookmarkEnd w:id="525"/>
      <w:r>
        <w:rPr>
          <w:rFonts w:ascii="IRNazanin" w:hAnsi="IRNazanin" w:eastAsia="IRNazanin"/>
          <w:color w:val="111111"/>
          <w:sz w:val="28"/>
          <w:sz w:val="28"/>
          <w:szCs w:val="28"/>
          <w:rtl w:val="true"/>
          <w:lang w:bidi="fa-IR"/>
        </w:rPr>
        <w:t>رمضان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شک را به نیت رمضان روزه بگیرد، روزه باطل است، و اگر به نیت ما فی الذمه روزه بگیرد صحیح است، اگر چه در تطبیق آن بر اول ماه رمضان و آخر شعبان تردید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روز را بعینه نیت کند به امید آنکه اگر از شعبان است روزه مستحب یا قضا باشد و اگر از رمضان است روزه واجب، در این صورت روزه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شک را به قصد آنکه از رمضان است روزه بگیرد روزه او باطل است، و اگر روز شک را به امید ماه رمضان روزه بگیرد، بنابر اقرب صحیح است، و اگر در روز شک بخواهد روزه را به خورد ولی پیش از انجام مفطر قبل از ظهر متوجه شود که روز اول ماه رمضان است، بنابر اظهر تجدید نیت واجب نیست، اگر چه احتیاط آن است که روزه را ادامه دهد و تمام نماید و سپس آن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بعد از ظهر متوجه شود، هرچند چیزی نخورده باشد تجدید نیت کافی نیست و واجب است آن روز را مثل روزه‌داران امساک کند، و سپس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نیت روزه تا آخر روز استمرار داشته باشد و چنانچه تردید نماید و یا فعلاً از نیت خود برگردد، روزه باطل می‌شود، و همچنین اگر نیت کند در آینده روزه‌اش را بهم بزند یا تردید نماید یا مثلاً نیت نماید چیزی بخورد و بداند آن چیز روزه را باطل می‌کند، در هر صورت روزه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نیت قطع، آن است که مکلف قصد کند که از التزام نفسی و خودداری از مبطلات روزه، صرف نظر نماید ونیت کند کاری که روزه را باطل می‌کند انجام دهد و منظور از نیت قاطع آن است که نیت کند چیزی را بخورد و به سوی آن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خاطر شک در صحت روزه‌اش تردید کند، ظاهراً روزه‌اش صحیح است، این در روزه واجب معین است، و اما در روزه غیر معین، بنابر اظهر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قبل از زوال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روزه‌ای به روزه دیگر صحیح نیست چه هر دو واجب یا مستحب یا مختلف باشند، ولی اگر به نیت شعبان روزه بگیرد و بعد معلوم شود که رمضان است، باید نیت را تجدید نماید</w:t>
      </w:r>
      <w:r>
        <w:rPr>
          <w:rFonts w:eastAsia="IRNazanin" w:cs="IRNazanin"/>
          <w:color w:val="111111"/>
          <w:sz w:val="28"/>
          <w:szCs w:val="28"/>
          <w:rtl w:val="true"/>
          <w:lang w:bidi="fa-IR"/>
        </w:rPr>
        <w:t>.</w:t>
      </w:r>
    </w:p>
    <w:p>
      <w:pPr>
        <w:pStyle w:val="Heading4"/>
        <w:numPr>
          <w:ilvl w:val="3"/>
          <w:numId w:val="1"/>
        </w:numPr>
        <w:rPr/>
      </w:pPr>
      <w:bookmarkStart w:id="526" w:name="__RefHeading___Toc1686567_373438147"/>
      <w:bookmarkStart w:id="527" w:name="_Toc206"/>
      <w:bookmarkEnd w:id="526"/>
      <w:r>
        <w:rPr>
          <w:rtl w:val="true"/>
        </w:rPr>
        <w:t>مبطلات روزه</w:t>
      </w:r>
      <w:bookmarkEnd w:id="527"/>
    </w:p>
    <w:p>
      <w:pPr>
        <w:pStyle w:val="Heading5"/>
        <w:numPr>
          <w:ilvl w:val="4"/>
          <w:numId w:val="1"/>
        </w:numPr>
        <w:rPr/>
      </w:pPr>
      <w:bookmarkStart w:id="528" w:name="__RefHeading___Toc1686569_373438147"/>
      <w:bookmarkStart w:id="529" w:name="_Toc207"/>
      <w:bookmarkEnd w:id="528"/>
      <w:r>
        <w:rPr/>
        <w:t>1</w:t>
      </w:r>
      <w:r>
        <w:rPr>
          <w:rtl w:val="true"/>
        </w:rPr>
        <w:t xml:space="preserve"> </w:t>
      </w:r>
      <w:r>
        <w:rPr>
          <w:rtl w:val="true"/>
        </w:rPr>
        <w:t xml:space="preserve">و </w:t>
      </w:r>
      <w:r>
        <w:rPr/>
        <w:t>2</w:t>
      </w:r>
      <w:r>
        <w:rPr>
          <w:rtl w:val="true"/>
        </w:rPr>
        <w:t>-</w:t>
      </w:r>
      <w:r>
        <w:rPr>
          <w:rtl w:val="true"/>
        </w:rPr>
        <w:t>خوردن و آشامیدن</w:t>
      </w:r>
      <w:bookmarkEnd w:id="5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خوردن و آشامیدن اگر چه کم باشد حتی خوردن آنچه که بین دندانها باقی مانده و خوردن آنچه که غیر متعارف است مانند خاک و ریگ بلکه فروبردن غباری که ذرات خاک آن آشکار است،جایز نیست</w:t>
      </w:r>
      <w:r>
        <w:rPr>
          <w:rFonts w:eastAsia="IRNazanin" w:cs="IRNazanin"/>
          <w:color w:val="111111"/>
          <w:sz w:val="28"/>
          <w:szCs w:val="28"/>
          <w:rtl w:val="true"/>
          <w:lang w:bidi="fa-IR"/>
        </w:rPr>
        <w:t>.</w:t>
      </w:r>
      <w:bookmarkStart w:id="530" w:name="pg1045_6266"/>
    </w:p>
    <w:p>
      <w:pPr>
        <w:pStyle w:val="Heading5"/>
        <w:numPr>
          <w:ilvl w:val="4"/>
          <w:numId w:val="1"/>
        </w:numPr>
        <w:rPr/>
      </w:pPr>
      <w:bookmarkStart w:id="531" w:name="__RefHeading___Toc1686571_373438147"/>
      <w:bookmarkStart w:id="532" w:name="_Toc208"/>
      <w:bookmarkEnd w:id="530"/>
      <w:bookmarkEnd w:id="531"/>
      <w:r>
        <w:rPr/>
        <w:t>3</w:t>
      </w:r>
      <w:r>
        <w:rPr>
          <w:rtl w:val="true"/>
        </w:rPr>
        <w:t>-</w:t>
      </w:r>
      <w:r>
        <w:rPr>
          <w:rtl w:val="true"/>
        </w:rPr>
        <w:t>جماع</w:t>
      </w:r>
      <w:bookmarkEnd w:id="532"/>
    </w:p>
    <w:p>
      <w:pPr>
        <w:pStyle w:val="BookText"/>
        <w:rPr/>
      </w:pPr>
      <w:r>
        <w:rPr>
          <w:rFonts w:ascii="IRNazanin" w:hAnsi="IRNazanin" w:eastAsia="IRNazanin"/>
          <w:color w:val="111111"/>
          <w:sz w:val="28"/>
          <w:sz w:val="28"/>
          <w:szCs w:val="28"/>
          <w:rtl w:val="true"/>
          <w:lang w:bidi="fa-IR"/>
        </w:rPr>
        <w:t>جماع در قُبل، چه روزه‌دار جماع کند یا با او جماع شود و چه با زنده باشد یا مرده روزه را باطل می‌کند، ولی باطل شدن روزه با دخول در دبر زن یا مرد یا مرده یا حیوان اگر منی خارج نشود بنابر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با علم و توجه این کار را در روز ماه رمضان انجام دهد، بنابر احتیاط وجوبی آن روز را روزه بگیرد و بعد نیز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جماع در قُبل داشته ولی در اصل دخول یا دخول به مقدار ختنه‌گاه شک کند، روزه‌اش باطل می‌شود ولی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مکلف تفخیذ باشد و بدون قصد در قبل یا دبر دخول صورت گیرد، روزه‌اش باطل نمی‌شود، و همچنین اگر با انگشت و مانند آن یا در خواب یا از روی فراموشی دخول نماید روزه‌اش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او را به دخول مجبور نمایند و چنانچه جبر مستقیماً بر جماع باشد به طوری که از خود اختیاری نداشته باشد، روزه او باطل نمی‌شود، و چنانچه جبر بر جماع به سبب تهدید به قتل و مانند آن باشد، جماع و لو اینکه جایز است و کفاره ندارد ولی روزه‌اش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در اصل دخول و یا دخول به مقدار ختنه‌گاه شک کندو از اول قصد دخول نداشته باشد، روزه‌اش باطل نمی‌شود، و اگر از اول قصد دخول داشته باشد روزه‌اش باطل می‌شود</w:t>
      </w:r>
      <w:r>
        <w:rPr>
          <w:rFonts w:eastAsia="IRNazanin" w:cs="IRNazanin"/>
          <w:color w:val="111111"/>
          <w:sz w:val="28"/>
          <w:szCs w:val="28"/>
          <w:rtl w:val="true"/>
          <w:lang w:bidi="fa-IR"/>
        </w:rPr>
        <w:t>.</w:t>
      </w:r>
    </w:p>
    <w:p>
      <w:pPr>
        <w:pStyle w:val="Heading5"/>
        <w:numPr>
          <w:ilvl w:val="4"/>
          <w:numId w:val="1"/>
        </w:numPr>
        <w:rPr/>
      </w:pPr>
      <w:bookmarkStart w:id="533" w:name="__RefHeading___Toc1686573_373438147"/>
      <w:bookmarkStart w:id="534" w:name="_Toc209"/>
      <w:bookmarkEnd w:id="533"/>
      <w:r>
        <w:rPr/>
        <w:t>4</w:t>
      </w:r>
      <w:r>
        <w:rPr>
          <w:rtl w:val="true"/>
        </w:rPr>
        <w:t>-</w:t>
      </w:r>
      <w:r>
        <w:rPr>
          <w:rtl w:val="true"/>
        </w:rPr>
        <w:t>دروغ بستن به خدا، پیغمبر و امامان</w:t>
      </w:r>
      <w:bookmarkEnd w:id="534"/>
    </w:p>
    <w:p>
      <w:pPr>
        <w:pStyle w:val="BookText"/>
        <w:rPr/>
      </w:pPr>
      <w:r>
        <w:rPr>
          <w:rFonts w:ascii="IRNazanin" w:hAnsi="IRNazanin" w:eastAsia="IRNazanin"/>
          <w:color w:val="111111"/>
          <w:sz w:val="28"/>
          <w:sz w:val="28"/>
          <w:szCs w:val="28"/>
          <w:rtl w:val="true"/>
          <w:lang w:bidi="fa-IR"/>
        </w:rPr>
        <w:t>دروغ بستن به خدا یا پیغمبر یا ائمه علیهم السلام، بلکه بنابر احتیاط واجب به سایر انبیاء و اوصیاء روزه را باطل می‌کند چه در مورد حلال و حرام و چه در مورد داستانها و مواعظ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از خدا یا پیامبر صلی الله علیه و آله یا ائمه علیهم السلام خبری را به نیت راست بودن نقل کند و در واقع دروغ باشد، روزه او باطل نمی‌شود، و اگر به قصد دروغ بگوید و در واقع راست باشد، روزه باطل می‌شود، چه دروغگو بلا فاصله از دروغ خود برگردد و یا پشیمان شود و یا توبه کند یا نه، و چه آن دروغ در کتابی نوشته شده باشد یا نه،پس در صورتی که بداند دروغ است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در کتاب کافی یا امام صادق علیه السلام در وسائل 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مطلبی مثلاً از پیامبر اکرم صلی الله علیه و آله در کتاب فلانی روایت شده مانعی ندارد، و اما در صورتی که گمان کند یا احتمال دهد که دروغ باشد، نمی‌تواند بطور قطع خبر دهد، اما اگر چنین کرد روزه بنابر اقرب باطل نمی‌شود، ولی بهتر است که احتیاط را مراعات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بگوید و کلامش متوجه کسی نباشد و یا متوجه فردی باشد که نمی‌فهمد، در این صورت بطلان روزه‌اش محل اشکال است ولی احتیاط ترک نشود</w:t>
      </w:r>
      <w:r>
        <w:rPr>
          <w:rFonts w:eastAsia="IRNazanin" w:cs="IRNazanin"/>
          <w:color w:val="111111"/>
          <w:sz w:val="28"/>
          <w:szCs w:val="28"/>
          <w:rtl w:val="true"/>
          <w:lang w:bidi="fa-IR"/>
        </w:rPr>
        <w:t>.</w:t>
      </w:r>
      <w:bookmarkStart w:id="535" w:name="pg1045_6267"/>
    </w:p>
    <w:p>
      <w:pPr>
        <w:pStyle w:val="Heading5"/>
        <w:numPr>
          <w:ilvl w:val="4"/>
          <w:numId w:val="1"/>
        </w:numPr>
        <w:rPr/>
      </w:pPr>
      <w:bookmarkStart w:id="536" w:name="__RefHeading___Toc1686575_373438147"/>
      <w:bookmarkStart w:id="537" w:name="_Toc210"/>
      <w:bookmarkEnd w:id="535"/>
      <w:bookmarkEnd w:id="536"/>
      <w:r>
        <w:rPr/>
        <w:t>5</w:t>
      </w:r>
      <w:r>
        <w:rPr>
          <w:rtl w:val="true"/>
        </w:rPr>
        <w:t>-</w:t>
      </w:r>
      <w:r>
        <w:rPr>
          <w:rtl w:val="true"/>
        </w:rPr>
        <w:t>فروبردن سر در آب</w:t>
      </w:r>
      <w:bookmarkEnd w:id="537"/>
    </w:p>
    <w:p>
      <w:pPr>
        <w:pStyle w:val="BookText"/>
        <w:rPr/>
      </w:pPr>
      <w:r>
        <w:rPr>
          <w:rFonts w:ascii="IRNazanin" w:hAnsi="IRNazanin" w:eastAsia="IRNazanin"/>
          <w:color w:val="111111"/>
          <w:sz w:val="28"/>
          <w:sz w:val="28"/>
          <w:szCs w:val="28"/>
          <w:rtl w:val="true"/>
          <w:lang w:bidi="fa-IR"/>
        </w:rPr>
        <w:t>فرو بردن تمام سر بطور دفعی یا تدریجی در آب، بنابر احتیاط واجب روزه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نصف سر را یک‌دفعه و نصف دیگر آن را دفعه دیگر در آب فرو برد روزه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خود را با شیشه و مانند آن مثل غواصها بپوشاند و در آب فرو رود باز هم روزه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آب مضاف حکم آب مطلق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غسل ارتماسی نماید، چنانچه فراموش کرده باشد که روزه دارد،روزه و غسلش صحیح است، و چنانچه متوجه باشد که روزه است اگر در ماه رمضان باشد، بنابر احتیاط روزه و غسلش باطل است، اگر در قضای روزه رمضان باشد، چنانچه بعد از ظهر غسل ارتماسی کند، بنابر احتیاط لزومی غسل و روزه‌اش باطل است، و اگر واجب معین غیر از روزه ماه رمضان باشد،بنابر احتیاط واجب روزه به نیت غسل ارتماسی باطل می‌شود ولی ظاهراً غسل صحیح است اگر چه سزاوار نیست احتیاط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روزه واجب معین نباشد یا روزه مستحبی باشد، غسل صحیح ولی روزه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سهواً یا بدون اختیار در آب بیفتد و تمام سرش زیر آب فرو رود، یا او را بر این کار مجبور کنند، مثلاً دست و پای او را بگیرند و در آب بیندازند، در هر دو صورت روزه‌اش باطل نمی‌شود، و اگر او را تهدید به قتل و مانند آن بکنند، و مکلف در پی تهدید خود را در آب بیندازد،روزه‌اش بنابر احتیاط باطل می‌شود امّا گناهکار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نجات کسی که غرق می‌شود ناچار شود سر را در آب فرو برد، این کار جایز است ولی روزه‌اش بنابر احتیاط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زیر دوش آب یا ناودان و مانند اینها بشوید، اگر چه آب تمام سرش را فراگیرد، چنانچه فروبردن سر زیر آب صدق نکند مانعی ندارد، ولی اگر سر یا تمام بدن را زیر نهری که از بالا به پایین جریان دارد فرو برد، روزه‌اش بنابر احتیاط باطل می‌شود</w:t>
      </w:r>
      <w:r>
        <w:rPr>
          <w:rFonts w:eastAsia="IRNazanin" w:cs="IRNazanin"/>
          <w:color w:val="111111"/>
          <w:sz w:val="28"/>
          <w:szCs w:val="28"/>
          <w:rtl w:val="true"/>
          <w:lang w:bidi="fa-IR"/>
        </w:rPr>
        <w:t>.</w:t>
      </w:r>
    </w:p>
    <w:p>
      <w:pPr>
        <w:pStyle w:val="Heading5"/>
        <w:numPr>
          <w:ilvl w:val="4"/>
          <w:numId w:val="1"/>
        </w:numPr>
        <w:rPr/>
      </w:pPr>
      <w:bookmarkStart w:id="538" w:name="__RefHeading___Toc1686577_373438147"/>
      <w:bookmarkStart w:id="539" w:name="_Toc211"/>
      <w:bookmarkEnd w:id="538"/>
      <w:r>
        <w:rPr/>
        <w:t>6</w:t>
      </w:r>
      <w:r>
        <w:rPr>
          <w:rtl w:val="true"/>
        </w:rPr>
        <w:t>-</w:t>
      </w:r>
      <w:r>
        <w:rPr>
          <w:rtl w:val="true"/>
        </w:rPr>
        <w:t>رساندن غبار غلیظ به حلق</w:t>
      </w:r>
      <w:bookmarkEnd w:id="5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غبار غلیظ به حلق که اجزای خاکی آن آشکار است روزه را باطل می‌کند، ولی اگر اجزای آن آشکار نباشد مانعی ندارد، ولی احتیاطاً از آن دوری نماید، و نباید دود را بنابر احتیاط واجب وارد بدن نمود</w:t>
      </w:r>
      <w:r>
        <w:rPr>
          <w:rFonts w:eastAsia="IRNazanin" w:cs="IRNazanin"/>
          <w:color w:val="111111"/>
          <w:sz w:val="28"/>
          <w:szCs w:val="28"/>
          <w:rtl w:val="true"/>
          <w:lang w:bidi="fa-IR"/>
        </w:rPr>
        <w:t>.</w:t>
      </w:r>
      <w:bookmarkStart w:id="540" w:name="pg1045_6268"/>
    </w:p>
    <w:p>
      <w:pPr>
        <w:pStyle w:val="Heading5"/>
        <w:numPr>
          <w:ilvl w:val="4"/>
          <w:numId w:val="1"/>
        </w:numPr>
        <w:rPr/>
      </w:pPr>
      <w:bookmarkStart w:id="541" w:name="__RefHeading___Toc1686579_373438147"/>
      <w:bookmarkStart w:id="542" w:name="_Toc212"/>
      <w:bookmarkEnd w:id="540"/>
      <w:bookmarkEnd w:id="541"/>
      <w:r>
        <w:rPr/>
        <w:t>7</w:t>
      </w:r>
      <w:r>
        <w:rPr>
          <w:rtl w:val="true"/>
        </w:rPr>
        <w:t>-</w:t>
      </w:r>
      <w:r>
        <w:rPr>
          <w:rtl w:val="true"/>
        </w:rPr>
        <w:t>باقی ماندن بر جنابت و حیض و نفاس تا اذان صبح</w:t>
      </w:r>
      <w:bookmarkEnd w:id="542"/>
    </w:p>
    <w:p>
      <w:pPr>
        <w:pStyle w:val="Heading6"/>
        <w:numPr>
          <w:ilvl w:val="5"/>
          <w:numId w:val="1"/>
        </w:numPr>
        <w:rPr/>
      </w:pPr>
      <w:bookmarkStart w:id="543" w:name="__RefHeading___Toc1686581_373438147"/>
      <w:bookmarkStart w:id="544" w:name="_Toc213"/>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در ماه رمضان و قضای آن بنابر اظهر باقی ماندن بر جنابت عمداً تا اذان صبح روزه را باطل می‌کند،ولی در غیر آن دو از روزه واجب یا مستحب باقی ماندن بر جنابت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روزه ماه رمضان اگر تا صبح بر جنابت باقی بماند اگر چه عمدی نباشد،روزه باطل می‌شود، ولی در روزه ماه رمضان اگر از خواب بیدار شود و بفهمد جنب است و دوباره بخوابد و صبح شود، ظاهراً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 واجب و چه مستحب، و چه معین و چه غیر معین با جنب شدن در بین روز باطل نمی‌شود، و همچنین اگر کسی میتی را مس کند و تا اذان صبح عمداً غسل نکند، روزه او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ماه رمضان اگر کسی عمداً خود را جنب کند در حالی که ملتفت باشد وقتی برای غسل و تیمم ندارد، روزه‌اش باطل می‌شود، ولی باید آن روز را امساک کند و بعد کفاره دهد و قضا نماید، اما اگر وقتی برای تیمم داشته باشد بنابر اقرب جایز است مکلف خود را جنب کند، امّا بنابر احتیاط نباید خود را جنب نماید و اگر در فرض مذکور خود را جنب نماید روزه‌اش با تیمم صحیح است و بنابر احتیاط مستحبی بعداً قضا کند، ولی اگر عمداً تیمم هم نکند روزه‌اش باطل می‌شود، اما باید آن روز را امساک کند و بعد کفاره دهد و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غسل را فراموش کند و بعد از یک یا دو روز یا بعد از گذشت یک ماه متوجه شود که جنب بوده است، روزه‌اش باطل است و باید قضا نماید، ولی غیر آن از واجب معین و غیر معین قضا ندارد، و بنابر اقوی غسل حیض و نفاس را اگر زن فراموش کند ملحق به غسل جنابت نمی‌شود، اگر چه بنابر احتیاط استحبابی ملحق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خاطر بیماری و مانند آن نتواند غسل کند، باید قبل از اذان صبح تیمم نماید، و اگر عمداً تیمم نکند، باید آن روز را امساک نماید و بعد کفاره دهد و قضا کند، و اگر تیمم نمود،بهتر آن است تا صبح بیدار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اینکه وقت، برای غسل دارد خود را جنب کند و بعد خلاف آن معلوم شود،چنانچه در بقای وقت بر دلیلی مانند استصحاب اعتماد کرده باشد روزه‌اش صحیح است، و چنانچه معتقد باشد که گمانش حجت است و به آن اعتماد کند باز هم روزه‌اش صحیح است، ولی اگر گمان هم نداشته باشد، باید آن روز را امساک کند و بعد کفاره دهد و قضا نماید</w:t>
      </w:r>
      <w:r>
        <w:rPr>
          <w:rFonts w:eastAsia="IRNazanin" w:cs="IRNazanin"/>
          <w:color w:val="111111"/>
          <w:sz w:val="28"/>
          <w:szCs w:val="28"/>
          <w:rtl w:val="true"/>
          <w:lang w:bidi="fa-IR"/>
        </w:rPr>
        <w:t>.</w:t>
      </w:r>
      <w:bookmarkStart w:id="545" w:name="pg1045_6269"/>
    </w:p>
    <w:p>
      <w:pPr>
        <w:pStyle w:val="Heading6"/>
        <w:numPr>
          <w:ilvl w:val="5"/>
          <w:numId w:val="1"/>
        </w:numPr>
        <w:rPr/>
      </w:pPr>
      <w:bookmarkStart w:id="546" w:name="__RefHeading___Toc1686583_373438147"/>
      <w:bookmarkStart w:id="547" w:name="_Toc214"/>
      <w:bookmarkEnd w:id="545"/>
      <w:bookmarkEnd w:id="546"/>
      <w:r>
        <w:rPr>
          <w:rtl w:val="true"/>
        </w:rPr>
        <w:t>فروع مسأله</w:t>
      </w:r>
      <w:r>
        <w:rPr>
          <w:rtl w:val="true"/>
        </w:rPr>
        <w:t>:</w:t>
      </w:r>
      <w:bookmarkEnd w:id="54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 در شب ماه رمضان مطمئن باشد که اگر به خواب رود قبل از اذان صبح بیدار می‌شود، می‌تواند بخوابد و چنانچه تا اذان صبح اتفاقاً بیدار نشد،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 در شب ماه رمضان اطمینان نداشته باشد که قبل از اذان صبح بیدار می‌شود، جایز نیست قبل از غسل کردن بخوابد، و اگر خوابید و تا اذان صبح بیدار نشد، باید آن روز را امساک و سپس قضا کند 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 بخوابد و مطمئن باشد که بیدار می‌شود و در بین شب نیز بیدار شود، چنانچه بخواهد دوباره بخوابد، باید مطمئن باشد که مجدداً بیدار می‌شود و الا جایز نیست بخوابد، و اگر بخوابد و تا اذان صبح بیدار نشود، ظاهراً آن روز را امساک کند و بعد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اول وجوب قضا از وجوب کفاره جدا نمی‌شود، پس اگر روزه‌دار اطمینان داشته باشد که اگر بخوابد بیدار می‌شود امّا بیدار نشود روزه‌اش صحیح است، ولی اگر مطمئن نباشد و در عین حال بخوابد و بیدار نشود، باید آن روز را امساک کند و بعد قضا نماید و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جنب شود و تا صبح بیدار نشود روزه‌اش صحیح است، ولی اگر در حال جنب بیدار شود و قبل از غسل دوباره بخوابد، چنانچه مطمئن باشد از باب اینکه عادت دارد، بیدار می‌شود و اتفاقاً بیدار نشود، بنابر احتیاط واجب باید آن روز را به امید آنکه خدا قبول کند روزه بگیرد و بعد قضا نماید،اما چنانچه مطمئن نباشد و بخوابد و بیدار نشود، باید امساک کند و قضا نماید و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 کلی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ماه رمضان جایز است قبل از غسل جنابت بخوابد در صورتی که مطمئن باشد بیدار می‌شود، و فرقی نمی‌کند خواب اول یا دوم یا سوم یا بیشتر باشد، و چنانچه تا صبح از روی عمد بر جنابت باقی بماند اگر چه در خواب اول باشد، کفاره واجب می‌شود، ولی وجوب قضا بستگی به تعمد ندارد، بلکه اگر با اطمینان بیدار شدن برای بار دوم بخوابد و بیدار نشود، باید امساک نماید و بعد قضا نماید اما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حیض مانند جنابت است که اگر از روی عمد تا صبح غسل نکند، روزه ماه رمضان او باطل می‌شود، ولی در غیر ماه رمضان روزه باطل نمی‌شود، و چنانچه پاک شود ولی وقت غسل یا تیمم را نداشته باشد یا اینکه تا اذان صبح متوجه پاک شدن خود نشود، روزه‌اش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اولی نفساء ملحق به حائض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کثیره بخواهد روز پنجشنبه را مثلاً روزه بگیرد، شرط صحت آن این</w:t>
      </w:r>
      <w:bookmarkStart w:id="548" w:name="pg1045_6270"/>
    </w:p>
    <w:p>
      <w:pPr>
        <w:pStyle w:val="BookText"/>
        <w:rPr/>
      </w:pPr>
      <w:bookmarkEnd w:id="548"/>
      <w:r>
        <w:rPr>
          <w:rFonts w:ascii="IRNazanin" w:hAnsi="IRNazanin" w:eastAsia="IRNazanin"/>
          <w:color w:val="111111"/>
          <w:sz w:val="28"/>
          <w:sz w:val="28"/>
          <w:szCs w:val="28"/>
          <w:rtl w:val="true"/>
          <w:lang w:bidi="fa-IR"/>
        </w:rPr>
        <w:t>است که برای نماز مغرب و عشا در شب پنجشنبه غسل کند و برای صبح پنجشنبه و ظهر و عصر آن هرکدام یک غسل انجام دهد، و اگر یکی از این سه غسل را ترک نماید آن روز، روزه‌اش باطل است، پس غسل شب قبل شرط صحت روزه فردا است ولی شرط صحت روزه روز گذشته نیست، غسل صبح را باید بعد از اذان و پیوسته با نماز صبح به جا آورد، و اگر برای نماز نافله شب غسل نماید، برای نماز صبح کفایت نمی‌کند اگر چه فاصله آن دو کم باشد، ولی صحت روزه زن مستحاضه متوسطه یا قلیله مشروط به انجام اعمالی که برای کثیره ذکر کردیم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ماه رمضان جنب شود و از روی غفلت بخوابد تا صبح شود، چنانچه غفلت او مستند به سهل‌انگاری و بی‌مبالاتی در دین باشد، به طوری که اگر متوجه هم بود دوباره می‌خوابید، باید آن روز را امساک کند و بعد قضا نماید و کفاره دهد، و چنانچه غفلت او مستند به کوتاهی نباشد،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عادت خود که قبل از اذان صبح بیدار می‌شود، اطمینان داشته باشد، جایز است بار اول و دوم بخوابد، و اگر عادت به بیدار شدن ندارد، خوابیدن قبل از غسل نمودن جایز نیست، و چنانچه بخوابد و تا اذان صبح بیدار نشود، باید قضا کند و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ماه رمضان جنب شود، لازم نیست فوراً غسل کند، و می‌تواند با بول استبراء نماید اگر چه بداند در مجرا مقداری منی باقی مانده است، ولی اگر قبل از استبراء به بول غسل نماید، بنابر احتیاط اولی استبراء را تا بعد از مغرب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آن جنب شده خواب اول به حساب نمی‌آید بلکه اگر بیدار شد و دوباره خوابید آن را خواب اول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سوم و چهارم و پنجم ظاهراً حکم خواب دوم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حکم جنب را ندارد، پس اگر حائض پاک شود و در غسل کردن کوتاهی نکند اگر چه دو مرتبه یا سه مرتبه بخوابد روزه او صحیح است، ولی اگر در غسل کردن کوتاهی کند تا اذان بگویند، روزه‌اش باطل می‌شود و باید قضا نماید، ولی اگر جنب با عدم کوتاهی برای مرتبه دوم یا سوم بخوابد تا صبح شود، روزه‌اش باطل است و باید قضا کند، و اما نفساء لازم نیست قبل از اذان صبح غسل نماید، اگر چه بنابر احتیاط مستحب است قبل از اذان صبح غسل نماید</w:t>
      </w:r>
      <w:r>
        <w:rPr>
          <w:rFonts w:eastAsia="IRNazanin" w:cs="IRNazanin"/>
          <w:color w:val="111111"/>
          <w:sz w:val="28"/>
          <w:szCs w:val="28"/>
          <w:rtl w:val="true"/>
          <w:lang w:bidi="fa-IR"/>
        </w:rPr>
        <w:t>.</w:t>
      </w:r>
    </w:p>
    <w:p>
      <w:pPr>
        <w:pStyle w:val="Heading5"/>
        <w:numPr>
          <w:ilvl w:val="4"/>
          <w:numId w:val="1"/>
        </w:numPr>
        <w:rPr/>
      </w:pPr>
      <w:bookmarkStart w:id="549" w:name="__RefHeading___Toc1686585_373438147"/>
      <w:bookmarkStart w:id="550" w:name="_Toc215"/>
      <w:bookmarkEnd w:id="549"/>
      <w:r>
        <w:rPr/>
        <w:t>8</w:t>
      </w:r>
      <w:r>
        <w:rPr>
          <w:rtl w:val="true"/>
        </w:rPr>
        <w:t>-</w:t>
      </w:r>
      <w:r>
        <w:rPr>
          <w:rtl w:val="true"/>
        </w:rPr>
        <w:t>استمناء</w:t>
      </w:r>
      <w:bookmarkEnd w:id="5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استمناء عبارت است از بیرون آوردن منی با دست یا با شوخی و ملاعبه، و چنانچه از روی قصد</w:t>
      </w:r>
      <w:bookmarkStart w:id="551" w:name="pg1045_6271"/>
    </w:p>
    <w:p>
      <w:pPr>
        <w:pStyle w:val="BookText"/>
        <w:rPr/>
      </w:pPr>
      <w:bookmarkEnd w:id="551"/>
      <w:r>
        <w:rPr>
          <w:rFonts w:ascii="IRNazanin" w:hAnsi="IRNazanin" w:eastAsia="IRNazanin"/>
          <w:color w:val="111111"/>
          <w:sz w:val="28"/>
          <w:sz w:val="28"/>
          <w:szCs w:val="28"/>
          <w:rtl w:val="true"/>
          <w:lang w:bidi="fa-IR"/>
        </w:rPr>
        <w:t>این کار را بکند و منی خارج شود، روزه‌اش باطل می‌شود و قضا و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از خودمطمئن نباشد که اگر آن کارها را انجام دهد منی بیرون نمی‌آید اگر چه قصد بیرون آوردن منی را نداشته باشد، چنانچه منی خارج شود روزه‌اش باطل می‌شود و قضا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ملاعبه و امثال آن را انجام دهد و قصد بیرون آوردن منی را نداشته باشد و از خود مطمئن باشد که منی خارج نمی‌شود، و لکن منی خارج شود قضا واجب است، و کفاره ندارد و احوط آن است که روزه را به امید تقرب به خداوند بگیرد و سپس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روزه‌دار عمل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تصوّر نماید یا عکس و صورت زنی را در ذهن خودمجسم کند و بدون آنکه 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قصد بیرون آوردن منی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بیرون آید،بنابر احتیاط واجب باید آن روزه را به امید قبولی بگیرد و سپس قضا نماید</w:t>
      </w:r>
      <w:r>
        <w:rPr>
          <w:rFonts w:eastAsia="IRNazanin" w:cs="IRNazanin"/>
          <w:color w:val="111111"/>
          <w:sz w:val="28"/>
          <w:szCs w:val="28"/>
          <w:rtl w:val="true"/>
          <w:lang w:bidi="fa-IR"/>
        </w:rPr>
        <w:t>.</w:t>
      </w:r>
    </w:p>
    <w:p>
      <w:pPr>
        <w:pStyle w:val="Heading5"/>
        <w:numPr>
          <w:ilvl w:val="4"/>
          <w:numId w:val="1"/>
        </w:numPr>
        <w:rPr/>
      </w:pPr>
      <w:bookmarkStart w:id="552" w:name="__RefHeading___Toc1686587_373438147"/>
      <w:bookmarkStart w:id="553" w:name="_Toc216"/>
      <w:bookmarkEnd w:id="552"/>
      <w:r>
        <w:rPr/>
        <w:t>9</w:t>
      </w:r>
      <w:r>
        <w:rPr>
          <w:rtl w:val="true"/>
        </w:rPr>
        <w:t>-</w:t>
      </w:r>
      <w:r>
        <w:rPr>
          <w:rtl w:val="true"/>
        </w:rPr>
        <w:t>اماله کردن با مایعات</w:t>
      </w:r>
      <w:bookmarkEnd w:id="553"/>
    </w:p>
    <w:p>
      <w:pPr>
        <w:pStyle w:val="BookText"/>
        <w:rPr/>
      </w:pPr>
      <w:r>
        <w:rPr>
          <w:rFonts w:ascii="IRNazanin" w:hAnsi="IRNazanin" w:eastAsia="IRNazanin"/>
          <w:color w:val="111111"/>
          <w:sz w:val="28"/>
          <w:sz w:val="28"/>
          <w:szCs w:val="28"/>
          <w:rtl w:val="true"/>
          <w:lang w:bidi="fa-IR"/>
        </w:rPr>
        <w:t>اماله کردن با چیز روان در مخرج متعارف روزه را باطل می‌کند، ولی اگر جامد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غیر راه دهان وارد بدن می‌شود، روزه را باطل نمی‌کند، پس اگر دارو را از راه زخم باز وارد نماید یا آمپول تزریق کنند، اگر چه برای تغذیه باشد مانعی ندارد، ولی اگر فرض شود راهی برای رساندن غذا به معده از غیر راه دهان ایجاد کنند، و یا از راه بینی به واسطه استنشاق تغذیه شود، در هر دو صورت خوردن صدق و روزه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اخلاط سینه بنابر احتیاط جایز نیست، ولی فروبردن اخلاط سر اگر چه به فضای دهان برسد مانعی ندارد، اگر چه احتیاط مستحبی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که به فضای دهان نرسد، فروبردن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آب دهان اگر چه زیاد و با اختیار باشد، مانعی ندارد، مانند آنکه یاد ترشی نماید</w:t>
      </w:r>
      <w:r>
        <w:rPr>
          <w:rFonts w:eastAsia="IRNazanin" w:cs="IRNazanin"/>
          <w:color w:val="111111"/>
          <w:sz w:val="28"/>
          <w:szCs w:val="28"/>
          <w:rtl w:val="true"/>
          <w:lang w:bidi="fa-IR"/>
        </w:rPr>
        <w:t>.</w:t>
      </w:r>
    </w:p>
    <w:p>
      <w:pPr>
        <w:pStyle w:val="Heading5"/>
        <w:numPr>
          <w:ilvl w:val="4"/>
          <w:numId w:val="1"/>
        </w:numPr>
        <w:rPr/>
      </w:pPr>
      <w:bookmarkStart w:id="554" w:name="__RefHeading___Toc1686589_373438147"/>
      <w:bookmarkStart w:id="555" w:name="_Toc217"/>
      <w:bookmarkEnd w:id="554"/>
      <w:r>
        <w:rPr/>
        <w:t>10</w:t>
      </w:r>
      <w:r>
        <w:rPr>
          <w:rtl w:val="true"/>
        </w:rPr>
        <w:t>-</w:t>
      </w:r>
      <w:r>
        <w:rPr>
          <w:rtl w:val="true"/>
        </w:rPr>
        <w:t>قی کردن</w:t>
      </w:r>
      <w:bookmarkEnd w:id="555"/>
    </w:p>
    <w:p>
      <w:pPr>
        <w:pStyle w:val="BookText"/>
        <w:rPr/>
      </w:pPr>
      <w:r>
        <w:rPr>
          <w:rFonts w:ascii="IRNazanin" w:hAnsi="IRNazanin" w:eastAsia="IRNazanin"/>
          <w:color w:val="111111"/>
          <w:sz w:val="28"/>
          <w:sz w:val="28"/>
          <w:szCs w:val="28"/>
          <w:rtl w:val="true"/>
          <w:lang w:bidi="fa-IR"/>
        </w:rPr>
        <w:t>قی کردن عمدی روزه را باطل می‌کند، ولی اگر علاج بیمار بر آن متوقف شود اشکالی ندارد اگر چه روزه را باطل می‌کند، اما قی کردن سهوی و به طور اتفاقی، ضرری به روزه نمی‌رساند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آروغ زدن چیزی خارج شود و بدون اختیار فرو رود اشکالی ندارد، ولی اگر به فضای دهان برسد و با اختیار فرو ببرد، روزه‌اش باطل می‌شود، و بنابر احتیاط لازم کفاره نیز دارد</w:t>
      </w:r>
      <w:r>
        <w:rPr>
          <w:rFonts w:eastAsia="IRNazanin" w:cs="IRNazanin"/>
          <w:color w:val="111111"/>
          <w:sz w:val="28"/>
          <w:szCs w:val="28"/>
          <w:rtl w:val="true"/>
          <w:lang w:bidi="fa-IR"/>
        </w:rPr>
        <w:t>.</w:t>
      </w:r>
      <w:bookmarkStart w:id="556" w:name="pg1045_6272"/>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چیزی بخورد که سبب قی کردن در روز شود، چنانچه قصد قی کردن در روز را نیز داشته باشد، روزه‌اش باطل می‌شود، ولی اگر چنین قصدی نکرده باشد، روزه‌اش باطل نمی‌شود چه روزه واجب معین باشد چه نباشد، و چه خارج کردن آن منحصر به قی کردن باشد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مکیدن انگشتر، جویدن غذا برای بچه و چشیدن خورشت که به حلق نمی‌رسد یا قصد رساندن به حلق نداشته باشد یا اینکه روزه‌اش را فراموش کند، روزه را باطل نمی‌کند، ولی اگر از روی عمد به حلق برسد، اگر چه کم هم باشد روزه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نسوار اگر به حلق برسد مبطل روزه است، ولی اگر به حلق نرسد روزه را باطل نمی‌کند، ولی جویدن آدامس اگر چه مزه داشته باشد تا وقتی که اجزای آن پراکنده نشده باشند مانعی ندارد، همانطوری که مکیدن زبان همسر اشکالی ندارد، البته بنا بر احتیاط واجب به مقداری که رطوبت نداشته باشد بسنده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در صورتی که مطمئن باشد منی خارج نمی‌شود همسر خود را لمس کندیا ببوسد یا با او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مکروه است و همچنین سرمه کشیدن با چیزی که مزه یا بوی آن به حلق می‌رسد، و حمام رفتن اگر ترس از ضعف داشته باشد، و همچنین خون دادنی که باعث ضعف شود، و انفیه کشیدن اگر نداند که به حلق می‌رسد و بو کردن گیاه خوشبو، و تر کردن لباسی که بر تن کرده است، و نشستن زن در آب، و اماله کردن با جامد و کشیدن دندان و هر کاری که باعث بیرون آمدن خون از دهان شود، و مسواک کردن با چوب تر و بیهوده مضمضه کردن، و سرودن شعر مگر در مدح و رثای ائمه علیهم السلام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روزه گرفتید زبانهایتان را از دروغ نگهدارید و چشمها را از گناه ببندید و با هم درگیر نشوید و حسادت نورزید و دروغ نگویید، غیبت، دشمنی، مخالفت،غضب، دشنام، لعن، مجادله، و ظلم نکنید و به یکدیگر لقب زشت ندهید و ناسزا نگویید، و آزار ندهید و از یاد خدا غافل نشوید و</w:t>
      </w:r>
      <w:r>
        <w:rPr>
          <w:rFonts w:eastAsia="IRNazanin" w:cs="IRNazanin"/>
          <w:color w:val="111111"/>
          <w:sz w:val="28"/>
          <w:szCs w:val="28"/>
          <w:rtl w:val="true"/>
          <w:lang w:bidi="fa-IR"/>
        </w:rPr>
        <w:t>....</w:t>
      </w:r>
    </w:p>
    <w:p>
      <w:pPr>
        <w:pStyle w:val="Heading4"/>
        <w:numPr>
          <w:ilvl w:val="3"/>
          <w:numId w:val="1"/>
        </w:numPr>
        <w:rPr/>
      </w:pPr>
      <w:bookmarkStart w:id="557" w:name="__RefHeading___Toc1686591_373438147"/>
      <w:bookmarkStart w:id="558" w:name="_Toc218"/>
      <w:bookmarkEnd w:id="557"/>
      <w:r>
        <w:rPr>
          <w:rtl w:val="true"/>
        </w:rPr>
        <w:t>تتمیم</w:t>
      </w:r>
      <w:bookmarkEnd w:id="55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مبطلات دهگانه در صورتی روزه را باطل می‌کند که با قصد و توجه صورت گیرند چه مکلف عالم به حکم باشد چه جاهل، و فرقی بین جاهل قاصر و مقصر نیست، بلکه اگر مکلف جهل مرکب داشته باشد، یعنی بگمان اینکه فعلی حلال است و روزه را باطل نمی‌کند انجام دهد، در حالی که آن فعل مبطل روزه باشد، روزه باطل می‌شود، ولی اگر معتقد باشد این چیز از مبطلات دهگانه نیست و در واقع از مبطلات باشد روزه باطل نمی‌شود، مانند کسی که معتقد باشد این مایع مضاف است و سر را در آن فروببرد و بعد معلوم شود آب است، یا اینکه از خدا چیزی را خبر دهد که اعتقاد دارد راست است و بعد دروغ آن معلوم شود، یا چیزی بدون اختیار وارد حلقش بشود، مثل اینکه دهانش را به زور باز کنند و</w:t>
      </w:r>
      <w:bookmarkStart w:id="559" w:name="pg1045_6273"/>
    </w:p>
    <w:p>
      <w:pPr>
        <w:pStyle w:val="BookText"/>
        <w:rPr/>
      </w:pPr>
      <w:bookmarkEnd w:id="559"/>
      <w:r>
        <w:rPr>
          <w:rFonts w:ascii="IRNazanin" w:hAnsi="IRNazanin" w:eastAsia="IRNazanin"/>
          <w:color w:val="111111"/>
          <w:sz w:val="28"/>
          <w:sz w:val="28"/>
          <w:szCs w:val="28"/>
          <w:rtl w:val="true"/>
          <w:lang w:bidi="fa-IR"/>
        </w:rPr>
        <w:t>آب در آن بریزند و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حالت عدم قصد دو مورد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آب را مضمضه کند و بی‌اختیار فرو رود، در این صورت روزه باطل می‌شود و قضا دارد مگر آنکه مضمضه برای وضوی نماز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مرد روزه‌دار با همسرش بازی کند و مطمئن باشد که منی از او خارج نمی‌شود، ولی چنانچه بدون قصد منی از او خارج شد، باید روزه را به امید قبولی تمام کند و بعد قضای آن را نیز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اکراه یا از روی تقیه افطار کند، روزه باطل می‌شود چه تقیه در ترک روزه باشد، مانند کسی که در روز عید اهل سنت افطار کند، و چه تقیه در ادای روزه باشد، مثل آنکه قبل از غروب افطار کند، یا در روز سر را زیر آب کند، در این صورت افطار کردن بر او واجب است و لکن بعد باید آن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تشنگی بر روزه‌دار غلبه کند و خوف ضرر یا حرجی باشد، می‌تواند به مقدار ضرورت آب بنوشد، ولی روزه باطل می‌شود، و باید بقیه روز را بنابر اظهر چنانچه از ماه رمضان باشد امساک کند، اما در واجب معین یا موسّع غیر ماه رمضان امساک لازم نیست</w:t>
      </w:r>
      <w:r>
        <w:rPr>
          <w:rFonts w:eastAsia="IRNazanin" w:cs="IRNazanin"/>
          <w:color w:val="111111"/>
          <w:sz w:val="28"/>
          <w:szCs w:val="28"/>
          <w:rtl w:val="true"/>
          <w:lang w:bidi="fa-IR"/>
        </w:rPr>
        <w:t>.</w:t>
      </w:r>
    </w:p>
    <w:p>
      <w:pPr>
        <w:pStyle w:val="Heading4"/>
        <w:numPr>
          <w:ilvl w:val="3"/>
          <w:numId w:val="1"/>
        </w:numPr>
        <w:rPr/>
      </w:pPr>
      <w:bookmarkStart w:id="560" w:name="__RefHeading___Toc1686593_373438147"/>
      <w:bookmarkStart w:id="561" w:name="_Toc219"/>
      <w:bookmarkEnd w:id="560"/>
      <w:r>
        <w:rPr>
          <w:rtl w:val="true"/>
        </w:rPr>
        <w:t>کفاره روزه</w:t>
      </w:r>
      <w:bookmarkEnd w:id="561"/>
    </w:p>
    <w:p>
      <w:pPr>
        <w:pStyle w:val="BookText"/>
        <w:rPr/>
      </w:pPr>
      <w:r>
        <w:rPr>
          <w:rFonts w:ascii="IRNazanin" w:hAnsi="IRNazanin" w:eastAsia="IRNazanin"/>
          <w:color w:val="111111"/>
          <w:sz w:val="28"/>
          <w:sz w:val="28"/>
          <w:szCs w:val="28"/>
          <w:rtl w:val="true"/>
          <w:lang w:bidi="fa-IR"/>
        </w:rPr>
        <w:t>اگر عمداً افطار کند در سه مورد کفاره واجب می‌شود چنانچه روزه از اقسامی باشد که کفاره در آن واجب است و آن روزه ماه رمضان، روزه نذر معین و روزه اعتکاف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کفاره قضای ماه رمضان در افطار بعد از ظهر بنابر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به کسی اختصاص دارد که از روی علم و عمد یکی از مبطلات روزه را انجام دهد، بلکه اگر جاهل بسیط، مقصر باشد کفاره دارد، ولی اگر جاهل بسیط قاصریا جاهل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حرمت آن آگاه باشد مثل دروغ بستن بر خدا، کفاره نیز واجب می‌شود اگر چه مبطل بودن آن را نداند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در کفاره افطار یک روز ماه رمضان مخیر است بین آزاد کردن بنده و یا دو ماه روزه گرفتن پشت سرهم و یا اطعام شصت مسکین برای هر مسکین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افطار قضای ماه رمضان در بعد از ظهر بنابر احتیاط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هیچ‌کدام از سه قسم کفاره را بدهد، چیزی بر او نیست، هرچند اگر سه روز را روزه بگیرد یا به اندازه توان صدقه بدهد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افطار روزه نذر معین، کفاره قسم است که بین آزاد کردن بنده و غذا دادن ده</w:t>
      </w:r>
    </w:p>
    <w:p>
      <w:pPr>
        <w:pStyle w:val="BookText"/>
        <w:rPr/>
      </w:pPr>
      <w:r>
        <w:rPr>
          <w:rFonts w:ascii="IRNazanin" w:hAnsi="IRNazanin" w:eastAsia="IRNazanin"/>
          <w:color w:val="111111"/>
          <w:sz w:val="28"/>
          <w:sz w:val="28"/>
          <w:szCs w:val="28"/>
          <w:rtl w:val="true"/>
          <w:lang w:bidi="fa-IR"/>
        </w:rPr>
        <w:t>مسکین هر کدام یک مد و لباس پوشاندن ده مسکین، مخیر است، و چنانچه نتوانست، سه روز پشت‌سرهم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سبب در یک روز کفاره تکرار نمی‌شود، مگر در مورد جماع و استمنا که با تکرار آن کفاره تکرار می‌شود، و اگر از هر سه مورد کفاره ناتوان باشد، باید به مقداری که توان دارد صدقه بدهد، و اگر بعداً از کفاره متمکن شد، بنابر اظهر باید آن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حرام افطار کند، کفاره جمع </w:t>
      </w:r>
      <w:r>
        <w:rPr>
          <w:rStyle w:val="FootnoteAnchor"/>
          <w:rtl w:val="true"/>
        </w:rPr>
        <w:footnoteReference w:id="20"/>
      </w:r>
      <w:r>
        <w:rPr>
          <w:rFonts w:ascii="IRNazanin" w:hAnsi="IRNazanin" w:eastAsia="IRNazanin"/>
          <w:color w:val="111111"/>
          <w:sz w:val="28"/>
          <w:sz w:val="28"/>
          <w:szCs w:val="28"/>
          <w:rtl w:val="true"/>
          <w:lang w:bidi="fa-IR"/>
        </w:rPr>
        <w:t>لازم نیست اگر چه کفاره جمع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روز ماه رمضان، زن خود را بر جماع مجبور کند، بنابر احتیاط اولی دو کفاره و دو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شوهر است چه زن دائمی باشد و چه موقت، در مورد کنیز، و همچنین زنی که شوهر خود را مجبور کند، این حکم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علم پیدا کند که روزه‌اش باطل شده امّا نداند آنچه را که انجام داده فقط قضا دارد یا کفاره نیز دارد، کفاره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 و عدد کفاره را نداند، می‌تواند به مقدار معلوم و متیقن اکتفا نماید، و اگر شک کند که به حلال و یا حرام افطار کرده است، کفاره آن فرقی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که در ماه رمضان افطار کرده است یا در قضای آن قبل از ظهر، در این صورت کفاره واجب نیست، ولی اگر در قضای ماه رمضان بعد از ظهر افطار کرده باشد، غذا دادن به شصت مسکین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افطار کند آنگاه قبل از ظهر سفر نماید، کفاره ساقط نمی‌شود، و همچنین اگر برای فرار از کفاره، قبل از ظهر سفر کند یا سفری برای او پیش آید، کفاره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افطار کند و سپس پیش‌آمدی مانند حیض یا نفاس یا بیماری یا عذر دیگری پیش آید، بنابر اظهر کفاره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بنابر عذری روزه نداشته باشد و زن روزه‌دار خود را بر جماع مجبور کند،کفاره بر هیچ‌کدام از شوهر و زن واجب نیست، و چنانچه اجبار او مستلزم کار حرامی شود مثل اذیت کردن یا زدن یا دشنام دادن، شوهر گناهکار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کسی از طرف میت کفاره روزه یا کفارات دیگر را مجاناً بدهد، ولی از طرف فرد زنده بنابر اظهر جایز نیست، اگر آزاد کردن بنده یا غذا دادن مساکین به عنوان کفاره بر مکلف واجب باشد شخص دیگری می‌تواند از جانب مکلف که در قید حیات است وکیل شود، ولی اگر روزه گرفتن به</w:t>
      </w:r>
    </w:p>
    <w:p>
      <w:pPr>
        <w:pStyle w:val="BookText"/>
        <w:rPr/>
      </w:pPr>
      <w:r>
        <w:rPr>
          <w:rFonts w:ascii="IRNazanin" w:hAnsi="IRNazanin" w:eastAsia="IRNazanin"/>
          <w:color w:val="111111"/>
          <w:sz w:val="28"/>
          <w:sz w:val="28"/>
          <w:szCs w:val="28"/>
          <w:rtl w:val="true"/>
          <w:lang w:bidi="fa-IR"/>
        </w:rPr>
        <w:t>عنوان کفاره بر مکلف واجب گردد باید خودش آن را انجام دهد و کسی دیگری نمی‌تواند به جای او روزه بگیرد، مگر اینکه مکلف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محدودی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ادای آن کوتاهی و سهل انگاری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کفاره اطعام، فقرا می‌باشند که یا باید آنها را سیر نمود یا به هر یک از آنها یک مد غذا تحویل داد، و بنابر احتیاط مستحبی دو مد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طعام، مانند خرما، گندم، آرد، برنج،ماش و هرچه که غذا محسوب می‌شود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 در کفاره قسم به گندم و آرد و نان اکتفا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اطعام را باید به شصت فقیر بدهد و نمی‌توان یک نفر را دو بار یا بیشتر سیر نماید یا دو مد یا بیشتر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خانواده فقیری داشت، می‌تواند به تعداد آنان به ولی یا وکیل آنان کفاره بدهد در صورتی که در قبض اموال از سوی آنها وکیل یا ولی باشد، و اگر قبض نمود مالک می‌شود، پس اگر افراد خانواده او بالغ باشند نمی‌تواند بدون اجازه آنها تصرف کند، و اگر غیر بالغ‌اند، باید در مصالح آنها مصرف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فقیر به مقدار متعارف نفقه زن خود را بدهد، آن زن فقیر نیست و کفاره به او نمی‌رسد، مگر آنکه به نفقه‌ای که بر شوهر واجب نیست محتاج باشد مانند ادای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طعام را مالک شد، ذمه کفاره دهنده فارغ می‌شود، و لازم نیست فقیر طعام را بخورد بلکه می‌تواند آن را به هر کس که می‌خواهد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کفاره فرقی بین فرد کوچک و بزرگ نیست، و باید به طور مساوی به هر کدام‌یک مد طعام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قضا بدون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جنب در خواب دوم اطمینان داشته باشد، قبل از اذان صبح به مقداری که می‌تواند غسل کند بیدار می‌شود، چنانچه برای بار دوم بخوابد و تا اذان صبح اتفاقاً بیدار نشود، فقط قضای روزه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روزه را به ریا یا به قصد قطع یا به قصد انجام دادن یکی از مبطلات بدون آنکه مبطلی را انجام دهد، باطل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یک روز یا تمام ماه غسل جنابت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دارد صبح شده یا نه، با اعتماد بر استصحاب و بدون تحقیق چیزی را بخورد یا بیاشامد و بعد معلوم شود که صبح شده است، در این صورت باید آن روز را امساک کند و بعد قضا نماید،ولی اگر پس از تحقیق و اعتقاد به اینکه صبح نشده چیزی را بخورد یا بیاشامد و بعد معلوم شود که فجر طلوع نموده است،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اطمینان داشته باشد که صبح نشده و بدون فحص چیزی را بخورد یا بیاشامد و بعد معلوم شود که صبح شده است، اگر چه گناه نکرده ولی روزه‌اش باطل است و باید آن روز را امساک و بعد قضا کند، چه از فحص کردن عاجز باشد مثل کور و زندانی و چه عاجز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تحقیق کند ولی مطمئن نشود که صبح نشده و بر شک خود باقی بماند، و با تکیه بر استصحاب، بخورد یا بیاشامد و بعد معلوم شود که صبح شده، در این صورت باید قضا کند، ولی اگر بعد از تحقیق مطمئن شده باشد که صبح نشده اگر چه بعد معلوم گردد که صبح شده چیزی بر او واجب نیست، این حکم مختص ماه رمضان است، اما در غیر آن روزه باطل است اگر چه بعد از فحص مطمئن باشد که صبح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اعتقاد اینکه مغرب شده بخورد یا بیاشامد و بعد معلوم شود که هنوز مغرب نشده است، باید قضا کند چه اعتقادش از جهت تحقیق خودش‌باشدیا از جهت تحقیق دیگری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دخول مغرب شک داشته باشد و شکّش یا از ناحیه خودش باشد و یا مستند به خبر ثقه باشد و یقین نیز برایش حاصل نشده است و در این حال بخورد یا بیاشامد، هم کفاره و هم قضا دارد اگر بعداً معلوم نشود که مغرب داخل نشده است، ولی اگر بعداً معلوم شود که در وقت خوردن یا نوشیدن مغرب بوده است،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هوای ابری مکلف افطار کند به گمان یا اعتقاد اینکه خورشید غروب کرده، اما بعد خورشید را ببیند، در این صورت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آب را برای مضمضه و مانند آن وارد دهان کند و بی‌اختیار فرورود باید روزه را قضا کند، ولی اگر از روی فراموشی بخورد و یا در مضمضه وضوی نماز واجب باشد قضا ندارد، این حکم در مضمضه نماز مستحبی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منی با ملاعبه و امثال آن اتفاقاً و بدون قصد، با اطمینان اینکه منی از او خارج نمی‌شود و عادتش نیز این نبوده در این صورت باید قضا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کسی در ماه رمضان باطل شود، شرعاً حق ندارد مبطلات را انجام دهد،بلکه باید آن روز را امساک نماید</w:t>
      </w:r>
      <w:r>
        <w:rPr>
          <w:rFonts w:eastAsia="IRNazanin" w:cs="IRNazanin"/>
          <w:color w:val="111111"/>
          <w:sz w:val="28"/>
          <w:szCs w:val="28"/>
          <w:rtl w:val="true"/>
          <w:lang w:bidi="fa-IR"/>
        </w:rPr>
        <w:t>.</w:t>
      </w:r>
      <w:bookmarkStart w:id="562" w:name="pg1045_6277"/>
    </w:p>
    <w:p>
      <w:pPr>
        <w:pStyle w:val="Heading4"/>
        <w:numPr>
          <w:ilvl w:val="3"/>
          <w:numId w:val="1"/>
        </w:numPr>
        <w:rPr/>
      </w:pPr>
      <w:bookmarkStart w:id="563" w:name="__RefHeading___Toc1686595_373438147"/>
      <w:bookmarkStart w:id="564" w:name="_Toc220"/>
      <w:bookmarkEnd w:id="562"/>
      <w:bookmarkEnd w:id="563"/>
      <w:r>
        <w:rPr>
          <w:rtl w:val="true"/>
        </w:rPr>
        <w:t>شرایط وجوب روزه</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حیض و نفاس پاک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سلامتی ضرر نرساند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حرجی نباشد و زندگی او را در سختی شدیدی قرار ندهد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ناتوان از صیام نباشد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 تشنگی گرفتار نباشد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نباشد که زائیدن او نزدیک باشد و روزه برای حملش ضرر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روزه بر غیر بالغ و دیوانه و حائض و نفسا واجب نیست، و اگر کسی در روز، بالغ یا عاقل شود و یا حائض و نفساء در روز پاک شود، لازم نیست بقیه روز را امساک کند، ولی اگر قبل از غروب دیوانه یا حائض یا نفسا شود،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مسافر مشروع نیست جز در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نتواند در حج قربانی کند، در این صورت سه روز از ده روزی که باید روزه بگیرد می‌تواند در مکه یا در راه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هیجده روز برای کسی که قبل از غروب از عرفات بیرون رود که در واقع بدل از کفاره شتر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نذری که نذر کند آن را در سفر یا اعم از سفر و حضر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در سفر جایز نیست مگر سه روز در مدینه برای حاجت، و بنابر اقوی در روز چهار شنبه و پنجشنبه و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نداند که روزه بر او واجب نیست و روزه بگیرد، روزه‌اش صحیح است، اگر در بین روز متوجه شود که روزه بر مسافر واجب نیست و ادامه دهد روزه‌اش باطل می‌شود، اما مسافری که حکم را فراموش کرده باشد، روزه‌اش صحیح نیست اگر چه بعد از غروب متوجه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را تمام می‌خواند روزه‌اش نیز صحیح می‌باشد، مثل کسی که قصد اقامت کرده، یا سفر معصیت نموده یا کار او مسافرت است یا سی روز در یکجا مردد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مریض صحیح نمی‌باشد که از آن جمله چشم‌درد است که اگر روزه موجب طولانی شدن یا شدت درد چشم او گردد یا سردردی که معمولاً قابل تحمل نیست یا تب زیاد به شرطی که به مرتبه‌ای باشد که عادتاً و عقلاً به آن اهتمام می‌ورزند، ولی اگر شدت یا مدت آن یا سبب بیماری کم باشد، مانند یک روز تب چنانچه تمام ماه را روزه بگیرد که عقلاً آن را ضرر نمی‌دانند، موجب افطار نمی‌شود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مانع از روزه واجب می‌شود نسبت به افراد فرق می‌کند، پس در مورد انسان سالم و جوان یک یا دو روز تب مانع از انجام وظیفه او نمی‌شود، و حال آنکه برای فرد دیگر قابل</w:t>
      </w:r>
    </w:p>
    <w:p>
      <w:pPr>
        <w:pStyle w:val="BookText"/>
        <w:rPr/>
      </w:pPr>
      <w:r>
        <w:rPr>
          <w:rFonts w:ascii="IRNazanin" w:hAnsi="IRNazanin" w:eastAsia="IRNazanin"/>
          <w:color w:val="111111"/>
          <w:sz w:val="28"/>
          <w:sz w:val="28"/>
          <w:szCs w:val="28"/>
          <w:rtl w:val="true"/>
          <w:lang w:bidi="fa-IR"/>
        </w:rPr>
        <w:t>تحمل نمی‌باشد، و فرقی نیست که مکلف مطمئن به ضرر باشد یا گمان و احتمال آن را بدهد، به شرطی که گمان و احتمال باعث ترس بر نفس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احتمال یا گمانی که سبب ترس ضرر نباشد نمی‌تواند افطار کند، مگر از گفته پزشک ماهر و مطمئن بعد از فحص اطمینان حاصل کند، که در این صورت می‌تواند روزه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لو مفرط باشد مجوز برای افطار روزه نیست، مگر آنکه حرجی باشد، که در این صورت افطار جایز است و بعداً قضا نماید، و همچنین اگر ضعف مکلف را از کار کردن و تأمین زندگی باز دارد به نحوی که در حالت روزه نتواند کار کند و یا در ایام روزه نتواند کار دیگری را اختیار کند و یا نمی‌تواند کار خود را تا پایان ماه رمضان به تأخیر بیندازد و یا اصلاً پولی ندارد تا در ایام ماه رمضان کار نکند و روزه بگیرد، در تمام صورتهای ذکر شده روزه واجب نیست، ولی بنابر احتیاط لازم به مقدار ضرورت بخورد یا بیاشامد و بیشتر از آن امساک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اینکه ضرر ندارد روزه بگیرد و بعد خلاف آن معلوم شود، ظاهراً روزه‌اش باطل است، و اگر به اعتقاد اینکه روزه ضرر دارد و یا بیم ضرر آن را داشته باشد، روزه بگیرد روزه‌اش باطل است مگر آنکه قصد قربت از او متمشی بشود، مثل آنکه نداند که بیمار مکلف به روزه نیست، پس اگر بعد معلوم شود که روزه برای او ضرر نداشته است،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می‌توان به گفته پزشک اطمینان کرده روزه‌اش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پزشک اضطراب و یا ترس پدید آورد، پزشک ماهر و موثق باشد و بیمار به خطای او مطمئن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دو صورت جایز نیست به گفته پزشک افطار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بگوید روزه ضرر ندارد و مکلف ترس داشته باشد، باید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قبل از ظهر خوب شود و مبطلی انجام نداده باشد و نیت روزه نماید، روزه او صحیح نیست و با امساک از خوردن و آشامیدن مرتکب گناهی نشده است، بلکه باید بقیه روز را امساک نماید مگر در صورتی که در ساعتهای اول روز قصد کند دارویی را که لازم است بخورد اما اهمال کند و دارو را نخورد تا اینکه شفا پیدا کند، در این حالت می‌تواند بخورد و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مانند سایر عبادات از غیر بالغ صحیح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واجب مانند قضای ماه رمضان، و کفاره و غیره، بر ذمه دارد، نمی‌تواند روزه مستحبی بگیرد، و اگر فراموش کند و بعد از غروب متوجه شود، آن روزه صحیح نیست، ولی ظاهراً اگر روزه واجب استیجاری و نذری و مانند آن داشته باشد، می‌تواند روزه مستحبی بگیرد، و نیز می‌تواند در صورتی که روزه واجب دارد برای کسی دیگری به عنوان اجیر روزه بگیرد</w:t>
      </w:r>
      <w:r>
        <w:rPr>
          <w:rFonts w:eastAsia="IRNazanin" w:cs="IRNazanin"/>
          <w:color w:val="111111"/>
          <w:sz w:val="28"/>
          <w:szCs w:val="28"/>
          <w:rtl w:val="true"/>
          <w:lang w:bidi="fa-IR"/>
        </w:rPr>
        <w:t>.</w:t>
      </w:r>
      <w:bookmarkStart w:id="565" w:name="pg1045_6279"/>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روزه بگیرد و در بین روز و لو بعد از زوال بالغ شود، لازم نیست آن روز را تا آخر روزه بگیرد، ولی بنابر احتیاط مستحب آن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مسافر واجب نیست مگر آنکه قصد ده روز اقامت کند یا سی روز در یکجا به حالت تردید بماند یا کار او مسافرت باشد یا سفر معصیت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شهرش باشد و بخواهد قبل از ظهر سفر نماید باید افطار کند و اگر بعد از ظهر سفر کند باید روزه را بگیرد و بعد قضا نماید، و اگر مسافر به وطن یا به محل اقامت خود قبل از ظهر برسد و کاری که روزه را باطل می‌کند انجام نداده باشد، باید آن روز را روزه بگیرد، و اگر بعد از ظهر به وطن یا محل اقامت خود برسد یا در مسافرت روزه را باطل کرده باشد، مستحب است تا غروب امساک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ملاک در شروع سفر، قبل از ظهر و بعد از آن، و همچنین ملاک در برگشت، ورود به شهر است نه رسیدن به حد ترخص، پس اگر قبل از ظهر از شهر خارج شود، نمی‌تواند آن روز را روزه بگیرد اگر چه بعد از ظهر به حد ترخص برسد، ولی مسافر تا به حد ترخص نرسیده نمی‌تواند افطار کند،و اگر قبل از آن عالماً افطار کند، کفاره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اگر برای فرار از روزه باشد مکروه است، مگر اینکه مسافرت برای حج یا عمره یا جنگ در راه خدا یا به خاطر مالی که می‌ترسد تلف شود، یا به خاطر نجات انسانی که می‌ترسد از بین برود یا بعد از روز بیست و سوم 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روزه واجب معینی بر عهده داشته باشد، مثلاً نذر کرده روز جمعه را روزه بگیرد، می‌تواند در آن روز سفر کند، ولی باید بعداً قضا نماید، و اگر مکلف در سفر باشد و مسافرت او مصادف با روزی شود که او نذر کرده بود در آن روز روزه بگیرد، واجب نیست قصد اقامت کند تا آن روز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جماع در روز ماه رمضان برای مسافر مکروه است و بنابر احتیاط مستحبی آن را ترک کند مخصوصاً جماع را</w:t>
      </w:r>
      <w:r>
        <w:rPr>
          <w:rFonts w:eastAsia="IRNazanin" w:cs="IRNazanin"/>
          <w:color w:val="111111"/>
          <w:sz w:val="28"/>
          <w:szCs w:val="28"/>
          <w:rtl w:val="true"/>
          <w:lang w:bidi="fa-IR"/>
        </w:rPr>
        <w:t>.</w:t>
      </w:r>
    </w:p>
    <w:p>
      <w:pPr>
        <w:pStyle w:val="Heading4"/>
        <w:numPr>
          <w:ilvl w:val="3"/>
          <w:numId w:val="1"/>
        </w:numPr>
        <w:rPr/>
      </w:pPr>
      <w:bookmarkStart w:id="566" w:name="__RefHeading___Toc1686597_373438147"/>
      <w:bookmarkStart w:id="567" w:name="_Toc221"/>
      <w:bookmarkEnd w:id="566"/>
      <w:r>
        <w:rPr>
          <w:rtl w:val="true"/>
        </w:rPr>
        <w:t>کسانی که روزه بر آنها واجب نیست</w:t>
      </w:r>
      <w:bookmarkEnd w:id="5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پیری، سبب ضعف و دشواری روزه گردد اگر چه به حد حرج نرسد، می‌تواند روزه نگیرد، و برای هر روز باید یک مد طعام فدیه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شخصِ پیر و کسی که مبتلا به بیماری تشنگی می‌باشد، اصلاً نتوانند روزه بگیرند، لازم نیست فدیه دهند حتی لازم نیست قضا کنند اگر چه قدرت برقضا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زائیدن او نزدیک است و روزه بر او یا حملش ضرر دارد، و همچنین زنی که شیر او کم است، در صورتی که به او یا بچه‌اش ضرر برسد، روزه بر آنان واجب نیست ولی باید آن را</w:t>
      </w:r>
      <w:bookmarkStart w:id="568" w:name="pg1045_6280"/>
    </w:p>
    <w:p>
      <w:pPr>
        <w:pStyle w:val="BookText"/>
        <w:rPr/>
      </w:pPr>
      <w:bookmarkEnd w:id="568"/>
      <w:r>
        <w:rPr>
          <w:rFonts w:ascii="IRNazanin" w:hAnsi="IRNazanin" w:eastAsia="IRNazanin"/>
          <w:color w:val="111111"/>
          <w:sz w:val="28"/>
          <w:sz w:val="28"/>
          <w:szCs w:val="28"/>
          <w:rtl w:val="true"/>
          <w:lang w:bidi="fa-IR"/>
        </w:rPr>
        <w:t>قضا کند، و در صورتی که روزه بر حمل یا بچه ضرر داشته باشد، لازم است فدیه نیز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فدیه سیر کردن فقیر به جای دادن مدّ طعام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ترخیص </w:t>
      </w:r>
      <w:r>
        <w:rPr>
          <w:rStyle w:val="FootnoteAnchor"/>
          <w:rtl w:val="true"/>
        </w:rPr>
        <w:footnoteReference w:id="21"/>
      </w:r>
      <w:r>
        <w:rPr>
          <w:rFonts w:ascii="IRNazanin" w:hAnsi="IRNazanin" w:eastAsia="IRNazanin"/>
          <w:color w:val="111111"/>
          <w:sz w:val="28"/>
          <w:sz w:val="28"/>
          <w:szCs w:val="28"/>
          <w:rtl w:val="true"/>
          <w:lang w:bidi="fa-IR"/>
        </w:rPr>
        <w:t>در این موارد به معنای تخییر مکلف بین روزه و افطار نیست، بلکه به معنای این است که روزه واجب نیست اگر چه افطار بر آنان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زنی که شیر می‌دهد مادر بچه یا دایه او باشد، و بنابر اقوی زن شیرده وقتی می‌تواند روزه نگیرد که فرد دیگری نباشد بچه را شیر دهد یا امکان دادن غیر شیر مادر و شیر خشک وجود نداشته باشد</w:t>
      </w:r>
      <w:r>
        <w:rPr>
          <w:rFonts w:eastAsia="IRNazanin" w:cs="IRNazanin"/>
          <w:color w:val="111111"/>
          <w:sz w:val="28"/>
          <w:szCs w:val="28"/>
          <w:rtl w:val="true"/>
          <w:lang w:bidi="fa-IR"/>
        </w:rPr>
        <w:t>.</w:t>
      </w:r>
    </w:p>
    <w:p>
      <w:pPr>
        <w:pStyle w:val="Heading4"/>
        <w:numPr>
          <w:ilvl w:val="3"/>
          <w:numId w:val="1"/>
        </w:numPr>
        <w:rPr/>
      </w:pPr>
      <w:bookmarkStart w:id="569" w:name="__RefHeading___Toc1686599_373438147"/>
      <w:bookmarkStart w:id="570" w:name="_Toc222"/>
      <w:bookmarkEnd w:id="569"/>
      <w:r>
        <w:rPr>
          <w:rtl w:val="true"/>
        </w:rPr>
        <w:t>راه ثابت شدن اول ماه</w:t>
      </w:r>
      <w:bookmarkEnd w:id="570"/>
    </w:p>
    <w:p>
      <w:pPr>
        <w:pStyle w:val="BookText"/>
        <w:rPr/>
      </w:pPr>
      <w:r>
        <w:rPr>
          <w:rFonts w:ascii="IRNazanin" w:hAnsi="IRNazanin" w:eastAsia="IRNazanin"/>
          <w:color w:val="111111"/>
          <w:sz w:val="28"/>
          <w:sz w:val="28"/>
          <w:szCs w:val="28"/>
          <w:rtl w:val="true"/>
          <w:lang w:bidi="fa-IR"/>
        </w:rPr>
        <w:t>اول ماه از پنج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انسان ماه را با چشم غیر مسلح ببیند یا به تواتر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که از گفته آنان یقین یا اطمینان حاصل شود، بگویند ماه را دیده‌اند البته با در نظر گرفتن صفات شهود و حالات آنان از جهت راستگویی و دروغگویی و اشتباه و عدم آن و شرایط جوّی و وسایل علمی جدید و محاسبات نجومی اگر چه اینها در اثبات رؤیت ماه کافی نیست، ولی اگر موافق با ادعای شهود باشد، می‌تواند شکهای باطنی را از بین ببرد و تأکید بیشتری در اطمینان انسان بوجود آورد، کما اینکه اگر وسایل جدید و محاسبات نجومی مخالف ادعای شهود باشند سبب سلب اطمینان گردیده و ایجاد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 روز از اول ماه شعبان بگذرد، اول ماه رمضان ثابت می‌شود، چون ماه قمری بیشتر از سی روز نیست، و اگر سی روز از اول ماه رمضان بگذرد، اول ماه شوال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که دو مرد عادل شهادت بدهند در شب، ماه را دیده‌اند بشرط آنکه قراینی نباشد که به دروغ یا خطای آنان پی برده شود، مثلاً چنانچه دو مرد عادل در میان عده زیادی که همه می‌توانند در صورت وجود هلال آن را ببینند ادعای رؤیت کنند، در حالی که بقیه مردم با قدرت بینایی مشابه نتوانسته رؤیت نمایند و یا شهادت آن دو از جهت جا و وضع طبیعی و حجم و مقدار نور ماه با هم اختلاف داشته باشد در این دو صورت اطمینان از گفته آنان سلب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حاکم شرع جامع الشرائط حکم کند که اول ماه است، در این صورت هیچ‌کس</w:t>
      </w:r>
      <w:bookmarkStart w:id="571" w:name="pg1045_6281"/>
    </w:p>
    <w:p>
      <w:pPr>
        <w:pStyle w:val="BookText"/>
        <w:rPr/>
      </w:pPr>
      <w:bookmarkEnd w:id="571"/>
      <w:r>
        <w:rPr>
          <w:rFonts w:ascii="IRNazanin" w:hAnsi="IRNazanin" w:eastAsia="IRNazanin"/>
          <w:color w:val="111111"/>
          <w:sz w:val="28"/>
          <w:sz w:val="28"/>
          <w:szCs w:val="28"/>
          <w:rtl w:val="true"/>
          <w:lang w:bidi="fa-IR"/>
        </w:rPr>
        <w:t>حق مخالفت ندارد اگر چه مقلد او نباشد، مگر آنکه بدانند که حاکم، جامع الشرائط نیست یا در حکم اشتباه نموده است، و اگر مکلف بداند که دو شاهد، عادل نیستند ولی حاکم به عدالت آنان مطمئن باشد، واجب است که از حاکم متابعت نماید تا زمانی که نداند ماه داخل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شهادت زنان ثابت نمی‌شود و همچنین به شهادت یک مرد عادل به اضافه قسم او، یا به پیشگویی منجمین و یا به شهادت دو مرد عادل که به رؤیت ماه شهادت نداده باشند،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وسایل جدید علمی تأیید کنند که شب اوّل ماه است و در صورتی که ابر نباشد با چشم معمولی قابل رؤیت باشد و انسان از گفته آنان یقین یا اطمینان پیدا کند، اول ماه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طوق داشتن ماه یا بزرگی حجم و زیادی نور یا ظهور آن به مدت یک ساعت و غروب آن بعد از شفق، علامت نمی‌شود که شب دوم ماه است اگر چه علامت است که ماه مدت طولانی مثلاً بیست و چهار ساعت یا کمتر یا بیشتر متولد شده است، ولی اگر پیش از ظهر روز سی‌ام، ماه دیده شود آن روز، اول ماه حساب می‌شود، ولی اگر بعد از ظهر دیده شود، علامت آن است که فردا اول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در شهری دیده شود، برای شهرهایی که در افق یکسان هستند ثابت می‌شود، بلکه در تمام شهرها اگرچه در افق یکسان نباشند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افق مانعی مانند ابر و غبار باشد که نتوانند ماه را ببینند و این حالت تا چند ماه ادامه پیدا کند، باید هر ماه را سی روز در نظر بگیرند مگر آنکه بدانند ناقص است، پس اگر سی روز بگذرد، باید برای ماه رمضان روزه بگیرند و بعد از سپری شدن سی روز از ماه رمضان، اوّل شوّال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یا زندانی نتواند به ماه رمضان یقین کند، باید به گمان عمل نماید و الا باید احتیاط کند چنانچه موجب عسر و حرج نشود، وگرنه می‌تواند به اندازه‌ای که عسر و حرج دفع شود احتیاط را ترک نماید</w:t>
      </w:r>
      <w:r>
        <w:rPr>
          <w:rFonts w:eastAsia="IRNazanin" w:cs="IRNazanin"/>
          <w:color w:val="111111"/>
          <w:sz w:val="28"/>
          <w:szCs w:val="28"/>
          <w:rtl w:val="true"/>
          <w:lang w:bidi="fa-IR"/>
        </w:rPr>
        <w:t>.</w:t>
      </w:r>
    </w:p>
    <w:p>
      <w:pPr>
        <w:pStyle w:val="Heading4"/>
        <w:numPr>
          <w:ilvl w:val="3"/>
          <w:numId w:val="1"/>
        </w:numPr>
        <w:rPr/>
      </w:pPr>
      <w:bookmarkStart w:id="572" w:name="__RefHeading___Toc1686601_373438147"/>
      <w:bookmarkStart w:id="573" w:name="_Toc223"/>
      <w:bookmarkEnd w:id="572"/>
      <w:r>
        <w:rPr>
          <w:rtl w:val="true"/>
        </w:rPr>
        <w:t>احکام روزه قضا</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مواردی واجب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دیوانگی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اگر پیش از نیت روزه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کفر اصلی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که موجب ناتوانی از روزه یا موجب ضرر بر سلامتی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تشنگی بنحوی که نتواند روزه بگیرد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ماه رمضان را به خاطر بیماری نگرفته باشد و تا رمضان دیگر بیماری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موارد قضا واجب است، مانند زمان ارتداد و حیض و نفاس و</w:t>
      </w:r>
    </w:p>
    <w:p>
      <w:pPr>
        <w:pStyle w:val="BookText"/>
        <w:rPr/>
      </w:pPr>
      <w:r>
        <w:rPr>
          <w:rFonts w:ascii="IRNazanin" w:hAnsi="IRNazanin" w:eastAsia="IRNazanin"/>
          <w:color w:val="111111"/>
          <w:sz w:val="28"/>
          <w:sz w:val="28"/>
          <w:szCs w:val="28"/>
          <w:rtl w:val="true"/>
          <w:lang w:bidi="fa-IR"/>
        </w:rPr>
        <w:t>خوابیدن و مستی و بیماری در صورتی که تا ماه رمضان آینده ادامه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روزه ماه رمضان با قضای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ماه رمضان همزمان با اذان صبح باید باشد و تأخیر آن جایز نیست، و اگر تأخیر بیفتد روزه باطل می‌شود، ولی در قضای آن می‌تواند نیت را تا پیش از ظهر تأخیر بیندازد، و چنانچه در قضا نیت کند و بعد مردد شود یا نیت افطار نماید و دوباره قبل از ظهر نیت کند، روزه‌اش صحیح است،و حال آنکه تردید و یا نیت افطار، روزه ماه رمضان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قضای ماه رمضان و لو اجمالاً در نیت معتبر است و بدون آن روزه قضا محقق نمی‌شود، ولی در روزه ماه رمضان قصد معتبر نیست، پس اگر نیت کند روزه واقع در این ماه را قربةً الی اللَّه بجای آورد و غافل باشد که این ماه، ماه رمضان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خواب جنب شده و بعد از اذان صبح بیدار شود، نمی‌تواند آن روز را روزه قضا بگیرد، بخلاف ماه رمضان که روزه چنین شخصی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قضا گرفته است، می‌تواند تا قبل از ظهر افطار کند، ولی اگر ظهر شد جایز نیست افطار نماید، و حال آنکه در روزه ماه رمضان افطار اصلاً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استیجاری می‌گیرد، می‌تواند هر وقت از روز افطار کند و کفاره ندارد، البته اگر اجیر در روز یا ماه معینی باشد،جایز نیست که در آن روز یا آن ماه روزه‌اش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سنی شیعه شود، باید آنچه از او فوت شده است قضا کند، ولی آنچه که بر اساس مذهب خود ادا کرده باشد قضا ندارد، و چنانچه مطابق مذهب حقّه جعفری ادا کرده باشد اگر چه مطابق مذهب خود او باطل بوده است در صورتی که ملتفت باشد و قصد قربت از او متمشی شود، آن عمل صحیح است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ادای روزه روز گذشته شک کند، بنا بر ادا بگذارد، و اگر در عدد روزه‌های فوت‌شده شک کند، بنا بر اقل بگذارد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روزه فوری نیست، و بنابر احتیاط مستحبی قضای ماه رمضان را تا ماه رمضان دیگر تأخیر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چند روز از یک ماه فوت شود، و یا اگر قضاء روزه از دو ماه رمضان در ذمّه او باشد، تعیین و ترتیب لازم نیست و می‌تواند هر کدام را زودتر یا دیرتر قضا نماید،مگر آنکه در فرض دوّم وقت قضای ماه رمضان دومی با آمدن ماه رمضان سومی تنگ شود، که در این صورت بنابر احتیاط مستحبی روزه‌های ماه رمضان دومی را بگیرد و اگر نیت قضای ماه رمضان اولی را بکند، روزه‌اش صحیح است ولی فدیه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روزه قضای ماه رمضان و روزه‌های واجب دیگر مثل کفاره و نذر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روز از روزه ماه رمضان به سبب بیماری فوت گردد و قبل از آنکه خوب‌شود بمیرد، واجب نیست از طرف او قضا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به سبب حیض و یا نفاس روزه فوت شود و در آن حال بمیرد و یا بعد از اینکه طاهر شد، به اندازه که بتوان قضاء را انجام دهد زمان در اختیار نداشته باشد و بمیرد، واجب نیست از طرف او قضا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یا مقداری از آن فوت شود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فوت روزه به سبب بیماری باشد و تا رمضان آینده ادامه پیدا کند، قضا ساقط می‌شود و باید یک مد طعام برای هر روز فدیه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فوت روزه به سبب غیر بیماری مانند سفر باشد، ولی تأخیر قضای آن تا رمضان آینده به جهت بیماری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بعد از ماه رمضان بیمار شود و تا سال آینده بیماری او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قضای آن واجب نیست و باید فدیه دهد، اما بنابر احتیاط بهتر است بین قضا و فدیه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فوت روزه به سبب بیماری باشد ولی تأخیر قضای آن تا رمضان آینده به جهت سفر و مانند آن باشد، باید قضا کند اما فدیه لازم نیست، ولی بنابر احتیاط مستحبی بین قضا و فدیه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یا مقداری از آن را به جهت عذر یا عمداً روزه نگرفته باشد و بعد از ماه رمضان عذر برطرف شود، ولی قضا را تا آخر سال از روی عمد و التفات به حکم شرعی یا از روی سهل‌انگاری به تأخیر اندازد تا رمضان دوم فرا برسد باید قضا کند و فدیه دهد، تفاوتی نمی‌کند فوت ماه رمضان از روی عذر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تصمیم بگیرد که قضا را قبل از آنکه رمضان آینده بیاید بجا آورد، ولی اتفاقاً عذری پیش آید که نتواند روزه‌های قضا را بگیرد، باید قضا کند و بنابر اظهر فدیه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بیماری تا رمضان سوم ادامه پیدا کند، باید برای ماه رمضان سال اول و دوم فدیه دهد، و اگر چهار رمضان ادامه پیدا کند، باید برای رمضان سوم نیز فدیه دهد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برای یک ماه تکرار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فدیه چند روز از یک ماه و یا فدیه چند ماه را به یک فقیر بدهد بشرط آنکه از مصرف سالیانه او بیشتر نباشد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همسر بر شوهر و فدیه نان‌خور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نان او را می‌دهد و واجب النفقه بر</w:t>
      </w:r>
    </w:p>
    <w:p>
      <w:pPr>
        <w:pStyle w:val="BookText"/>
        <w:rPr/>
      </w:pPr>
      <w:r>
        <w:rPr>
          <w:rFonts w:ascii="IRNazanin" w:hAnsi="IRNazanin" w:eastAsia="IRNazanin"/>
          <w:color w:val="111111"/>
          <w:sz w:val="28"/>
          <w:sz w:val="28"/>
          <w:szCs w:val="28"/>
          <w:rtl w:val="true"/>
          <w:lang w:bidi="fa-IR"/>
        </w:rPr>
        <w:t>کسی که نفقه او را می‌دهد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فدیه و کفاره باید طعام داده شود و دادن قیمت آن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مستحبی می‌تواند تا غروب افطار کند، ولی در قضای ماه رمضان بعد از ظهر افطار جایز نیست، و اگر افطار نمود بنابر احتیاط باید کفاره دهد، و اما در واجب موسع غیر از قضای ماه رمضان، افطار تا غروب جایز است، اگر چه بنابر احتیاط مستحبی بعد از ظهر نباید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باید آنچه که از روزه پدر به سبب عذری مانند بیماری و سفر و غیر آن فوت‌شده قضا کند، بلکه بنابر اقوی باید آنچه که از روی عمد از او فوت شده یا فاسد به جا آورده نیز قضا نماید، مادر در حکم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قضای آن بر پدر و مادر واجب نبوده، بر ولیّ نیز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دو پسر هم‌سن و سال داشته باشد، وجوب قضا بر آنها به نحو واجب کفائی خواهد بود، به نحوی که اگر یکی از آنها انجام داد از دیگری ساقط می‌شود، و الاّ اگر قضا نکنند، هر دو گناهکار خواهند بود، و اگر هر کدام قسمتی را انجام دهند واجب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کفاره جمع و یا تخییر باید پشت‌سرهم باشد، و اگر یک ماه و یک روز را پشت سرهم بگیرد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روزه‌ها را پشت سرهم بگیرد، چنانچه به سبب عذری مانند سفر اضطراری یا حیض یا نفاس یا بیماری افطار کند، می‌تواند بعد از رفع عذر آن را ادامه دهد، ولی اگر به سفر غیر اضطراری برود، باید روزه‌ها را از اول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عذر این است که نیت را تا بعد از ظهر فراموش کند، یا از روی فراموشی روزه دیگری را نیت کند و تا ظهر متوجه نشود، و یا آنکه قبل از وجوب کفاره، نذر کرده باشد که هر پنجشنبه‌ای را روزه بگیرد، در این صورت روزه آن روز، ضرری به تتابع نمی‌رساند، بلکه اگر نذر مطلق باشد، از کفاره نیز به حساب می‌آید، و واجب نیست از روزه به موارد دیگر کفاره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دو ماه پشت‌سرهم روزه بگیرد، حکم مذکور بر آن جاری است، مگر آنکه قصد کند تمامی روزها را پشت‌سرهم روزه بگیرد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روزه‌های پشت‌سرهم بر مکلف واجب شود، نمی‌تواند زمانی شروع کند که روز عید در بین آن باشد، مگر در کفاره قتل در ماههای حرام که قاتل باید دو ماه پشت‌سرهم از آن ماهها حتی روز عید و ایام تشریق را روزه بگیرد و نیز روزه سه روز از ده روز عوض قربانی حج باید پشت سرهم باشد و آن را روزهای هفتم و هشتم و نهم ماه ذی حجه بگیرد، و اگر نتوانست باید بعد از روز سیزدهم در مکه یا در راه یا در وطنش بگیرد، و روزه روز هشتم و نهم ویک روز بعد از عید کفایت</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دو ماهی که قاتل باید از ماههای حرام روزه بگیرد ماههای قمری است و تلفیق ماهها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یک ماه یا چند روز روزه بگیرد، پشت‌سرهم بودن یا نبودن، به قصد او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نذر معین که پشت‌سرهم بودن آن لازم است فوت شود، بنابر احتیاط اولی قضای آن را پشت‌سرهم باید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مستحبات مؤکد است و در تمام روزهای سال به جز روزه‌های واجب مانند ماه رمضان یا روزهایی که روزه گرفتن در آن حرام است، روزه مستحب است، زیرا روزه سپر از جهنم و موجب رشد بدن و سبب ورود به بهشت است، خواب روزه‌دار عبادت و نفس کشیدن و سکوت او تسبیح و عملش قبول و دعایش مستجاب و بوی دهانش از بوی مشک نزد خدا خوشبوتر، و ملائکه تا افطار برای وی دعا می‌کنند، و برای او دو خوش‌حالی است، یکی وقت افطار و دیگری هنگامی که خداوند را ملاقات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روزه‌های مستحب فراوانند ولی آنچه که بر آن تأکید شده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روز از هر ماه و بهترین روزهای آن پنجشنبه اول و آخر ماه، و چهارشنبه اول دهه دوم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غدیر که برابر با صد حج و صد عمره مبروره و مقبول است، و روز تولد پیغمبر صلی الله علیه و آله و روز مبعث و روز دحو الارض که بیست و پنجم ذی قعده است و روز عرفه برای کسی که از دعا بازنمی‌ماند و در روز اول ماه شک ندارد، و روز بیست و چهارم ذی حجه که همان روز مباهله است و تمام ماه رجب و شعبان و روز نوروز و روز اول و سوم و هفتم ماه محرم و هر پنجشنبه و جمعه چنانچه 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روزه برای هر فردی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نباشد یا روزه موجب بیماری او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نباشد، اما از این حکم، مسافر به مدینه منوره استثنا شده است، زیرا او می‌تواند برای برآورده شدن حاجت خود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شنبه، پنجشنبه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حیض و نفاس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مانند کفاره و قضای ماه رمضان بر ذمه‌اش نباشد ولی روزه‌ای که به وسیله نذر واجب شده مانع از روزه مستحبی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روز عرفه برای کسی که روزه او را از دعا ناتوان می‌کند یا در اول ماه شک دارد و احتمال عید می‌دهد مکروه است، و همچنین روزه مستحبی میهمان بدون اجازه صاحب خانه و روزه</w:t>
      </w:r>
      <w:bookmarkStart w:id="574" w:name="pg1045_6286"/>
    </w:p>
    <w:p>
      <w:pPr>
        <w:pStyle w:val="BookText"/>
        <w:rPr/>
      </w:pPr>
      <w:bookmarkEnd w:id="574"/>
      <w:r>
        <w:rPr>
          <w:rFonts w:ascii="IRNazanin" w:hAnsi="IRNazanin" w:eastAsia="IRNazanin"/>
          <w:color w:val="111111"/>
          <w:sz w:val="28"/>
          <w:sz w:val="28"/>
          <w:szCs w:val="28"/>
          <w:rtl w:val="true"/>
          <w:lang w:bidi="fa-IR"/>
        </w:rPr>
        <w:t>فرزند بدون اجازه پدر،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قربان و فطر حرام است، و نیز روزه ایام تشریق برای کسی که در منی مناسک حج انجام می‌دهد و روزه روز شک را به نیت ماه رمضان گرفتن و روزه نذر معصیت، که نذر کند چنانچه فعل حرام انجام دهد برای تشکر از خداوند روزه بگیرد حرام است، ولی برای انجام ندادن فعل حرام اشکال ندارد، و نیز روزه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نیت روزه، سه شبانه روز چیزی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است،ولی تأخیر افطار به شب دوم چنانچه به نیت روزه نباشد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مستحبی بنده بدون اجازه صاحبش بنابر احتیاط واجب حرام است، روزه همسر چنانچه حق شوهر را از بین نبرد بنابر اقوی مانعی ندارد، اما بنابر احتیاط مستحبی ترک آن بهتر است، و اگر شوهر او را منع نمود، بنا بر احتیاط نمی‌تواند روزه بگیرد</w:t>
      </w:r>
      <w:r>
        <w:rPr>
          <w:rFonts w:eastAsia="IRNazanin" w:cs="IRNazanin"/>
          <w:color w:val="111111"/>
          <w:sz w:val="28"/>
          <w:szCs w:val="28"/>
          <w:rtl w:val="true"/>
          <w:lang w:bidi="fa-IR"/>
        </w:rPr>
        <w:t>.</w:t>
      </w:r>
    </w:p>
    <w:p>
      <w:pPr>
        <w:pStyle w:val="Heading4"/>
        <w:numPr>
          <w:ilvl w:val="3"/>
          <w:numId w:val="1"/>
        </w:numPr>
        <w:rPr/>
      </w:pPr>
      <w:bookmarkStart w:id="575" w:name="__RefHeading___Toc1686603_373438147"/>
      <w:bookmarkStart w:id="576" w:name="_Toc224"/>
      <w:bookmarkEnd w:id="575"/>
      <w:r>
        <w:rPr>
          <w:rtl w:val="true"/>
        </w:rPr>
        <w:t>اعتکاف</w:t>
      </w:r>
      <w:bookmarkEnd w:id="576"/>
    </w:p>
    <w:p>
      <w:pPr>
        <w:pStyle w:val="Heading5"/>
        <w:numPr>
          <w:ilvl w:val="4"/>
          <w:numId w:val="1"/>
        </w:numPr>
        <w:rPr/>
      </w:pPr>
      <w:bookmarkStart w:id="577" w:name="__RefHeading___Toc1686605_373438147"/>
      <w:bookmarkStart w:id="578" w:name="_Toc22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اعتکاف عبارت است از ماندن در مسجد به نیت تقرب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توأم با دعا، نماز و خواندن قرآن باشد نور علی نور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هنگامی صحیح است که روزه گرفتن جایز باشد،و بهترین وقت اعتکاف ماه رمضان است و بهترین ایام دهه آخر ماه رمضان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اعتکاف علاوه بر عقل و ایمان چند شرط 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قربت، معتکف از ابتدا تا انتهای اعتکاف باید نیت قربت داشته باشد، بنابراین اگر شب را در مسجد بماند ونیت کند که از اول روز بعد اعتکاف کند و سپس بخوابد تا اینکه صبح روز بعد بیدار شود، نیت وی مورد اشکال است، پس اگر از هنگام طلوع فجر روز بعد نیت کند و بخوابد، و یا از شب نیت اعتکاف کند و بخوابد، اعتکاف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اعتکافی به اعتکاف دیگر جایز نیست چه در وجوب و استحباب، یکی باشند، چه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نیابت از کسی اعتکاف کرده باشد، جایز نیست برای خود یا به نیابت از دیگری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معتکف می‌تواند در اعتکاف، روزه قضای ماه رمضان یا روزه کفاره یا مستحبی چنانچه روزه واجبی بر ذمه ندارد بگیرد، و اگر مسافر باشد یا روزه گرفتن برای او جایز نباشد، اعتکاف باطل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اعتکاف کمتر از سه روز باشد، ولی بیشتر از آن اگر چه یک روز یا بعض آن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روز اعتکاف دو شب وسط داخل، و شب اول و چهارم خارج از اعتکاف است،</w:t>
      </w:r>
    </w:p>
    <w:p>
      <w:pPr>
        <w:pStyle w:val="BookText"/>
        <w:rPr/>
      </w:pPr>
      <w:r>
        <w:rPr>
          <w:rFonts w:ascii="IRNazanin" w:hAnsi="IRNazanin" w:eastAsia="IRNazanin"/>
          <w:color w:val="111111"/>
          <w:sz w:val="28"/>
          <w:sz w:val="28"/>
          <w:szCs w:val="28"/>
          <w:rtl w:val="true"/>
          <w:lang w:bidi="fa-IR"/>
        </w:rPr>
        <w:t>ولی می‌تواند با نیت آنها را داخل کند، و اگر نذر کرده باشد اعتکاف کند، باید حد اقل سه روز باشد و نذر به کمتر از سه روز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نذر سه روز معین باشد بطوری که روز سوم عید باشد، اعتکاف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نذر کند پنج روز اعتکاف نماید نه کمتر و نه بیشتر، اعتکاف باطل است، و چنانچه نذر کند بیش از پنج روز نشود ولی نسبت به کمتر بی‌تفاوت باشد، و یا نذر کند کمتر از پنج روز نشود اما نسبت به زیاده بی‌تفاوت باشد، در هر دو صورت بر معتکف واجب است سه روز اعتکاف کند،و چنانچه نذر کند که کمتر از پنج روز نشود اما نسبت به زیادی بی‌تفاوت باشد، باید یک روز به ایام نذرش اضافه کند و دو اعتکاف جداگانه بجای‌آورد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یا مسجد پیامبر یا مسجد کوفه یا مسجد بصره یا مسجد جامع شهر اعتکاف کند، بنابر احتیاط مستحبی در صورت امکان به آن چهار مسجد اول اکتفا شود، چه آن دو روز را به ضمیمه روز ششم جداگانه انجام دهد، یا با آن سه روز اوّل پشت‌سرهم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مانعی معتکف، نتواند در مسجد بماند، اعتکاف باطل می‌شود، و تقسیم ایام آن در دو مسجد اگر چه نزدیک هم باشند جایز نیست، پس اگر مانعی از ماندن ایجاد شد و به نذر و مانند آن اعتکاف واجب باشد، باید دوباره در مسجد دیگری یا در همان مسجد چنانچه نذر مطلق باشد اعتکاف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ایام اعتکاف معیّن باشد، بنابر احتیاط قضا کند، و اگر اعتکاف واجب نباشد و قبل از پایان دو روز فاسد شود، اعاده ندارد، ولی اگر بعد از پایان دو روز فاسد شود، بنا بر احتیاط اعاده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پشت‌بام و زیرزمین مسجد مانند بیت الطشت در مسجد کوفه، و نیز منبر و محراب و اضافات و توسعه بعدی ملحق به مسجد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جای خاصی از مسجد را برای اعتکاف قصد کند، قصدش لغو است و می‌تواند به جای دیگر آن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می‌تواند بدون اذن همسرش اعتکاف کند مگر در جایی که با حق او منافات داشته باشد،که در این صورت با اذن شوهر، اعتکاف صحیح خواهد بود، امّا اعتکاف فرزند در صورتی موجب اذیّت پدر و مادر گردد، احوط ترک آن است امّا ظاهراً اذن والدین شرط صحت اعتکاف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مسجدی که اعتکاف کرده بایستی باقی بماند، و اگر بی‌جهت به استثناء مواردی که جایز دانسته شده از مسجد خارج شود، اعتکاف باطل می‌شود چه عالم به حکم باشد یا جاهل به آن، و بعید نیست که اگر به سبب فراموشی از مسجد خارج شود اعتکاف باطل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جواز خارج شدن معتکف از مسجد</w:t>
      </w:r>
      <w:r>
        <w:rPr>
          <w:rFonts w:eastAsia="IRNazanin" w:cs="IRNazanin"/>
          <w:color w:val="111111"/>
          <w:sz w:val="28"/>
          <w:szCs w:val="28"/>
          <w:rtl w:val="true"/>
          <w:lang w:bidi="fa-IR"/>
        </w:rPr>
        <w:t>:</w:t>
      </w:r>
      <w:bookmarkStart w:id="579" w:name="pg1045_6288"/>
    </w:p>
    <w:p>
      <w:pPr>
        <w:pStyle w:val="BookText"/>
        <w:rPr/>
      </w:pPr>
      <w:bookmarkEnd w:id="57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جنابت در صورتی که در مسجد نتواند غسل کند یا زمان خارج شدن مساوی یا کمتر از غسل در مسجد باشد و الاّ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استحاضه یا مس میت یا غسل مستحبی مانند غسل جمعه، یا برای پاک کردن بدن و لباس در صورتی که در مسجد نتواند انجام دهد، یا برای ضرورت دیگری مانند بول و غایط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جمعه چنانچه در غیر آن مسجد نماز جمعه با شرایطشان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خود یا مؤمن یا مداوای بیماریی که بر او عارض شده است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تشییع، نماز، کفن و دفن جنازه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عیادت و یا مداوای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معتکف را از مسجد بیرون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شهادت دادن، در صورتی که ضرورت اقتضا کند، بلکه برای هر کاری ضروری از نظر عرفی و شرعی می‌تواند خارج شود، ولی اگر زیاد طول بکشد که صورت اعتکاف بهم بخورد، اعتکاف باطل می‌شود، و بنابر اظهر اگر معتکف به خاطر ضرورتی خارج شود باید نزدیکترین راه را به مسجد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در مسجد غسل کند، ظاهراً جایز نیست برای غسل کردن خارج شود، البته به شرط اینکه حدث او از حدثهایی باشد که مانعی از مکث او در مسجد نباشد، مانند مس میت و استحاضه و غسل جمعه، بلکه حتی غسل جنابت در صورتی که زمان غسل جنابت در مسجد بیشتر از مدت خارج شدن جنب از مسجد نباشد</w:t>
      </w:r>
      <w:r>
        <w:rPr>
          <w:rFonts w:eastAsia="IRNazanin" w:cs="IRNazanin"/>
          <w:color w:val="111111"/>
          <w:sz w:val="28"/>
          <w:szCs w:val="28"/>
          <w:rtl w:val="true"/>
          <w:lang w:bidi="fa-IR"/>
        </w:rPr>
        <w:t>.</w:t>
      </w:r>
    </w:p>
    <w:p>
      <w:pPr>
        <w:pStyle w:val="Heading5"/>
        <w:numPr>
          <w:ilvl w:val="4"/>
          <w:numId w:val="1"/>
        </w:numPr>
        <w:rPr/>
      </w:pPr>
      <w:bookmarkStart w:id="580" w:name="__RefHeading___Toc1686607_373438147"/>
      <w:bookmarkStart w:id="581" w:name="_Toc226"/>
      <w:bookmarkEnd w:id="580"/>
      <w:r>
        <w:rPr>
          <w:rtl w:val="true"/>
        </w:rPr>
        <w:t>اقسام اعتکاف</w:t>
      </w:r>
      <w:bookmarkEnd w:id="581"/>
    </w:p>
    <w:p>
      <w:pPr>
        <w:pStyle w:val="BookText"/>
        <w:rPr/>
      </w:pPr>
      <w:r>
        <w:rPr>
          <w:rFonts w:ascii="IRNazanin" w:hAnsi="IRNazanin" w:eastAsia="IRNazanin"/>
          <w:color w:val="111111"/>
          <w:sz w:val="28"/>
          <w:sz w:val="28"/>
          <w:szCs w:val="28"/>
          <w:rtl w:val="true"/>
          <w:lang w:bidi="fa-IR"/>
        </w:rPr>
        <w:t>اعتکاف عبادتی است مستحب و با نذر و مانند آن واجب می‌شود، و اگر اعتکاف را در روزهای معین نذر کند، باید در همان روزها بجا آورد و ترک آن جایز نیست، ولی اگر روزهای آن معین نباشد و دو روز آن به پایان نرسیده باشد، می‌تواند قطع کند و در وقت دیگری بجا آورد، ولی اگر دو روز به پایان رسیده باشد، باید ادامه دهد اگر چه اعتکاف مستحبی باشد، اما چنانچه در ضمن نیت اعتکاف شرط کند که هرگاه خواست یا مانعی پیش آمد آن را رها سازد اگر چه روز سوم باشد، می‌تواند اعتکاف را رها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جایز است در اعتکاف شرط نماید هر وقت بخواهد از اعتکاف برگردد، اگر چه مانعی نباشد</w:t>
      </w:r>
      <w:r>
        <w:rPr>
          <w:rFonts w:eastAsia="IRNazanin" w:cs="IRNazanin"/>
          <w:color w:val="111111"/>
          <w:sz w:val="28"/>
          <w:szCs w:val="28"/>
          <w:rtl w:val="true"/>
          <w:lang w:bidi="fa-IR"/>
        </w:rPr>
        <w:t>.</w:t>
      </w:r>
      <w:bookmarkStart w:id="582" w:name="pg1045_6289"/>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نیت اعتکاف شرط کند که برگردد یا رها نماید و بعداً شرط را ساقط کند، ظاهراً حکم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نذر اعتکاف برای خود شرط رجوع بگذارد، ولی در هنگام نیت آن شرط را نیاورد، ظاهراً جایز است که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فرش غصبی در مسجد ضرری به اعتکاف نمی‌زند، و همچنین اگر معتکف جای کسی را بگیرد، ظاهراً اعتکافش باطل نمی‌شود</w:t>
      </w:r>
      <w:r>
        <w:rPr>
          <w:rFonts w:eastAsia="IRNazanin" w:cs="IRNazanin"/>
          <w:color w:val="111111"/>
          <w:sz w:val="28"/>
          <w:szCs w:val="28"/>
          <w:rtl w:val="true"/>
          <w:lang w:bidi="fa-IR"/>
        </w:rPr>
        <w:t>.</w:t>
      </w:r>
    </w:p>
    <w:p>
      <w:pPr>
        <w:pStyle w:val="Heading5"/>
        <w:numPr>
          <w:ilvl w:val="4"/>
          <w:numId w:val="1"/>
        </w:numPr>
        <w:rPr/>
      </w:pPr>
      <w:bookmarkStart w:id="583" w:name="__RefHeading___Toc1686609_373438147"/>
      <w:bookmarkStart w:id="584" w:name="_Toc227"/>
      <w:bookmarkEnd w:id="583"/>
      <w:r>
        <w:rPr>
          <w:rtl w:val="true"/>
        </w:rPr>
        <w:t>احکام اعتکاف</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چند چیز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نکند، و بنابر احتیاط مستحبی با شهوت لمس و بوسه نزند چه مرد باشد چه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منی با دست یا وسیله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لذت عطر و ریحان را بو نکند، ولی چنانچه حس بویایی ندارد یا به قصد لذت بو نکند،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بلکه مطلق تجارت نکند، ولی اشتغال به امور دنیوی مانند خیاطی و بافندگی مانعی ندارد اگر چه احتیاط مستحب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خوردن و نوشیدن ناچار به خرید و فروش باشد و نتواند وکیل بگیرد، خرید و فروش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 یا دنیا مجادله و منازعه به انگیزه برتری و اظهار فضیلت نکند اگر چه نظرش صحیح باشد، ولی اظهار حق و طرف را از اشتباه بازداشتن از بهترین عبادات است و ملاک، نیت معتکف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معتکف از آنچه که بر مُحرم حرام است اجتناب کند،اگر چه خلاف آن اقوی است، خصوصاً درپوشیدن لباس دوخته و برطرف کردن مو و خوردن شکار و عقد نکاح که تمام اینها برای او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معتکف حرام است چنانچه مرتکب شود، ظاهراً اعتکاف باطل می‌شود چه در شب و چه در روز واقع شود، ولی اگر به وسیله نذر اعتکاف واجب معین نباشد یا دو روز از اعتکاف نگذشته باشد، حرمت تکلیفی آنها محل اشکال خواهد بود، و احتیاط واجب ترک آن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محرمات از روی جهل یا سهو از معتکف سر بزند، ظاهراً اعتکاف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را باطل کند، چنانچه واجب معین باشد، بنابر احتیاط واجب باید قضا کند، و چنانچه معین نباشد، باید دوباره آن را بجا آورد، و چنانچه مستحب باشد، بنابر احتیاط لازم در صورتی که بعد از گذشت دو روز باطل نموده باشد، قضا لازم است وگرنه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تجارت در حال اعتکاف، اعتکاف را باطل می‌کند، ولی خریدوفروش و نیز تجارتش صحیح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را با جماع و لو در شب فاسد کند کفاره دارد، ولی در محرمات دیگر کفاره نیست، و بنابر احتیاط واجب کفاره آن کفاره ظهار بطور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اعتکاف را در ماه رمضان باجماع در روز فاسد کند و یا بعد از ظهر قضای ماه رمضان، با جماع فاسد کند، دو کفاره لازم است، ولی اگر به نذر اعتکاف کرده باشد، کفاره سوم که کفاره مخالفت نذر است واجب می‌شود، و اگر در این اعتکاف همسر خود را در حالی که روزه است بر جماع مجبور کند، بنابر احتیاط اولی کفاره چهارمی را از طرف او باید بدهد</w:t>
      </w:r>
      <w:r>
        <w:rPr>
          <w:rFonts w:eastAsia="IRNazanin" w:cs="IRNazanin"/>
          <w:color w:val="111111"/>
          <w:sz w:val="28"/>
          <w:szCs w:val="28"/>
          <w:rtl w:val="true"/>
          <w:lang w:bidi="fa-IR"/>
        </w:rPr>
        <w:t>.</w:t>
      </w:r>
      <w:bookmarkStart w:id="585" w:name="pg1045_6291"/>
    </w:p>
    <w:p>
      <w:pPr>
        <w:pStyle w:val="Heading3"/>
        <w:numPr>
          <w:ilvl w:val="2"/>
          <w:numId w:val="1"/>
        </w:numPr>
        <w:rPr/>
      </w:pPr>
      <w:bookmarkStart w:id="586" w:name="__RefHeading___Toc1686611_373438147"/>
      <w:bookmarkStart w:id="587" w:name="_Toc228"/>
      <w:bookmarkEnd w:id="585"/>
      <w:bookmarkEnd w:id="586"/>
      <w:r>
        <w:rPr>
          <w:rtl w:val="true"/>
        </w:rPr>
        <w:t>احکام زکات</w:t>
      </w:r>
      <w:bookmarkEnd w:id="587"/>
    </w:p>
    <w:p>
      <w:pPr>
        <w:pStyle w:val="Heading4"/>
        <w:numPr>
          <w:ilvl w:val="3"/>
          <w:numId w:val="1"/>
        </w:numPr>
        <w:rPr/>
      </w:pPr>
      <w:bookmarkStart w:id="588" w:name="__RefHeading___Toc1686613_373438147"/>
      <w:bookmarkStart w:id="589" w:name="_Toc22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زکات یکی از پایه‌هایی اسلام و وجوب آن یکی از ضروریات دین می‌باشد و کسی که آگاهانه آن را منکر شود و حتی طبق بعضی روایات منع‌کننده آن، کافر است</w:t>
      </w:r>
      <w:r>
        <w:rPr>
          <w:rFonts w:eastAsia="IRNazanin" w:cs="IRNazanin"/>
          <w:color w:val="111111"/>
          <w:sz w:val="28"/>
          <w:szCs w:val="28"/>
          <w:rtl w:val="true"/>
          <w:lang w:bidi="fa-IR"/>
        </w:rPr>
        <w:t>.</w:t>
      </w:r>
    </w:p>
    <w:p>
      <w:pPr>
        <w:pStyle w:val="Heading4"/>
        <w:numPr>
          <w:ilvl w:val="3"/>
          <w:numId w:val="1"/>
        </w:numPr>
        <w:rPr/>
      </w:pPr>
      <w:bookmarkStart w:id="590" w:name="__RefHeading___Toc1686615_373438147"/>
      <w:bookmarkStart w:id="591" w:name="_Toc230"/>
      <w:bookmarkEnd w:id="590"/>
      <w:r>
        <w:rPr>
          <w:rtl w:val="true"/>
        </w:rPr>
        <w:t>شرایط عمومی وجوب زکات</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مال کسی واجب است که در طول سال بالغ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مال کودک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زکات مشروط است به اینکه مالک غلات چهارگانه در وقت تعلق زکات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احشام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مالک در وقت تعلق زکات یا در طول سال عاقل نباشد، در مال او زکات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بنده، زکات ندارد اما بنده‌ای که بعض آن آزاد گردیده، بعید نیست که در مال او اگر به حدّ نصاب برسد زکات تعلق بگیرد، گرچه سهم آزادیش به حد نصاب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بر مالک، در صورتی واجب است که عقلاً و شرعاً تمکن و دسترسی به آن مال داشته باشد در غیر این صورت در اموالی مثل قرض، ودیعه و مالی که در جای نامعلوم دفن شده و مانند اینها که مالک نمی‌تواند در آن اموال تصرف نماید، پرداخت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در غلات چهارگانه که گذشتِ سال در آنها اعتبار ندارد در وقت تعلق زکات و در احشام سه‌گانه که مشروط به گذشتِ سال است، در طول سال شرط می‌باشد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مالی تعلق می‌گیرد که شرایط عمومی از جمله ملکیت در آن موجود باشد،بنابراین به نمای وقفی که در ملک کسی نیست یا در ملک عنوانی مثل فقراء یا علماء است، زکات</w:t>
      </w:r>
    </w:p>
    <w:p>
      <w:pPr>
        <w:pStyle w:val="BookText"/>
        <w:rPr/>
      </w:pPr>
      <w:r>
        <w:rPr>
          <w:rFonts w:ascii="IRNazanin" w:hAnsi="IRNazanin" w:eastAsia="IRNazanin"/>
          <w:color w:val="111111"/>
          <w:sz w:val="28"/>
          <w:sz w:val="28"/>
          <w:szCs w:val="28"/>
          <w:rtl w:val="true"/>
          <w:lang w:bidi="fa-IR"/>
        </w:rPr>
        <w:t>واجب نیست؛ ولی اگر در ملک کسی مثلاً ذریه‌ای واقف باشد و حصه هر یک به حدّ نصاب برسد،زکات بر هر یک از آنها در وقف عام و خاص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در مالهایی که میان دو نفر یا بیشتر مشترک می‌باشد؛ زمانی است که سهم هر کدام به حدّ نصاب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خیار در معامله‌ای که مشروط به ردّ مثل قیمت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 در مسائل بعد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قدرت تصرف در جنس فروخته شده نیست، بنابراین با وجود سایر شرایط،زکات به جنس فروخته‌شده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و مستی، در حال تعلّق زکات یا در اثنای سال، مانع از وجوب زکات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بعد از وجوب زکات یا گذشتن سال، از تصرّف در مال ناتوان شود، زکات بر او مستقر شده و باید بعد از تمکّن، زکات را ادا نماید، و چنانچه در دادن زکات سهل‌انگاری و کوتاهی کند، ضامن است و الاّ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قرض بعد از گرفتن آن به عهده قرض‌گیرنده است؛ اگر چه در عقد قرض شرط کرده باشد که قرض دهنده زکات را بپردازد، مگر اینکه قرض دهنده بدون عوض زکات را از طرف او ادا نماید، در این صورت زکات از قرض‌گیرنده ساقط است، همچنان که اگر کسی دیگر بدون عوض زکات را ادا نماید،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و دیوانه، اگر با مال آنان تجارت می‌کند، مستحب است زکات را از مال التجاره آنان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بلوغ و تعلّق زکات یقین دارد امّا نمی‌داند کلام جلوتر رخ داده است بر او زکات واجب نیست، چه تاریخ یکی را نداند یا تاریخ هر دو را و حکم کسی که قبلاً دیوانه بوده و بعد عاقل شده نیز همین است؛ امّا کسی که قبلاً عاقل و بعداً دیوانه شده، در صورتی که تاریخ تعلق زکات معلوم و تاریخ دیوانگی مجهول باشد، زکات واجب می‌شود، و اما در صورت برعکس و نامعلوم بودن تاریخ هر دو واجب نمی‌شود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مالی که به حدّ نصاب رسیده کسی مستطیع شود، در صورتی که تعلق زکات پیش از حصول استطاعت باشد، زکات بر او واجب و حج واجب نیست، و در صورتی که بعد از حصول استطاعت باشد حج و حفظ استطاعت برای رفتن به حج و لو با عوض کردن مال به چیز دیگر،واجب است، و اگر استطاعت را حفظ نکند و سال بر او بگذرد، زکات واجب می‌شود، در این صورت اگر در حفظ استطاعت سهل انگاری و کوتاهی داشته باشد،حج نیز بر او مستقر می‌شود و الاّ مستقر نمی‌شود</w:t>
      </w:r>
      <w:r>
        <w:rPr>
          <w:rFonts w:eastAsia="IRNazanin" w:cs="IRNazanin"/>
          <w:color w:val="111111"/>
          <w:sz w:val="28"/>
          <w:szCs w:val="28"/>
          <w:rtl w:val="true"/>
          <w:lang w:bidi="fa-IR"/>
        </w:rPr>
        <w:t>.</w:t>
      </w:r>
      <w:bookmarkStart w:id="592" w:name="pg1045_6293"/>
    </w:p>
    <w:p>
      <w:pPr>
        <w:pStyle w:val="Heading4"/>
        <w:numPr>
          <w:ilvl w:val="3"/>
          <w:numId w:val="1"/>
        </w:numPr>
        <w:rPr/>
      </w:pPr>
      <w:bookmarkStart w:id="593" w:name="__RefHeading___Toc1686617_373438147"/>
      <w:bookmarkStart w:id="594" w:name="_Toc231"/>
      <w:bookmarkEnd w:id="592"/>
      <w:bookmarkEnd w:id="593"/>
      <w:r>
        <w:rPr>
          <w:rtl w:val="true"/>
        </w:rPr>
        <w:t>چیزهایی که زکات در آنها واجب است</w:t>
      </w:r>
      <w:bookmarkEnd w:id="594"/>
    </w:p>
    <w:p>
      <w:pPr>
        <w:pStyle w:val="Heading5"/>
        <w:numPr>
          <w:ilvl w:val="4"/>
          <w:numId w:val="1"/>
        </w:numPr>
        <w:rPr/>
      </w:pPr>
      <w:bookmarkStart w:id="595" w:name="__RefHeading___Toc1686619_373438147"/>
      <w:bookmarkStart w:id="596" w:name="_Toc232"/>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زکات در چهارپایان بر شتر، گاو و گوسفند و در غلاّت بر گندم، جو، خرما و کشمش و بر طلا و نقره واجب است، و در حبوباتی که از زمین می‌روید مانند کنجد، برنج، ارزن، نخود، عدس، ماش،ذرّت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نیز در مال التجاره و اسبهای ماده زکات مستحب است، اما در سبزیجات و املاک و زمینهایی که برای منفعت بردن استفاده می‌کند، مستحب نیست</w:t>
      </w:r>
      <w:r>
        <w:rPr>
          <w:rFonts w:eastAsia="IRNazanin" w:cs="IRNazanin"/>
          <w:color w:val="111111"/>
          <w:sz w:val="28"/>
          <w:szCs w:val="28"/>
          <w:rtl w:val="true"/>
          <w:lang w:bidi="fa-IR"/>
        </w:rPr>
        <w:t>.</w:t>
      </w:r>
    </w:p>
    <w:p>
      <w:pPr>
        <w:pStyle w:val="Heading5"/>
        <w:numPr>
          <w:ilvl w:val="4"/>
          <w:numId w:val="1"/>
        </w:numPr>
        <w:rPr/>
      </w:pPr>
      <w:bookmarkStart w:id="597" w:name="__RefHeading___Toc1686621_373438147"/>
      <w:bookmarkStart w:id="598" w:name="_Toc233"/>
      <w:bookmarkEnd w:id="597"/>
      <w:r>
        <w:rPr>
          <w:rtl w:val="true"/>
        </w:rPr>
        <w:t>و احکام نه چیز اول در ضمن چند گفتار بیان می‌شود</w:t>
      </w:r>
      <w:r>
        <w:rPr>
          <w:rtl w:val="true"/>
        </w:rPr>
        <w:t>:</w:t>
      </w:r>
      <w:bookmarkEnd w:id="598"/>
    </w:p>
    <w:p>
      <w:pPr>
        <w:pStyle w:val="Heading6"/>
        <w:numPr>
          <w:ilvl w:val="5"/>
          <w:numId w:val="1"/>
        </w:numPr>
        <w:rPr/>
      </w:pPr>
      <w:bookmarkStart w:id="599" w:name="__RefHeading___Toc1686623_373438147"/>
      <w:bookmarkStart w:id="600" w:name="_Toc234"/>
      <w:bookmarkEnd w:id="599"/>
      <w:r>
        <w:rPr>
          <w:rtl w:val="true"/>
        </w:rPr>
        <w:t>شرایط وجوب زکات در شتر، گاو و گوسفند</w:t>
      </w:r>
      <w:bookmarkEnd w:id="600"/>
    </w:p>
    <w:p>
      <w:pPr>
        <w:pStyle w:val="Heading6"/>
        <w:numPr>
          <w:ilvl w:val="5"/>
          <w:numId w:val="1"/>
        </w:numPr>
        <w:rPr/>
      </w:pPr>
      <w:bookmarkStart w:id="601" w:name="__RefHeading___Toc1686625_373438147"/>
      <w:bookmarkStart w:id="602" w:name="_Toc235"/>
      <w:bookmarkEnd w:id="601"/>
      <w:r>
        <w:rPr>
          <w:rtl w:val="true"/>
        </w:rPr>
        <w:t>اول</w:t>
      </w:r>
      <w:r>
        <w:rPr>
          <w:rtl w:val="true"/>
        </w:rPr>
        <w:t>-</w:t>
      </w:r>
      <w:r>
        <w:rPr>
          <w:rtl w:val="true"/>
        </w:rPr>
        <w:t>نصاب،</w:t>
      </w:r>
      <w:bookmarkEnd w:id="602"/>
    </w:p>
    <w:p>
      <w:pPr>
        <w:pStyle w:val="BookText"/>
        <w:rPr/>
      </w:pP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شتر که زکات آن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شتر که زکات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شتر که زکات آن سه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شتر که زکات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شتر که زکات آن پنج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شتر که زکات آن یک شتر ماده است که داخل در سال دوم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شش شتر که زکات آن یک شتر ماده است که داخل در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شش شتر که زکات آن یک شتر ماده است که داخل در سال چهارم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ویک شتر که زکات آن یک شتر ماده است که داخل در سال پنجم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شش شتر که زکات آن دو شتر ماده است که داخل در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ویک شتر که زکات آن دو شتر ماده است که داخل در سال چهارم شده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ویک شتر که زکات هر پنجاه شتر، یک شتر ماده‌ای است که در سال چهارم داخل شده باشد و در هر چهل شتر یک شتر ماده‌ای است که داخل در سال سوم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عدد با هر نصابی مطابقت کند با همان نصاب حساب می‌شود، مانند عدد صد و شصت که بر نصاب چهل و عدد صد و پنجاه که بر نصاب پنجاه مطابقت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عدد با هر دو نصاب مطابق باشد،مانند عدد دویست مالک مخیّر است که با هر کدام حساب کند، و اگر عدد با یکی از دو نصاب مطابقت</w:t>
      </w:r>
    </w:p>
    <w:p>
      <w:pPr>
        <w:pStyle w:val="BookText"/>
        <w:rPr/>
      </w:pPr>
      <w:r>
        <w:rPr>
          <w:rFonts w:ascii="IRNazanin" w:hAnsi="IRNazanin" w:eastAsia="IRNazanin"/>
          <w:color w:val="111111"/>
          <w:sz w:val="28"/>
          <w:sz w:val="28"/>
          <w:szCs w:val="28"/>
          <w:rtl w:val="true"/>
          <w:lang w:bidi="fa-IR"/>
        </w:rPr>
        <w:t>نکند، ولی بصورت تقسیم بر هر دو نصاب مطابق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عدد دویست و شصت که باید بر مبنای دو پنجاه‌تائی و چهار چهل‌تائی محاسبه گردد، و بنابراین در حساب فقط اعداد کمتر از ده بخشیده می‌شود، و در مبنا قرار دادن یکی از دو نصاب یا هر دو با هم، باید آنکه جامع‌تر و فراگیرتر است،انتخاب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شتر ماده‌ای که داخل سال سوم شده نداشته باشد، شتر ماده‌ای که داخل در سال چهارم شده به جای آن کفایت می‌کند، و اگر این هم موجود نباشد، مخیّر است هر کدام از آن دو را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گاو و زکات آن یک گاو نری است که داخل در سال دوم شده باشد، و بنابر اظهر گاو ماده به جای آن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گاو که زکات آن یک گاو ماده‌ای است که داخل در سال سوم شده باشد، و اضافه بر این عدد، باید بر مبنای هر کدام که مطابقت کند، حساب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شصت باشد با نصاب سی و اگر هشتاد باشد با چهل و اگر هفتاد باشد با هر دو نصاب و اگر صد و بیست باشد، مخیّر است که با هرکدام بخواهد حساب کند، و اگر یکی از دو نصاب فراگیرتر از دیگری باشد باید همان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تمام عدد به اندازه یکی از دو نصاب یا هر دو نرسد، بخشیده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گوسفند که زکات آن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ویک گوسفند که زکات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ویک گوسفند که زکات آن سه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ویک گوسفند که زکات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گوسفند که زکات آن در هر صد رأس یک گوسفند می‌باشد، به هر تعدادی که برسد،اگر تعداد گوسفندها از نصاب اول کمتر باشد یا تعداد اضافی که بین دو نصاب قرار می‌گیرد بر آنها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زکات بین گاو و گاومیش و شتر عربی و غیر عربی و بین بز و میش و در مجموع بین نر و ماده، تفاوتی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بین گروهی مشترک است، اگر سهم هر یک و یا سهم بعضی از آنان به حدّنصاب برسد، باید زکات بدهد، امّا اگر سهم هیچ یک به حد نصاب نرسد، حتی اگر مجموع سهام به</w:t>
      </w:r>
      <w:bookmarkStart w:id="603" w:name="pg1045_6295"/>
    </w:p>
    <w:p>
      <w:pPr>
        <w:pStyle w:val="BookText"/>
        <w:rPr/>
      </w:pPr>
      <w:bookmarkEnd w:id="603"/>
      <w:r>
        <w:rPr>
          <w:rFonts w:ascii="IRNazanin" w:hAnsi="IRNazanin" w:eastAsia="IRNazanin"/>
          <w:color w:val="111111"/>
          <w:sz w:val="28"/>
          <w:sz w:val="28"/>
          <w:szCs w:val="28"/>
          <w:rtl w:val="true"/>
          <w:lang w:bidi="fa-IR"/>
        </w:rPr>
        <w:t>حد نصاب رسیده باشد ،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مالک متفرّق و پراکنده باشد، چنانچه مجموع به حدّ نصاب برسد، زکات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مشهور در گوسفندی که در نصابهای شتر و گوسفند به عنوان زکات گرفته می‌شود آن است که اگر برّه باشد باید داخل در سال دوم و اگر بز باشد باید داخل در سال سوم شده باشد، لکن این مطلب مورد اشکال و ممنوع است، و معیار در اینجا آن است که گوسفند یا بز بر آن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اقرب مالک نمی‌تواند بدون اجازه حاکم شرع زکات مال خود را از غیر نصاب یا از غیر نقود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قیمت زکات، قیمت وقت ادای زکات است نه وقت وجوب آن، همچنان که ملاک قیمت شهری است که عین مال زکوی در آن موجود است، اگر چه در شهر دیگر قیمت آن را بپردازد؛ امّا اگر مالک مال را با اجازه از شهر خود انتقال دهد، باید قیمت شهر جدید را بپردازد، چه قیمت آن کمتر از شهر نصاب یا بیشتر یا مساوی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مقدار نصاب را مالک باشد، و چند سال بر او بگذرد، اگر زکات هر سال را از غیر نصاب بدهد، زکات تکرار می‌شود، چون مال او در هر سال به اندازه نصاب باقی مانده و 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زکات را از خود نصاب بدهد یا اصلاً زکات ندهد، تنها زکات یک سال بر او واجب می‌شود، چون با پرداخت زکات مال از نصاب کمتر می‌شود؛ امّا اگر مالک بیش از حدّ نصاب مثلاً پنجاه گوسفند داشته باشد و زکات آنها را نداده باشد، به تعداد سالهایی که گذشته، زکات بر او واجب است، تا آنکه از حدّ نصاب کمتر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مجزی بودن جنس نر به عنوان زکات از نصاب ماده و بر عکس و دادن بز از نصاب میش و بر عکس و گاو از گاومیش و بر عکس و شتر عربی از غیر عربی و بالعکس، اشکال است و بعید نیست که مجزی نباشد مگر اینکه از حاکم شرع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نصاب، بین سالم و بیمار، صحیح و معیوب و جوان و پیر فرقی ندارد، امّا اگر تمام نصاب صحیح و سالم و جوان باشد، خارج کردن بیمار و معیوب و پیر به عنوان زکات جایز نیست، ولی اگر بعضی از نصاب سالم و جوان باشد و بعضی دیگر معیوب و پیر و بیمار، پرداخت زکات از معیوب و بیمار و پیر کفایت می‌کند</w:t>
      </w:r>
      <w:r>
        <w:rPr>
          <w:rFonts w:eastAsia="IRNazanin" w:cs="IRNazanin"/>
          <w:color w:val="111111"/>
          <w:sz w:val="28"/>
          <w:szCs w:val="28"/>
          <w:rtl w:val="true"/>
          <w:lang w:bidi="fa-IR"/>
        </w:rPr>
        <w:t>.</w:t>
      </w:r>
    </w:p>
    <w:p>
      <w:pPr>
        <w:pStyle w:val="Heading6"/>
        <w:numPr>
          <w:ilvl w:val="5"/>
          <w:numId w:val="1"/>
        </w:numPr>
        <w:rPr/>
      </w:pPr>
      <w:bookmarkStart w:id="604" w:name="__RefHeading___Toc1686627_373438147"/>
      <w:bookmarkStart w:id="605" w:name="_Toc236"/>
      <w:bookmarkEnd w:id="604"/>
      <w:r>
        <w:rPr>
          <w:rtl w:val="true"/>
        </w:rPr>
        <w:t>دوم</w:t>
      </w:r>
      <w:r>
        <w:rPr>
          <w:rtl w:val="true"/>
        </w:rPr>
        <w:t>-</w:t>
      </w:r>
      <w:r>
        <w:rPr>
          <w:rtl w:val="true"/>
        </w:rPr>
        <w:t>چریدن در بیابان در تمام سال</w:t>
      </w:r>
      <w:bookmarkEnd w:id="6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وقتی بر شتر، گاو و گوسفند واجب می‌شود که در تمام سال در چراگاهها بچرند و مالک آنها</w:t>
      </w:r>
      <w:bookmarkStart w:id="606" w:name="pg1045_6296"/>
    </w:p>
    <w:p>
      <w:pPr>
        <w:pStyle w:val="BookText"/>
        <w:rPr/>
      </w:pPr>
      <w:bookmarkEnd w:id="606"/>
      <w:r>
        <w:rPr>
          <w:rFonts w:ascii="IRNazanin" w:hAnsi="IRNazanin" w:eastAsia="IRNazanin"/>
          <w:color w:val="111111"/>
          <w:sz w:val="28"/>
          <w:sz w:val="28"/>
          <w:szCs w:val="28"/>
          <w:rtl w:val="true"/>
          <w:lang w:bidi="fa-IR"/>
        </w:rPr>
        <w:t>در تهیه علوفه نقشی نداشته باشد، بنابراین اگر مالک بواسطه احیای چراگاه و یا چیدن و جمع‌آوری علوفه و مانند آن، علف تهیه نماید، زکات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مرتعی را بخرد و یا اجاره کند و حیوانات را در آن بچراند، بعید نیست چرنده به حساب آید، و اگر در مجموع سال یک یا دو روز، از علف مالک خورده باشد در صدق چرنده بودن ضرر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زکات فرقی نمی‌کند که چراندن در بیابان با اختیار مالک باشد یا بدون اختیار او، و معیار در وجوب، صدق چریدن حیوان است</w:t>
      </w:r>
      <w:r>
        <w:rPr>
          <w:rFonts w:eastAsia="IRNazanin" w:cs="IRNazanin"/>
          <w:color w:val="111111"/>
          <w:sz w:val="28"/>
          <w:szCs w:val="28"/>
          <w:rtl w:val="true"/>
          <w:lang w:bidi="fa-IR"/>
        </w:rPr>
        <w:t>.</w:t>
      </w:r>
    </w:p>
    <w:p>
      <w:pPr>
        <w:pStyle w:val="Heading6"/>
        <w:numPr>
          <w:ilvl w:val="5"/>
          <w:numId w:val="1"/>
        </w:numPr>
        <w:rPr/>
      </w:pPr>
      <w:bookmarkStart w:id="607" w:name="__RefHeading___Toc1686629_373438147"/>
      <w:bookmarkStart w:id="608" w:name="_Toc237"/>
      <w:bookmarkEnd w:id="607"/>
      <w:r>
        <w:rPr>
          <w:rtl w:val="true"/>
        </w:rPr>
        <w:t>سوم</w:t>
      </w:r>
      <w:r>
        <w:rPr>
          <w:rtl w:val="true"/>
        </w:rPr>
        <w:t>-</w:t>
      </w:r>
      <w:r>
        <w:rPr>
          <w:rtl w:val="true"/>
        </w:rPr>
        <w:t>حیوانات وسیله کار نباشد</w:t>
      </w:r>
      <w:bookmarkEnd w:id="608"/>
    </w:p>
    <w:p>
      <w:pPr>
        <w:pStyle w:val="BookText"/>
        <w:rPr/>
      </w:pPr>
      <w:r>
        <w:rPr>
          <w:rFonts w:ascii="IRNazanin" w:hAnsi="IRNazanin" w:eastAsia="IRNazanin"/>
          <w:color w:val="111111"/>
          <w:sz w:val="28"/>
          <w:sz w:val="28"/>
          <w:szCs w:val="28"/>
          <w:rtl w:val="true"/>
          <w:lang w:bidi="fa-IR"/>
        </w:rPr>
        <w:t>اگر حیوانی و لو در قسمتی از سال، وسیله کار باشد، زکات ندارد، وکار یک یا دو روز در تمام سال به این عنوان ضرر نمی‌رساند</w:t>
      </w:r>
      <w:r>
        <w:rPr>
          <w:rFonts w:eastAsia="IRNazanin" w:cs="IRNazanin"/>
          <w:color w:val="111111"/>
          <w:sz w:val="28"/>
          <w:szCs w:val="28"/>
          <w:rtl w:val="true"/>
          <w:lang w:bidi="fa-IR"/>
        </w:rPr>
        <w:t>.</w:t>
      </w:r>
    </w:p>
    <w:p>
      <w:pPr>
        <w:pStyle w:val="Heading6"/>
        <w:numPr>
          <w:ilvl w:val="5"/>
          <w:numId w:val="1"/>
        </w:numPr>
        <w:rPr/>
      </w:pPr>
      <w:bookmarkStart w:id="609" w:name="__RefHeading___Toc1686631_373438147"/>
      <w:bookmarkStart w:id="610" w:name="_Toc238"/>
      <w:bookmarkEnd w:id="609"/>
      <w:r>
        <w:rPr>
          <w:rtl w:val="true"/>
        </w:rPr>
        <w:t>چهارم</w:t>
      </w:r>
      <w:r>
        <w:rPr>
          <w:rtl w:val="true"/>
        </w:rPr>
        <w:t>-</w:t>
      </w:r>
      <w:r>
        <w:rPr>
          <w:rtl w:val="true"/>
        </w:rPr>
        <w:t>گذشتن سال</w:t>
      </w:r>
      <w:bookmarkEnd w:id="610"/>
    </w:p>
    <w:p>
      <w:pPr>
        <w:pStyle w:val="BookText"/>
        <w:rPr/>
      </w:pPr>
      <w:r>
        <w:rPr>
          <w:rFonts w:ascii="IRNazanin" w:hAnsi="IRNazanin" w:eastAsia="IRNazanin"/>
          <w:color w:val="111111"/>
          <w:sz w:val="28"/>
          <w:sz w:val="28"/>
          <w:szCs w:val="28"/>
          <w:rtl w:val="true"/>
          <w:lang w:bidi="fa-IR"/>
        </w:rPr>
        <w:t>سال با داخل شدن ماه دوازدهم تمام و با تمام شدن سال، وجوب مستقر می‌گردد؛ امّا سال دوم با تمام شدن ماه دوازدهم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شرایط در ماه یازدهم از بین برود، مثلاً از نصاب کم شود یا از تصرّف در آنها ناتوان گردد یا آن حیوان را به جنس و یا به غیر جنس خودش عوض کند، سال از بین رفته و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 با زاییدن حیوانات یا خریدن آنها و مانند آنها ملک جدیدی برای مالک به وجود آید، اگر این ملک جدید به حدّ معفو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چهل رأس گوسفند داشته باشد و چهل تای دیگر بزایند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نداشته فقط چهل‌تای اول یک گوسفند زکات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ملک جدید نصاب مستقلّی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 شتر داشته باشد و پنج شتر دیگر در اثنای سال بزایند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هرکدام سال جداگانه در نظر گرفته می‌شود، و اگر ملک جدید تکمیل‌کننده نصاب بعدی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بیست شتر دارد و در اثنای سال شش شتر بزایند، بنابر اقرب آنچه را که از سال بر نصاب اوّلی گذشته لغو کند و از هنگام حصول ملک جدید، سال را آغاز نماید، اگر چه احتیاط أولی آن است که بین نصاب قدیم و جدید جمع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برّه‌های گوسفندان چراکننده از مطالب گذشته روشن می‌شود، ولی اگر مادران از علف مالک می‌خورند، در این صورت اگر عدد برّه‌ها به حدّ نصاب مستقل برسد، زکات دارد، وگرنه بنا بر احتیاط اگر اقوی نباشد چیزی بر او نیست</w:t>
      </w:r>
      <w:r>
        <w:rPr>
          <w:rFonts w:eastAsia="IRNazanin" w:cs="IRNazanin"/>
          <w:color w:val="111111"/>
          <w:sz w:val="28"/>
          <w:szCs w:val="28"/>
          <w:rtl w:val="true"/>
          <w:lang w:bidi="fa-IR"/>
        </w:rPr>
        <w:t>.</w:t>
      </w:r>
      <w:bookmarkStart w:id="611" w:name="pg1045_6297"/>
    </w:p>
    <w:p>
      <w:pPr>
        <w:pStyle w:val="Heading6"/>
        <w:numPr>
          <w:ilvl w:val="5"/>
          <w:numId w:val="1"/>
        </w:numPr>
        <w:rPr/>
      </w:pPr>
      <w:bookmarkStart w:id="612" w:name="__RefHeading___Toc1686633_373438147"/>
      <w:bookmarkStart w:id="613" w:name="_Toc239"/>
      <w:bookmarkEnd w:id="611"/>
      <w:bookmarkEnd w:id="612"/>
      <w:r>
        <w:rPr>
          <w:rtl w:val="true"/>
        </w:rPr>
        <w:t>زکات نقدین</w:t>
      </w:r>
      <w:r>
        <w:rPr>
          <w:rtl w:val="true"/>
        </w:rPr>
        <w:t>(</w:t>
      </w:r>
      <w:r>
        <w:rPr>
          <w:rtl w:val="true"/>
        </w:rPr>
        <w:t>طلا و نقره</w:t>
      </w:r>
      <w:r>
        <w:rPr>
          <w:rtl w:val="true"/>
        </w:rPr>
        <w:t>)</w:t>
      </w:r>
      <w:bookmarkEnd w:id="613"/>
    </w:p>
    <w:p>
      <w:pPr>
        <w:pStyle w:val="Heading6"/>
        <w:numPr>
          <w:ilvl w:val="5"/>
          <w:numId w:val="1"/>
        </w:numPr>
        <w:rPr/>
      </w:pPr>
      <w:bookmarkStart w:id="614" w:name="__RefHeading___Toc1686635_373438147"/>
      <w:bookmarkStart w:id="615" w:name="_Toc240"/>
      <w:bookmarkEnd w:id="614"/>
      <w:r>
        <w:rPr>
          <w:rtl w:val="true"/>
        </w:rPr>
        <w:t>اشاره</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طلا و نقره علاوه بر شرایط عمومی، امور ذیل نیز شرط است</w:t>
      </w:r>
      <w:r>
        <w:rPr>
          <w:rFonts w:eastAsia="IRNazanin" w:cs="IRNazanin"/>
          <w:color w:val="111111"/>
          <w:sz w:val="28"/>
          <w:szCs w:val="28"/>
          <w:rtl w:val="true"/>
          <w:lang w:bidi="fa-IR"/>
        </w:rPr>
        <w:t>:</w:t>
      </w:r>
    </w:p>
    <w:p>
      <w:pPr>
        <w:pStyle w:val="Heading6"/>
        <w:numPr>
          <w:ilvl w:val="5"/>
          <w:numId w:val="1"/>
        </w:numPr>
        <w:rPr/>
      </w:pPr>
      <w:bookmarkStart w:id="616" w:name="__RefHeading___Toc1686637_373438147"/>
      <w:bookmarkStart w:id="617" w:name="_Toc241"/>
      <w:bookmarkEnd w:id="616"/>
      <w:r>
        <w:rPr/>
        <w:t>1</w:t>
      </w:r>
      <w:r>
        <w:rPr>
          <w:rtl w:val="true"/>
        </w:rPr>
        <w:t>-</w:t>
      </w:r>
      <w:r>
        <w:rPr>
          <w:rtl w:val="true"/>
        </w:rPr>
        <w:t>نصاب،</w:t>
      </w:r>
      <w:bookmarkEnd w:id="617"/>
    </w:p>
    <w:p>
      <w:pPr>
        <w:pStyle w:val="BookText"/>
        <w:rPr/>
      </w:pPr>
      <w:r>
        <w:rPr>
          <w:rFonts w:ascii="IRNazanin" w:hAnsi="IRNazanin" w:eastAsia="IRNazanin"/>
          <w:color w:val="111111"/>
          <w:sz w:val="28"/>
          <w:sz w:val="28"/>
          <w:szCs w:val="28"/>
          <w:rtl w:val="true"/>
          <w:lang w:bidi="fa-IR"/>
        </w:rPr>
        <w:t xml:space="preserve">و آن در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می‌شود و زکات آن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دینار،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 است، و کمتر از بیست دینار،زکات ندارد، و همچنین اگر بیش از آن باشد تا وقتی که به چهار دینار که برابر با سه مثقال معمولی است نرسد، زکات ندارد، بنابراین هرگاه چهار دینار اضافه شود، باید چهل یک آن را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نقره دویست درهم است و زکات آن پنج درهم، بعد چهل درهم که زکات آن یک درهم است، و به همین ترتیب هرگاه چهل درهم اضافه شود، یک درهم زکات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دویست درهم و نیز عددی که بین دو نصاب قرار می‌گیرد زکات ندارد، وزن هر درهم نیم مثقال و یک چهلم مثقال معمولی می‌باشد</w:t>
      </w:r>
      <w:r>
        <w:rPr>
          <w:rFonts w:eastAsia="IRNazanin" w:cs="IRNazanin"/>
          <w:color w:val="111111"/>
          <w:sz w:val="28"/>
          <w:szCs w:val="28"/>
          <w:rtl w:val="true"/>
          <w:lang w:bidi="fa-IR"/>
        </w:rPr>
        <w:t>.</w:t>
      </w:r>
    </w:p>
    <w:p>
      <w:pPr>
        <w:pStyle w:val="Heading6"/>
        <w:numPr>
          <w:ilvl w:val="5"/>
          <w:numId w:val="1"/>
        </w:numPr>
        <w:rPr/>
      </w:pPr>
      <w:bookmarkStart w:id="618" w:name="__RefHeading___Toc1686639_373438147"/>
      <w:bookmarkStart w:id="619" w:name="_Toc242"/>
      <w:bookmarkEnd w:id="618"/>
      <w:r>
        <w:rPr/>
        <w:t>2</w:t>
      </w:r>
      <w:r>
        <w:rPr>
          <w:rtl w:val="true"/>
        </w:rPr>
        <w:t>-</w:t>
      </w:r>
      <w:r>
        <w:rPr>
          <w:rtl w:val="true"/>
        </w:rPr>
        <w:t>مسکوک بودن به سکه رایج برای معامله،</w:t>
      </w:r>
      <w:bookmarkEnd w:id="619"/>
    </w:p>
    <w:p>
      <w:pPr>
        <w:pStyle w:val="BookText"/>
        <w:rPr/>
      </w:pPr>
      <w:r>
        <w:rPr>
          <w:rFonts w:ascii="IRNazanin" w:hAnsi="IRNazanin" w:eastAsia="IRNazanin"/>
          <w:color w:val="111111"/>
          <w:sz w:val="28"/>
          <w:sz w:val="28"/>
          <w:szCs w:val="28"/>
          <w:rtl w:val="true"/>
          <w:lang w:bidi="fa-IR"/>
        </w:rPr>
        <w:t>چه به سکه اسلام باشد یا کفر، با نوشته باشد یا غیر آن، و در فرضی که نوشته و یا نقش آن از بین رفته باشد، اگر عنوان دینار و درهم بر آن صادق باشد، زکات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معامله با مسکوک جاری طوری ترک شود که به سبب آن از عنوان دینار و درهم خارج گردد، زکات در آن واجب نیست، ولی اگر ترک معامله به سبب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را زینت اطاق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مانع وجوب زکات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زیورآلات زکات نیست اگر چه از درهم و دینار باشد</w:t>
      </w:r>
      <w:r>
        <w:rPr>
          <w:rFonts w:eastAsia="IRNazanin" w:cs="IRNazanin"/>
          <w:color w:val="111111"/>
          <w:sz w:val="28"/>
          <w:szCs w:val="28"/>
          <w:rtl w:val="true"/>
          <w:lang w:bidi="fa-IR"/>
        </w:rPr>
        <w:t>.</w:t>
      </w:r>
    </w:p>
    <w:p>
      <w:pPr>
        <w:pStyle w:val="Heading6"/>
        <w:numPr>
          <w:ilvl w:val="5"/>
          <w:numId w:val="1"/>
        </w:numPr>
        <w:rPr/>
      </w:pPr>
      <w:bookmarkStart w:id="620" w:name="__RefHeading___Toc1686641_373438147"/>
      <w:bookmarkStart w:id="621" w:name="_Toc243"/>
      <w:bookmarkEnd w:id="620"/>
      <w:r>
        <w:rPr/>
        <w:t>3</w:t>
      </w:r>
      <w:r>
        <w:rPr>
          <w:rtl w:val="true"/>
        </w:rPr>
        <w:t>-</w:t>
      </w:r>
      <w:r>
        <w:rPr>
          <w:rtl w:val="true"/>
        </w:rPr>
        <w:t>سال،</w:t>
      </w:r>
      <w:bookmarkEnd w:id="621"/>
    </w:p>
    <w:p>
      <w:pPr>
        <w:pStyle w:val="BookText"/>
        <w:rPr/>
      </w:pPr>
      <w:r>
        <w:rPr>
          <w:rFonts w:ascii="IRNazanin" w:hAnsi="IRNazanin" w:eastAsia="IRNazanin"/>
          <w:color w:val="111111"/>
          <w:sz w:val="28"/>
          <w:sz w:val="28"/>
          <w:szCs w:val="28"/>
          <w:rtl w:val="true"/>
          <w:lang w:bidi="fa-IR"/>
        </w:rPr>
        <w:t>در وجوب زکات طلا و نقره باید ماه دوازدهم داخل شود، و با دخول آن سال تمام می‌شود، و باید تمام شرایط عمومی وجوب زکات در طول سال موجود باشد، و اگر بعضی از شرایط در اثنای سال منتفی گردد، سال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نصاب طلا و نقره فرقی بین مرغوب و نامرغوب نیست، ولی اگر تمام نصاب مرغوب باشد، پرداخت زکات از جنس نامرغوب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درهم و دینار ناخالص زکات تعلّق می‌گیرد اگر چه خالص آن به حد نصاب نرسد،و اگر ناخالصی آن زیاد باشد که طلا یا نقره بر آن صدق نکند، بنابر اظهر زکات واجب نیست اگر چه خالص آن به حدّ نصاب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مقدار آن به حدّ نصاب رسیده یا نه؟ زکات تعلّق نمی‌گیرد، و بنابر اظهر واجب نیست که تحقیق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مالهایی که زکات به آنها تعلق می‌گیرد داشته باشد، باید هر کدام از آنها بصورت</w:t>
      </w:r>
      <w:bookmarkStart w:id="622" w:name="pg1045_6298"/>
    </w:p>
    <w:p>
      <w:pPr>
        <w:pStyle w:val="BookText"/>
        <w:rPr/>
      </w:pPr>
      <w:bookmarkEnd w:id="622"/>
      <w:r>
        <w:rPr>
          <w:rFonts w:ascii="IRNazanin" w:hAnsi="IRNazanin" w:eastAsia="IRNazanin"/>
          <w:color w:val="111111"/>
          <w:sz w:val="28"/>
          <w:sz w:val="28"/>
          <w:szCs w:val="28"/>
          <w:rtl w:val="true"/>
          <w:lang w:bidi="fa-IR"/>
        </w:rPr>
        <w:t>جداگانه به حدّ نصاب برسد، و بعض آن به بعض دیگر ضمیمه نمی‌شود؛ امّا اگر مالها از یک 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لیره طلای عثمانی و لیره طلای انگلیسی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دو را با هم ضمیمه کند و اگر مجموع به حدّ نصاب برسد، زکات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نمی‌تواند پیش از خارج کردن زکات در نصاب تصرّف نماید مگر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تصمیم به پرداخت زکات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باقی بماند که برای پرداخت زکات، کافی باشد</w:t>
      </w:r>
      <w:r>
        <w:rPr>
          <w:rFonts w:eastAsia="IRNazanin" w:cs="IRNazanin"/>
          <w:color w:val="111111"/>
          <w:sz w:val="28"/>
          <w:szCs w:val="28"/>
          <w:rtl w:val="true"/>
          <w:lang w:bidi="fa-IR"/>
        </w:rPr>
        <w:t>.</w:t>
      </w:r>
    </w:p>
    <w:p>
      <w:pPr>
        <w:pStyle w:val="Heading6"/>
        <w:numPr>
          <w:ilvl w:val="5"/>
          <w:numId w:val="1"/>
        </w:numPr>
        <w:rPr/>
      </w:pPr>
      <w:bookmarkStart w:id="623" w:name="__RefHeading___Toc1686643_373438147"/>
      <w:bookmarkStart w:id="624" w:name="_Toc244"/>
      <w:bookmarkEnd w:id="623"/>
      <w:r>
        <w:rPr>
          <w:rtl w:val="true"/>
        </w:rPr>
        <w:t>زکات غلاّت چهارگانه</w:t>
      </w:r>
      <w:bookmarkEnd w:id="624"/>
    </w:p>
    <w:p>
      <w:pPr>
        <w:pStyle w:val="BookText"/>
        <w:rPr/>
      </w:pPr>
      <w:r>
        <w:rPr>
          <w:rFonts w:ascii="IRNazanin" w:hAnsi="IRNazanin" w:eastAsia="IRNazanin"/>
          <w:color w:val="111111"/>
          <w:sz w:val="28"/>
          <w:sz w:val="28"/>
          <w:szCs w:val="28"/>
          <w:rtl w:val="true"/>
          <w:lang w:bidi="fa-IR"/>
        </w:rPr>
        <w:t>در وجوب زکات در آنها به اضافه شرایط عمومی زکات، دو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حدّ نصاب که تقریباً هشتصد و چهل و هفت کیلوگرم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بودن در وقت تعلق وجوب زکات، چه با کشاورزی باشد یا خریدن یا به ارث و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وقت تعلق وجوب زکات در گندم و جو، هنگام محکم شدن دانه و در خرما هنگام سرخ یا زرد شدن و در انگور هنگام بسته شدن غوره است؛ لکن معیار تعلق وجوب ظاهراً صدق عنوان گندم و جو و خرما و انگور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ملاک در نصاب غلات، خشک شده آنها است، پس اگر انگور به حدّ نصاب برسد ولی کشمش آن از نصاب کم شود، زکات تعلق نمی‌گیرد، و در غیر آن نیز همین حالت است، لکن ظاهر آن است که بین انگور و سایر غلات مانند گندم، جو و خرما فرق است، بنابراین زمان تعلق زکات در انگور غیر از زمان اعتبار نصاب است؛ زیرا زمان تعلق در انگور، زمان صدق انگور است و زمان اعتبار نصاب، زمان صدق کشمش است، در حالی که در گندم، جو و خرما ظاهراً تعلق زکات با زمان اعتبار نصاب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غلات در زمان تعلق زکات به حدّ نصاب برسد،کافی است، اگر چه در حال خشک شدن از نصاب کم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پاک کردن گندم و جو و چیدن خرما و جمع کردن کشمش، تأخیر زکات جایز نیست، و اگر بدون عذر پرداخت زکات را به تأخیر اندازد، ضامن است، و کسی که از جانب حاکم شرع مسئول جمع کردن زکات است می‌تواند از هنگام تعلق زکات، آن را مطالبه کند و مالک باید قبول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نیز می‌تواند بدون درخواست حاکم شرع، شخصاً به این کار اقدام کند، و حاکم شرع یا فقرا نمی‌توانند از قبول آن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غلاّت تکرار سالها، باعث تکرار زکات نمی‌شود، بنابراین اگر زکات گندم یا غلّۀ دیگر را بدهد و عین آن چند سال نزد او بماند، چیزی بر او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زراعت، درختان و درخت خرما با آب جاری از قبیل چشمه و رودخانه و بدون خرج کردن مالی آبیاری شود، زکات آن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وسیله آلات و ابزاری مانند موتور، دلو و غیره آبیاری گردد، زکات آن بیست یکم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با هر دو راه آبیاری شود، در نصف محصول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نصف دیگر، یک بیستم می‌باشد، و قاعده در اشتراک آن است که در رسیدن محصول به هر دو نوع آبیاری نیاز باشد، اگر چه آبیاری به یکی از دو راه بیشتر از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سلطان به عنوان سهمیه از محصول بر می‌دارد، زکات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تمام هزینه‌های مورد نیاز زراعت از نصاب کسر می‌شود و از باقیمانده آن، زکات پرداخت می‌شود، و این هزینه‌ها شامل مخارجی مانند اجرت کشاورز، شخم زدن،آبیاری، اجرت گاوهای استیجاری، ابزار آلات کشاورزی، اجرت زمین و مانند آن است که در زراعت به آن احتیاج است؛ و همچنین آنچه را که سلطان به عنوان خراج از محصول می‌گیرد، اما کسر این هزینه‌ها مورد اشکال و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مالک با اجازه حاکم شرع می‌تواند هزینه‌هایی را که بعد از تعلق زکات متحمل شده، حساب کند، زیرا نگهداری تا زمان تصفیه و چیدن خرما و انگور به عهده مالک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درختهای خرما یا درختهای میوه یا زراعت در جاهای متفرّقی باشند که زمان برداشت محصول شان فرق کند، در این صورت اگر تمام محصول مربوط به یک سال باشد، و همه آنها با ضمیمه‌ی هم به حدّ نصاب برسد، زکات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درخت خرمایی که در سال دو بار محصول می‌دهد، احتیاط واجب ضمیمه کردن آن با بقیه درختها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قیمت زکات طلا و نقره و مانند آن از پول نقد،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بعد از تعلق زکات از دنیا برود، پرداخت زکات بر وارث واجب می‌گردد،ولی اگر مالک پیش از تعلق زکات فوت کند، هر یک از ورثه که سهمش به حدّ نصاب برسد، باید زکات سهم خود را بپردازد، و اگر سهم هیچ‌کدام به حدّ نصاب نرسد، چیزی بر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انتقال ملک بغیر ارث از قبیل خرید و هبه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غلّه دارای اقسام گوناگونی از خوب و خوبتر، پست و پست‌تر باشد مانند اقسام خرما، زکات هر نوع را باید از خود آن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آن است که زکات در غلات چهارگانه بطور مشاع به نفس عین غله تعلق می‌گیرد،مثلاً مقدار زکات را به نسبت کل غلّه می‌سنجد و به همان نسبت خارج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گوسفند و طلا و نقره بطور کلّی در معیّن تعلق می‌گیرد و در شتر و گاو به عین بطور شرکت در مالیت که در ضمن مال خاصی که در هر مرتبه از مراتب نصاب وجود دارد تعلق می‌گیرد، و ثمره بین این وجوه آنجا ظاهر می‌شود که در قسم اول، پیش از خارج کردن زکات، تصرّف مالک در نصاب جایز نیست؛ و أمّا در قسم دوم و سوم مالک می‌تواند تصرّف نماید تا وقتی که از عین در قسم دوم و از مال در قسم سوم، به مقدار زکات باقی بماند، البته اگر تمام مال را بفروشد، در قسم دوم معامله نسبت به سهم زکات صحیح نمی‌باشد مگر آنکه فروشنده زکات آن را از غیر آن مال با اجازه حاکم شرع پرداخت نماید، در قسم سوم و پرداخت زکات از غیر آن بدون اذن حاکم شرع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قسم دوّم اگر خریدار از خود عین، یا از غیر آن با اجازه حاکم شرع، زکات را بپردازد، کارش صحیح است سپس می‌تواند آن را از فروشنده بگیرد و اگر حاکم شرع پیش از پرداختن زکات معامله را اجازه دهد معامله صحیح، زکات در قیمت تعلق می‌گیرد و حاکم شرع آن را از خریدار دریافت می‌کند و اگر قیمت را به فروشنده داده باشد، حاکم از هرکدام که بخواهد می‌تواند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بدون عذر نمی‌تواند پرداخت زکات را به تأخیر اندازد، و اگر تأخیر برای پیدا کردن مستحق باشد و قبل از دادن به او از بین برود ضامن نیست ولی اگر با علم بوجود مستحق تأخیر اندازد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مالک با نبود مستحق و علی الاقوی با وجود مستحق زکات را از عین یا مال دیگر جدا کند در این صورت مال جدا شده به عنوان زکات در نزد مالک امانت می‌ماند و اگر بدون کوتاهی از بین برود ضامن نیست، و در ضمان کسی که آن را به انتظار کسی یا بخاطر مصرف تدریجی آن به مستحق که بنظرش اهم می‌باشد، به تأخیر اندازد اشکال است و بعید نیست که ضامن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و نمای زکات در مصرف تابع خود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گوسفند را به فقیر بدهد بچه آن را هم که پس از تعلق زکات متولد شده باید به فقیر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کنار گذاشتن زکات جایز نیست که مالک آن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یا محصول میوه را بفروشد، بعد شک کند که معامله پس از تعلق زکات بوده یا قبل از آن، زکات بر فروشنده واجب نیست حتی اگر زمان تعلق زکات را بداند و در زمان معامله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خریدار شک کند، چنانچه بداند که فروشنده زکات را پرداخت کرده، و بیع بعد از تعلق واقع شده، ادای زکات بر خریدار واجب نیست وگرنه باید زکات را بپردازد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خریدار زکات را بدهد، نمی‌تواند از فروشنده مطالبه کند، و فرقی نیست که زمان هر یک از خرید</w:t>
      </w:r>
      <w:bookmarkStart w:id="625" w:name="pg1045_6301"/>
    </w:p>
    <w:p>
      <w:pPr>
        <w:pStyle w:val="BookText"/>
        <w:rPr/>
      </w:pPr>
      <w:bookmarkEnd w:id="625"/>
      <w:r>
        <w:rPr>
          <w:rFonts w:ascii="IRNazanin" w:hAnsi="IRNazanin" w:eastAsia="IRNazanin"/>
          <w:color w:val="111111"/>
          <w:sz w:val="28"/>
          <w:sz w:val="28"/>
          <w:szCs w:val="28"/>
          <w:rtl w:val="true"/>
          <w:lang w:bidi="fa-IR"/>
        </w:rPr>
        <w:t>و تعلق زکات، مجهول یا زمان خرید معلوم و زمان تعلق زکات مجهول یا بالعکس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یا وکیل او می‌تواند که میوه درخت خرما و انگور را به عوض وزن و پیمانه کردن تخمین بزند، به شرطی که این کار به مصلحت فقرا باشد وگرنه تخمین زدن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تخمین زدن از طرف مالک متوقف به اجازه حاکم شرع یا وکیل او است چنانچه این کار برای فقرا مصلحتی داشته باشد، و الا جایز نیست</w:t>
      </w:r>
      <w:r>
        <w:rPr>
          <w:rFonts w:eastAsia="IRNazanin" w:cs="IRNazanin"/>
          <w:color w:val="111111"/>
          <w:sz w:val="28"/>
          <w:szCs w:val="28"/>
          <w:rtl w:val="true"/>
          <w:lang w:bidi="fa-IR"/>
        </w:rPr>
        <w:t>.</w:t>
      </w:r>
    </w:p>
    <w:p>
      <w:pPr>
        <w:pStyle w:val="Heading5"/>
        <w:numPr>
          <w:ilvl w:val="4"/>
          <w:numId w:val="1"/>
        </w:numPr>
        <w:rPr/>
      </w:pPr>
      <w:bookmarkStart w:id="626" w:name="__RefHeading___Toc1686645_373438147"/>
      <w:bookmarkStart w:id="627" w:name="_Toc245"/>
      <w:bookmarkEnd w:id="626"/>
      <w:r>
        <w:rPr>
          <w:rtl w:val="true"/>
        </w:rPr>
        <w:t>ذکر اموری جهت آگاهی بیشتر از مسائل زکات غلات</w:t>
      </w:r>
      <w:r>
        <w:rPr>
          <w:rtl w:val="true"/>
        </w:rPr>
        <w:t>:</w:t>
      </w:r>
      <w:bookmarkEnd w:id="62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محصول زراعت و درخت خرما و انگور، وقتی تعلق می‌گیرد که عنوان گندم یا جویا خرما و انگور بر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رسیدن حدّ نصاب در گندم، جو و خرما زمان صدق نام آنها است اگر چه با خشک شدن از آن کم شود؛ و اما در انگور لازم است که کشمش آن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هزینه‌هایی که برای غلّه صرف کرده است از نصاب و وجوب زکات استثنا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تعلق زکات، مالک می‌تواند مقدار زکات را به صورت پاک نشده، جدا کرده، به مستحق تسلیم نماید یا از خرج مجانی برای پاک کردن و چیدن آنها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تعلق زکات، مخارجی را تنها با اذن کسی که امر در دست اوست خرج کند، می‌تواند آن را استثنا کرده و بقیه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ادای زکات از زمان تعلق آن آغاز می‌شود نه اینکه متأخر از آن باشد، منتهی مالک می‌تواند آن را تا وقت تصفیه و چیدن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زراعت با آب جاری آبیاری شود و نیاز به وسیله‌ای دیگری نداشته باشد، زکات آن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آبیاری با انجام کاری و با وسایلی مانند دلو و موتور آب، انجام شود، زکات آن یک بیستم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سلطان می‌گیرد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عنوان سهمیه می‌گیرد، که در این صورت از نصاب کسر می‌شود و زکات آن بر مالک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عنوان خراج یا مالیات بر محصول می‌گیرد، که مانند سایر هزینه‌ها مستثنی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عنوان زکات می‌گیرد، که اگر با غلبه و اجبار و از طرف ولی امر گرفته شود، از زکات حساب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زکات غلاّت چهارگانه به غیر از طلا و نقره از مال دیگر اگر چه از جنس آنها باشد کفایت نمی‌کند، مثل ادای زکات گندم از گندم دیگری که از نوع آن گندم است</w:t>
      </w:r>
      <w:r>
        <w:rPr>
          <w:rFonts w:eastAsia="IRNazanin" w:cs="IRNazanin"/>
          <w:color w:val="111111"/>
          <w:sz w:val="28"/>
          <w:szCs w:val="28"/>
          <w:rtl w:val="true"/>
          <w:lang w:bidi="fa-IR"/>
        </w:rPr>
        <w:t>.</w:t>
      </w:r>
      <w:bookmarkStart w:id="628" w:name="pg1045_6302"/>
    </w:p>
    <w:p>
      <w:pPr>
        <w:pStyle w:val="Heading4"/>
        <w:numPr>
          <w:ilvl w:val="3"/>
          <w:numId w:val="1"/>
        </w:numPr>
        <w:rPr/>
      </w:pPr>
      <w:bookmarkStart w:id="629" w:name="__RefHeading___Toc1686647_373438147"/>
      <w:bookmarkStart w:id="630" w:name="_Toc246"/>
      <w:bookmarkEnd w:id="628"/>
      <w:bookmarkEnd w:id="629"/>
      <w:r>
        <w:rPr>
          <w:rtl w:val="true"/>
        </w:rPr>
        <w:t>اقسام مستحقین</w:t>
      </w:r>
      <w:bookmarkEnd w:id="630"/>
    </w:p>
    <w:p>
      <w:pPr>
        <w:pStyle w:val="Heading5"/>
        <w:numPr>
          <w:ilvl w:val="4"/>
          <w:numId w:val="1"/>
        </w:numPr>
        <w:rPr/>
      </w:pPr>
      <w:bookmarkStart w:id="631" w:name="__RefHeading___Toc1686649_373438147"/>
      <w:bookmarkStart w:id="632" w:name="_Toc247"/>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و آن هشت مورد است</w:t>
      </w:r>
      <w:r>
        <w:rPr>
          <w:rFonts w:eastAsia="IRNazanin" w:cs="IRNazanin"/>
          <w:color w:val="111111"/>
          <w:sz w:val="28"/>
          <w:szCs w:val="28"/>
          <w:rtl w:val="true"/>
          <w:lang w:bidi="fa-IR"/>
        </w:rPr>
        <w:t>:</w:t>
      </w:r>
    </w:p>
    <w:p>
      <w:pPr>
        <w:pStyle w:val="Heading5"/>
        <w:numPr>
          <w:ilvl w:val="4"/>
          <w:numId w:val="1"/>
        </w:numPr>
        <w:rPr/>
      </w:pPr>
      <w:bookmarkStart w:id="633" w:name="__RefHeading___Toc1686651_373438147"/>
      <w:bookmarkStart w:id="634" w:name="_Toc248"/>
      <w:bookmarkEnd w:id="633"/>
      <w:r>
        <w:rPr/>
        <w:t>1</w:t>
      </w:r>
      <w:r>
        <w:rPr>
          <w:rtl w:val="true"/>
        </w:rPr>
        <w:t>-</w:t>
      </w:r>
      <w:r>
        <w:rPr>
          <w:rtl w:val="true"/>
        </w:rPr>
        <w:t>فقیر</w:t>
      </w:r>
      <w:r>
        <w:rPr/>
        <w:t>2</w:t>
      </w:r>
      <w:r>
        <w:rPr>
          <w:rtl w:val="true"/>
        </w:rPr>
        <w:t>-</w:t>
      </w:r>
      <w:r>
        <w:rPr>
          <w:rtl w:val="true"/>
        </w:rPr>
        <w:t>مسکین،</w:t>
      </w:r>
      <w:bookmarkEnd w:id="634"/>
    </w:p>
    <w:p>
      <w:pPr>
        <w:pStyle w:val="BookText"/>
        <w:rPr/>
      </w:pPr>
      <w:r>
        <w:rPr>
          <w:rFonts w:ascii="IRNazanin" w:hAnsi="IRNazanin" w:eastAsia="IRNazanin"/>
          <w:color w:val="111111"/>
          <w:sz w:val="28"/>
          <w:sz w:val="28"/>
          <w:szCs w:val="28"/>
          <w:rtl w:val="true"/>
          <w:lang w:bidi="fa-IR"/>
        </w:rPr>
        <w:t>و آنان کسانی هستند که مخارج سال خود و عیالش را به نحوی شایسته تأمین نتوانند، و حال مسکین از فقیر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خرج سال خود را فعلاً بصورت نقدیا جنس داشته باشد و یا سرمایه‌ای داشته باشد که سود آن برای مخارج سال او کافی باشد و یا از طریق کسب وکار یا حرفه و صنعت بتواند مصارف زندگی خود را تأمین کند، فقیر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قدرت بر کسب وکار داشته باشد امّا تنبلی کند، گرفتن زکات برای او جایز نیست مگر اینکه شغل و کاری برای او پیدا نشود، و در این حالت تا زمان پیدا کردن کار می‌تواند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سرمایه‌ای داشته باشد که سود آن برای مخارج سال کفایت نکند و یا ملک، خانه،مسافرخانه و یا وسایل صنعتی و غیره داشته باشد که قیمت خود آنها برای مخارج سال کافی است ولی درآمد آنها کفایت نکند، می‌تواند اصل سرمایه را نگهدارد و کسری مخارج را از زکات تکمیل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خانه مسکونی، نوکر، اسب سواری، لباسهایی تابستانی و زمستانی سفری و حضری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تجمّلی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مناسب شأن او باشد مانع از گرفتن زکات نیست؛همچنان داشتن کتابهای علمی، اثاثیه خانه از قبیل ظرف و فرش و سایر چیزهایی مورد احتیاج مانع از گرفتن زکات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مانع نشدن این چیزها از گرفتن زکات زیاد نبودن آنها از شأن و منزلت فردی، اجتماعی و خانوادگی شخص است که نسبت به افراد و اشخاص مختلف، فرق می‌کند، و الاّ اگر زیادی آن برای مخارج سالش کافی باشد یا شأنش زندگی در خانه کوچکتر از خانه فعلیش باشد یا با تبدیل اسب و نوکر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شأن خود به کمتر، بتواند زندگیش را تأمین کند گرفتن زکات برایش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کار باشد وکار هم پیدا شود، امّا با شأن او منافات داشته باشد، یا حرفه و صنعت داشته باشد ولی اسباب و وسایل آن را نداشته باشد، گرفتن زکات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یادگیری حرفه و صنعتی دارد که می‌تواند مخارجش را تأمین کند واجب است آن را یاد بگیرد، البته می‌تواند مخارج دوران یادگیری را از طریق زکات تأمین نماید، چنانچه چیزی برای مخارج سال نداشته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تحصیل علم است، اگر تحصیل علم بر او واجب عینی باشد و چیزی برای مخارج خود نداشته باشد، جایز است که زکات بگیرد، ولی اگر تحصیل او واجب عینی نباشد؛در این صورت اگر توانایی کار را داشته باشد وکار هم مناسب شأن او باشد، گرفتن زکات جایز نیست؛</w:t>
      </w:r>
    </w:p>
    <w:p>
      <w:pPr>
        <w:pStyle w:val="BookText"/>
        <w:rPr/>
      </w:pPr>
      <w:r>
        <w:rPr>
          <w:rFonts w:ascii="IRNazanin" w:hAnsi="IRNazanin" w:eastAsia="IRNazanin"/>
          <w:color w:val="111111"/>
          <w:sz w:val="28"/>
          <w:sz w:val="28"/>
          <w:szCs w:val="28"/>
          <w:rtl w:val="true"/>
          <w:lang w:bidi="fa-IR"/>
        </w:rPr>
        <w:t>و اگر بنابه دلایلی توانایی کار را نداشته باشد و یا کار مناسب شأن او پیدا نشود، گرفتن زکات از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اما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جایز است که مصلحتی محبوب و مورد رضای خدای تعالی در تحصیل کردن او باشد، اگر چه در تحصیل علم نیت قربت نداشته باشد، البته چنانچه نیت ریاست حرام داشته باشد جایز نیست که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فقیر است، اگر حال او معلوم باشد بر طبق آن عمل می‌شود، و اگر حال او معلوم نباشد، تا حصول اطمینان، ادعای او پذیرفته نمی‌شود به خصوص اگر قبلاً بی‌نیاز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معلوم شود که آن شخص در یک زمانی فقیر بوده و در زمان دیگر بی‌نیاز و زمان هر دو مشتبه شود، در این حالت اگر خود شخص مورد اطمینان باشد یا از گفته او اطمینان حاصل شود، دادن زکات به او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فقیر طلبی دارد، می‌تواند آن را به عنوان زکات حساب کند چه فقیر زنده باشد یا مرده، به شرطی که ترکه </w:t>
      </w:r>
      <w:r>
        <w:rPr>
          <w:rStyle w:val="FootnoteAnchor"/>
          <w:rtl w:val="true"/>
        </w:rPr>
        <w:footnoteReference w:id="22"/>
      </w:r>
      <w:r>
        <w:rPr>
          <w:rFonts w:ascii="IRNazanin" w:hAnsi="IRNazanin" w:eastAsia="IRNazanin"/>
          <w:color w:val="111111"/>
          <w:sz w:val="28"/>
          <w:sz w:val="28"/>
          <w:szCs w:val="28"/>
          <w:rtl w:val="true"/>
          <w:lang w:bidi="fa-IR"/>
        </w:rPr>
        <w:t>مُرده برای ادای دینش کفایت نکند و الاّ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ورثه از پرداختن دین امتناع کنند و یا ترکه غصب شود و یا تلف گردد و در هر دو صورت شرایط به گونه‌ای شود که نتواند طلب خود را از عین مال میت بردارد، بنا بر اظهر جایز است که دین خود را به جای زکاتی که بر عهده‌اش است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فقیر بگوید آنچه را به او داده زکات است، بلکه می‌تواند به گونه‌ای عمل نماید که فقیر گمان کند که آن هدیه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آن را در مصلحت فقیر خرج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را به شخصی بدهد به گمان اینکه فقیر است و بعد معلوم شود که فقیر نبوده،اگر عین زکات باقی باشد، باید آن را برگرداند و به فقیر بدهد، و چنانچه تلف شده باشد، اگر زکات را بعد از تحقیق و تفحّص و یا به دستور مجتهد یا نماینده او، پرداخت کرده،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در صورتی می‌تواند به گیرنده زکات رجوع کند که گیرنده بداند آنچه گرفته زکات است و زکات بر بی‌نیاز حرام است؛ و همچنین اگر در حرمت زکات بر شخص بی‌نیاز شک داشته باشد و از او مطالبه عین یا بدلش از قیمت یا مثل بکند؛ امّا اگر گیرنده در جهل مرکب باشد یا گمان کند که به او هدیه داده و زکات نیست، در این حالت مالک حق رجوع به گیرنده را ندارد، و حکم نیز چنین است اگر زکات را به کسی دهد که نمی‌تواند در آن تصرف کند، مثل کسی که واجب النفقه یا هاشمی باشد، چنانچه غیر هاشمی داده باشد</w:t>
      </w:r>
      <w:r>
        <w:rPr>
          <w:rFonts w:eastAsia="IRNazanin" w:cs="IRNazanin"/>
          <w:color w:val="111111"/>
          <w:sz w:val="28"/>
          <w:szCs w:val="28"/>
          <w:rtl w:val="true"/>
          <w:lang w:bidi="fa-IR"/>
        </w:rPr>
        <w:t>.</w:t>
      </w:r>
      <w:bookmarkStart w:id="635" w:name="pg1045_6304"/>
    </w:p>
    <w:p>
      <w:pPr>
        <w:pStyle w:val="Heading5"/>
        <w:numPr>
          <w:ilvl w:val="4"/>
          <w:numId w:val="1"/>
        </w:numPr>
        <w:rPr/>
      </w:pPr>
      <w:bookmarkStart w:id="636" w:name="__RefHeading___Toc1686653_373438147"/>
      <w:bookmarkStart w:id="637" w:name="_Toc249"/>
      <w:bookmarkEnd w:id="635"/>
      <w:bookmarkEnd w:id="636"/>
      <w:r>
        <w:rPr/>
        <w:t>3</w:t>
      </w:r>
      <w:r>
        <w:rPr>
          <w:rtl w:val="true"/>
        </w:rPr>
        <w:t>-</w:t>
      </w:r>
      <w:r>
        <w:rPr>
          <w:rtl w:val="true"/>
        </w:rPr>
        <w:t>عاملین زکات،</w:t>
      </w:r>
      <w:bookmarkEnd w:id="637"/>
    </w:p>
    <w:p>
      <w:pPr>
        <w:pStyle w:val="BookText"/>
        <w:rPr/>
      </w:pPr>
      <w:r>
        <w:rPr>
          <w:rFonts w:ascii="IRNazanin" w:hAnsi="IRNazanin" w:eastAsia="IRNazanin"/>
          <w:color w:val="111111"/>
          <w:sz w:val="28"/>
          <w:sz w:val="28"/>
          <w:szCs w:val="28"/>
          <w:rtl w:val="true"/>
          <w:lang w:bidi="fa-IR"/>
        </w:rPr>
        <w:t>کسانی هستند که برای جمع‌آوری، نگهداری، حسابرسی و رساندن زکات به امام یا نایب عام او یا به مستحق آن، منصوب شده‌اند</w:t>
      </w:r>
      <w:r>
        <w:rPr>
          <w:rFonts w:eastAsia="IRNazanin" w:cs="IRNazanin"/>
          <w:color w:val="111111"/>
          <w:sz w:val="28"/>
          <w:szCs w:val="28"/>
          <w:rtl w:val="true"/>
          <w:lang w:bidi="fa-IR"/>
        </w:rPr>
        <w:t>.</w:t>
      </w:r>
    </w:p>
    <w:p>
      <w:pPr>
        <w:pStyle w:val="Heading5"/>
        <w:numPr>
          <w:ilvl w:val="4"/>
          <w:numId w:val="1"/>
        </w:numPr>
        <w:rPr/>
      </w:pPr>
      <w:bookmarkStart w:id="638" w:name="__RefHeading___Toc1686655_373438147"/>
      <w:bookmarkStart w:id="639" w:name="_Toc250"/>
      <w:bookmarkEnd w:id="638"/>
      <w:r>
        <w:rPr/>
        <w:t>4</w:t>
      </w:r>
      <w:r>
        <w:rPr>
          <w:rtl w:val="true"/>
        </w:rPr>
        <w:t>-</w:t>
      </w:r>
      <w:r>
        <w:rPr>
          <w:rtl w:val="true"/>
        </w:rPr>
        <w:t>برای تألیف قلوب مسلمانانی که عقایدشان ضعیف‌اند به خاطر تقویت عقاید و باقی ماندن شان در اسلام،</w:t>
      </w:r>
      <w:bookmarkEnd w:id="639"/>
    </w:p>
    <w:p>
      <w:pPr>
        <w:pStyle w:val="BookText"/>
        <w:rPr/>
      </w:pPr>
      <w:r>
        <w:rPr>
          <w:rFonts w:ascii="IRNazanin" w:hAnsi="IRNazanin" w:eastAsia="IRNazanin"/>
          <w:color w:val="111111"/>
          <w:sz w:val="28"/>
          <w:sz w:val="28"/>
          <w:szCs w:val="28"/>
          <w:rtl w:val="true"/>
          <w:lang w:bidi="fa-IR"/>
        </w:rPr>
        <w:t>به آنان زکات داده می‌شود یا کفاری که زکات موجب تمایل آنان به اسلام و یا یاری دادن مسلمانان در دفاع و جهاد با کفّار می‌گردد</w:t>
      </w:r>
      <w:r>
        <w:rPr>
          <w:rFonts w:eastAsia="IRNazanin" w:cs="IRNazanin"/>
          <w:color w:val="111111"/>
          <w:sz w:val="28"/>
          <w:szCs w:val="28"/>
          <w:rtl w:val="true"/>
          <w:lang w:bidi="fa-IR"/>
        </w:rPr>
        <w:t>.</w:t>
      </w:r>
    </w:p>
    <w:p>
      <w:pPr>
        <w:pStyle w:val="Heading5"/>
        <w:numPr>
          <w:ilvl w:val="4"/>
          <w:numId w:val="1"/>
        </w:numPr>
        <w:rPr/>
      </w:pPr>
      <w:bookmarkStart w:id="640" w:name="__RefHeading___Toc1686657_373438147"/>
      <w:bookmarkStart w:id="641" w:name="_Toc251"/>
      <w:bookmarkEnd w:id="640"/>
      <w:r>
        <w:rPr/>
        <w:t>5</w:t>
      </w:r>
      <w:r>
        <w:rPr>
          <w:rtl w:val="true"/>
        </w:rPr>
        <w:t>-</w:t>
      </w:r>
      <w:r>
        <w:rPr>
          <w:rtl w:val="true"/>
        </w:rPr>
        <w:t>خریداری بنده‌ها و آزاد کردن آنان چه مستحق دیگر وجود نداشته باشد</w:t>
      </w:r>
      <w:bookmarkEnd w:id="641"/>
    </w:p>
    <w:p>
      <w:pPr>
        <w:pStyle w:val="BookText"/>
        <w:rPr/>
      </w:pPr>
      <w:r>
        <w:rPr>
          <w:rFonts w:ascii="IRNazanin" w:hAnsi="IRNazanin" w:eastAsia="IRNazanin"/>
          <w:color w:val="111111"/>
          <w:sz w:val="28"/>
          <w:sz w:val="28"/>
          <w:szCs w:val="28"/>
          <w:rtl w:val="true"/>
          <w:lang w:bidi="fa-IR"/>
        </w:rPr>
        <w:t>یا بنابر اظهر وجود داشته باشد</w:t>
      </w:r>
      <w:r>
        <w:rPr>
          <w:rFonts w:eastAsia="IRNazanin" w:cs="IRNazanin"/>
          <w:color w:val="111111"/>
          <w:sz w:val="28"/>
          <w:szCs w:val="28"/>
          <w:rtl w:val="true"/>
          <w:lang w:bidi="fa-IR"/>
        </w:rPr>
        <w:t>.</w:t>
      </w:r>
    </w:p>
    <w:p>
      <w:pPr>
        <w:pStyle w:val="Heading5"/>
        <w:numPr>
          <w:ilvl w:val="4"/>
          <w:numId w:val="1"/>
        </w:numPr>
        <w:rPr/>
      </w:pPr>
      <w:bookmarkStart w:id="642" w:name="__RefHeading___Toc1686659_373438147"/>
      <w:bookmarkStart w:id="643" w:name="_Toc252"/>
      <w:bookmarkEnd w:id="642"/>
      <w:r>
        <w:rPr/>
        <w:t>6</w:t>
      </w:r>
      <w:r>
        <w:rPr>
          <w:rtl w:val="true"/>
        </w:rPr>
        <w:t>-</w:t>
      </w:r>
      <w:r>
        <w:rPr>
          <w:rtl w:val="true"/>
        </w:rPr>
        <w:t>بدهکاران،</w:t>
      </w:r>
      <w:bookmarkEnd w:id="643"/>
    </w:p>
    <w:p>
      <w:pPr>
        <w:pStyle w:val="BookText"/>
        <w:rPr/>
      </w:pPr>
      <w:r>
        <w:rPr>
          <w:rFonts w:ascii="IRNazanin" w:hAnsi="IRNazanin" w:eastAsia="IRNazanin"/>
          <w:color w:val="111111"/>
          <w:sz w:val="28"/>
          <w:sz w:val="28"/>
          <w:szCs w:val="28"/>
          <w:rtl w:val="true"/>
          <w:lang w:bidi="fa-IR"/>
        </w:rPr>
        <w:t>که توان پرداخت به موقع بدهی را ندارند، اگر چه مخارج سال خود را داشته باشند، به شرطی که بدهیشان در معصیت مصرف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بدهکار کسی باشد که زکات به عهده‌اش می‌باشد، طلبکار می‌تواند آنچه را که در ذمه بدهکار است، زکات و یا به عنوان ادای دین بدهکار حساب و بعد زکات را از باب تقاص برای خودش بردارد، اگر چه بدهکار زکات را قبض نکرده و طلبکار را نیز وکیل در قبض نکرده باشد، و حتی اعلام آن بر بدهکار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بدهکار شخص دیگری باشد، کسی که زکات به عهده‌اش می‌باشد، جایز است که بدهکاری او را ابتداءً و بدون آگاهی او ادا نماید، البته در صورتی که بدهکار از دنیا رفته باشد، اما اگر زنده باشد ادای دین او نیاز به اذن حاکم شرع دارد، و اگر بدهکار از کسانی باشد که نفقه او بر مالک زکات واجب است، می‌تواند ادای دین او را از زکات بدهد یا بدهکاری او را با اجازه حاکم شرع ادا نماید؛ امّا زکات برای نفقه او جایز نیست</w:t>
      </w:r>
      <w:r>
        <w:rPr>
          <w:rFonts w:eastAsia="IRNazanin" w:cs="IRNazanin"/>
          <w:color w:val="111111"/>
          <w:sz w:val="28"/>
          <w:szCs w:val="28"/>
          <w:rtl w:val="true"/>
          <w:lang w:bidi="fa-IR"/>
        </w:rPr>
        <w:t>.</w:t>
      </w:r>
    </w:p>
    <w:p>
      <w:pPr>
        <w:pStyle w:val="Heading5"/>
        <w:numPr>
          <w:ilvl w:val="4"/>
          <w:numId w:val="1"/>
        </w:numPr>
        <w:rPr/>
      </w:pPr>
      <w:bookmarkStart w:id="644" w:name="__RefHeading___Toc1686661_373438147"/>
      <w:bookmarkStart w:id="645" w:name="_Toc253"/>
      <w:bookmarkEnd w:id="644"/>
      <w:r>
        <w:rPr/>
        <w:t>7</w:t>
      </w:r>
      <w:r>
        <w:rPr>
          <w:rtl w:val="true"/>
        </w:rPr>
        <w:t>-«</w:t>
      </w:r>
      <w:r>
        <w:rPr>
          <w:rtl w:val="true"/>
        </w:rPr>
        <w:t>سبیل اللَّه تعالی</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کارهای خیر از قبیل ساختن پلها، تعمیر مدارس و مساجد، اصلاح ذات البین، رفع فتنه و فساد و مانند آن، بلکه هر عملی که موجب تقرّب به خدا باشد را شامل می‌شود چه کارهای عام المنفعه یا برای جهت خاص باشد</w:t>
      </w:r>
      <w:r>
        <w:rPr>
          <w:rFonts w:eastAsia="IRNazanin" w:cs="IRNazanin"/>
          <w:color w:val="111111"/>
          <w:sz w:val="28"/>
          <w:szCs w:val="28"/>
          <w:rtl w:val="true"/>
          <w:lang w:bidi="fa-IR"/>
        </w:rPr>
        <w:t>.</w:t>
      </w:r>
    </w:p>
    <w:p>
      <w:pPr>
        <w:pStyle w:val="Heading5"/>
        <w:numPr>
          <w:ilvl w:val="4"/>
          <w:numId w:val="1"/>
        </w:numPr>
        <w:rPr/>
      </w:pPr>
      <w:bookmarkStart w:id="646" w:name="__RefHeading___Toc1686663_373438147"/>
      <w:bookmarkStart w:id="647" w:name="_Toc254"/>
      <w:bookmarkEnd w:id="646"/>
      <w:r>
        <w:rPr/>
        <w:t>8</w:t>
      </w:r>
      <w:r>
        <w:rPr>
          <w:rtl w:val="true"/>
        </w:rPr>
        <w:t>-</w:t>
      </w:r>
      <w:r>
        <w:rPr>
          <w:rtl w:val="true"/>
        </w:rPr>
        <w:t>ابن سبیل،</w:t>
      </w:r>
      <w:bookmarkEnd w:id="647"/>
    </w:p>
    <w:p>
      <w:pPr>
        <w:pStyle w:val="BookText"/>
        <w:rPr/>
      </w:pPr>
      <w:r>
        <w:rPr>
          <w:rFonts w:ascii="IRNazanin" w:hAnsi="IRNazanin" w:eastAsia="IRNazanin"/>
          <w:color w:val="111111"/>
          <w:sz w:val="28"/>
          <w:sz w:val="28"/>
          <w:szCs w:val="28"/>
          <w:rtl w:val="true"/>
          <w:lang w:bidi="fa-IR"/>
        </w:rPr>
        <w:t>کسی که در سفر خرجش تمام شده باشد، به او مقداری از زکات داده می‌شود که به وطنش برسد، و این در صورتی است که توان قرض گرفتن و مانند آن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سفرش برای معصیت باشد، بنابر احتیاط دادن زکات جایز نیست، و اگر توبه کند و پشیمان گردد، بعید نیست که دادن زکات جایز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را با اعتقاد به وجوب آن بپردازد، بعد معلوم شود که واجب نبوده، جایز است آن را پس بگیرد، و اگر تلف شده باشد، بدل آن را بگیرد چنانچه فقیر عالم باشد، وگرنه گرفتن آن جایز نیست</w:t>
      </w:r>
      <w:r>
        <w:rPr>
          <w:rFonts w:eastAsia="IRNazanin" w:cs="IRNazanin"/>
          <w:color w:val="111111"/>
          <w:sz w:val="28"/>
          <w:szCs w:val="28"/>
          <w:rtl w:val="true"/>
          <w:lang w:bidi="fa-IR"/>
        </w:rPr>
        <w:t>.</w:t>
      </w:r>
      <w:bookmarkStart w:id="648" w:name="pg1045_6305"/>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زکات را به فقیر معیّنی بدهد، نذرش منعقد می‌شود، و اگر سهواً آن را به فقیر دیگری بدهد، مجزی است و پس گرفتن آن جایز نیست اگر چه عین زکات باقی باشد؛ اما اگر عمداً به فقیر دیگر بدهد، بنابر اظهر کفایت می‌کند ولی به دلیل مخالفت با نذر، گناهکار و کفاره واجب می‌شود</w:t>
      </w:r>
      <w:r>
        <w:rPr>
          <w:rFonts w:eastAsia="IRNazanin" w:cs="IRNazanin"/>
          <w:color w:val="111111"/>
          <w:sz w:val="28"/>
          <w:szCs w:val="28"/>
          <w:rtl w:val="true"/>
          <w:lang w:bidi="fa-IR"/>
        </w:rPr>
        <w:t>.</w:t>
      </w:r>
    </w:p>
    <w:p>
      <w:pPr>
        <w:pStyle w:val="Heading4"/>
        <w:numPr>
          <w:ilvl w:val="3"/>
          <w:numId w:val="1"/>
        </w:numPr>
        <w:rPr/>
      </w:pPr>
      <w:bookmarkStart w:id="649" w:name="__RefHeading___Toc1686665_373438147"/>
      <w:bookmarkStart w:id="650" w:name="_Toc255"/>
      <w:bookmarkEnd w:id="649"/>
      <w:r>
        <w:rPr>
          <w:rtl w:val="true"/>
        </w:rPr>
        <w:t>اوصاف مستحقین</w:t>
      </w:r>
      <w:bookmarkEnd w:id="650"/>
    </w:p>
    <w:p>
      <w:pPr>
        <w:pStyle w:val="Heading5"/>
        <w:numPr>
          <w:ilvl w:val="4"/>
          <w:numId w:val="1"/>
        </w:numPr>
        <w:rPr/>
      </w:pPr>
      <w:bookmarkStart w:id="651" w:name="__RefHeading___Toc1686667_373438147"/>
      <w:bookmarkStart w:id="652" w:name="_Toc256"/>
      <w:bookmarkEnd w:id="651"/>
      <w:r>
        <w:rPr/>
        <w:t>1</w:t>
      </w:r>
      <w:r>
        <w:rPr>
          <w:rtl w:val="true"/>
        </w:rPr>
        <w:t>-</w:t>
      </w:r>
      <w:r>
        <w:rPr>
          <w:rtl w:val="true"/>
        </w:rPr>
        <w:t>ایمان،</w:t>
      </w:r>
      <w:bookmarkEnd w:id="652"/>
    </w:p>
    <w:p>
      <w:pPr>
        <w:pStyle w:val="BookText"/>
        <w:rPr/>
      </w:pPr>
      <w:r>
        <w:rPr>
          <w:rFonts w:ascii="IRNazanin" w:hAnsi="IRNazanin" w:eastAsia="IRNazanin"/>
          <w:color w:val="111111"/>
          <w:sz w:val="28"/>
          <w:sz w:val="28"/>
          <w:szCs w:val="28"/>
          <w:rtl w:val="true"/>
          <w:lang w:bidi="fa-IR"/>
        </w:rPr>
        <w:t>بنابراین به کافر و مخالف از سهم فقرا داده نمی‌شود، و به فرزندان مؤمنین و دیوانگان آنان جایز است، اما اگر به نحو تملیک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ایجاب و قبول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 باید قبول کند، و اگر توسط خود زکات‌دهنده و یا شخص امین دیگر برای آنها مصرف شود، نیاز به قبول ولیّ ندارد اگر چه ولیّ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زکات خود را به هم مذهب خودش بدهد بعد شیعه شود، باید زکات را اعاده کند، ولی اگر آن را به شخص مؤمن داده باشد کفایت می‌کند</w:t>
      </w:r>
      <w:r>
        <w:rPr>
          <w:rFonts w:eastAsia="IRNazanin" w:cs="IRNazanin"/>
          <w:color w:val="111111"/>
          <w:sz w:val="28"/>
          <w:szCs w:val="28"/>
          <w:rtl w:val="true"/>
          <w:lang w:bidi="fa-IR"/>
        </w:rPr>
        <w:t>.</w:t>
      </w:r>
    </w:p>
    <w:p>
      <w:pPr>
        <w:pStyle w:val="Heading5"/>
        <w:numPr>
          <w:ilvl w:val="4"/>
          <w:numId w:val="1"/>
        </w:numPr>
        <w:rPr/>
      </w:pPr>
      <w:bookmarkStart w:id="653" w:name="__RefHeading___Toc1686669_373438147"/>
      <w:bookmarkStart w:id="654" w:name="_Toc257"/>
      <w:bookmarkEnd w:id="653"/>
      <w:r>
        <w:rPr/>
        <w:t>2</w:t>
      </w:r>
      <w:r>
        <w:rPr>
          <w:rtl w:val="true"/>
        </w:rPr>
        <w:t>-</w:t>
      </w:r>
      <w:r>
        <w:rPr>
          <w:rtl w:val="true"/>
        </w:rPr>
        <w:t>بنابر احتیاط از اهل معصیت نباشد،</w:t>
      </w:r>
      <w:bookmarkEnd w:id="654"/>
    </w:p>
    <w:p>
      <w:pPr>
        <w:pStyle w:val="BookText"/>
        <w:rPr/>
      </w:pPr>
      <w:r>
        <w:rPr>
          <w:rFonts w:ascii="IRNazanin" w:hAnsi="IRNazanin" w:eastAsia="IRNazanin"/>
          <w:color w:val="111111"/>
          <w:sz w:val="28"/>
          <w:sz w:val="28"/>
          <w:szCs w:val="28"/>
          <w:rtl w:val="true"/>
          <w:lang w:bidi="fa-IR"/>
        </w:rPr>
        <w:t>و آن کسی است که زکات را در راه معاصی خرج کند، و احتیاط لازم آن است که به تارک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شراب‌خوار و کسی که آشکارا فسق انجام می‌دهد، نیز زکات داده نشود</w:t>
      </w:r>
      <w:r>
        <w:rPr>
          <w:rFonts w:eastAsia="IRNazanin" w:cs="IRNazanin"/>
          <w:color w:val="111111"/>
          <w:sz w:val="28"/>
          <w:szCs w:val="28"/>
          <w:rtl w:val="true"/>
          <w:lang w:bidi="fa-IR"/>
        </w:rPr>
        <w:t>.</w:t>
      </w:r>
    </w:p>
    <w:p>
      <w:pPr>
        <w:pStyle w:val="Heading5"/>
        <w:numPr>
          <w:ilvl w:val="4"/>
          <w:numId w:val="1"/>
        </w:numPr>
        <w:rPr/>
      </w:pPr>
      <w:bookmarkStart w:id="655" w:name="__RefHeading___Toc1686671_373438147"/>
      <w:bookmarkStart w:id="656" w:name="_Toc258"/>
      <w:bookmarkEnd w:id="655"/>
      <w:r>
        <w:rPr/>
        <w:t>3</w:t>
      </w:r>
      <w:r>
        <w:rPr>
          <w:rtl w:val="true"/>
        </w:rPr>
        <w:t>-</w:t>
      </w:r>
      <w:r>
        <w:rPr>
          <w:rtl w:val="true"/>
        </w:rPr>
        <w:t>از کسانی نباشد که مخارج شان بر زکات دهنده واجب است،</w:t>
      </w:r>
      <w:bookmarkEnd w:id="656"/>
    </w:p>
    <w:p>
      <w:pPr>
        <w:pStyle w:val="BookText"/>
        <w:rPr/>
      </w:pPr>
      <w:r>
        <w:rPr>
          <w:rFonts w:ascii="IRNazanin" w:hAnsi="IRNazanin" w:eastAsia="IRNazanin"/>
          <w:color w:val="111111"/>
          <w:sz w:val="28"/>
          <w:sz w:val="28"/>
          <w:szCs w:val="28"/>
          <w:rtl w:val="true"/>
          <w:lang w:bidi="fa-IR"/>
        </w:rPr>
        <w:t>مانند پدر، مادر هر چه بالا روند، فرزندان و هرچه پایین روند، وزن دائمی اگر نفقه‌اش ساقط نشده باشد و غلام، که دادن زکات به آنان جهت نفقه جایز نیست، ولی از جهت نیازی که بر او واجب نیست جایز می‌باشد، مثل اینکه فرزندش مقروض باشد و واجب باشد که آن را ادا کند، یا کاری باشد که ادای آن با اجاره واجب و نیاز به مال داشته، و امّا دادن زکات برای توسعه زندگی اضافه بر نفقه، بنابر احتیاط جایز نیست چنانچه مستحق چیزی داشته باشد که بتواند بوسیله آن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نداشته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توسعه لایق به حالشان باشد، و الاّ جایز نیست که زکات را برای توسعه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نفقه‌اش بر دیگری واجب است، اگر دیگری قادر به پرداخت نفقه او نباشد و یا با منّت غیر قابل تحمّل همراه باشد، جایز است زکات دیگران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زکات از سهم فقرا برای زنی که شوهر نفقه او را به اختیار یا به اجبار می‌دهد، جایز نیست، اما از سایر سهام اگر موردی برای مصرف آنها باشد، جایز است که در آنها مصرف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به زن غیر دائمی وزن دائمی که نفقه‌اش به وسیله شرط و مانند آن ساقط</w:t>
      </w:r>
      <w:bookmarkStart w:id="657" w:name="pg1045_6306"/>
    </w:p>
    <w:p>
      <w:pPr>
        <w:pStyle w:val="BookText"/>
        <w:rPr/>
      </w:pPr>
      <w:bookmarkEnd w:id="657"/>
      <w:r>
        <w:rPr>
          <w:rFonts w:ascii="IRNazanin" w:hAnsi="IRNazanin" w:eastAsia="IRNazanin"/>
          <w:color w:val="111111"/>
          <w:sz w:val="28"/>
          <w:sz w:val="28"/>
          <w:szCs w:val="28"/>
          <w:rtl w:val="true"/>
          <w:lang w:bidi="fa-IR"/>
        </w:rPr>
        <w:t>شده باشد جایز است، اما اگر سقوط نفقه به خاطر نافرمانی زن باشد؛ اظهر آن است که دادن زکات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زکات خود را به شوهر بدهد اگر چه این زکات را شوهر به عنوان نفقه به زن خود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تبرّعاً مخارج فردی را قبول کند، خود آن کس و دیگران می‌توانند به آن فرد زکات بدهند، چه آن فرد از خویشاوندان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نفقه دیگری بر او واجب است در صورتی که از دادن نفقه ناتوان باشد می‌تواند زکات خود را به او بدهد، اگر چه احتیاط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نباشد، در صورتی که زکات از غیر هاشمی باشد، و فرقی در این مورد بین سهم فقرا و غیر آن نیست؛ البته تصرّف سادات هاشمی در وقفهای عام مانند مساجد، منازل زوّار، مدارس،کتابها و مانند آن اگر از زکات باشند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هاشمی زکات هاشمی را بگیرد و فرقی بین سهام نمی‌باشد، و در حالت اضطرار که خوردن مردار در آن حالت جایز است می‌تواند، زکات غیر هاشمی را بعنوان صدقه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به کسی گفته می‌شود که از طرف پدر به هاشم منتسب باشد نه از طرف مادر،و اگر انتساب به سبب زنا باشد، هم دادن زکات غیر هاشمی و هم خمس به او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واجب مانند زکات مال و فطره غیر هاشمی بر هاشمی حرام است امّا صدقات واجب دیگر از قبیل کفارات، ردّ مظالم، مال مجهول المالک، صدقه نذری و مستحبی، و مالی که برای فقرا وصیت شده،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بودن با علم و بیّنه و شایع بودن که موجب اطمینان گردد ثابت می‌شود،و مجرد ادعا کفایت نمی‌کند، و اگر به مجرد ادعا به او زکات بدهد، کفایت از زکات ننموده و ذمّه او مشغول می‌ماند</w:t>
      </w:r>
      <w:r>
        <w:rPr>
          <w:rFonts w:eastAsia="IRNazanin" w:cs="IRNazanin"/>
          <w:color w:val="111111"/>
          <w:sz w:val="28"/>
          <w:szCs w:val="28"/>
          <w:rtl w:val="true"/>
          <w:lang w:bidi="fa-IR"/>
        </w:rPr>
        <w:t>.</w:t>
      </w:r>
    </w:p>
    <w:p>
      <w:pPr>
        <w:pStyle w:val="Heading4"/>
        <w:numPr>
          <w:ilvl w:val="3"/>
          <w:numId w:val="1"/>
        </w:numPr>
        <w:rPr/>
      </w:pPr>
      <w:bookmarkStart w:id="658" w:name="__RefHeading___Toc1686673_373438147"/>
      <w:bookmarkStart w:id="659" w:name="_Toc259"/>
      <w:bookmarkEnd w:id="658"/>
      <w:r>
        <w:rPr>
          <w:rtl w:val="true"/>
        </w:rPr>
        <w:t>احکام متفرقه زکات</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تقسیم کردن زکات بین اصناف هشتگانه یا بر افراد یک صنف واجب نیست، و می‌تواند تمام زکات را به یک نفر از یک صنف بدهد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زکات از شهر خود به شهر دیگر، شرعاً جایز است به شرطی که مستحقی در شهرش موجود نباشد، و یا با وجود مستحق انتقال به خاطر غرض مهمتری انجام شود، و در این صورت</w:t>
      </w:r>
    </w:p>
    <w:p>
      <w:pPr>
        <w:pStyle w:val="BookText"/>
        <w:rPr/>
      </w:pPr>
      <w:r>
        <w:rPr>
          <w:rFonts w:ascii="IRNazanin" w:hAnsi="IRNazanin" w:eastAsia="IRNazanin"/>
          <w:color w:val="111111"/>
          <w:sz w:val="28"/>
          <w:sz w:val="28"/>
          <w:szCs w:val="28"/>
          <w:rtl w:val="true"/>
          <w:lang w:bidi="fa-IR"/>
        </w:rPr>
        <w:t>بعید نیست که مخارج انتقال، از زکات داده شود، و در عین حال خوب است احتیاط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زکات در مسیر راه تلف گردد، مالک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مستحق در شهر باشد و یا انتقال به خاطر غرض مهمی انجام نشود، و در راه تلف گردد، مالک ضامن است، مگر اینکه انتقال زکات به دستور حاکم شرع باشد که در این صورت با تلف، ضامن نیست و اجرت انتقال هم از زکات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در غیر شهر خودش‌مالی داشته باشد، می‌تواند آن را عوض زکاتی که در شهر خودش به عهده‌اش آمده، بپردازد، اگر چه مستحق در شهرش وجود داشته باشد، و همچنان اگر در شهر دیگری طلبی از شخص فقیری دارد می‌تواند طلب خودرا به عنوان زکات حساب کند به شرطی که با اجازه حاکم شرع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به عنوان ولایت عامه زکات را بگیرد، ذمه مالک بریء می‌شود، اگر چه بعد از آن با کوتاهی یا بدون آن تلف شود، و یا آن را به غیر مستحق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پیش از تعلق وجوب جایز نیست، البته اگر پیش از تعلق وجوب به فقیر قرض بدهد بعد می‌تواند آن را به عنوان زکات حساب کند، به شرطی که فقیر، مستحق باقی بماند،و جایز است که آن را زکات حساب نکند و زکات را به فقیر دیگری بدهد و در ذمه فقیر اول قرض بماند، و در این صورت اگر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نما و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بزیادی متصل یا منفصل زیاد شود، مال فقیر است نه مالک، و همچنین اگر کم شود بر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نصاب یا زکاتی را که کنار گذاشته شده تلف کند، در این صورت اگر با عدم تأخیر موجب ضمان باشد، ضمان به عهده تلف‌کننده است نه بر مالک؛ و اگر با تأخیری که موجب ضمان است تلف گردد، هر دو ضامن‌اند و حاکم شرع از هرکدام که بخواهد مطالبه می‌تواند، اگر از مالک مطالبه کند مالک می‌تواند از تلف‌کننده مطالبه نماید، امّا اگر حاکم از تلف‌کننده مطالبه کند، او حق ندارد از مالک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بنابر اظهر عبادت است، بنابراین در ادای آن نیّت با تمام اجزای سه‌گانه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اخلاص و قصد عنوان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چه خودش در پرداخت زکات اقدام کند یا دیگری را وکیل بگیرد، نیت آن به عهده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نیت باید همزمان با عبادت از اول تا آخر باشد و تأخیر انداختن نیت از اولین جزء عبادت موجب بطلان آن می‌گردد، البته تقدّم آنها بر عبادت مانعی ندارد، و غفلت از نیت در هنگام عمل ضرر ندارد مادامی‌که نیت در نفس موجود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مالک در ادای زکات و رساندن آن به فقیر وکیل بگیرد، در این حالت</w:t>
      </w:r>
      <w:bookmarkStart w:id="660" w:name="pg1045_6308"/>
    </w:p>
    <w:p>
      <w:pPr>
        <w:pStyle w:val="BookText"/>
        <w:rPr/>
      </w:pPr>
      <w:bookmarkEnd w:id="660"/>
      <w:r>
        <w:rPr>
          <w:rFonts w:ascii="IRNazanin" w:hAnsi="IRNazanin" w:eastAsia="IRNazanin"/>
          <w:color w:val="111111"/>
          <w:sz w:val="28"/>
          <w:sz w:val="28"/>
          <w:szCs w:val="28"/>
          <w:rtl w:val="true"/>
          <w:lang w:bidi="fa-IR"/>
        </w:rPr>
        <w:t>مالک در هنگام پرداخت آن به وکیل یا دستور بیرون آوردن آن، قصد قربت می‌کند و این قصد صحیح است مادامی‌که در اعماق نفسش موجود باشد اگر چه فعلاً از آن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فقیر کسی را وکیل کند تا زکات را از شخص معیّن یا از هر کس بگیرد،و به صرف دادن زکات به وکیل، ذمه مالک بریء می‌شود؛ اگر چه در دست وکیل تلف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دادن زکات به فقیه جامع الشرایط در زمان غیبت واجب نیست اگر چه بهتر و افضل است، بنابراین اگر فقیه بر مبنای اجتهاد و نظرش فتوا دهد که زکات را به او بدهند، تنها بر مقلّدین او مانند سایر فتاوایش،واجب است که زکات را به او تحویل دهند، و امّا اگر فقیه از باب ولایت به این مسأله حکم دهد، این حکم بر همه نافذ است و لو مخالف با اجتهاد او در مسأله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به عهده‌اش می‌باشد و مرگ او نزدیک شده، باید به ادای آن، و همچنین خمس و سایر حقوق واجب وصیت نماید، و اگر وارث مستحق باشد، وصی می‌تواند زکات را برای او حساب کند؛ اگر چه وارث واجب النفقه میت در حال حیاتش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کمتر از پنج درهم به فقیر به طور مطلق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گیرنده زکات برای مالک دعا کند چه گیرنده فقیه باشد یا عامل یا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اهل فضل سهم بیشتر داده شود و خویشاوندان بر دیگران و فقیری که سؤال نمی‌کند بر فقیری که سؤال می‌کند، ترجیح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مالک از فقیر نخواهد آنچه را که به عنوان صدقه واجب یا مستحب به او داده، دوباره به ملک او در آورد امّا اگر فقیر بخواهد آن را بعد از قیمت‌گذاری به مالک بفروشد، مانع و کراهتی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به سبب قهری مثل میراث و مانند آن زکات را مالک شود در نگهداشتن آن در مِلک خود کراهتی نیست</w:t>
      </w:r>
      <w:r>
        <w:rPr>
          <w:rFonts w:eastAsia="IRNazanin" w:cs="IRNazanin"/>
          <w:color w:val="111111"/>
          <w:sz w:val="28"/>
          <w:szCs w:val="28"/>
          <w:rtl w:val="true"/>
          <w:lang w:bidi="fa-IR"/>
        </w:rPr>
        <w:t>.</w:t>
      </w:r>
    </w:p>
    <w:p>
      <w:pPr>
        <w:pStyle w:val="Heading4"/>
        <w:numPr>
          <w:ilvl w:val="3"/>
          <w:numId w:val="1"/>
        </w:numPr>
        <w:rPr/>
      </w:pPr>
      <w:bookmarkStart w:id="661" w:name="__RefHeading___Toc1686675_373438147"/>
      <w:bookmarkStart w:id="662" w:name="_Toc260"/>
      <w:bookmarkEnd w:id="661"/>
      <w:r>
        <w:rPr>
          <w:rtl w:val="true"/>
        </w:rPr>
        <w:t>زکات فطره</w:t>
      </w:r>
      <w:bookmarkEnd w:id="662"/>
    </w:p>
    <w:p>
      <w:pPr>
        <w:pStyle w:val="Heading5"/>
        <w:numPr>
          <w:ilvl w:val="4"/>
          <w:numId w:val="1"/>
        </w:numPr>
        <w:rPr/>
      </w:pPr>
      <w:bookmarkStart w:id="663" w:name="__RefHeading___Toc1686677_373438147"/>
      <w:bookmarkStart w:id="664" w:name="_Toc261"/>
      <w:bookmarkEnd w:id="663"/>
      <w:r>
        <w:rPr>
          <w:rtl w:val="true"/>
        </w:rPr>
        <w:t>اشاره</w:t>
      </w:r>
      <w:bookmarkEnd w:id="6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وجوب زکات فطره بلوغ و بی‌نیازی است، بنابراین زکات فطره بر کودک و فقیر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دیوانه اگر بی‌نیاز باشد، بنابر احتیاط، ولیّ او زکات فطره را از مالش ادا کند، و اما بنده غیر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 که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زکات فطره بر او واجب است و الاّ چیزی بر او نیست، بر بنده مکاتب، بنابر اظهر زکات فطره واجب است چه مطلق باشد یا مشروط، و بیهوش نبودن در وجوب زکات فطره شرط نیست ولی شرط است که شخص پیش از اتمام ماه رمضان دارای شرایط باشد، بنابراین اگر ماه شوال داخل گردد و شرایط موجود نباشد،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شرایط نزدیک غروب و پیش از رؤیت ماه شوال موجود شود، زکات فطره واجب می‌شود؛ و اما اگر شرایط همزمان با دیدن هلال یا بعد از آن محقق شود، اقرب عدم وجوب است اگر چه احوط آنست که زکات فطره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فقیر زکات فطره را بپردازد، و اگر فقط یک صاع داشته باشد آن را به‌بعض از خانواده‌اش صدقه دهد سپس آن را بین آنان و دست به دست بگرداند، و پس از آن بنا بر احتیاط مستحب به بیگانه‌ای صدقه دهد، و نیز بنابر احتیاط مستحب اگر بین آنها بچه یا دیوانه‌ای باشد، ولیّش آن را برای خود بگیرد و از طرف او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بعد از هلال ماه شوال، مسلمان شود، زکات فطره از او ساقط است؛ امّا اگر مخالف شیعه شود، باید آن را بپردازد، ونیت در آن مثل عبادات دیگر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شرایط فوق را دارا باشد، واجب است زکات فطره خود وهمه کسانی که نانخور او به حساب می‌آیند را بپردازد، چه نان خور او واجب النفقه او باشد یا غیر آن، نزدیک باشد یا دور، مسلمان باشد یا کافر، کوچک باشد یا بزرگ، بلکه ظاهر آنست که و لو در مدت کمی جزء نانخور او حساب شود مثل مهمانی که قبل از رؤیت هلال بر او وارد شود و شب عید نزد او بماند حتی اگر چیزی نخورد، و همچنین بنابر احتیاط لزومی مهمانی که بعد از دیدن هلال وارد شود، باید فطره‌اش را بدهد و امّا اگر در شب عید کسی را به افطار دعوت کند، زکات فطره او بر دعوت‌کننده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مخارج کسی در نانخور بودن او، کافی نیست، بلکه در نانخور بودن نوعی از تابعیت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فطره‌اش بر دیگری واجب است از خودش ساقط است، اما اگر دیگری بواسطه غفلت یا فراموشی و مانند آن، فطره را نپردازد، بنابر اظهر باید خودش بپردازد، و همچنین اگر نان‌ده فقیر باشد و نانخور بی‌نیاز و دارای تمام شرایط باشد، باید خودش زکات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ماه، بچه‌ای متولد شود، فطره او واجب نیست، امّا اگر نوزاد پیش از تمام شدن ماه به دنیا بیاید یا بنده‌ای را مالک شود و یا زنی را تزویج نماید، در صورتی که نانخور او باشند، فطره آنها واجب می‌شود وگرنه فطرۀ آنها بر نانده‌شان است و اگر کسی آنها را جزء خانواده خود قرار ندهد، فطره زن چنانچه بی‌نیاز و دارای شرایط باشد، بر خودش واجب است؛ امّا فطره بر بچّه واجب نیست و در بنده تفصیلی است که قبلاً گذشت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نانخور دو نفر به حساب آید، چنانچه نان‌ده بودن بر هر یک از آن دو صدق کند، فطره او بر هر دوی آنها واجب است، منتهی اگر یکی از آنها فطره را بدهد از ذمّه دیگری ساقط</w:t>
      </w:r>
      <w:bookmarkStart w:id="665" w:name="pg1045_6313"/>
    </w:p>
    <w:p>
      <w:pPr>
        <w:pStyle w:val="BookText"/>
        <w:rPr/>
      </w:pPr>
      <w:bookmarkEnd w:id="665"/>
      <w:r>
        <w:rPr>
          <w:rFonts w:ascii="IRNazanin" w:hAnsi="IRNazanin" w:eastAsia="IRNazanin"/>
          <w:color w:val="111111"/>
          <w:sz w:val="28"/>
          <w:sz w:val="28"/>
          <w:szCs w:val="28"/>
          <w:rtl w:val="true"/>
          <w:lang w:bidi="fa-IR"/>
        </w:rPr>
        <w:t>می‌شود، ولی اگر عنوان نان‌ده بر هر دو صدق نکند، فطره از هر دو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جنس زکات فطره یکی از دو چیز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غذای غالب شهر باشد، مانند شیر، کشمش، برنج و مانند آن و یا از گندم، جو، خرما،کشمش و یا کشک باشد، و اگر غذای غالب در شهر نباشد، هر یکی از اینها به عنوان زکات فطره مجزی است و اگر یکی از آنها نباشد، باید از قوت غالب آن شهر باشد و الا 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احتیاط واجب زکات فطره باید سالم باشد، و دادن قیمت آن از طلا و نقره و پول رایج و مانند آن مجزی است،و ملاک قیمت، قیمت وقت ادای زکات فطره است، نه قیمت وقت وجوب آن، و همچنین ملاک قیمت شهری است که زکات در آن پرداخت می‌شود نه شهر 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زکات فطره یک صاع است که چهار مُدّ می‌باشد و هر مد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یا</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 و مقدار صاع تقریباً سه کیلوگرم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یک صاع از جنس مرغوب کافی نیست و لو قیمتش برابر با یک صاع از جنس نامرغوب و یا مخلوطی از دو جنس باشد، اما لازم نیست فطره خود و عیالش را از یک جنس بدهد</w:t>
      </w:r>
      <w:r>
        <w:rPr>
          <w:rFonts w:eastAsia="IRNazanin" w:cs="IRNazanin"/>
          <w:color w:val="111111"/>
          <w:sz w:val="28"/>
          <w:szCs w:val="28"/>
          <w:rtl w:val="true"/>
          <w:lang w:bidi="fa-IR"/>
        </w:rPr>
        <w:t>.</w:t>
      </w:r>
    </w:p>
    <w:p>
      <w:pPr>
        <w:pStyle w:val="Heading5"/>
        <w:numPr>
          <w:ilvl w:val="4"/>
          <w:numId w:val="1"/>
        </w:numPr>
        <w:rPr/>
      </w:pPr>
      <w:bookmarkStart w:id="666" w:name="__RefHeading___Toc1686679_373438147"/>
      <w:bookmarkStart w:id="667" w:name="_Toc262"/>
      <w:bookmarkEnd w:id="666"/>
      <w:r>
        <w:rPr>
          <w:rtl w:val="true"/>
        </w:rPr>
        <w:t>سایر احکام زکات فطره</w:t>
      </w:r>
      <w:bookmarkEnd w:id="667"/>
    </w:p>
    <w:p>
      <w:pPr>
        <w:pStyle w:val="BookText"/>
        <w:rPr/>
      </w:pPr>
      <w:r>
        <w:rPr>
          <w:rFonts w:ascii="IRNazanin" w:hAnsi="IRNazanin" w:eastAsia="IRNazanin"/>
          <w:color w:val="111111"/>
          <w:sz w:val="28"/>
          <w:sz w:val="28"/>
          <w:szCs w:val="28"/>
          <w:rtl w:val="true"/>
          <w:lang w:bidi="fa-IR"/>
        </w:rPr>
        <w:t>زمان خارج کردن زکات فطره از طلوع فجر روز عید تا وقت نماز عید است و تأخیر آن تا بعد از نماز جایز نیست، اگر نماز عید نخواند می‌تواند تا زوال به تأخیر اندازد، اگر چه رعایت احتیاط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زکات فطره را جدا کرده کنار بگذارد، می‌تواند آن را به خاطر غرض عقلائی، به تأخیر اندازد چنانچه در زکات اموال گذشت، و اگر زکات فطره را تا زوال خورشید ندهد و کنار هم نگذارد،احتیاط مستحب آن است که بعد از زوال به قصد قربت مطلق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دادن فطره در ماه رمضان جایز است، اگر چه احتیاط مستحب آن است که آن را به عنوان قرض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فطره از اجناسی که قبلاً ذکر کردیم و یا از پول قیمت شان جایز است،ولی کنار گذاشتن با تعیین مقدار فطره در بخشی از یک مال و همچنین در مال مشترک بین او و شخص دیگر ظاهراً تحقق نمی‌یابد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 گذاشتن زکات فطره، عوض کردن آن جایز نیست، و اگر در پرداخت آن به مستحق سهل‌انگاری نماید تا تلف گردد، ضامن است مگر اینکه تأخیر انداختن به خاطر غرض مهمتری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مستحق، انتقال زکات فطره به شهر دیگر جایز نیست؛ بلکه بنا بر اظهر اگر فقرائی از غیر اهل ولایت باشند انتقال جایز نیست بشرط آنکه از نواصب نباشند،مگر اینکه غرض مهمتری در انتقال باشد که در این صورت انتقال دادن زکات فطره جایز است، همانطور که فقیه با دیدن مصلحت منتقل می‌تواند و مصرف زکات فطره مانند مصرف زکات اموال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غیر هاشمی بر هاشمی حرام است، اما فطره هاشمی بر هاشمی و غیر هاشمی حلال است، و ملاک در این مسأله نان‌ده است نه نانخور، بنابراین اگر نان‌خور هاشمی و نان‌ده غیر هاشمی باشد، فطره غیر هاشمی بر او حلال است، و اگر نان‌ده هاشمی و نان‌خور غیر هاشمی باشد، فطره هاشمی بر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فطره به مستضعف اهل خلاف در صورتی که قدرت بر پیدا کردن مؤمن نباشد،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زکات فطره به عهده مالک است، چه خودش پرداخت کند یا کسی دیگری را وکیل بگیرد چنانچه در بحث زکات مال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فقیر کمتر از یک صاع ندهد مگر اینکه عدّه‌ای از فقرا جمع شوند که به هر کدام یک صاع نرسد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پرداخت زکات فطره خویشاوندان را مقدم کند و بعد همسایگان،و سزاوار است که اهل علم و دین و فضل را ترجیح بدهد</w:t>
      </w:r>
      <w:r>
        <w:rPr>
          <w:rFonts w:eastAsia="IRNazanin" w:cs="IRNazanin"/>
          <w:color w:val="111111"/>
          <w:sz w:val="28"/>
          <w:szCs w:val="28"/>
          <w:rtl w:val="true"/>
          <w:lang w:bidi="fa-IR"/>
        </w:rPr>
        <w:t>.</w:t>
      </w:r>
      <w:bookmarkStart w:id="668" w:name="pg1045_6317"/>
    </w:p>
    <w:p>
      <w:pPr>
        <w:pStyle w:val="Heading3"/>
        <w:numPr>
          <w:ilvl w:val="2"/>
          <w:numId w:val="1"/>
        </w:numPr>
        <w:rPr/>
      </w:pPr>
      <w:bookmarkStart w:id="669" w:name="__RefHeading___Toc1686681_373438147"/>
      <w:bookmarkStart w:id="670" w:name="_Toc263"/>
      <w:bookmarkEnd w:id="668"/>
      <w:bookmarkEnd w:id="669"/>
      <w:r>
        <w:rPr>
          <w:rtl w:val="true"/>
        </w:rPr>
        <w:t>احکام خمس</w:t>
      </w:r>
      <w:bookmarkEnd w:id="670"/>
    </w:p>
    <w:p>
      <w:pPr>
        <w:pStyle w:val="Heading4"/>
        <w:numPr>
          <w:ilvl w:val="3"/>
          <w:numId w:val="1"/>
        </w:numPr>
        <w:rPr/>
      </w:pPr>
      <w:bookmarkStart w:id="671" w:name="__RefHeading___Toc1686683_373438147"/>
      <w:bookmarkStart w:id="672" w:name="_Toc264"/>
      <w:bookmarkEnd w:id="671"/>
      <w:r>
        <w:rPr>
          <w:rtl w:val="true"/>
        </w:rPr>
        <w:t>چیزهایی که خمس در آن واجب است</w:t>
      </w:r>
      <w:bookmarkEnd w:id="672"/>
    </w:p>
    <w:p>
      <w:pPr>
        <w:pStyle w:val="Heading5"/>
        <w:numPr>
          <w:ilvl w:val="4"/>
          <w:numId w:val="1"/>
        </w:numPr>
        <w:rPr/>
      </w:pPr>
      <w:bookmarkStart w:id="673" w:name="__RefHeading___Toc1686685_373438147"/>
      <w:bookmarkStart w:id="674" w:name="_Toc265"/>
      <w:bookmarkEnd w:id="673"/>
      <w:r>
        <w:rPr/>
        <w:t>1</w:t>
      </w:r>
      <w:r>
        <w:rPr>
          <w:rtl w:val="true"/>
        </w:rPr>
        <w:t>-</w:t>
      </w:r>
      <w:r>
        <w:rPr>
          <w:rtl w:val="true"/>
        </w:rPr>
        <w:t>غنیمت،</w:t>
      </w:r>
      <w:bookmarkEnd w:id="674"/>
    </w:p>
    <w:p>
      <w:pPr>
        <w:pStyle w:val="BookText"/>
        <w:rPr/>
      </w:pPr>
      <w:r>
        <w:rPr>
          <w:rFonts w:ascii="IRNazanin" w:hAnsi="IRNazanin" w:eastAsia="IRNazanin"/>
          <w:color w:val="111111"/>
          <w:sz w:val="28"/>
          <w:sz w:val="28"/>
          <w:szCs w:val="28"/>
          <w:rtl w:val="true"/>
          <w:lang w:bidi="fa-IR"/>
        </w:rPr>
        <w:t>اگر در جهاد با کفاری که قتل آنها جایز است غنیمتی به دست آید پرداخت خمس آن در صورتی لازم است که جنگ با اجازه امام باشد، اما اگر جنگ در زمان حضور امام باشد و با امکان اجازه، اجازه نگیرد، تمام غنیمت مال امام علیه السلام می‌شود، و در زمان غیبت امام علیه السلام چنانچه جنگ با اجازه فقیه جامع الشرائط صورت گیرد خمس آن واجب وگرنه بنابر اظهر غنیمت مال امام علیه السلام می‌باشد، و فرق نمی‌کند که جنگ به خاطر دعوت به اسلام باشد، یا به خاطر دفاع از سرزمین اسلامی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خمس در غنیمت منقول و غیر منقول واجب است، بنابراین غنیمت که در زمان حضور امام با جنگ و با اجازه امام و در زمان غیبت امام با اجازه فقیه جامع الشرائط به دست آید، بر پنج قسمت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آن مال خدا و رسول خدا صلی الله علیه و آله و چهار پنجم آن در صورتی که منقول باشد بین جنگجویان تقسیم می‌شود، و اگر غیر منقول باشد، در مِلک عموم مسلمین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با اذن ولی امر بر کفار حمله کنند، مال به دست آمده غنیمت وگرنه مال امام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کفار بدون جنگ و از راه فریب، دزدی، ربا و یا ادّعای باطل گرفته شود، در آن خمس فایده تعلق می‌گیرد که به زودی خواهد آمد نه خمس غنیمت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خمس غنیمت بنابر اصحّ رسیدن آن به بیست دینار شرط نیست امّا شرط است که از مسلمان یا غیر مسلمان که مالش حرمت دارد غصب نشده باشد، اگر غصب شده باشد باید به صاحبش برگردانده شود و اگر مال کافر حربی از طریق غصب یا امانت و مانند این دو به دست مسلمانان قرار گیرد، حکم غنیمت را دارد</w:t>
      </w:r>
      <w:r>
        <w:rPr>
          <w:rFonts w:eastAsia="IRNazanin" w:cs="IRNazanin"/>
          <w:color w:val="111111"/>
          <w:sz w:val="28"/>
          <w:szCs w:val="28"/>
          <w:rtl w:val="true"/>
          <w:lang w:bidi="fa-IR"/>
        </w:rPr>
        <w:t>.</w:t>
      </w:r>
      <w:bookmarkStart w:id="675" w:name="pg1045_6319"/>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 ناصبی در هر جا جایز و باید خمس آن مانند خمس معدن و فرورفتن در آب و غنیمت جنگ فوراً پرداخته شود، و در خمس فایده داخل نمی‌شود</w:t>
      </w:r>
      <w:r>
        <w:rPr>
          <w:rFonts w:eastAsia="IRNazanin" w:cs="IRNazanin"/>
          <w:color w:val="111111"/>
          <w:sz w:val="28"/>
          <w:szCs w:val="28"/>
          <w:rtl w:val="true"/>
          <w:lang w:bidi="fa-IR"/>
        </w:rPr>
        <w:t>.</w:t>
      </w:r>
    </w:p>
    <w:p>
      <w:pPr>
        <w:pStyle w:val="Heading5"/>
        <w:numPr>
          <w:ilvl w:val="4"/>
          <w:numId w:val="1"/>
        </w:numPr>
        <w:rPr/>
      </w:pPr>
      <w:bookmarkStart w:id="676" w:name="__RefHeading___Toc1686687_373438147"/>
      <w:bookmarkStart w:id="677" w:name="_Toc266"/>
      <w:bookmarkEnd w:id="676"/>
      <w:r>
        <w:rPr/>
        <w:t>2</w:t>
      </w:r>
      <w:r>
        <w:rPr>
          <w:rtl w:val="true"/>
        </w:rPr>
        <w:t>-</w:t>
      </w:r>
      <w:r>
        <w:rPr>
          <w:rtl w:val="true"/>
        </w:rPr>
        <w:t>معدن،</w:t>
      </w:r>
      <w:bookmarkEnd w:id="677"/>
    </w:p>
    <w:p>
      <w:pPr>
        <w:pStyle w:val="BookText"/>
        <w:rPr/>
      </w:pPr>
      <w:r>
        <w:rPr>
          <w:rFonts w:ascii="IRNazanin" w:hAnsi="IRNazanin" w:eastAsia="IRNazanin"/>
          <w:color w:val="111111"/>
          <w:sz w:val="28"/>
          <w:sz w:val="28"/>
          <w:szCs w:val="28"/>
          <w:rtl w:val="true"/>
          <w:lang w:bidi="fa-IR"/>
        </w:rPr>
        <w:t>چیزهایی مانند طلا، نقره، سرب، مس، عقیق، فیروزه، یاقوت، سرمه، نمک، قیر، نفت،گوگرد و مانند آنها معدن می‌باشند، و بنابر احتیاط مستحب گچ، آهک، سنگ آسیاب، گل سرشور و سایر چیزهایی که اسم زمین بر آن صادق و دارای خصوصیت انتفاع باشد به معدن ملحق می‌شوند اگر چه پرداختن خمس آنها از جهت فایده بنابر اظهر واجب است در معدن فرق نمی‌کند که در زمین مباح باشد یا در زمین صاحب‌دار، از چیزهای روی زمینی باشد یا زیرزمینی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خمس معدن، رسیدن به حدّ نصاب شرط است، یعنی قیمت آنچه از معادن به دست می‌آید باید به بیست دینار طلای سکه‌دار برسد و هر دینار شرعی مساوی با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 است، و در این جهت بین معدن طلا و نقره یا غیر آن دو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معدن قبل از کسر مخارج به حد نصاب برسد بنابر اظهر، وجوب خمس به آن تعلق می‌گیرد و پس از کسر مخارج هرچه باقی بماند خمسش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 نصاب لازم نیست که با یک بار استخراج صورت گیرد بلکه اگر مجموع چند بار استخراج به حد نصاب برسد، خمس واجب می‌شود، مگر اینکه استخراج قبلی، قبل از استخراج بعدی مصرف شود که در این صورت اگر هر نوبت به حد نصاب نرسد خمس تعلق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استخراج معدن شرکت داشته باشند، باید حصّه هرکدام به حدّ نصاب برسد، رسیدن مجموع حصّه‌ها به حد نصاب ظاهراً در وجوب خمس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معدنی را در زمین شخص دیگر استخراج کند مالک آن می‌شود زیرا ملکیت معدن تابع ملکیت زمین نیست، اما اگر استخراج آن مستلزم تصرّف در زمین غیر باشد، جایز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معادن زمین‌های که با جنگ به دست می‌آیند و یا زمین‌های که موات‌اند تابع زمین بوده و ملک امام علیه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حد نصاب رسیده یا نه؟ آزمایش بر او واجب نیست؛ اگر چه قدرت بر این کار داشته باشد</w:t>
      </w:r>
      <w:r>
        <w:rPr>
          <w:rFonts w:eastAsia="IRNazanin" w:cs="IRNazanin"/>
          <w:color w:val="111111"/>
          <w:sz w:val="28"/>
          <w:szCs w:val="28"/>
          <w:rtl w:val="true"/>
          <w:lang w:bidi="fa-IR"/>
        </w:rPr>
        <w:t>.</w:t>
      </w:r>
    </w:p>
    <w:p>
      <w:pPr>
        <w:pStyle w:val="Heading5"/>
        <w:numPr>
          <w:ilvl w:val="4"/>
          <w:numId w:val="1"/>
        </w:numPr>
        <w:rPr/>
      </w:pPr>
      <w:bookmarkStart w:id="678" w:name="__RefHeading___Toc1686689_373438147"/>
      <w:bookmarkStart w:id="679" w:name="_Toc267"/>
      <w:bookmarkEnd w:id="678"/>
      <w:r>
        <w:rPr/>
        <w:t>3</w:t>
      </w:r>
      <w:r>
        <w:rPr>
          <w:rtl w:val="true"/>
        </w:rPr>
        <w:t>-</w:t>
      </w:r>
      <w:r>
        <w:rPr>
          <w:rtl w:val="true"/>
        </w:rPr>
        <w:t>گنج،</w:t>
      </w:r>
      <w:bookmarkEnd w:id="67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مالی را بیابد که در جایی مثل زمین، دیوار و مانند آن ذخیره شده، مالک می‌شود و در صورتی که چیز پیدا شده طلا و نقره مسکوک باشد واجب است خمس آن را بپردازد، اما در غیر آن دو، در وجوب خمس از جهت گنج بودن اشکال است ولی احتیاط واجب آن است که از باب</w:t>
      </w:r>
    </w:p>
    <w:p>
      <w:pPr>
        <w:pStyle w:val="BookText"/>
        <w:rPr/>
      </w:pPr>
      <w:r>
        <w:rPr>
          <w:rFonts w:ascii="IRNazanin" w:hAnsi="IRNazanin" w:eastAsia="IRNazanin"/>
          <w:color w:val="111111"/>
          <w:sz w:val="28"/>
          <w:sz w:val="28"/>
          <w:szCs w:val="28"/>
          <w:rtl w:val="true"/>
          <w:lang w:bidi="fa-IR"/>
        </w:rPr>
        <w:t>فایده یا گنج باید خمس آن را فوراً بپردازد و در جواز تملک گنج، معتبر است که فعلاً مال مسلمان نباشد، بنابراین اگر گنجی از سرزمین کفر یا اسلام یا از زمین که در حال فتح موات بوده یا آباد یا در خرابه‌ای که ساکنان آن از بین رفته پیدا شود چه اثر اسلام داشته باشد چه نداشته باشد در صورتی که مالک آن معلوم نباشد، مال یابنده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که گنج فعلاً مال مالک محترمی است، چنانچه معلوم باشد، باید به او برگرداند و اگر معلوم نباشد، حکم 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دارد که اگر علامتی داشته باشد، باید آن را تا یک سال اعلام کند و بعد از آن مخیّر است بین اینکه صدقه با ضمان </w:t>
      </w:r>
      <w:r>
        <w:rPr>
          <w:rStyle w:val="FootnoteAnchor"/>
          <w:rtl w:val="true"/>
        </w:rPr>
        <w:footnoteReference w:id="23"/>
      </w:r>
      <w:r>
        <w:rPr>
          <w:rFonts w:ascii="IRNazanin" w:hAnsi="IRNazanin" w:eastAsia="IRNazanin"/>
          <w:color w:val="111111"/>
          <w:sz w:val="28"/>
          <w:sz w:val="28"/>
          <w:szCs w:val="28"/>
          <w:rtl w:val="true"/>
          <w:lang w:bidi="fa-IR"/>
        </w:rPr>
        <w:t>دهد یا با آن مثل مال خودش معامله کند تا صاحبش پیدا شود، و اگر صاحبش پیدا نشد، باید آن را در وصیّتش منظور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علامتی نداشته باشد که با آن بتوان صاحبش را شناخت باید آن را صدقه داد و اگر نداند که فعلاً مالک محترمی دارد یا بداند که چند صد سال پیش مالک داشته ولی احتمال ندهد که الآن در قید حیات باشد باید به وارث آن تحویل دهد و اگر وارث او را نشناسد حکمش گذشت، و اگر نداند که فعلاً وارثی دارد، گنج مال یابنده است و باید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تعلق وجوب خمس به گنج، رسیدن به حد نصابی شرط است که کمترین مرتبه‌ی نصاب طلا و نقره در زکات است، چه یک بار به این حد برسد یا چند بار، تعلّق وجوب خمس به این حد قبل از کسر مخارج است ولی پرداخت خمس پس از کسر مخارج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گنج فرق ندارد، در زمین‌هایی باشد که در اصل خراب بوده یا به سبب چیزی خراب شده، یا به طور طبیعی یا به دست بشر آباد شده باشد، یا در زمین‌هایی که تابع ملکیت عمومی یا خصوصی است؛ به هر حال در صورتی که به حد نصاب برسد و از طلا و نقره مسکوک باشد،مال یابنده شده خمس آن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به غیر از حیوان به مال گم شده گفته می‌شود که صاحبش معلوم نباشد یابنده آن به شرط که از پیدا کردن صاحب آن ناامید نباشد و مال هم دارای علامت مشخّص باشد و اعلام هم برایش خطر نداشته باشد، باید تا یک سال اعلام نماید، فرق نمی‌کند که قیمتش کمتر از یک درهم باشد یا بیشتر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یابنده تا یک سال صاحبش را پیدا نکرد، مخیّر است بین اینکه از طرف صاحبش با ضمان صدقه بدهد یا جزء مالش قرار دهد تا صاحبش پیدا شود، و اگر پیدا نشود باید آن را در وصیّتش ذکر</w:t>
      </w:r>
      <w:bookmarkStart w:id="680" w:name="pg1045_6323"/>
    </w:p>
    <w:p>
      <w:pPr>
        <w:pStyle w:val="BookText"/>
        <w:rPr/>
      </w:pPr>
      <w:bookmarkEnd w:id="68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علامت مشخصی نداشته باشد، در جواز مالک شدن آن اشکال بلکه ممنوع است، و اما اگر حیوانی مثل گوسفند و مانند آن را در بیابانها و کوهستانها و درّه‌هایی که خالی از سکنه است بیابد که نتواند خود را از درندگان حفظ کند، جایز است که آن را بقصد تملک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مال معلوم، ولی مکانش مجهول باشد، چنانچه جستجو امکان دارد،واجب است جستجو کند وگرنه آن را صدقه دهد، و حکم چنین است اگر مالک و مکان او هر دو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پیدا کند که مالکش معلوم ولی گمشده باشد، باید تلاش کند تا او را پیدا نماید، وگرنه مثل مال خودش می‌شود تا آنکه صاحبش را بیاید و الاّ به آن وصیّت کند، و اگر امیدی به پیدا شدن مالک نداشته باشد، باید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گنج در زمین خریداری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باغها و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شود، چنانچه اطمینان دارد که مال فروشنده است؛ باید به او برگرداند، و اگر مطمئن شود که مال یکی از مالکان قبلی آن زمین است، در صورتی که اجمالاً بداند که مالک و یا یکی از وارثین او در قید حیات است، باید به آنان اعلام نماید، اگر یکی از آنان آن را بشناسد مال اوست وگرنه با قرعه باید مالک را معین کند، و اگر بداند که مالک آن در قید حیات نیست و نداند که وارثی دارد مال خود یابنده شده و باید خمس آن را بدهد، و حکم چنین است اگر گنجی را در ملک کسی بیابد که به وسیله اجاره یا مانند آن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چهارپا را بخرد و در شکم آن مالی را بیابد، باید به فروشنده اعلام کند اگر آن را شناسایی نکرد مال مشتری می‌شود بشرطی که نداند فعلاً مالکی ناشناخته دارد، و الاّ حکم لقطه که بیان شد بر آن مترتب می‌شود و در حیوانات غیر چهارپا که در دست فروشنده است نیز همین حکم جاری است، اما اگر ماهی را بخرد و در شکم آن مالی را بیابد و نداند که مال مالک محترمی است، بدون اعلام، مال مشتری می‌شود، و الا احکامی جاری می‌شود که بیان شد و در تمام این موارد خمس به عنوان گنج واجب نمی‌شود؛ بلکه به عنوان خمس فایده و سود واجب می‌شود</w:t>
      </w:r>
      <w:r>
        <w:rPr>
          <w:rFonts w:eastAsia="IRNazanin" w:cs="IRNazanin"/>
          <w:color w:val="111111"/>
          <w:sz w:val="28"/>
          <w:szCs w:val="28"/>
          <w:rtl w:val="true"/>
          <w:lang w:bidi="fa-IR"/>
        </w:rPr>
        <w:t>.</w:t>
      </w:r>
    </w:p>
    <w:p>
      <w:pPr>
        <w:pStyle w:val="Heading5"/>
        <w:numPr>
          <w:ilvl w:val="4"/>
          <w:numId w:val="1"/>
        </w:numPr>
        <w:rPr/>
      </w:pPr>
      <w:bookmarkStart w:id="681" w:name="__RefHeading___Toc1686691_373438147"/>
      <w:bookmarkStart w:id="682" w:name="_Toc268"/>
      <w:bookmarkEnd w:id="681"/>
      <w:r>
        <w:rPr/>
        <w:t>4</w:t>
      </w:r>
      <w:r>
        <w:rPr>
          <w:rtl w:val="true"/>
        </w:rPr>
        <w:t>-</w:t>
      </w:r>
      <w:r>
        <w:rPr>
          <w:rtl w:val="true"/>
        </w:rPr>
        <w:t>غوّاصی،</w:t>
      </w:r>
      <w:bookmarkEnd w:id="682"/>
    </w:p>
    <w:p>
      <w:pPr>
        <w:pStyle w:val="BookText"/>
        <w:rPr/>
      </w:pPr>
      <w:r>
        <w:rPr>
          <w:rFonts w:ascii="IRNazanin" w:hAnsi="IRNazanin" w:eastAsia="IRNazanin"/>
          <w:color w:val="111111"/>
          <w:sz w:val="28"/>
          <w:sz w:val="28"/>
          <w:szCs w:val="28"/>
          <w:rtl w:val="true"/>
          <w:lang w:bidi="fa-IR"/>
        </w:rPr>
        <w:t>آنچه از جواهر و غیر آن نه ماهی و امثال آن از حیوانات، با غوّاصی از دریا بیرون آورده شود، خمس آنها واجب است اگر چه قیمت آنها به یک دینار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وسیله‌ای بدون غواصی آن را بیرون آورد، بنابر اظهر حکم غوّاصی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 غوّاصی از نهرهای بزرگ خارج کنند ظاهراً در حکم دریا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عنبر از طریق غواصی بیرون آورده شود، خمس دارد، و بنابر اظهر اگر از روی آب و یا ساحل گرفته شود نیز خمس آن واجب است</w:t>
      </w:r>
      <w:r>
        <w:rPr>
          <w:rFonts w:eastAsia="IRNazanin" w:cs="IRNazanin"/>
          <w:color w:val="111111"/>
          <w:sz w:val="28"/>
          <w:szCs w:val="28"/>
          <w:rtl w:val="true"/>
          <w:lang w:bidi="fa-IR"/>
        </w:rPr>
        <w:t>.</w:t>
      </w:r>
      <w:bookmarkStart w:id="683" w:name="pg1045_6325"/>
    </w:p>
    <w:p>
      <w:pPr>
        <w:pStyle w:val="Heading5"/>
        <w:numPr>
          <w:ilvl w:val="4"/>
          <w:numId w:val="1"/>
        </w:numPr>
        <w:rPr/>
      </w:pPr>
      <w:bookmarkStart w:id="684" w:name="__RefHeading___Toc1686693_373438147"/>
      <w:bookmarkStart w:id="685" w:name="_Toc269"/>
      <w:bookmarkEnd w:id="683"/>
      <w:bookmarkEnd w:id="684"/>
      <w:r>
        <w:rPr/>
        <w:t>5</w:t>
      </w:r>
      <w:r>
        <w:rPr>
          <w:rtl w:val="true"/>
        </w:rPr>
        <w:t>-</w:t>
      </w:r>
      <w:r>
        <w:rPr>
          <w:rtl w:val="true"/>
        </w:rPr>
        <w:t>زمین،</w:t>
      </w:r>
      <w:bookmarkEnd w:id="685"/>
    </w:p>
    <w:p>
      <w:pPr>
        <w:pStyle w:val="BookText"/>
        <w:rPr/>
      </w:pPr>
      <w:r>
        <w:rPr>
          <w:rFonts w:ascii="IRNazanin" w:hAnsi="IRNazanin" w:eastAsia="IRNazanin"/>
          <w:color w:val="111111"/>
          <w:sz w:val="28"/>
          <w:sz w:val="28"/>
          <w:szCs w:val="28"/>
          <w:rtl w:val="true"/>
          <w:lang w:bidi="fa-IR"/>
        </w:rPr>
        <w:t>کافر ذمّی اگر زمینی را از مسلمانی بخرد، بنابر اقوی باید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زمین زراعتی باشد، یا غیر آن از باغات، امّا اگر خانه، حمام یا دکان باشد، بنابر احتیاط واجب باید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مختص به خرید نمی‌باشد بلکه در سایر معاوضات و یا انتقال رایگان نیز حکم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بعد از خرید زمین مسلمان شود یا آن را به مسلمانی بفروشد، خمس ساقط نمی‌شود، و چنانچه دوباره از مسلمان بخرد، بار دیگر خمس بر آن واجب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صورت اگر خمس اول را از عین زمین داده، خمس دوم بر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خواهد بود؛ اما اگر خمس اول را از غیر زمین پرداخت کرده، خمس دوم بر تمام زمین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مشتری از شیعه باشد، تصرف او در آن عین، جایز است حتی اگر خمس را ندهد، چون خمس آن بر ذمه فروشنده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زمینی که خریده شده تعلق می‌گیرد، ولی ذمّی مخیر است که خمس عین یا قیمت آن را پرداخت کند، و اگر یکی از آن دو را بدهد باید قبول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زمین درخت یا ساختمان باشد چه آنها در مقابل اجرت یا بصورت رایگان، در زمین باقی بماند، و چه کنده شود، خمس آن را قیمت نموده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بر مسلمانی که فروشنده زمین است شرط کند که خمس به گردن او باشد و یا اینکه خمس نداشته باشد، این شرط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شرط کند که خمس را فروشنده از جانب او بدهد، صحیح است ولی خمس بدون دادن ساقط نمی‌شود</w:t>
      </w:r>
      <w:r>
        <w:rPr>
          <w:rFonts w:eastAsia="IRNazanin" w:cs="IRNazanin"/>
          <w:color w:val="111111"/>
          <w:sz w:val="28"/>
          <w:szCs w:val="28"/>
          <w:rtl w:val="true"/>
          <w:lang w:bidi="fa-IR"/>
        </w:rPr>
        <w:t>.</w:t>
      </w:r>
    </w:p>
    <w:p>
      <w:pPr>
        <w:pStyle w:val="Heading5"/>
        <w:numPr>
          <w:ilvl w:val="4"/>
          <w:numId w:val="1"/>
        </w:numPr>
        <w:rPr/>
      </w:pPr>
      <w:bookmarkStart w:id="686" w:name="__RefHeading___Toc1686695_373438147"/>
      <w:bookmarkStart w:id="687" w:name="_Toc270"/>
      <w:bookmarkEnd w:id="686"/>
      <w:r>
        <w:rPr/>
        <w:t>6</w:t>
      </w:r>
      <w:r>
        <w:rPr>
          <w:rtl w:val="true"/>
        </w:rPr>
        <w:t>-</w:t>
      </w:r>
      <w:r>
        <w:rPr>
          <w:rtl w:val="true"/>
        </w:rPr>
        <w:t>مال مخلوط به حرام،</w:t>
      </w:r>
      <w:bookmarkEnd w:id="687"/>
    </w:p>
    <w:p>
      <w:pPr>
        <w:pStyle w:val="BookText"/>
        <w:rPr/>
      </w:pPr>
      <w:r>
        <w:rPr>
          <w:rFonts w:ascii="IRNazanin" w:hAnsi="IRNazanin" w:eastAsia="IRNazanin"/>
          <w:color w:val="111111"/>
          <w:sz w:val="28"/>
          <w:sz w:val="28"/>
          <w:szCs w:val="28"/>
          <w:rtl w:val="true"/>
          <w:lang w:bidi="fa-IR"/>
        </w:rPr>
        <w:t>اگر مقدار و صاحب مال مخلوط به حرام معلوم نباشد، واجب است خمس آن را خارج کند به شرطی که احتمال ندهد که مقدار حرام کمتر یا زیادتر از خمس است، و اگر مالک بداند که نسبت مال حرام به حلال کمتر یا بیشتر از خمس است و احتمال ندهد که نسبت اختلاط به مقدار خمس است، در این صورت احوط این است که آن را به قصد اعم از رد مظالم و خمس 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 حرام را بداند ولی مالک را نشناسد، بنابر احتیاط مستحب به اذن حاکم شرع باید از طرف او صدقه دهد چه حرام به مقدار خمس باشد یا کمتر و بیشتر، و اگر مالک را بشناسد ولی مقدار حرام معلوم نباشد، باید با او مصالحه کند، و اگر مالک به صلح راضی نشود و به تعیین راضی شود جایز است هرکدام که کمتر است به او داده شود و الا برای حل دعوا باید به حاکم شرع مراجعه کند، و چنانچه مالک با مراجعه به حاکم نیز به تعیین راضی نشود حاکم شرع او را مجبور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مالک و مقدار آن را بداند، واجب است آن را به مالک بدهد و تعیین با رضایت طرفین محقق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مال حرام را بداند ولی صاحبش را بعینه نشناسد، چنانچه بداند از بین چند</w:t>
      </w:r>
    </w:p>
    <w:p>
      <w:pPr>
        <w:pStyle w:val="BookText"/>
        <w:rPr/>
      </w:pPr>
      <w:r>
        <w:rPr>
          <w:rFonts w:ascii="IRNazanin" w:hAnsi="IRNazanin" w:eastAsia="IRNazanin"/>
          <w:color w:val="111111"/>
          <w:sz w:val="28"/>
          <w:sz w:val="28"/>
          <w:szCs w:val="28"/>
          <w:rtl w:val="true"/>
          <w:lang w:bidi="fa-IR"/>
        </w:rPr>
        <w:t>نفر يكى از آنها صاحب آن است، براى خلاصى خود بايد همه را راضى كند و الا بين آنها قرعه بزند، و حكم چنين است اگر مقدار مال را نداند ولى صاحبش را در عدّه معينى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ذمه‌اش مال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مال حلالى داشته باشد كه با حرام مخلوط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براى خمس نيست، در اين صورت اگر مقدار و جنس مال را بداند و صاحب آن را بشناسد، بايد مال را به او برگرداند، و اگر در ضمن عده معينى باشد، جلب رضايت تمام آنها واجب است، و اگر رضايت همه امكان ندارد، بايد به قرعه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آن معلوم نباشد، بنا بر احتياط استحبابى با اذن حاكم شرع از جانب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جنس را بداند ولى مقدارش را نداند، جايز است براى برائت ذمه خود به حد اقل اكتفا كند، و اگر مالك را شناخت به او برگرداند، و الّا اگر در ضمن عده معينى باشد، بايد رضايت همه را جلب كند و اگر ممكن نشد به قرعه عمل نمايد، و الاّ از طرف مالك بنا بر احتياط استحبابى با اجازه حاكم شرع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جنس مال را نداند، چنانچه جنس قيمتى و قيمت آن در ذمه باشد، حكمش مثل آنجايى است كه جنس را مى‌شناسد؛ ولى اگر جنس مثلى باشد، چنانچه مصالحه ممكن باشد بايد مصالحه كنند، وگرنه بعيد نيست كه به قرعه جنسها معين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دادن خمس مالك معلوم شود، ظاهراً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دادن خمس بفهمد كه حرام بيشتر از خمس بوده، اگر از باب خمس نداده باشد، بايد اضافى را نيز بدهد، و اگر بداند كه حرام كمتر از خمس است، جايز است كه اضافه بر حرام را برگرداند در صورتى كه عين مال باقى باشد و الاّ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باب خمس باشد، اظهر اين است كه دادن مقدار اضافى واجب نيست چنانچه حرام از خمس بيشتر باشد، و همچنين بر گرداندن زيادى اگر حرام كمتر از خمس باشد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حلالى كه با حرام مخلوط شده، اگر از خمس، زكات، يا وقف عام يا خاص باشد، با دادن خمس حلال نمى‌شود، بلكه آن مال در حكم معلوم المالك مى‌باشد، بنابراين بايد با ولىّ خمس يا زكات يا وقف با رضايت يا مصالحه و يا قرعه به توافق برسند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حلالى كه خمس به آن تعلق گرفته با حرام مخلوط شود، بايد ابتدا خمس مال حلال از مجموع مال كم شود و هرچه باقى ماند مال مخلوط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مالك صد دينار مخلوط به حرام داشته باشد و بداند كه هفتاد و پنج دينار آن حلال است كه خمس به آن تعلق گرفته، بنابراين پانزده دينار خمس مال حلال، از مال مخلوط او حساب نمى‌شود، مال مخلوط او با كسر پانزده دينار از صد دينار، هشتاد و پنج دينار مى‌باشد كه بايد خمس آن را بدهد، و در اين مسئله فرق نمى‌كند كه</w:t>
      </w:r>
      <w:bookmarkStart w:id="688" w:name="pg1045_6329"/>
    </w:p>
    <w:p>
      <w:pPr>
        <w:pStyle w:val="BookText"/>
        <w:rPr/>
      </w:pPr>
      <w:bookmarkEnd w:id="688"/>
      <w:r>
        <w:rPr>
          <w:rFonts w:ascii="IRNazanin" w:hAnsi="IRNazanin" w:eastAsia="IRNazanin"/>
          <w:color w:val="111111"/>
          <w:sz w:val="28"/>
          <w:sz w:val="28"/>
          <w:szCs w:val="28"/>
          <w:rtl w:val="true"/>
          <w:lang w:bidi="fa-IR"/>
        </w:rPr>
        <w:t>اول خمس مال حرام را خارج کند بعد مال مخلوط را و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 مخلوط به حرام قبل از دادن خمس تصرفی کند که آن مال تلف گردد،خمس ساقط نشده و بر ذمّه او می‌ماند، و اگر مقدار آن را بداند، باید به مستحقش بدهد، و اگر بین کمتر و بیشتر مردّد باشد، جایز است که به کمتر اکتفا کند، ولی بنابر احتیاط مستحب بیشتر را بدهد</w:t>
      </w:r>
      <w:r>
        <w:rPr>
          <w:rFonts w:eastAsia="IRNazanin" w:cs="IRNazanin"/>
          <w:color w:val="111111"/>
          <w:sz w:val="28"/>
          <w:szCs w:val="28"/>
          <w:rtl w:val="true"/>
          <w:lang w:bidi="fa-IR"/>
        </w:rPr>
        <w:t>.</w:t>
      </w:r>
    </w:p>
    <w:p>
      <w:pPr>
        <w:pStyle w:val="Heading5"/>
        <w:numPr>
          <w:ilvl w:val="4"/>
          <w:numId w:val="1"/>
        </w:numPr>
        <w:rPr/>
      </w:pPr>
      <w:bookmarkStart w:id="689" w:name="__RefHeading___Toc1686697_373438147"/>
      <w:bookmarkStart w:id="690" w:name="_Toc271"/>
      <w:bookmarkEnd w:id="689"/>
      <w:r>
        <w:rPr/>
        <w:t>7</w:t>
      </w:r>
      <w:r>
        <w:rPr>
          <w:rtl w:val="true"/>
        </w:rPr>
        <w:t>-</w:t>
      </w:r>
      <w:r>
        <w:rPr>
          <w:rtl w:val="true"/>
        </w:rPr>
        <w:t>فایده،</w:t>
      </w:r>
      <w:bookmarkEnd w:id="690"/>
    </w:p>
    <w:p>
      <w:pPr>
        <w:pStyle w:val="BookText"/>
        <w:rPr/>
      </w:pPr>
      <w:r>
        <w:rPr>
          <w:rFonts w:ascii="IRNazanin" w:hAnsi="IRNazanin" w:eastAsia="IRNazanin"/>
          <w:color w:val="111111"/>
          <w:sz w:val="28"/>
          <w:sz w:val="28"/>
          <w:szCs w:val="28"/>
          <w:rtl w:val="true"/>
          <w:lang w:bidi="fa-IR"/>
        </w:rPr>
        <w:t>یعنی آنچه که از مخارج سال خود و عیالش از فواید صنعت، زراعت، تجارت و اجاره و غیره باقی می‌ماند، و بنابر اقوی هر فایده‌ای که به مالک تعلق بگیرد، مانند هبه، هدیه، جایزه،نذر، مالی که به او وصیّت شده، نمای وقف خاص یا عام و ارثیه‌ای که گمان آن را نداشته باشد مثلاً همه افراد طبقه‌ای قبل از او بمیرند و ارث به او برسد، در تمام این موارد خمس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مهریه که در شأن و منزلت زن باشد خمس ندارد، و اما اگر بیشتر از شأن او باشد اضافی، خمس دارد، و اما در عوض طلاق خلع که زن چیزی به مرد می‌دهد تا او را طلاق بدهد، بعید نیست که خمس در آن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سبب خمس، زکات، کفارات، ردّ مظالم و غیره مالک شده و از مخارج او زیاد بیاید، بنابر اقوی خمس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خمسی نباشد یا خمس آن را داده باشد رشد نموده، زیادی جداگانه پیدا کند،مانند بچه، میوه، شیر، پشم و مانند اینها ظاهراً خمس زیادی واجب است؛ بلکه ظاهراً در هر زیادی متصل مانند رشد و درخت، چاقی گوسفند، به شرطی که عرفاً مالیت داشته باشد خمس واجب است؛ و اما در افزایش قیمت اگر آن را برای تجارت خریده باشد، خمس ترقّی قیمت واجب است، و اگر به ارث برده باشد، خمس اضافی قیمت واجب نیست، اما اگر چیزی را برای نگهداری اصل عین و استفاده از فایده آن بخرد و سپس قیمتش ترقی کند، بعید نیست که در ترقی قیمت آن خمس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روشن شدن مطلب چند صورت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اقدام به تجارت و کسب می‌کند،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او با اموالی است که سال بر آنها نگذشته، در این حالت واجب است که خمس تمام اموال و خمس سود آن را در آخر سال با قیمت فعلی حساب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 اموالی است که یک سال کامل بر آنها گذشته و خمس آن را نداده است، باید خمس تمام اصل اموال را فوراً بدهد، و اما خمس سود و افزایش قیمت را در آخر سال باید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 اموالى است كه خمس آن را داده، واجب است كه خمس منافع و رشد قيمت و بدل چيزهايى را كه فعلاً نزد اوست به استثناى اصل سرمايه، در آخر سال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مركب از مال خمس داده شده و غير خمس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نسبت بين آن دو را بداند بايد به آن عمل كند وگرنه خمس متيقن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 مشكوك، چنانچه مردد باشد بين مال خمسى و غير خمسى مانند ارث ظاهراً بر او چيزى نيست، اگر چه بهتر آن است كه با دادن نصف خمس با حاكم شرع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مردد باشد بين مالى كه خمس آن را قبل از سرمايه قرار دادن، داده و بين مالى كه خمس آن را نداده، ظاهراً بدون مصالحه خمس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مالى را خريده تا آن را نگهدارد و از منافع و رشد آن استفاده كند،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پولى خريده كه يك سال بر آن نگذشته است، در اين حالت مال از منافع سال به حساب آمده و در آخر سال، خمس آن به قيمت فعلى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با پولى خريده كه خمس به آن تعلّق گرفته، در اين حالت بايد خمس قيمت وقت خريد را بدون خمس مال ادا نمايد؛ و اگر قيمت آن ترقى نمايد، خمس آن واجب نيست اگر چه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قيمتى خمس داده خريده در اين صورت چيزى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مالى را نه با خريد و فروش بلكه از طريق ارث بدست آورده، كه اين دو حالت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 و در صورت افزايش قيمت زيادى آن نيز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با همان زيادى بفروشد، عرفاً بر آن منفعت صدق ننموده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مالى از طريق هبه يا حيازت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شود، گاهى از اول متعلق خمس نيست كما اينكه قبل از بلوغ آن را مالك شود، و گاهى متعلق خمس است و خمس را از خود مال ادا كرده است اگر قيمت آن بعد از بلوغ در فرض اول و بعد از خارج كردن خمس در فرض دوم ترقى كند، بنا بر اظهر به زيادى خمس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مالى كه هبه شده متعلق خمس باشد و خمس آن را از مال ديگر بدهد، خمسش را مالك مى‌شود، و در اين صورت اگر با افزايش قيمت آن را بفروشد، آنچه كه بر خمسش اضافه شده است فايده محسوب مى‌شود، ولى زيادى در چهار پنجم ديگر فايده محسوب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فرد خودش زحمت كشيده و آن را بدست آورده، مثل صيد ماهى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نمی‌شود مانند این که کسی از چیزی که مؤونه‌اش بوده، بی‌نیاز شود و بعد آن چیز را پس از ترقی بفروشد،بر آن زیادی فایده جدید صدق نمی‌کند تا خمس آن واجب شود، و اگر قیمتش کم شود ضرر به آن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و یا حیوان دیگر که خمس آن‌ها داده شده و یا خمسی نیستند رشد و نمای متصل یا منفصل مانند چاقی، شیر، پشم، روغن، برّه و مانند آن داشته باشد در آخر سال پس از کسر مخارجشان، باید خمس آن داده شود، و اگر چیزی از بهای اینها در آخر سال باقی بماند خمس آن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خمس اصل حیوانات داده نشده باشد باید خمس اصل آنها نیز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را به منظور استفاده از میوه‌اش یا پول غیر خمسی مثل ارث یا پولی که خمسش داده شده آباد کند خمس آن واجب نیست و اگر پول خمسی در آن خرج کرده باشد باید خمس آن پول را بپردازد همانطور که اگر نهال و درختها در آخر سال بزرگ شوند بر زیادی خمس تعلق می‌گیرد با این تفاوت که اگر هدف از کاشتن درختان تجارت و مبادله به قصد ایجاد منفعت جدید باشد، علاوه بر اینکه خمس به زیادی متصل و منفصل در آخر هر سال تعلق می‌گیرد ارتفاع قیمت نیز خمس دارد؛ولی اگر هدف استفاده شخصی از منافع آنها باشد، تا زمانی که به حاصل و میوه‌دهی نرسیده بر زیادی خمس واجب است و بعد از آن فقط در صورتی که باغ را با زیادی بفروشد زیادی جزء فایده سال دوّم محسوب شده و مورد خمس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آباد ساختن باغ و کاشت درختان از منفعت اثنای سال خرج کرده، در آخر سال باید خمس قیمت فعلی آن منفعت را بدهد هم چنین اگر درختی را در سال دوّم بکارد و لو اصل آن از درخت خمس داده شده باشد، باید خمس آن را بدهد و به طور کلی هر چیزی که تازه در ملک او به وجود بیاید،باید بعد از کسر مخارج، خمس آن را در آخر سال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بفروشد پس از کسر مخارج مثل اجرت باغبان و قیمت نهال و مانند آن مقدار اضافی جزء فواید سال محسوب شده و خمس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آباد کردن باغ به مقصد تجارت باشد، واجب است که خمس اضافی قیمت را که در آخر سال به دست می‌آید بپردازد گرچه آن را نفروشد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را بمنظور کسب بخرد و قیمت آن در اثنای سال افزایش یابد، ولی به خاطر غفلت یا به امید بالا رفتن قیمت نفروشد، و در سر سال قیمت آن دوباره به قیمت خرید برگردد، خمس زیادی بر او واجب نیست، و اما اگر آن افزایش قیمت تا آخر سال و زمان استقرار خمس باقی باشد و بدون عذر آن را نفروشد و خمس آن را ندهد، و بعد قیمت آن پایین بیاید، بنابر اظهر خمس کم‌شدن را ضامن است و باید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كه براى به دست آوردن منافع و مصارف سال، خرج مى‌شود، از درآمد استثنا شده و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مخارج، همه آن چيزهايى است كه در راه دستيابى به فوايد، خرج مى‌شود مانند مخارج صادرات، واردات، نقل و انتقال، اجرت دلّال، منشى، نگهبان، صنعتگر، دكان، ماليات، حق گمرگ تعمير و استهلاك دستگاه و وسايل كارخانه و كارگاه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مصارف سال، مالى است كه براى خود و خانواده‌اش مطابق شأنش مصرف مى‌كند مثل صدقات، زيارات، هديه‌ها، جايزه‌ها، مهمانى‌ها، پرداخت حقوق واجب مثل نذر، كفّاره، اداى دين، غرامت، خسارت، جنايت و خريد نيازهاى متعارف مثل مركب، كتاب، اثاث و مصارف ازدواج و يا ختنه كردن فرزندان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سال بايد مناسب شأن او باشد، اما اگر شخص كمتر از آنچه مناسب شأن اوست، مصرف كند، تنها همان مقدارى كه در طول سال خرج كرده جزء مصارف حساب‌شده و بايد خمس باقيمانده را ادا نمايد، چنانكه اگر از مقدار مناسب شأنش بيشتر مصرف كند، و يا مصرفش از روى جهالت و اسراف باشد بايد خمس مقدارى زيادى بدهد، ولى در مصرف زيادى كه رجحان شرعى داشته باشد مثل ساختن مسجد، مدرسه دينى، پذيرايى بيش از شأن خود از مهمانان، ظاهراً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خمسى از هنگامى است كه اولين سود و درآمد از طريق تجارت، صنعت، حرفه و مانند آن به دست آيد و مخارج سال نيز از همان وقت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مى‌تواند براى آسان شدن كارش سر سال قرار دهد در آخر سال با حساب همه درآمد و كسر مصارف سالانه، خمس باقيمانده را بپردازد، همچنانكه مى‌تواند براى هر درآمدى سر سال جداگانه در نظر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با هبه يا كسب بدست آورده باشد و بخواهد آن را سرمايه تجارت يا صنعت قرار دهد، در صورتى كه شأن او اقتضا كند يعنى اينكه مشغول شدن به كسبهاى ديگر لايق شأن او نباشد، آن مال از مخارج او به حساب آمده در نتيجه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اشتغال به كارهاى ديگر، كسر شأن او به حساب نيايد، آن مال از مخارج او حساب نشده و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اين سرمايه فايده‌اى بيش از مخارج سال به دست بياورد فايدۀ زيادى و اصل سرمايه‌ى آن،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سرمايه قرار دادن آن مال بتواند مناسب حالش زندگى كند، بايد خمس همه مال را بپردازد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انسان براى كسب درآمد خرج مى‌كند از فايده همان سال كم مى‌شود، و فرق نمى‌كند كه درآمد در همان سال بدست آيد يا در سالهاى بعد، مثلاً اگر مالى براى استخراج معدن خرج شود، آن مال از فايده همان سال كسر مى‌شود و لو معدن بعد از دو سال يا بيشتر به حاصل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همين قبيل است نقصى كه بر ماشين آلات صنعتى وارد مى‌شود كه تعمير آن جزء مئونه حساب و از فايده كسر مى‌شود و بعد از آن، خمس حساب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سال فرق نمى‌كند كه عين آن مصرف شود، مانند خوراكيها و آشاميدنيها و يا عين آن باقى مانده و منفعت آن مورد استفاده قرار گيرد، مانند خانه، فرش و ظروف و مانند اينها كه اگر مورد نياز باشد جايز است از فايده سال خريدارى شود و لو براى سالهاى بعد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فايده چيزى از آنها وجود داشته باشد يا مورد نياز نباشد، جايز نيست كه قيمتش از فايده آن سال استثنا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همه مخارج از فايده سال جايز است و لازم نيست از مال غير از مال تجارت خرج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قبيل گندم، جو، روغن، شكر و مانند آن از مخارج سال اضافه بيايد، دادن خمس آن واجب است؛ امّا اگر از اجناسى مورد نياز بى‌نياز شود، اگر چه عينشان باقى باشد، ظاهراً خمس در آنها واجب نيست، چه بعد از سال بى‌نياز شود، مانند زيورآلات زنها كه در زمان پيرى از مورد حاجت خارج مى‌شود، يا در اثناى سال بى‌نياز شود مانند لباسهايى كه يك يا دو ماه پوشيده يا مثل خانه‌اى كه از استفاده اثناء سال بخرد و در آن شش ماه مثلاً ساكن شود و بعد از آن بى‌نياز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اجناس مورد نياز سال مثل شكر، گندم و مانند آن را از مال خمس داده خريده شود و در بين سال قيمت آنها افزايش يابد، بايد قيمت زمان خريد كسر شود نه قيمت زمان ترقى، همانطور كه اگر اجناس مورد نياز از پول خمس نداده شده خريده شود و قبل از مصرف، قيمت آن افزايش يابد، خمس قيمت زمان خريد، واجب است نه زمان 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مخارج سال، تا سال دوّم باقى بماند در صورتى كه اصل آن خمس داده شده باشد، افزايش قيمت آن خمس ندارد، و در صورت تنزّل قيمت، از سود سال جبران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سود چيزى را بخرد كه به آن نياز نداشته، و يا مورد نياز نباشد و براى سال‌هاى بعد بخرد مثل فرش، زيور آلات، خانه، باغ، و مانند آن، بايد خمس قيمت فعلى را بپردازد نه قيمت خريد، و همين طور اگر اجناسى را در ذمّه بخرد و از سود سال قيمت آن را بدهد و لو فعلاً در اختيارش نباشد بايد خمس قيمت آخر سال را بپردازد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حج واجب و مستحب جزء مخارج سال بشمار مى‌رود، و اگر در اثناى سال، با فايده همان سال، مستطيع شود و به جهت عذر يا از روى معصيت حج نكند، خمس فايده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منافع چند سال استطاعت پيدا شود، خمس سود سال‌هاى قبل نيز واجب است، و اگر</w:t>
      </w:r>
    </w:p>
    <w:p>
      <w:pPr>
        <w:pStyle w:val="BookText"/>
        <w:rPr/>
      </w:pPr>
      <w:r>
        <w:rPr>
          <w:rFonts w:ascii="IRNazanin" w:hAnsi="IRNazanin" w:eastAsia="IRNazanin"/>
          <w:color w:val="111111"/>
          <w:sz w:val="28"/>
          <w:sz w:val="28"/>
          <w:szCs w:val="28"/>
          <w:rtl w:val="true"/>
          <w:lang w:bidi="fa-IR"/>
        </w:rPr>
        <w:t>بعد از دادن خمس، استطاعت باقی بماند، حج واجب وگرنه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منافعی که استطاعت را در سال حج تکمیل می‌نماید،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روی معصیت حج نکند،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و منزلت شخص اقتضا کند که برای سکونتش خانه‌ای داشته باشد، ولی دریک سال نتواند خانه بخرد و یا بسازد چنانچه به تدریج در یک سال زمین و در سال‌های دیگر آهن،چوب، آجر و مانند آن را تهیّه کند جزو مخارج به حساب آمده و خمس ندارد، امّا اگر شأن او چنین اقتضایی نداشته باشد منافع سال‌های گذشته جزو مخارج حساب نشده، و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چند سال اجیر شود، اجرت هرساله‌اش از منافع همان سال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میوه چند ساله‌ای باغ را در یک سال بفروشد، تمام قیمت، از منافع سال فروش حساب می‌شود ولی نقص چندساله باغ از منافع کسر شده و بر باقی مانده خمس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میوه ده‌ساله باغ یک میلیونی به چهار صد هزار فروخته شود و صد هزار خرج آن از آن کسر شود، بر همه سیصد هزار باقیمانده خمس واجب نیست بلکه مقدار نقص ارزش ده‌ساله باغ از آن کم شده خمس بقیه واجب می‌شود، و خانه‌ی که چند سال اجاره داده شود نیز همین حکم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و سهم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دو سهم را در بین سال بپردازد، باید در آخر سال آنچه را به عنوان خمس داده با منافع موجود ضمیمه نموده، خمس آن را محاسبه نماید،سپس مقدار خمس داده شده را از این مقدار کم نموده و بقیه را خارج نماید، و جایز نیست که تنها خمس منافع موجود در آخر سال حساب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بدهی چیزی در خارج وجود نداشته باشد، ادای آن از فایده سال جزء مخارج حساب شده و خمس ندارد، فرق نمی‌کند که بدهی، در سال فایده باشد یا پیش از آن، برای مخارج باشد یا غیر آن، پیش از این قدرت بر ادا داشته باشد یا نه، بدهی عرفی باشد یا شرعی مانند خمس، زکات، کفارات و غیره و اگر از فایده سال‌های گذشته ادا کند، باید خمس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مخارج بعد از پیدا شدن سود و فایده، قرض کند، در آخر سال اگر آن را از فایده کسر کند از اشکال خالی نبوده احتیاط در دادن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مقابل بدهی چیزی در خارج وجود داشته باشد، مثلاً با مبلغ قرض شده زمین یا خانه خریده باشد، در این صورت اگر بدهی همزمان با ظهور منافع یا بعد از آن باشد، و آن را از منافع ادا نماید، خمس فایده بر اعیان خارجی منتقل گردیده و اعیان از منافع سال حساب می‌شود، و خمس آن با قیمت فعلی آخر سال حساب می‌شود، چه قیمت آن افزایش پیدا کند یا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بدهی پیش از ظهور منفعت باشد، ادای آن از فایده بعدی بدون پرداخت خمس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سرمایه‌اش چند مرتبه تجارت نماید و در بعضی ضرر و در بعضی دیگر فایده کند، چنانچه خسارت بعد از سود یا همزمان با آن باشد، بنابر اقوی خسارتش با سود جبران می‌شود، و چنانچه هر دو مساوی باشند، خمس ندارد، و اگر سود زیاد باشد، در مقدار اضافی خمس تعلق می‌گیرد، و اگر سود کمتر باشد، خمس بر او واجب نیست، و سرمایه سال بعد کمتر از سال قبل قرار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خسارت قبل از سود باشد، بنابر اقوی خسارت جبران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سرمایه خود جنسهای مختلفی خریدوفروش نماید و در یکی زیان و در دیگری سود کند، و یا بعضی از سرمایه با حوادث آسمانی از بین برود، و یا از غیر مال التجاره در مخارج خود مصرف نماید، در تمام موارد بنابر اظهر و یا لااقل طبق احتیاط ضرر با سود جبران نمی‌شود، و همین حکم نسبت به دامداری است که بعضی از دامهایش تلف یا دزدیده شود یا بعضی از آنها را برای مخارجش بفروشد،بنابر اظهر و یا لااقل طبق احتیاط با منافع که قبل از تلف یا فروش آنها حاصل شده است خسارت جبران نمی‌شود، بنابراین بنابر اقرب نقص مادران با قیمت بره‌هایشان که از فایده سال حساب می‌شود جبران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نوع کسب مانند تجارت و زراعت دارد اگر در یکی فایده و در دیگری ضرر کند، بنابر اقوی ضرر یکی با سود دیگری جبران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اموال غیر سرمایه و مخارج، با سود جبران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مسکونی یا اموالی که از مخارج او حساب می‌شود، مانند اثاث خانه، لباس،ماشین و غیره از بین برود، بنابر اظهر از فایده جبران نمی‌شود ولی می‌تواند خانه را تعمیر نماید و یا چیزهایی که از بین رفته در اثنای سال از فایده بخرد، و این موارد از خمس مستثنی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منفعت را با معامله خیاردار بخرد و پس از مدت خیار، معامله لازم شود،در صورتی که فروشنده و خریدار پس از تعلّق خمس، معامله را فسخ کنند، خمس ساقط نمی‌شود، ولی اگر فسخ معامله در شأن او باشد مانند رد مثل قیمت در اغلب موارد خیار شرط، خمس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یا غیر او مالی را تلف کند، تلف‌کننده ضامن خمس بوده و حاکم شرع از او می‌گیرد و همچنین اگر مالک مال را برای ادای دین یا هبه یا عوض از معامله‌ای به دیگری بدهد، ضامن خمس بوده و حاکم شرع از او می‌گیرد نه از مؤمنی که مال به او منتقل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منفعت دانه‌ای باشد که با کشت به زراعت تبدیل شود یا تخم مرغی باشد که به مرغ مبدّل شود، خمس دانه و تخم مرغ واجب است، نه خمس زراعت و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منفعت نهال باشد و به درخت تبدیل شود، خمس درخت واجب می‌شود نه نهال، بنابراین تحول اگر از قبیل تولید و تولّد باشد</w:t>
      </w:r>
    </w:p>
    <w:p>
      <w:pPr>
        <w:pStyle w:val="BookText"/>
        <w:rPr/>
      </w:pPr>
      <w:r>
        <w:rPr>
          <w:rFonts w:ascii="IRNazanin" w:hAnsi="IRNazanin" w:eastAsia="IRNazanin"/>
          <w:color w:val="111111"/>
          <w:sz w:val="28"/>
          <w:sz w:val="28"/>
          <w:szCs w:val="28"/>
          <w:rtl w:val="true"/>
          <w:lang w:bidi="fa-IR"/>
        </w:rPr>
        <w:t>خمس اول واجب است و اگر از قبیل رشد و نمو باشد، خمس رشد و نمو یافته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محاسبه منفعت و دادن خمس، معلوم شود که بیشتر از آن چیزی که بر او واجب بوده، داده است جایز نیست آن را عوض خمس سال بعد حساب کند، ولی در صورتی که عین مال باقی باشد یا در صورت تلف اگر مستحق از وضعیت خبر داشته باشد می‌تواند آن را از او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 سال محصول بعضی از زراعت‌ها به دست بیاید و محصول بعض دیگر به دست نیاید، منفعت به دست آمده از منافع سال به شمار می‌آید و باید بعد از کسر مخارج، خمس آن را بدهد، و چیزی که محصولش به دست نیامده از فواید سال بعد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اصل آن دارای قیمت باشد خمس آن در آخر سال و خمس محصول آن در سال بعد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غواصی و یا استخراج معدن است، اگر خمس آن را بدهد کافی است، و خمس دیگر از باب فواید کسب در آخر سال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کار می‌کند، چنانچه شوهر نفقه او را بدهد و یا درآمدش بیشتر از مخارجش باشد و یا بدون کار از طرف شوهر یا کسی دیگر منافعی به دستش بیاید، در آخر سال باید خمس اضافه را مانند مردان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هر مکلفی باید سر سال داشته باشد و در آخر سال حساب کند، و اگر مورد خمس باشد آن را خارج کند چه زیاد باشد یا کم، کاسب باشد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تمام موارد وجوب خمس بلوغ، شرط است مگر در مال حلال مخلوط به حرام، که در آن ولیّ فرد نابالغ باید خمس را بپردازد و اگر نپرداخت خود کودک بعد از بلوغ باید خمس آن را بدهد، در غیر این مورد بر ولیّ کودک و خود کودک بعد از بلوغ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عقل خالی از اشکال نیست، و بعید نیست که در مال دیوانه خمس تعلق بگیرد، که در این صورت ولیّ به این کار اقدام می‌کند و الا حاکم شرع خمس اموال او را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منافع سال بخرد که جزو مخارجش نباشد، و بعداً قیمت آن افزایش پیدا کند، خارج کردن خمس عین یا قیمت آن واجب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بعد از تمام شدن سال و واجب شدن خمس در قیمت، چیزی مشخّصی را بخرد، خمس عین یا قیمت آن واجب است؛ و اگر در ذمّه بخرد و قیمت آن را از پول خمسی بدهد، باید خمس قیمت را بدهد و خمس افزایش قیمت تا نفروخته، واجب نیست و اگر بداند که قیمت را از منفعتی داده که خمس آن را ادا نکرده ولی شک کند که در اثنای سال داده تا خمس افزایش قیمت هم واجب باشد یا بعد از تمام شدن سال داده تا تنها خمس قیمت آن واجب باشد؛ بنابر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اظهر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p>
    <w:p>
      <w:pPr>
        <w:pStyle w:val="BookText"/>
        <w:rPr/>
      </w:pPr>
      <w:r>
        <w:rPr>
          <w:rFonts w:ascii="IRNazanin" w:hAnsi="IRNazanin" w:eastAsia="IRNazanin"/>
          <w:color w:val="111111"/>
          <w:sz w:val="28"/>
          <w:sz w:val="28"/>
          <w:szCs w:val="28"/>
          <w:rtl w:val="true"/>
          <w:lang w:bidi="fa-IR"/>
        </w:rPr>
        <w:t>قیمت نیز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غفلت یا سهل‌انگاری و یا از روی عمد و با توجه به حکم شرعی، سالها حساب نداشته باشد، بعد متوجه شود یا تصمیم بگیرد سالهای قبلی را محاسبه کند، باید اموال خود را به دو قسمت تقسیم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جزو مخارج قبلی بوده یا جزو مخارج فعلی او محسوب می‌گردد، نظیر خانه،خوراک، پوشاک و امثال آنها، در این قسمت اگر بداند که آنها را از منافعی خریده که سال کامل بر آنها نگذشته، خمس ندارند، ولی اگر بداند که آنها را با منافعی که یک سال بر آنها گذشته خریده، خمس قیمت زمان خریدشان را باید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بداند خانه را در سالی خریده که منفعتی نداشته یا داشته اما بیشتر از مخارج سالش نبوده، خمس قیمت وقت خرید بر او واجب می‌باشد، ولی اگر بداند منفعت اضافی داشته امّا کمتر از قیمت خانه بوده است، باید خمس مقدار اضافی قیمت خانه را بپردازد، مثلاً اگر خانه‌ای را به ده هزار دینار بخرد و بداند که در سال خرید چهار هزار دینار بیش از مخارجش فایده کرده، باید فقط خمس شش هزار دینار را بپردازد، و اگر بداند در بعضی از سالها حتی به مقدار مخارج روزانه‌اش، منفعت نکرده و از منافع سالهای قبل مصرف کرده، واجب است که خمس قیمت مخارج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که تمام اموال از منافع سال یا تمام آن را از منافع سالهای قبل خریده است، بنابر اظهر خمس بر او واجب نیست ولی بهتر آن است که با حاکم شرع به نصف خمس مصالحه کند، و اگر نسبت به بعضی از اموال علم داشته باشد باید طبق علمش عمل کند و نسبت به بعضی دیگر که علم ندارد بنابر احتیاط باید با حاکم شرع به پرداختن نصف خمس مصالحه نماید، اگر چه بنابر اقوی خمس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اجمالاً بداند که بعضی از این اشیا را با فایده‌ای که سال بر آن گذشته خریده ولی مقدار آن را نداند که نصف است یا بیشتر یا کمتر، در این صورت واجب است که با حاکم شرع به نصف خمس مصالحه 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مخارج زندگی روزمره بیشتر است، مثل پول نقد و زمین و غیره، در این فرض،تمام پولی که فعلاً موجود است، خمس دارد، اما غیر پول، اگر مال التجارة باشد قیمت فعلی آن خمس دارد و اگر غیر مال التجارة باشد در صورتی که بداند با پول خمس نداده، خریده شده تنها قیمت زمان خریدش، خمس دارد و بنابر احوط افزایش قیمتش هم خمس دارد، و اگر چنین چیزی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بداند که از فواید سال خریده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فعلیش خمس دارد، و اگر بداند که بخشی از این اموال از فایده سال جاری است، خمسش در آخر سال واجب می‌شود اگر چه احوط این است که خمسش را اکنون بدهد مخصوصاً در صورتی که بداند تا آخر سال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که در سال‌های که خمس نداده منافع و فواید به دست آمده را در مصارف لایق به حال خود و خانواده‌اش صرف نموده است مثلاً خوراک، پوشاک، هدیه و مسکن تهیه کرده یا در صدقه،زیارت، جایزه، مهمانی، عروسی، نذر، دیه، ادای دین و مانند آن خرج کرده است، در صورتی که بداند که بر فایده سال نگذاشته است، خمس ندارد و اگر بداند که سال گذشته است قیمت وقت مصرف آن خمس دارد و اگر نداند که سال گذشته یا نه، ظاهراً خمس ندارد ولی بهتر است که به نصف خمس با حاکم شرع مصالحه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از سال‌ها یا بعضی از اشیاء را بدون بعض دیگر بداند حکمش از این مسأله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که در تجارت بعضی از سال‌ها ضرر کرده است در صورتی که مقدار آن را معیناً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را ضامن است و در صورتی که اجمالاً بداند خمس قدر متیقن آن را ضامن است و در صورتی که مقدار آن را نداند یا بداند که ضرر نکرده است،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عبارت است از پیدا شدن منفعت؛ ولی انسان می‌تواند سر سال خود را از اول سال به اثنای سال تغییر دهد بشرط اینکه خمس فایده تا وسط سال را بپردازد، و جایز است که برای فواید آینده سر سال را از ماهی به ماه دیگر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سر سال خود را سال هجری شمسی یا هجری قمری یا سال میلادی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مخارج سال از قبیل برنج، گندم، جو، لوبیا، روغن، چای، شکر و مانند اینها در آخر سال اضافه شود،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مخارج، در اثنای سال مساوی با مقدار اضافه یا کمتر و بیشتر قرض کند، بنابر احتیاط باید خمس مقدار اضافه را بدهد و آن را استثنا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اعیان اضافی تا سال بعد باقی بماند و بدهکاری را از منافع آن سال ادا نماید، اول باید خمس منافع را بدهد، بعد بدهکاری را با آن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بخرد که به آن نیاز ندارد مثل خانه برای اجاره دادن و به همان مقدار برای مخارجش بعد از پیدا شدن منفعت قرض کند دو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 مذکور تا آخر سال باقی باشد، احتیاط واجب آن است که خمس آن را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بدهی را در سال دوّم از منافع همان سال ادا نماید باید اول خمس منافع را بدهد، بعد قرضش را ادا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خمس سال اول را از منافع سال دوم می‌دهد، واجب است که یا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را بدل خمس بدهد به این صورت که از هر صد دینار مثلاً بیست و پنج دینار آن را بدل از خمس بپردازد،یا اینکه اول خمس منافع را بدهد بعد خمس منافع قبلی را ادا نماید؛ البته اگر منافع قبلی با حادثه</w:t>
      </w:r>
    </w:p>
    <w:p>
      <w:pPr>
        <w:pStyle w:val="BookText"/>
        <w:rPr/>
      </w:pPr>
      <w:r>
        <w:rPr>
          <w:rFonts w:ascii="IRNazanin" w:hAnsi="IRNazanin" w:eastAsia="IRNazanin"/>
          <w:color w:val="111111"/>
          <w:sz w:val="28"/>
          <w:sz w:val="28"/>
          <w:szCs w:val="28"/>
          <w:rtl w:val="true"/>
          <w:lang w:bidi="fa-IR"/>
        </w:rPr>
        <w:t>آسمانی یا زمینی تلف شود، پرداخت خمس آن از منافع سال بعد، جزو مخارج به حساب آمده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نصف منافع سالانه خود را در کارهای خیر خرج کند، باید به نذرش وفا نماید، و اگر پیش از تمام شدن سال به نذرش وفا کند، خمس آن واجب نیست؛ ولی اگر بر آن سال بگذرد خمس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صد دینار سرمایه داشته باشد و دکانی را به ده دینار اجاره کند و لوازمی به ده دینار برای آن بخرد و در آخر سال با کسر اجاره و قیمت لوازم سرمایه‌اش به صد و پنجاه دینار برسد، فقط لوازم دکان خمس دارد، اما اجاره دکان، اجرت نگهبان، حمال و مالیاتی که به دولت می‌پردازد و سرقفلی،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پرداخت سرقفلی به مالک دکان حقی را برای او ایجاب کند که بتواند آن را از غیر بگیرد، واجب است که در آخر سال خمس آن را خارج کند، که گاهی آن حق بیشتر از سرقفلی، گاهی کمتر و گاهی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سال برسد و خمس منافع را ندهد، بعد به تدریج آن را از منفعت سال دوم بدهد،این از مخارج سال دوم حساب نشده بلکه خمس آن واجب است، و همچنین اگر با حاکم شرح مصالحه نموده خمس را در ذمه بگیرد، در صورتی که آن را از فواید سال بعد اداء کند، باید خمس آن را بدهد، اگر مال مصالحه در برابر جنس موجود باشد، و اگر در برابر جنس تلف شده 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سال برسد و بعضی از منافع یا تمام آن به صورت قرض در ذمّه مردم باشد،چنانچه به دست آوردن آن امکان دارد، باید خمس آن را بدهد؛ ولی اگر امکان ندارد، می‌تواند هر زمانی که آن را وصول کرد، خمس آن را بدهد، و یا تعداد قرض را محاسبه نموده و با اجازه حاکم شرع خمس آن را بدهد، و چنانچه قرض در سال بعد وصول شود، مبلغی که اضافه بر تعیین مقدار قرض می‌باشد، از منافع سالی است که قرض را وصول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به دست آمدن فایده خمس تعلق می‌گیرد ولی پرداخت آن را می‌تواند تا آخر سال به خاطر مصارف احتمالی به تأخیر اندازد و چنانچه بدون جهت فایده را مصرف نماید مثلاً تلف یا اسراف نماید یا هبه کند یا در خریدوفروش به طرف آسان بگیرد که مناسب شأنش نباشد، خمس آن را ضامن است و اگر بداند که در بقیه سال مصرفی ندارد، احوط آن است که فوراً خمس را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 بعد از به دست آوردن منفعت در اثنای سال بمیرد، باید مخارج تا موقع مرگش را از آن منفعت کسر کند و خمس باقی مانده را بدهد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بداند که مورث او خمس اموال را نداده است، بنابر اقرب واجب نیست</w:t>
      </w:r>
    </w:p>
    <w:p>
      <w:pPr>
        <w:pStyle w:val="BookText"/>
        <w:rPr/>
      </w:pPr>
      <w:r>
        <w:rPr>
          <w:rFonts w:ascii="IRNazanin" w:hAnsi="IRNazanin" w:eastAsia="IRNazanin"/>
          <w:color w:val="111111"/>
          <w:sz w:val="28"/>
          <w:sz w:val="28"/>
          <w:szCs w:val="28"/>
          <w:rtl w:val="true"/>
          <w:lang w:bidi="fa-IR"/>
        </w:rPr>
        <w:t>خمس او را بدهد، هرچند بهتر است خمس آن را ادا کند، و اگر بداند که مورث مال خود را که خمس به آن تعلق گرفته بود، بدون جهت تلف کرده و ذمّه او مشغول است، باید خمس را مانند سایر بدهکاری‌ها از اصل ترکه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اعتقاد اینکه در تجارت سود کرده، خمس آن را بدهد، بعد معلوم شود که خمس به او تعلق نگرفته، اگر عین مال در نزد گیرنده باقی باشد، و یا در صورت تلف عین، گیرنده بداند،که خمس در ذمه دهنده نبوده، می‌تواند به او رجوع نماید؛ اما اگر در اول سال فایده کند و خمس آن را بدهد به گمان اینکه مخارج اضافی پیدا نمی‌شود، ولی بعداً معلوم شود که سود برای مصارف جدید او کفایت نمی‌کند، حق ندارد به گیرنده آن مراجعه کند، حتی اگر عین مال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 تمام اقسامش به نحو مشاع به عین تعلق می‌گیرد، امّا مالک می‌تواند خمس را از خود عین یا قیمت آن را از طلا و نقره بدهد، و پرداخت قیمت آن غیر از طلا و نقره بدون اجازه حاکم شرع جایز نیست، و مالک نمی‌تواند بعد از تمام شدن سال و قبل از پرداخت خمس در عین تصرّف کند، بلکه بنابر اظهر در بعض آن هم نمی‌تواند تصرف کند اگر چه مقدار خمس در بقیه باقی باشد، و اما اگر خمس را با اجازه حاکم شرع به ذمّه بگیرد می‌تواند در آن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شدن با کسی که از روی تقصیر یا قصور یا عقیده داشتن به واجب نبودن خمس، یا از روی معصیت و بی‌مبالاتی، خمس نمی‌دهد، اشکال ندارد، و کافی است خمس را از سهم خود خارج کند، البته برای شریکش جایز نیست که در مال تصرف نماید، ولی خودش می‌تواند خمس آن را پیش از تقسیم فایده، با اجازه حاکم شرع، حساب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سال، خمس مال را ندهد، تجارت با آن حرام می‌باشد، اما اگر از روی معصیت یا غیر آن، تجارت نماید، معامله صحیح است اگر طرفش مؤمن باشد، و خمس به بدل آن مال منتقل می‌شود، و اگر عین را به مؤمنی هبه کند، هبه صحیح و خمس به ذمّه هبه‌کننده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اگر از کسانی که خمس اموال خود را نمی‌دهند، مالی از طریق معامله یا مجّانی به مؤمنی منتقل شود، مؤمن آن را مالک می‌شود و می‌تواند در آن تصرّف نماید، زیرا ائمه اطهار علیهم السلام تفضلاً اینگونه اموال را برای شیعیان خود حلال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شیعیان می‌توانند در اموال آنان تصرف کنند اگر تصرف به نحو اباحه باشد نه به نحو مالکیت، و در همه آن موارد مؤمن برنده است و گناه بر گردن کسی است که خمس مالش را نداده اگر مقصر باشد</w:t>
      </w:r>
      <w:r>
        <w:rPr>
          <w:rFonts w:eastAsia="IRNazanin" w:cs="IRNazanin"/>
          <w:color w:val="111111"/>
          <w:sz w:val="28"/>
          <w:szCs w:val="28"/>
          <w:rtl w:val="true"/>
          <w:lang w:bidi="fa-IR"/>
        </w:rPr>
        <w:t>.</w:t>
      </w:r>
      <w:bookmarkStart w:id="691" w:name="pg1045_6355"/>
    </w:p>
    <w:p>
      <w:pPr>
        <w:pStyle w:val="Heading4"/>
        <w:numPr>
          <w:ilvl w:val="3"/>
          <w:numId w:val="1"/>
        </w:numPr>
        <w:rPr/>
      </w:pPr>
      <w:bookmarkStart w:id="692" w:name="__RefHeading___Toc1686699_373438147"/>
      <w:bookmarkStart w:id="693" w:name="_Toc272"/>
      <w:bookmarkEnd w:id="691"/>
      <w:bookmarkEnd w:id="692"/>
      <w:r>
        <w:rPr>
          <w:rtl w:val="true"/>
        </w:rPr>
        <w:t>مستحق خمس و مصرف آن</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زمان غیبت دو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آن مال امام عصر، حجت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 نصف به خاطر که مال منصب امام علیه السلام است، در زمان غیبت به فقیه جامع الشرائط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دیگر آن متعلق به ایتام، مساکین و در سفر درمانده‌ای سادات بنی هاشم می‌باشد و در تمام این اصناف، ایمان، و در ایتام فقر معتبر است؛ اما در سیدی که در سفر درمانده، فقر در مسافرت کفایت می‌کند، اگر چه در شهر خودش بی‌نیاز باشد، و بنابر احتیاط واجب سفرش معصیت نباشد، و امکان قرض گرفتن و غیره برایش میسر نباشد، و به مقداری که او را به شهرش برساند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اظهر عدالت در هیچ یک از اصناف فوق معتبر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به فقیر بیشتر از مخارج سالش داده نشود؛ اما می‌توان آن را بین افراد یک صنف پخش کرد و حتی می‌توان آن را به یک شخص از یک صنف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بنی هاشم کسی است که از طرف پدر به هاشم برسد و اگر از طرف مادر به هاشم برسد، دادن خمس به او جایز نیست ولی زکات جایز است، و در هاشمی، فرقی بین علوی، عَقِیلی و عباسی نیست، اگر چه مقدم داشتن علوی بلکه فاطمی اولی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نسب هاشمی دارد، تنها با شهادت دو نفر عادل و یا با شهرت بین مردم و یا هر چیز اطمینان‌آور دیگر،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جایز نیست که خمس دهنده خمس را برای نفقه لازم واجب النفقه‌اش بدهد، البته جایز است که خمس را به واجب النفقه‌ای که نفقه او غیر لازم است،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اختیار سهم سادات مثل سهم امام به دست فقیه جامع الشرائط باشد و یا لااقل احوط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که مال امام علیه السلام است، در زمان غیبت به نایب او یعنی فقیه جامع الشرایط می‌رسد، پس یا باید به او داده شود و یا برای مصرف آن از او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 سهم امام علیه السلام در این زمان اموری است که باعث استحکام دین، ترویج شرع مقدّس،نشر احکام و هدایت گمراهان با رعایت اهم و مهم، می‌شود، و از مهمترین مصارفش در زمان ما که مبلغین کم شده‌اند طلابی است که عمرشان را در حوزه‌های علمیه برای تحصیل علوم دینی و هدایت مردم و تعلیم احکام مقدس اسلام صرف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آن است که در مصرف خمس به مرجع اعلم مراجعه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که خمس در آن است مستحق وجود نداشته باشد، می‌تواند آن را به جای</w:t>
      </w:r>
      <w:bookmarkStart w:id="694" w:name="pg1045_6357"/>
    </w:p>
    <w:p>
      <w:pPr>
        <w:pStyle w:val="BookText"/>
        <w:rPr/>
      </w:pPr>
      <w:bookmarkEnd w:id="694"/>
      <w:r>
        <w:rPr>
          <w:rFonts w:ascii="IRNazanin" w:hAnsi="IRNazanin" w:eastAsia="IRNazanin"/>
          <w:color w:val="111111"/>
          <w:sz w:val="28"/>
          <w:sz w:val="28"/>
          <w:szCs w:val="28"/>
          <w:rtl w:val="true"/>
          <w:lang w:bidi="fa-IR"/>
        </w:rPr>
        <w:t>دیگر منتقل کند، بلکه با وجود مستحق اگر انتقال از روی سهل‌انگاری و تسامح در ادای خمس نباشد می‌تواند منتقل کند، اما این انتقال باید با اجازه فقیه جامع الشرائط باشد؛ ولی در سهم امام علیه السلام جایز نیست بدون اذن فقیه جامع الشرائط در آن تصرّف نماید، و اگر انتقال سهم امام علیه السلام بدون اذن حاکم شرع صورت گیرد و در راه تلف شود، ضامن است، و بعید نیست که در سهم سادات هم همین حکم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فقیه وکیلی در شهری داشته باشد می‌توان خمس را به او داد، و همچنین اگر حاکم شرع مالک را وکیل در قبض نماید تا آن را به او برساند چنانچه در راه انتقال تلف گردد،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متعلق خمس است در غیر شهر مالک باشد، لازم است که در ادای خمس آن سهل‌انگاری نکند، و حکم نحوه انتقالش به شهر فقیه از مسائل گذشته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مالک باید خمس را از مال خود جدا کرده و در مال مخصوص معین کند، و اگر جدا کرد معین می‌شود، ولی انتقال آن به مستحق یا فقیه، باید با اذن حاکم شرع باشد، اما اگر به عنوان وکیل حاکم آن را قبض کند، ذمّه‌اش فارغ می‌شود، و اگر آن را با اجازه موکلش بدون تفریط و کوتاهی منتقل کند و در راه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بخواهد طلب خود را که در ذمه مستحق است، خمس حساب کند، باید از ولیّ خمس اجازه بگیرد وگرنه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خمس مال خود را از خود عین یا یکی از نقدین بدهد، و اگر بخواهد از مال دیگری بدهد، باید از حاکم شرع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نمی‌تواند مالی را که به عنوان زکات یا خمس گرفته دوباره به مالک هدیه یا هبه نماید؛ مگر اینکه مصلحت دینی ایجاب کند</w:t>
      </w:r>
      <w:r>
        <w:rPr>
          <w:rFonts w:eastAsia="IRNazanin" w:cs="IRNazanin"/>
          <w:color w:val="111111"/>
          <w:sz w:val="28"/>
          <w:szCs w:val="28"/>
          <w:rtl w:val="true"/>
          <w:lang w:bidi="fa-IR"/>
        </w:rPr>
        <w:t>.</w:t>
      </w:r>
    </w:p>
    <w:p>
      <w:pPr>
        <w:pStyle w:val="Heading4"/>
        <w:numPr>
          <w:ilvl w:val="3"/>
          <w:numId w:val="1"/>
        </w:numPr>
        <w:rPr/>
      </w:pPr>
      <w:bookmarkStart w:id="695" w:name="__RefHeading___Toc1686701_373438147"/>
      <w:bookmarkStart w:id="696" w:name="_Toc273"/>
      <w:bookmarkEnd w:id="695"/>
      <w:r>
        <w:rPr>
          <w:rtl w:val="true"/>
        </w:rPr>
        <w:t>بیان چند مسأله مورد ابتلاء اهل خمس</w:t>
      </w:r>
      <w:r>
        <w:rPr>
          <w:rtl w:val="true"/>
        </w:rPr>
        <w:t>:</w:t>
      </w:r>
      <w:bookmarkEnd w:id="696"/>
    </w:p>
    <w:p>
      <w:pPr>
        <w:pStyle w:val="Heading5"/>
        <w:numPr>
          <w:ilvl w:val="4"/>
          <w:numId w:val="1"/>
        </w:numPr>
        <w:rPr/>
      </w:pPr>
      <w:bookmarkStart w:id="697" w:name="__RefHeading___Toc1686703_373438147"/>
      <w:bookmarkStart w:id="698" w:name="_Toc274"/>
      <w:bookmarkEnd w:id="697"/>
      <w:r>
        <w:rPr>
          <w:rtl w:val="true"/>
        </w:rPr>
        <w:t>مسأله اول</w:t>
      </w:r>
      <w:r>
        <w:rPr>
          <w:rtl w:val="true"/>
        </w:rPr>
        <w:t>-</w:t>
      </w:r>
      <w:r>
        <w:rPr>
          <w:rtl w:val="true"/>
        </w:rPr>
        <w:t>اگر شخصی خانه یا محل تجارتش را چندین سال اجاره دهد، باید ابتدا نقص و خسارتی که بر آنها وارد گردیده از فایده جبران نماید،</w:t>
      </w:r>
      <w:bookmarkEnd w:id="698"/>
    </w:p>
    <w:p>
      <w:pPr>
        <w:pStyle w:val="BookText"/>
        <w:rPr/>
      </w:pPr>
      <w:r>
        <w:rPr>
          <w:rFonts w:ascii="IRNazanin" w:hAnsi="IRNazanin" w:eastAsia="IRNazanin"/>
          <w:color w:val="111111"/>
          <w:sz w:val="28"/>
          <w:sz w:val="28"/>
          <w:szCs w:val="28"/>
          <w:rtl w:val="true"/>
          <w:lang w:bidi="fa-IR"/>
        </w:rPr>
        <w:t>و آنچه از اجرت باقی ماند از فایده سال حساب نموده،خمس آن را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قیمت خانه سی هزار دینار و اجاره آن بیست‌هزار فرض شود،و خسارت وارده بر خانه ده هزار باشد، باقیمانده اجرت که ده هزار است از فایده سال به حساب می‌آید،که اگر تمام یا بعضی از آن تا آخر سال باقی بماند، خمس آن واجب می‌شود</w:t>
      </w:r>
      <w:r>
        <w:rPr>
          <w:rFonts w:eastAsia="IRNazanin" w:cs="IRNazanin"/>
          <w:color w:val="111111"/>
          <w:sz w:val="28"/>
          <w:szCs w:val="28"/>
          <w:rtl w:val="true"/>
          <w:lang w:bidi="fa-IR"/>
        </w:rPr>
        <w:t>.</w:t>
      </w:r>
    </w:p>
    <w:p>
      <w:pPr>
        <w:pStyle w:val="Heading5"/>
        <w:numPr>
          <w:ilvl w:val="4"/>
          <w:numId w:val="1"/>
        </w:numPr>
        <w:rPr/>
      </w:pPr>
      <w:bookmarkStart w:id="699" w:name="__RefHeading___Toc1686705_373438147"/>
      <w:bookmarkStart w:id="700" w:name="_Toc275"/>
      <w:bookmarkEnd w:id="699"/>
      <w:r>
        <w:rPr>
          <w:rtl w:val="true"/>
        </w:rPr>
        <w:t>مسأله دوم</w:t>
      </w:r>
      <w:r>
        <w:rPr>
          <w:rtl w:val="true"/>
        </w:rPr>
        <w:t>-</w:t>
      </w:r>
      <w:r>
        <w:rPr>
          <w:rtl w:val="true"/>
        </w:rPr>
        <w:t>درختانی را که می‌نشاند،</w:t>
      </w:r>
      <w:bookmarkEnd w:id="70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مخارج است یا برای غیر مخارج و اگر برای مخارج باشد یا بیشتر از مخارج می‌باشد یا نه، هر صورت حکم خود را دارد که بیان می‌شود</w:t>
      </w:r>
      <w:r>
        <w:rPr>
          <w:rFonts w:eastAsia="IRNazanin" w:cs="IRNazanin"/>
          <w:color w:val="111111"/>
          <w:sz w:val="28"/>
          <w:szCs w:val="28"/>
          <w:rtl w:val="true"/>
          <w:lang w:bidi="fa-IR"/>
        </w:rPr>
        <w:t>.</w:t>
      </w:r>
      <w:bookmarkStart w:id="701" w:name="pg1045_6359"/>
    </w:p>
    <w:p>
      <w:pPr>
        <w:pStyle w:val="BookText"/>
        <w:rPr/>
      </w:pPr>
      <w:bookmarkEnd w:id="701"/>
      <w:r>
        <w:rPr>
          <w:rFonts w:ascii="IRNazanin" w:hAnsi="IRNazanin" w:eastAsia="IRNazanin"/>
          <w:color w:val="111111"/>
          <w:sz w:val="28"/>
          <w:sz w:val="28"/>
          <w:szCs w:val="28"/>
          <w:rtl w:val="true"/>
          <w:lang w:bidi="fa-IR"/>
        </w:rPr>
        <w:t>اگر برای مخارج باشد و بیشتر از نیازمندیهای او هم نباشد، چنانچه شأن او اقتضای چنین درختانی را داشته باشد، در تمام دوران خمس درختان واجب نیست، و اگر شأن او چنین اقتضایی را نداشته باشد باید خمس رشد آنها را تا به حد میوه نرسیده، در آخر هر سال بدهد وقتی به حد میوه رسید دیگر خمس رشد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بیشتر از مخارج او باشد، چنانچه این مخارج با شأن او سازگار باشد، خمس زیادی رشد آنها در هر سال واجب است تا اینکه به میوه برسد، و پس از آن خمس به میوه اضافی آنها تعلّق می‌گیرد،اما اگر مخارج مناسب شأنش نباشد، خمس نمو و رشد درختان در هر سال واجب می‌شود تا به حدّ میوه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را برای غیر مخارج بنشاند نیز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تجارت و خریدوفروش اعیان و منافع دیگر آن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انتفاع از اعیان آنها در ساخت ساختمانها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حالت خمس نمو در هر سال واجب است، ولی در فرض اول خمس اضافه قیمت آنها در هر سال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دوم بنابر اقرب خمس افزایش قیمت واجب نیست، اگر چه احتیاط بهتر است</w:t>
      </w:r>
      <w:r>
        <w:rPr>
          <w:rFonts w:eastAsia="IRNazanin" w:cs="IRNazanin"/>
          <w:color w:val="111111"/>
          <w:sz w:val="28"/>
          <w:szCs w:val="28"/>
          <w:rtl w:val="true"/>
          <w:lang w:bidi="fa-IR"/>
        </w:rPr>
        <w:t>.</w:t>
      </w:r>
    </w:p>
    <w:p>
      <w:pPr>
        <w:pStyle w:val="Heading5"/>
        <w:numPr>
          <w:ilvl w:val="4"/>
          <w:numId w:val="1"/>
        </w:numPr>
        <w:rPr/>
      </w:pPr>
      <w:bookmarkStart w:id="702" w:name="__RefHeading___Toc1686707_373438147"/>
      <w:bookmarkStart w:id="703" w:name="_Toc276"/>
      <w:bookmarkEnd w:id="702"/>
      <w:r>
        <w:rPr>
          <w:rtl w:val="true"/>
        </w:rPr>
        <w:t>مسأله سوم</w:t>
      </w:r>
      <w:r>
        <w:rPr>
          <w:rtl w:val="true"/>
        </w:rPr>
        <w:t>-</w:t>
      </w:r>
      <w:r>
        <w:rPr>
          <w:rtl w:val="true"/>
        </w:rPr>
        <w:t>اگر درختان بزرگ شوند ولی قیمت بازار آنها پایین بیاید،</w:t>
      </w:r>
      <w:bookmarkEnd w:id="703"/>
    </w:p>
    <w:p>
      <w:pPr>
        <w:pStyle w:val="BookText"/>
        <w:rPr/>
      </w:pPr>
      <w:r>
        <w:rPr>
          <w:rFonts w:ascii="IRNazanin" w:hAnsi="IRNazanin" w:eastAsia="IRNazanin"/>
          <w:color w:val="111111"/>
          <w:sz w:val="28"/>
          <w:sz w:val="28"/>
          <w:szCs w:val="28"/>
          <w:rtl w:val="true"/>
          <w:lang w:bidi="fa-IR"/>
        </w:rPr>
        <w:t>خسارت با رشد و نمای درختان جبران نشده، و بنابر اقرب خمس نموّ آنها واجب است</w:t>
      </w:r>
      <w:r>
        <w:rPr>
          <w:rFonts w:eastAsia="IRNazanin" w:cs="IRNazanin"/>
          <w:color w:val="111111"/>
          <w:sz w:val="28"/>
          <w:szCs w:val="28"/>
          <w:rtl w:val="true"/>
          <w:lang w:bidi="fa-IR"/>
        </w:rPr>
        <w:t>.</w:t>
      </w:r>
    </w:p>
    <w:p>
      <w:pPr>
        <w:pStyle w:val="Heading5"/>
        <w:numPr>
          <w:ilvl w:val="4"/>
          <w:numId w:val="1"/>
        </w:numPr>
        <w:rPr/>
      </w:pPr>
      <w:bookmarkStart w:id="704" w:name="__RefHeading___Toc1686709_373438147"/>
      <w:bookmarkStart w:id="705" w:name="_Toc277"/>
      <w:bookmarkEnd w:id="704"/>
      <w:r>
        <w:rPr>
          <w:rtl w:val="true"/>
        </w:rPr>
        <w:t>مسأله چهارم</w:t>
      </w:r>
      <w:r>
        <w:rPr>
          <w:rtl w:val="true"/>
        </w:rPr>
        <w:t>-</w:t>
      </w:r>
      <w:r>
        <w:rPr>
          <w:rtl w:val="true"/>
        </w:rPr>
        <w:t>اگر شخصی مالک زمین زراعتی باشد، چند حالت دارد</w:t>
      </w:r>
      <w:r>
        <w:rPr>
          <w:rtl w:val="true"/>
        </w:rPr>
        <w:t>:</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طریق ارث به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احیای آن شرایط استفاده و بهره‌برداری را فراهم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خاطر انتفاع و استفاده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خمس زمین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دوم اگر با شأن او سازگار باشد، خمس ندارد وگرنه تماماً یا بعضاً خمس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حالت سوم مانند حکم حالت دوم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قیمت آن متعلق خمس بوده، واجب است که خمس آن را خارج کند</w:t>
      </w:r>
      <w:r>
        <w:rPr>
          <w:rFonts w:eastAsia="IRNazanin" w:cs="IRNazanin"/>
          <w:color w:val="111111"/>
          <w:sz w:val="28"/>
          <w:szCs w:val="28"/>
          <w:rtl w:val="true"/>
          <w:lang w:bidi="fa-IR"/>
        </w:rPr>
        <w:t>.</w:t>
      </w:r>
    </w:p>
    <w:p>
      <w:pPr>
        <w:pStyle w:val="Heading5"/>
        <w:numPr>
          <w:ilvl w:val="4"/>
          <w:numId w:val="1"/>
        </w:numPr>
        <w:rPr/>
      </w:pPr>
      <w:bookmarkStart w:id="706" w:name="__RefHeading___Toc1686711_373438147"/>
      <w:bookmarkStart w:id="707" w:name="_Toc278"/>
      <w:bookmarkEnd w:id="706"/>
      <w:r>
        <w:rPr>
          <w:rtl w:val="true"/>
        </w:rPr>
        <w:t>مسأله پنجم</w:t>
      </w:r>
      <w:r>
        <w:rPr>
          <w:rtl w:val="true"/>
        </w:rPr>
        <w:t>-</w:t>
      </w:r>
      <w:r>
        <w:rPr>
          <w:rtl w:val="true"/>
        </w:rPr>
        <w:t>مالک می‌تواند خمس سال گذشته را از منافع سال بعدی بدهد به شرطی که اول خمس منافع بعدی را بدهد،</w:t>
      </w:r>
      <w:bookmarkEnd w:id="707"/>
    </w:p>
    <w:p>
      <w:pPr>
        <w:pStyle w:val="BookText"/>
        <w:rPr/>
      </w:pPr>
      <w:r>
        <w:rPr>
          <w:rFonts w:ascii="IRNazanin" w:hAnsi="IRNazanin" w:eastAsia="IRNazanin"/>
          <w:color w:val="111111"/>
          <w:sz w:val="28"/>
          <w:sz w:val="28"/>
          <w:szCs w:val="28"/>
          <w:rtl w:val="true"/>
          <w:lang w:bidi="fa-IR"/>
        </w:rPr>
        <w:t>بعد آن را عوض خمس فایده سال قبل بپردازد، و این باید با اجازه ولیّ خمس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را بدهد، که در این صورت از هر دو خمس کفایت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8" w:name="__RefHeading___Toc1686713_373438147"/>
      <w:bookmarkStart w:id="709" w:name="_Toc279"/>
      <w:bookmarkEnd w:id="708"/>
      <w:r>
        <w:rPr>
          <w:rtl w:val="true"/>
        </w:rPr>
        <w:t>مسأله ششم</w:t>
      </w:r>
      <w:r>
        <w:rPr>
          <w:rtl w:val="true"/>
        </w:rPr>
        <w:t>-</w:t>
      </w:r>
      <w:r>
        <w:rPr>
          <w:rtl w:val="true"/>
        </w:rPr>
        <w:t>اگر اعیانی از قبیل باغ یا خانه یا زمین یا ماشین را در ذمه برای غیر مخارج بخرد،</w:t>
      </w:r>
      <w:bookmarkStart w:id="710" w:name="pg1045_6361"/>
      <w:bookmarkEnd w:id="709"/>
    </w:p>
    <w:p>
      <w:pPr>
        <w:pStyle w:val="BookText"/>
        <w:rPr/>
      </w:pPr>
      <w:bookmarkEnd w:id="710"/>
      <w:r>
        <w:rPr>
          <w:rFonts w:ascii="IRNazanin" w:hAnsi="IRNazanin" w:eastAsia="IRNazanin"/>
          <w:color w:val="111111"/>
          <w:sz w:val="28"/>
          <w:sz w:val="28"/>
          <w:szCs w:val="28"/>
          <w:rtl w:val="true"/>
          <w:lang w:bidi="fa-IR"/>
        </w:rPr>
        <w:t>چنانچه در وقت خرید فایده‌ای داشته باشد و قیمت آنها را از همان فایده پرداخت کند، این اعیان از فایده سال حساب می‌شود، و باید خمس آن را با قیمت فعلی در آخر سال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زمان خرید فایده‌ای نداشته و فایده بعد از خرید محقق شود، جایز نیست قیمت آنها را از فایده متأخر ادا کند، مگر بعد از آنکه خمس فایده متأخر را بدهد</w:t>
      </w:r>
      <w:r>
        <w:rPr>
          <w:rFonts w:eastAsia="IRNazanin" w:cs="IRNazanin"/>
          <w:color w:val="111111"/>
          <w:sz w:val="28"/>
          <w:szCs w:val="28"/>
          <w:rtl w:val="true"/>
          <w:lang w:bidi="fa-IR"/>
        </w:rPr>
        <w:t>.</w:t>
      </w:r>
    </w:p>
    <w:p>
      <w:pPr>
        <w:pStyle w:val="Heading5"/>
        <w:numPr>
          <w:ilvl w:val="4"/>
          <w:numId w:val="1"/>
        </w:numPr>
        <w:rPr/>
      </w:pPr>
      <w:bookmarkStart w:id="711" w:name="__RefHeading___Toc1686715_373438147"/>
      <w:bookmarkStart w:id="712" w:name="_Toc280"/>
      <w:bookmarkEnd w:id="711"/>
      <w:r>
        <w:rPr>
          <w:rtl w:val="true"/>
        </w:rPr>
        <w:t>مسأله هفتم</w:t>
      </w:r>
      <w:r>
        <w:rPr>
          <w:rtl w:val="true"/>
        </w:rPr>
        <w:t>-</w:t>
      </w:r>
      <w:r>
        <w:rPr>
          <w:rtl w:val="true"/>
        </w:rPr>
        <w:t>شخصی که چهارپایان را با خریدن یا هبه و بخشش مالک شود، چند حالت دارد</w:t>
      </w:r>
      <w:r>
        <w:rPr>
          <w:rtl w:val="true"/>
        </w:rPr>
        <w:t>:</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او اقتضا دارد که برای تأمین نیازمندیهایش چهارپایانی داشته باشد، در این حالت چیزی بر او واجب نیست، مگر اینکه بیشتر از نیازش باشد که خمس اضافه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جمع کردن آنها این است که در آینده از آنها فایده ببرد، بدون اینکه شأن او چنین چیزی را اقتضا کند، در این صورت باید خمس همه را در آخر سال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آن خرید و فروش و تجارت است، چنانچه جایگاه اجتماعی او چنین اقتضائی داشته که اگر کارگر باشد نقص و اهانت برای او حساب شود، خمس ندارد و الاّ به تمامی آنها خمس تعلق می‌گیرد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نیّت قربت در دادن خمس ترک نشود</w:t>
      </w:r>
      <w:r>
        <w:rPr>
          <w:rFonts w:eastAsia="IRNazanin" w:cs="IRNazanin"/>
          <w:color w:val="111111"/>
          <w:sz w:val="28"/>
          <w:szCs w:val="28"/>
          <w:rtl w:val="true"/>
          <w:lang w:bidi="fa-IR"/>
        </w:rPr>
        <w:t>.</w:t>
      </w:r>
      <w:bookmarkStart w:id="713" w:name="pg1045_6363"/>
    </w:p>
    <w:p>
      <w:pPr>
        <w:pStyle w:val="Heading3"/>
        <w:numPr>
          <w:ilvl w:val="2"/>
          <w:numId w:val="1"/>
        </w:numPr>
        <w:rPr/>
      </w:pPr>
      <w:bookmarkStart w:id="714" w:name="__RefHeading___Toc1686717_373438147"/>
      <w:bookmarkStart w:id="715" w:name="_Toc281"/>
      <w:bookmarkEnd w:id="713"/>
      <w:bookmarkEnd w:id="714"/>
      <w:r>
        <w:rPr>
          <w:rtl w:val="true"/>
        </w:rPr>
        <w:t>امر به معروف و نهی از منکر</w:t>
      </w:r>
      <w:bookmarkEnd w:id="715"/>
    </w:p>
    <w:p>
      <w:pPr>
        <w:pStyle w:val="Heading4"/>
        <w:numPr>
          <w:ilvl w:val="3"/>
          <w:numId w:val="1"/>
        </w:numPr>
        <w:rPr/>
      </w:pPr>
      <w:bookmarkStart w:id="716" w:name="__RefHeading___Toc1686719_373438147"/>
      <w:bookmarkStart w:id="717" w:name="_Toc282"/>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امر به معروف و نهی از منکر از بزرگترین و والاترین واجبات دینی است و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شما امتی باشند که دعوت به خیر نمایند و امر به معروف و نهی از منکر کنند، و اینان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قرآن کریم باید در هر زمانی گروهی وجود داشته باشد که مسئولیت امر به معروف و نهی از منکر را به عهده بگیرد و مسئولیت جهاد اعتقادی و فکری را در راه خداوند متعال از راه تفقه در دین و نشر آن به بلاد اسلام به عهده بگیرند، و اینها دانشمندان امت‌اند که این مسئولیت را پذیرفته، و به نشر افکار و احکام اسلامی در بین مسلمانان از راه چاپ و نشر کتب اسلامی و فرستادن مبلّغ برای آنان و غیر آن می‌پردازند، کما اینکه مؤمنین و مسلمانان باید از آنان قبول نموده و تماشاگر نباشند، و مراد آیه مبارکه تبلیغ مطلق احکام اسلامی بوده، ارشاد جاهلان را نیز شامل می‌شود، و از طرف دیگر وظیفه امت اسلامی این است که به معروف امر کند و از منکر و فساد و ظلم و نهی نماید تا جامعه‌ای عادل و امن ایجاد شود چنانچه حضرت پیغمبر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زن‌های شما فاسد و جوانانتان فاسق شوند، و شما امر به معروف و نهی از منکر را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آیا چنین چیزی اتفاق خواهد افتاد؟ پیغمبر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چطور خواهید بود اگر امر به منکر کنید و نهی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آیا چنین چیزی رخ خواهد داد؟ حضرت صلی الله علیه و آله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از این بدتر چگونه خواهیدبود زمان که معروف را منکر و منکر را معروف ببینید؟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آن حضرت صلی الله علیه و آله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واجبات را سر پا می‌دارد و راهها را امن می‌کند و کار و کسب را حلال می‌نماید و ستمکاری را منع و زمین را آباد می‌کند، حق مظلوم را از ظالم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امّت من امر به معروف و نهی از منکر نموده و بر نیکی کمک می‌نمایند، در خیر و خوبی می‌باشند، اگر چنین نکردند، برکتها از آنان سلب و بعضی از آنها بر بعضی دیگر مسلّط می‌شوند،در حالی که برای آنها در زمین و آسمان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فراوان دیگری در این مورد وجود</w:t>
      </w:r>
      <w:bookmarkStart w:id="718" w:name="pg1045_6366"/>
    </w:p>
    <w:p>
      <w:pPr>
        <w:pStyle w:val="BookText"/>
        <w:rPr/>
      </w:pPr>
      <w:bookmarkEnd w:id="718"/>
      <w:r>
        <w:rPr>
          <w:rFonts w:ascii="IRNazanin" w:hAnsi="IRNazanin" w:eastAsia="IRNazanin"/>
          <w:color w:val="111111"/>
          <w:sz w:val="28"/>
          <w:sz w:val="28"/>
          <w:szCs w:val="28"/>
          <w:rtl w:val="true"/>
          <w:lang w:bidi="fa-IR"/>
        </w:rPr>
        <w:t>دارند که هر کدام بر اهمیت این موضوع تأکید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کفائی است و اگر یکی به آن اقدام کند از دیگران ساقط می‌شود، و اگر هیچ کس به آن اقدام نکند، همه گناهکار و مستحق عقاب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مستحب باشد، امر به آن نیر مستحب می‌باشد، و اگر به آن امر کند مستحق ثواب خواهدبود، و اگر امر نکند، عقاب و گناهی نخواهد داشت</w:t>
      </w:r>
      <w:r>
        <w:rPr>
          <w:rFonts w:eastAsia="IRNazanin" w:cs="IRNazanin"/>
          <w:color w:val="111111"/>
          <w:sz w:val="28"/>
          <w:szCs w:val="28"/>
          <w:rtl w:val="true"/>
          <w:lang w:bidi="fa-IR"/>
        </w:rPr>
        <w:t>.</w:t>
      </w:r>
    </w:p>
    <w:p>
      <w:pPr>
        <w:pStyle w:val="Heading4"/>
        <w:numPr>
          <w:ilvl w:val="3"/>
          <w:numId w:val="1"/>
        </w:numPr>
        <w:rPr/>
      </w:pPr>
      <w:bookmarkStart w:id="719" w:name="__RefHeading___Toc1686721_373438147"/>
      <w:bookmarkStart w:id="720" w:name="_Toc283"/>
      <w:bookmarkEnd w:id="719"/>
      <w:r>
        <w:rPr>
          <w:rtl w:val="true"/>
        </w:rPr>
        <w:t>شرایط وجوب امر به معروف و نهی از منکر</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که می‌خواهد امر به معروف و نهی از منکر کند باید معروف و منکر را در شرع مقدّس بشناسد، کسی که نمی‌داند آنچه را مکلف انجام داده معروف است یا منکر بر او واجب نیست که امر به معروف و نهی از منکر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بدهد که امر و نهی تأثیر دارد، و اگر این احتمال وجود نداشته باشد، امر به معروف و نهی از منکر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گناهکار اصرار بر معصیت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علامتی باشد که نشان دهد، گنهکار گناه را بدون امر به معروف و نهی از منکر ترک می‌کند و یا آن را احتمال دهد، واجب ساقط می‌شود؛ و اگر دیده شود که کسی واجبی را ترک کرده و یا حرامی را مرتکب شده است و فهمیده نشود که اصرار بر ترک واجب یا ارتکاب حرام دارد یا از آن منصرف شده و پشیمان است، امر به معروف و نهی از منکر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می‌خواهد و لو برای بار اوّل معروف را ترک و منکر را مرتکب شود، واجب است که به معروف امر و از منکر نهی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اشتباه در موضوع یا حکم یا از روی اجتهاد و یا تقلید، منکری را انجام دهد یا معروفی را ترک نماید به اعتقاد اینکه مباح بوده، چیزی واجب نیست، البته اگر معروف و منکر از مواردی باشد که شارع به آن اهمیّت می‌دهد، امر و نهی از باب ارشاد و راهنمایی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تأثیر امر و نهی محرز نباشد و از جانب دیگر بداند یا احتمال دهد که موجب ضرر جانی،مالی و آبروریزی برای خودش یا سایر مسلمین می‌شود، واجب نیست، و در ضرر فرقی نمی‌کند یقینی باشد و یا احتمالی عقلایی، اما اگر تأثیر آنها محرز باشد، باید مراعات اهم را بکند، اگر چه علم و یا گمان به ضرر داشته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وجوب امر به معروف و نهی از منکر اختصاص به گروه خاصی ندارد؛ بلکه با وجود شرایط عالم و غیر عالم،عادل و فاسق شاه و رعیت،غنی و فقیر باید امر به معروف و نهی از منکر کنند</w:t>
      </w:r>
      <w:r>
        <w:rPr>
          <w:rFonts w:eastAsia="IRNazanin" w:cs="IRNazanin"/>
          <w:color w:val="111111"/>
          <w:sz w:val="28"/>
          <w:szCs w:val="28"/>
          <w:rtl w:val="true"/>
          <w:lang w:bidi="fa-IR"/>
        </w:rPr>
        <w:t>.</w:t>
      </w:r>
      <w:bookmarkStart w:id="721" w:name="pg1045_6367"/>
    </w:p>
    <w:p>
      <w:pPr>
        <w:pStyle w:val="Heading4"/>
        <w:numPr>
          <w:ilvl w:val="3"/>
          <w:numId w:val="1"/>
        </w:numPr>
        <w:rPr/>
      </w:pPr>
      <w:bookmarkStart w:id="722" w:name="__RefHeading___Toc1686723_373438147"/>
      <w:bookmarkStart w:id="723" w:name="_Toc284"/>
      <w:bookmarkEnd w:id="721"/>
      <w:bookmarkEnd w:id="722"/>
      <w:r>
        <w:rPr>
          <w:rtl w:val="true"/>
        </w:rPr>
        <w:t>مراتب امر به معروف و نهی از منکر بنابر مشهور</w:t>
      </w:r>
      <w:bookmarkEnd w:id="72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کاری ناراحتی خود را از انجام شدن منکر و ترک شدن معروف و یا از خود شخص گناهکار اظهار نماید، مانند دوری جستن، حرف نزدن، قهر کردن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کردن با زبان، به صورت موعظه نصیحت بیان عقاب و عذاب خداوند نسبت به گناهکاران و ثواب و نعمت خدا نسبت به اطاعت کنندگان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با دست، مثل زدن شدید با دست که مانع معصیت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مراتب مراتبی شدید و ضعیف قرار دارد که بنابر مشهور باید ترتیب مراعات شود، اگر چه ظاهراً دو قسم اول در یک مرتبه هستند، بنابراین شخص مخیّر است هر کدام را که احتمال تأثیر دارد انتخاب نماید یا بین هر دو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با دو مرتبه قبلی به دست نیاید، باید از مرتبه سوم بهره بگیرد، و لازم است در این مرتبه نیز ترتیب ملاحظه شود، با کفایت مرتبه خفیف، نباید از مرتبه شدید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 مذکور مؤثر نیفتد، مجروح کردن، کشتن، شکستن عضو، معیوب شدن آن بنابر اقوی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زدن منجر به جرح و شکستن عضو گردد چه عمدی باشد یا سهوی احکام ضمان بر او جاری شده و ضامن است، البته اگر در معصیت مفسده‌ای مهمتر از زخمی شدن یا کشتن باشد، امام علیه السلام و نایب او می‌تواند به این کار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 نسبت به اعضای خانواده تأکید شده، لذا اگر شخص ببیند که آنها در انجام واجباتی مانند نماز و اجزا و شرایط آن یا در وضو گرفتن تنبلی می‌کنند یا طهارت و نجاست را رعایت نمی‌کنند، باید به ترتیبی که ذکر شد امر نماید تا آنها را بطور صحیح بجاآورند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اگر در محرّمات از آنها سهل‌انگاری در غیبت و تجاوز به حقوق یکدیگر و مانند آن ببیند، واجب است که آنان را از منکر نهی کند تا دست از معصیت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معصیت بطور اتفاقی سرزده و اصرار بر آن ندارد؛ ولی توبه نمی‌کند، اگر فاعل ملتفت باشد، واجب است که او را به توبه امر کند چون توبه از واجبات است و ترک آن گناه کبیره است، و امّا اگر فاعل غافل باشد، احتیاط مستحب است که به توبه امر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قدس سره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مصادیق امر به معروف و نهی از منکر و بالاترین و محکمترین آن نسبت به رهبران دینی امر به معروف و نهی از منکر عملی است به این شکل که خودشان‌لباس معروف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بپوشند و لباس منکر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حرام یا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درآورند و نفس خود را از اخلاق بد، پاک و به اخلاق نیکو کامل نمایند که این کار عملی خصوصاً اگر با</w:t>
      </w:r>
      <w:bookmarkStart w:id="724" w:name="pg1045_6370"/>
    </w:p>
    <w:p>
      <w:pPr>
        <w:pStyle w:val="BookText"/>
        <w:rPr/>
      </w:pPr>
      <w:bookmarkEnd w:id="724"/>
      <w:r>
        <w:rPr>
          <w:rFonts w:ascii="IRNazanin" w:hAnsi="IRNazanin" w:eastAsia="IRNazanin"/>
          <w:color w:val="111111"/>
          <w:sz w:val="28"/>
          <w:sz w:val="28"/>
          <w:szCs w:val="28"/>
          <w:rtl w:val="true"/>
          <w:lang w:bidi="fa-IR"/>
        </w:rPr>
        <w:t>موعظه و گفتار همراه گردد، موجب رغبت و ترس از خدا می‌شود</w:t>
      </w:r>
      <w:r>
        <w:rPr>
          <w:rFonts w:eastAsia="IRNazanin" w:cs="IRNazanin"/>
          <w:color w:val="111111"/>
          <w:sz w:val="28"/>
          <w:szCs w:val="28"/>
          <w:rtl w:val="true"/>
          <w:lang w:bidi="fa-IR"/>
        </w:rPr>
        <w:t>.</w:t>
      </w:r>
    </w:p>
    <w:p>
      <w:pPr>
        <w:pStyle w:val="Heading4"/>
        <w:numPr>
          <w:ilvl w:val="3"/>
          <w:numId w:val="1"/>
        </w:numPr>
        <w:rPr/>
      </w:pPr>
      <w:bookmarkStart w:id="725" w:name="__RefHeading___Toc1686725_373438147"/>
      <w:bookmarkStart w:id="726" w:name="_Toc285"/>
      <w:bookmarkEnd w:id="725"/>
      <w:r>
        <w:rPr>
          <w:rtl w:val="true"/>
        </w:rPr>
        <w:t>یادآوری چند مطلب</w:t>
      </w:r>
      <w:bookmarkEnd w:id="726"/>
    </w:p>
    <w:p>
      <w:pPr>
        <w:pStyle w:val="Heading5"/>
        <w:numPr>
          <w:ilvl w:val="4"/>
          <w:numId w:val="1"/>
        </w:numPr>
        <w:rPr/>
      </w:pPr>
      <w:bookmarkStart w:id="727" w:name="__RefHeading___Toc1686727_373438147"/>
      <w:bookmarkStart w:id="728" w:name="_Toc286"/>
      <w:bookmarkEnd w:id="727"/>
      <w:r>
        <w:rPr>
          <w:rtl w:val="true"/>
        </w:rPr>
        <w:t>الف</w:t>
      </w:r>
      <w:r>
        <w:rPr>
          <w:rtl w:val="true"/>
        </w:rPr>
        <w:t>-</w:t>
      </w:r>
      <w:r>
        <w:rPr>
          <w:rtl w:val="true"/>
        </w:rPr>
        <w:t>نمونه‌هایی از معروف</w:t>
      </w:r>
      <w:r>
        <w:rPr>
          <w:rtl w:val="true"/>
        </w:rPr>
        <w:t>:</w:t>
      </w:r>
      <w:bookmarkEnd w:id="72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خدای متعال،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تمسک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هدایت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داود وحی نمود، اگر بنده من به غیر از من به کسی دیگر تمسک نکند این را از نیّت او می‌شناسم؛ و سپس اگر آسمان و زمین و کسانی که در آن است او را بفریبد، من راه خروج از بین آنها را برای او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خدای مهربان، خدایی که به مصالح خلق و برآوردن نیازهای آنان دانا و تواناست چنانچه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 توکل کند، خدا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خوب داشتن به خدای متعال، از حضرت امیر المؤمنین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معبودی جز او نیست، اگر بنده مؤمن به خداوند گمان نیکو داشته باشد خداوند طبق آن عمل می‌کند، چون خداوند بخشنده است و حیا می‌کند که با گمان خوب و امید بنده مؤمن خودمخالفت نماید، پس به خدا حسن ظن و رغبت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سختیها و معصیت خداوند،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صابران اجربی حساب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نما چون در صبر بر آنچه کراهت داری، خیر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پیروز شدن با صبر است و گشایش با سختی است و با هر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دوتاست، صبر در مصیبت که نیکو و زیباست و نیکوتر از آن صبر در چیزی است که خداوند متعال بر تو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امام محمد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عبادتی بهتر از عفت شکم و دامن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احادیثی فراوانی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رسول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نادانی هرگز کسی را عزّت نمی‌دهد و با حلم هرگز کسی را خوار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 نخواهد بود مگر آنکه حلیم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از رسول خدا صلی الله علیه و آله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تواضع کند، خداوند مقام او را بالا می‌برد و کسی که تکبّر کند، خداوند او را خوار می‌کند و کسی که در زندگی میانه‌روی پیشه</w:t>
      </w:r>
      <w:bookmarkStart w:id="729" w:name="pg1045_6372"/>
    </w:p>
    <w:p>
      <w:pPr>
        <w:pStyle w:val="BookText"/>
        <w:rPr/>
      </w:pPr>
      <w:bookmarkEnd w:id="729"/>
      <w:r>
        <w:rPr>
          <w:rFonts w:ascii="IRNazanin" w:hAnsi="IRNazanin" w:eastAsia="IRNazanin"/>
          <w:color w:val="111111"/>
          <w:sz w:val="28"/>
          <w:sz w:val="28"/>
          <w:szCs w:val="28"/>
          <w:rtl w:val="true"/>
          <w:lang w:bidi="fa-IR"/>
        </w:rPr>
        <w:t>کند، خداوند روزی او را می‌دهد و کسی که تبذیر و اسراف روا دارد، خداوند او را محروم خواهد نمود و کسی که زیاد به یاد مرگ باشد، خداوند متعال او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عیب خود و چشم‌پوشی از عیب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کسی که ترس خدای عزّ و جلّ، او را از ترس مردم بازداشته است؛ و خوشا به حال کسی که عیب خودش او را از عیب دیگران،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 وقتی که به بدی میل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پنهانش را اصلاح کند، خداوند امور آشکار او را اصلاح خواهد کرد و کسی که برای دین کار کند،خدا دنیایش را کفایت می‌کند و کسی که رابطه بین خود و خدا را نیکو نماید خدا رابطه او و مردم را نیکو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و ترک رغبت به آن، و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زاهد باشد، خداوند حکمت را در قلب او ثابت و بر زبان او جاری می‌کند و او را بر عیوب و درد دنیا و دوای آن بینا خواهد نمود و او را سالم به خانه سلامت، از دنیا بیرون خواهد برد</w:t>
      </w:r>
      <w:r>
        <w:rPr>
          <w:rFonts w:eastAsia="IRNazanin" w:cs="IRNazanin"/>
          <w:color w:val="111111"/>
          <w:sz w:val="28"/>
          <w:szCs w:val="28"/>
          <w:rtl w:val="true"/>
          <w:lang w:bidi="fa-IR"/>
        </w:rPr>
        <w:t>».</w:t>
      </w:r>
    </w:p>
    <w:p>
      <w:pPr>
        <w:pStyle w:val="Heading5"/>
        <w:numPr>
          <w:ilvl w:val="4"/>
          <w:numId w:val="1"/>
        </w:numPr>
        <w:rPr/>
      </w:pPr>
      <w:bookmarkStart w:id="730" w:name="__RefHeading___Toc1686729_373438147"/>
      <w:bookmarkStart w:id="731" w:name="_Toc287"/>
      <w:bookmarkEnd w:id="730"/>
      <w:r>
        <w:rPr>
          <w:rtl w:val="true"/>
        </w:rPr>
        <w:t>ب</w:t>
      </w:r>
      <w:r>
        <w:rPr>
          <w:rtl w:val="true"/>
        </w:rPr>
        <w:t>-</w:t>
      </w:r>
      <w:r>
        <w:rPr>
          <w:rtl w:val="true"/>
        </w:rPr>
        <w:t>نمونه‌هایی از منکر</w:t>
      </w:r>
      <w:r>
        <w:rPr>
          <w:rtl w:val="true"/>
        </w:rPr>
        <w:t>:</w:t>
      </w:r>
      <w:bookmarkEnd w:id="7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ایمان را فاسد می‌نماید همانطوری که سرکه،عسل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محمد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هر که غضب کند و هرگز به آن راضی نمی‌شود مگر آنکه داخل آتش گردد، پس هر مردی که بر قومی غضب نماید، اگر ایستاده باشد فوراً بنشیند چون نشستن پلیدی شیطان را از او می‌برد، و هر مردی که بر خویشاوند خود غضب کند، باید به او نزدیک شود و او را لمس نماید، زیرا خویشاوند اگر لمس شود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امام محمد باقر علیه السلام و 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حسد ایمان را می‌خورد، آن‌طوری که آتش هیزم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زیادی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ظلم کند خودش یا اولادش و یا اموالش به آن گرفتار خواهد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ضرر نرساندن، پیامبر گرامی اسلام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در روز قیامت بدترین مردم کسانی هستند که به خاطر دفع شرّشان، گرامی داشته 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از زبان او بترسند؛ او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خلق خدا بنده‌ای است که مردم از زبان او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همین مقدار اکتفا می‌کنیم</w:t>
      </w:r>
      <w:r>
        <w:rPr>
          <w:rFonts w:eastAsia="IRNazanin" w:cs="IRNazanin"/>
          <w:color w:val="111111"/>
          <w:sz w:val="28"/>
          <w:szCs w:val="28"/>
          <w:rtl w:val="true"/>
          <w:lang w:bidi="fa-IR"/>
        </w:rPr>
        <w:t>.</w:t>
      </w:r>
      <w:bookmarkStart w:id="732" w:name="pg1045_6376"/>
    </w:p>
    <w:p>
      <w:pPr>
        <w:pStyle w:val="Heading2"/>
        <w:numPr>
          <w:ilvl w:val="1"/>
          <w:numId w:val="1"/>
        </w:numPr>
        <w:rPr/>
      </w:pPr>
      <w:bookmarkStart w:id="733" w:name="__RefHeading___Toc1686731_373438147"/>
      <w:bookmarkStart w:id="734" w:name="_Toc288"/>
      <w:bookmarkEnd w:id="732"/>
      <w:bookmarkEnd w:id="733"/>
      <w:r>
        <w:rPr>
          <w:rtl w:val="true"/>
        </w:rPr>
        <w:t>معاملات</w:t>
      </w:r>
      <w:bookmarkEnd w:id="734"/>
    </w:p>
    <w:p>
      <w:pPr>
        <w:pStyle w:val="Heading3"/>
        <w:numPr>
          <w:ilvl w:val="2"/>
          <w:numId w:val="1"/>
        </w:numPr>
        <w:rPr/>
      </w:pPr>
      <w:bookmarkStart w:id="735" w:name="__RefHeading___Toc1686733_373438147"/>
      <w:bookmarkStart w:id="736" w:name="_Toc289"/>
      <w:bookmarkEnd w:id="735"/>
      <w:r>
        <w:rPr>
          <w:rtl w:val="true"/>
        </w:rPr>
        <w:t>احکام خریدوفروش</w:t>
      </w:r>
      <w:bookmarkEnd w:id="736"/>
    </w:p>
    <w:p>
      <w:pPr>
        <w:pStyle w:val="Heading4"/>
        <w:numPr>
          <w:ilvl w:val="3"/>
          <w:numId w:val="1"/>
        </w:numPr>
        <w:rPr/>
      </w:pPr>
      <w:bookmarkStart w:id="737" w:name="__RefHeading___Toc1686735_373438147"/>
      <w:bookmarkStart w:id="738" w:name="_Toc290"/>
      <w:bookmarkEnd w:id="737"/>
      <w:r>
        <w:rPr>
          <w:rtl w:val="true"/>
        </w:rPr>
        <w:t>مقدمه</w:t>
      </w:r>
      <w:r>
        <w:rPr>
          <w:rtl w:val="true"/>
        </w:rPr>
        <w:t>:</w:t>
      </w:r>
      <w:bookmarkEnd w:id="738"/>
    </w:p>
    <w:p>
      <w:pPr>
        <w:pStyle w:val="BookText"/>
        <w:rPr/>
      </w:pPr>
      <w:r>
        <w:rPr>
          <w:rFonts w:ascii="IRNazanin" w:hAnsi="IRNazanin" w:eastAsia="IRNazanin"/>
          <w:color w:val="111111"/>
          <w:sz w:val="28"/>
          <w:sz w:val="28"/>
          <w:szCs w:val="28"/>
          <w:rtl w:val="true"/>
          <w:lang w:bidi="fa-IR"/>
        </w:rPr>
        <w:t>تجارت فی الجمله و به خودی خود از مستحبات مؤکد است، ولی گاهی برای انجام کار دیگر و از باب مقدمه برای واجب یا مستحب و احیاناً واجب می‌گردد، و گاهی نیز به خودی خود، یا به خاطر چیز دیگری مکروه، و یا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حرام بر چند قسم است که در ضمن چند مسأله بیان می‌شود</w:t>
      </w:r>
      <w:r>
        <w:rPr>
          <w:rFonts w:eastAsia="IRNazanin" w:cs="IRNazanin"/>
          <w:color w:val="111111"/>
          <w:sz w:val="28"/>
          <w:szCs w:val="28"/>
          <w:rtl w:val="true"/>
          <w:lang w:bidi="fa-IR"/>
        </w:rPr>
        <w:t>:</w:t>
      </w:r>
    </w:p>
    <w:p>
      <w:pPr>
        <w:pStyle w:val="Heading4"/>
        <w:numPr>
          <w:ilvl w:val="3"/>
          <w:numId w:val="1"/>
        </w:numPr>
        <w:rPr/>
      </w:pPr>
      <w:bookmarkStart w:id="739" w:name="__RefHeading___Toc1686737_373438147"/>
      <w:bookmarkStart w:id="740" w:name="_Toc291"/>
      <w:bookmarkEnd w:id="739"/>
      <w:r>
        <w:rPr>
          <w:rtl w:val="true"/>
        </w:rPr>
        <w:t>معاملات باطل و حرام</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شراب و باقی مسکرات و مردار و سگ غیر شکاری و خوک، حرام و باطل می‌باشد چه به صورت خریدوفروش باشد یا عوض اجرت در اجاره یا عوض کار در جعاله و یا عوض طلاق خلعی و یا مهر در نکاح، باشد، ولی بقیه چیزهای نجس، چنانچه منفعت حلال و قابل توجه داشته باشند مانند استفاده از مدفوع برای کود در کشاورزی و خون برای تزریق، فروش، هبه و هر نوع معاوضه با آنها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اعیان نجس مانند مردار، شراب، خوک و سگ غیر شکاری جایز نیست، زیرا این اعیان نجسه از نظر شارع مال محسوب نمی‌شوند و اگر کسی آنها را در اختیار داشته باشد شرعاً بر آنها حق پیدا نمی‌کند، اگر چه احتیاط آن است که دیگران نیز مزاحم آن شخص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مردار پاک، مانند مردار ماهی و ملخ اگر در نزد عرف و عقلاء منفعت حلال و قابل توجه داشته باشد، جایز می‌باشد، اگر چه احتیاط ترک آن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اجزای مردار که روح در آن ندمیده باشد اگر منفعت حلال و قابل توجه داشته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مدفوع انسان برای کود دادن زراعت و روغن مردار برای روشنایی و یا روغن‌مالی و خون برای رنگ‌آمیزی، چون در نزد عقلاء و عرف منفعت قابل توجّه به حساب می‌آید ظاهراً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فضله و بول پاک،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مانند شیره، عسل، روغن و مانند اینها اگر با نجس ملاقات کرده، نجس شوند فروش و معاوضه با آنها چنانچه منفعت حلال و قابل توجه نزد عرف و عقلاء داشته باشد جایز است و در صورت عدم منفعت احتیاط مستحب در ترک و فروش و معاوضه با آنها است و در هر دو صورت بر فروشنده واجب است که نجاست را به خریدار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آلات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 و تار و صلیب و طبل و صفحه گرامافون و نوارهای ترانه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 قمار مانند شطرنج به قصد حرام و یا برای اشاعه و ترویج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خرید و فروش و ساخت و تعمیر دستگاه گرامافون، ضبط صوت، رادیو و تلویزیون و مانند آن که از آلات مشترک می‌باشند و می‌توان اخبار و قرآن و تعزیه را از آن شنید جایز می‌باشد، البته استفاده از تلویزیون در مواردی که شرعاً حرام است، مانند دیدن فیلم‌های مبتذل که شهوت را تحریک و موجب فساد اجتماعی و خانوادگی می‌شود جایز نیست، ولی برای دیدن فیلم‌های علمی مفید جایز است،بنابراین حرمت فقط مختص استعمال در جهت لهوی است که موجب تحریک شهوت شیطانی می‌شود، و اما فروش و استفاده از ضبط صوت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فروش آلات لهوی حرام است، ساخت و تعمیر و گرفتن اجرت در قبال آنها نیز حرام می‌باشد، ولی شکستن و تغییر شکل آنها بنابر اقرب واجب نیست گرچه نابود کردن آنها موافق احتیاط است، امّا فروش مواد آنها مانند چوب و مس و آهن‌شان جایز است، حتی اگر اطمینان نداشته باشد که خریدار اقدام به شکستن و تغییر شکل آنها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که معمول و رایج نیست معامله با آنها برای فریب مردم حرام است، ولی چنانچه طرف دیگر بداند و یا صاحب پول، واقع را بیان نماید، جایز و صحیح است، و بنابر اظهر نابود کردن آنها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درندگان مانند گربه، شیر، گرگ و امثال آنها و همچنین حشرات مانند زالو، کرم‌ابریشم، زنبور عسل، حیوانات مسخ شده مانند فیل و نظایر آن، در صورتی که منفعت حلال و قابل توجهی داشته، و یا در نزد عرف و عقلا مالیت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منفعت حلال و قابل توجه داشتن فایده‌ای است که عقلاء مال را به خاطر آن</w:t>
      </w:r>
    </w:p>
    <w:p>
      <w:pPr>
        <w:pStyle w:val="BookText"/>
        <w:rPr/>
      </w:pPr>
      <w:r>
        <w:rPr>
          <w:rFonts w:ascii="IRNazanin" w:hAnsi="IRNazanin" w:eastAsia="IRNazanin"/>
          <w:color w:val="111111"/>
          <w:sz w:val="28"/>
          <w:sz w:val="28"/>
          <w:szCs w:val="28"/>
          <w:rtl w:val="true"/>
          <w:lang w:bidi="fa-IR"/>
        </w:rPr>
        <w:t>نگه دارند، فرق نمی‌کند که آن فایده، در حال اختیار به درد انسان بخورد یا در حال اضطرار مثل دوا و دارو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ظرفهای طلا و نقره برای زینت و یا برای نگهداری، بلکه بنابر اظهر برای استفاده در غیر خوردن و آشامیدن، مانعی ندارد، و حتّی فروش آنها به کسی که در خوردن و آشامیدن استفاده کند، بنابر اقرب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قرآن به کافر جایز و صحیح است خصوصاً اگر هدف کافر از خرید قرآن آگاهی به معارف اسلامی و احکام آن باشد، بلکه قرار دادن قرآن در اختیار کافر برای ارشاد و هدایت و آگاهی او به اسلام و معارف آن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موجب بی‌احترامی و هتک منزلت و کرامت قرآن گردد،جایز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فروش کتابهایی که در آنها آیات قرآنی و دعا وجود دارند، و همچنین کتب احادیث معصومین علیهم السلام به شخص کافر جایز است، بلکه اگر آنها را در دسترس کافر قرار دهد نیز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انگور و خرما برای ساختن شراب یا چوب برای ساختن بت یا آلت لهو، حرام است، چه این توافق را در ضمن معامله انجام داده باشند یا در خارج آن، ولی اگر بفروشد و شرط حرام کند، معامله صحیح و شرط باطل است، و همچنین اجاره دادن خانه برای فروش و نگهداری شراب، یا ساخت چیز حرام، حرام و باطل می‌باشد، و همین طور اجاره دادن کشتی و حیوانات و هر وسیله نقلیه دیگر برای حمل شراب، حرام و باطل است، و گرفتن قیمت و اجرت نیز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فروش انگور به کسی که می‌داند او شراب درست می‌کند، یا اجاره مکانی که می‌داند او در آن شراب نگهداری می‌نماید، یا کار حرامی انجام می‌دهد، بدون توافق قبلی یا در ضمن معامله و اجاره، بنابر اظهر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انسان و حیوان حرام است، امّا ساختن مجسّمه درخت و خورشید و ماه که روح ندارند، مانعی ندارد، ولی نقاشی انسان و یا حیوان بر دیوار و بالش و چوب و درخت جایز می‌باشد، اگر چه احوط ترک آن است، بنابراین اجرت مجسّمه‌سازی حرام ولی اجرت نقاشی حلال است هم چنان که گرفتن عکس با دوربین مانعی ندارد، امّا ساختن مجسمه بدون سر بعید نیست که جایز باشد، البته ساخت مجسمه بصورت نشسته و یا به صورتی که دستها را به پشت گذاشته یا مانند آن که مجسمه کامل حساب شود، ظاهراً حرام است، و همچنین ساخت مجسمه بدون دست یا پا که نقص آن در زنده بودن دخالت ندارد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نگهداری نقاشی و فروش آن جایز است، ولی اگر به صورت مجسمه و یا صاحبان روح باشد کراهت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حرام است، و آن عبارت است از صدایی که به کیفیت و لهجه مخصوص مجالس</w:t>
      </w:r>
    </w:p>
    <w:p>
      <w:pPr>
        <w:pStyle w:val="BookText"/>
        <w:rPr/>
      </w:pPr>
      <w:r>
        <w:rPr>
          <w:rFonts w:ascii="IRNazanin" w:hAnsi="IRNazanin" w:eastAsia="IRNazanin"/>
          <w:color w:val="111111"/>
          <w:sz w:val="28"/>
          <w:sz w:val="28"/>
          <w:szCs w:val="28"/>
          <w:rtl w:val="true"/>
          <w:lang w:bidi="fa-IR"/>
        </w:rPr>
        <w:t>لهو ادا شود، البته در شرع حدّ معینی برای مفهوم آن مشخص نگردیده، لذا ملاک، صدق عرفی آن است،و در حرمت غنا فرقی نیست که در خواندن قرآن، دعا، مرثیه یا غیر اینها به کار رود، و اگر قرائت و خواندن با لهجه فصیح و صدای زیبا بدون کیفیت و ضمیمه‌های لهوی باشد، غنا محسوب نمی‌شود،حتّی اگر موجب هیجان و تحریک شنونده و لذّت بردن معنوی او بشود، البته اگر این صدا برای کسی موجب تحریک جنسی شود، گوش دادن او به آن حرام است، نه از جهت آنکه آن صدا غنا است، بلکه از جهت تحریک و تهییج شهوت، پس گوش دادن به صدایی که عنوان غنا را ندارد بدون تحریک شهوت جایز می‌باشد، اما به خاطر رعایت احتیاط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و آواز خواندن زنان در مجالس عروسی با سه شرط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 با حرام دیگر از قبیل کوبیدن بر طبل و سخن باطل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در مجلس زنان حضور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آنان به گونه‌ای که موجب تحریک شهوت گردد شنیده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ظلم ظالم بلکه در هر حرام دیگر، حرام می‌باشد، ولی کمک به مباحات و طاعات ظالم مانعی ندارد، بنابراین همه کارمندان دولت از یاوران ظالمین محسوب نمی‌شوند، البته کسانی که در ستم به آنان یاری دهند گناهکار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مانند شطرنج و دومینو و تخته نرد و غیر آن‌ها که برای این کار ساخته شده‌اند، مطلقاً حرام است، چه بُرد و باخت داشته یا نداشته باشد، و برنده، مالک پول بازنده نمی‌شود، ولی بازی با آلات غیر قمار تنها با رهن حرام است نه مطلقاً، مانند گرو گذاشتن در بازی فوتبال و وزنه‌برداری، کشتی، پرش و مانند آن و گرفتن گرو آن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و یادگرفتن و یاد دادن و کسب با آن، حرام است و مقصود از جادوگری چیزی است که به سبب غلبه بر بینایی و یا شنوایی و یا غیر آن انسان دچار وهم و خیال گردد، ولی تسخیر جنّ و فرشتگان و انسان از مصادیق سحر و جادو نمی‌باشد، اما چنانچه تسخیر به کسی که مورد تسخیر قرار گرفته ضرر برساند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حرام است، و آن عبارت است از اینکه کسی به استناد نشانه‌های خاصّی که در نزد شرع اعتبار ندارند، به دیگری ملحق شود و چون این نشانه‌ها مفید شک یا گمان است ملحق کردن و نسبت دادن به صورت جزم و یقین، حرام می‌باشد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عبارت است از اینکه امور غیر واقعی را به سبب حرکت سریع و خارج از حدّ معمول در چشم مردم به صورت واقع جلوه دهد، اگر بر آن عنوان حرامی مثل ضرر زدن به مؤمن یا هتک</w:t>
      </w:r>
    </w:p>
    <w:p>
      <w:pPr>
        <w:pStyle w:val="BookText"/>
        <w:rPr/>
      </w:pPr>
      <w:r>
        <w:rPr>
          <w:rFonts w:ascii="IRNazanin" w:hAnsi="IRNazanin" w:eastAsia="IRNazanin"/>
          <w:color w:val="111111"/>
          <w:sz w:val="28"/>
          <w:sz w:val="28"/>
          <w:szCs w:val="28"/>
          <w:rtl w:val="true"/>
          <w:lang w:bidi="fa-IR"/>
        </w:rPr>
        <w:t>حرمت او و مانند اینها مترتب گردد حرام است، وگرنه حرمتی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غیب به ادّعای دریافت خبر از جنّ، حرام است اما خبر دادن از غیب به صورت احتمال، با استناد به بعض قرائن و نشانه‌های پنهانی و با اعتماد به صحت و درستی آنها،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 بنابر احوط حرام است، و آن عبارت است از اینکه شخصی بدون قصد خرید،وارد معامله کسی دیگر شده و قیمت کالا را بالا ببرد چه با صاحب آن توافق داشته 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یا خبر دادن از حوادثی مثل ارزانی و گرانی، سرما و گرما، بارانی و صاف بودن هوا و امثال آن، با استناد به حرکت‌های فلکی و حالاتی که بر ستارگان از اتصال یا انفصال یا نزدیکی بین آنها عارض می‌شوند به صورت گمان و احتمال جایز است، اما خبر به صورت جزم و یقین جایز نمی‌باشد، مگر اینکه خبر مستند به وسایل علمی جدید و حساب‌های دقیق فلکی اطمینان‌آور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حرام است، و از رسول خدا صلی الله علیه و آله روایت شده،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 مسلمانش را فریب دهد خداوند برکت روزی را از او می‌گیرد، و راه معاش او را می‌بندد، و او را به خودش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 عبارت است از اینکه جنس مرغوب را با نامرغوب مخلوط نماید، یا آب به شیر اضافه نموده، یا آب روی سبزیها بریزد تا مشتری گمان برد که تازه هستند، یا آهن را با نقره و طلا آب دهد تا خریدار گمان کند که آن آهن، طلا یا نقره است، و همچنین اگر عیب ظاهر باشد ولی فروشنده به خریدار اعلام نکند و مشتری هم بر اساس اعتمادی که به فروشنده دارد بدون اینکه مبیع را ببیند تا عیبش ظاهر شود آن را بخرد پس عدم اعلام فروشنده غش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غشّ حرام است، ولی موجب بطلان معامله نمی‌شود، البته مشتری حق خیار دارد، مگر در فروش چیزهایی که با طلا یا نقره آب‌کاری شده که فروش اشیای آبکاری شده به عنوان طلا و همینطور در جاهایی که غش موجب اختلاف جنس گردد، معامله باطل و قیمت بر فروشنده حرام می‌باشد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 عباداتی که خود اجیر شرعاً مکلّف به انجام آن است، صحیح نیست، چه آن عبادات واجب باشد یا مستحب، عینی باشد یا کفایی، بنابراین اگر شخصی را برای نمازهای یومیه یا نافله‌های آن یا روزه ماه مبارک رمضان یا حج واجب یا غسل دادن و کفن کردن و نماز خواندن بر اموات و مانند آنها اجیر نماید، اجاره باطل و اجیر باید آن عبادات را از طرف خود به جای آورد، ولی اگر کسی را اجیر کند که عبادت را به نیابت مشروع از فرد دیگری انجام دهد، اجاره جایز است، و همچنین اجرت گرفتن در واجبات غیر عبادی مانند معالجه بیمار و واجباتی که نظام جامعه بر آنها توقف دارد،</w:t>
      </w:r>
    </w:p>
    <w:p>
      <w:pPr>
        <w:pStyle w:val="BookText"/>
        <w:rPr/>
      </w:pPr>
      <w:r>
        <w:rPr>
          <w:rFonts w:ascii="IRNazanin" w:hAnsi="IRNazanin" w:eastAsia="IRNazanin"/>
          <w:color w:val="111111"/>
          <w:sz w:val="28"/>
          <w:sz w:val="28"/>
          <w:szCs w:val="28"/>
          <w:rtl w:val="true"/>
          <w:lang w:bidi="fa-IR"/>
        </w:rPr>
        <w:t>مانند آموزش بعض علوم کشاورزی، صنعتی و پزشکی، جایز می‌باشد و همچنین اجرت گرفتن برای آموزش حلال و حرام در صورتی که مورد نیاز و ابتلا باشد، بنابر اظهر صحیح می‌باشد اگر چه ترک آن بهتر است، ولی چنانچه محل ابتلا نباشد اجاره گرفتن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به صورت دروغ بر مرده حرام است، ولی اگر راست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و ذکر عیوب مؤمن حرام است، ولی بدگویی و ذکر عیوب غیر مؤمن و منافق بدعت‌گذار جایز می‌باشد تا بدعت او مورد عمل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گفتن حرام است، و آن عبارت است از گفتاری که موجب هتک و تحقیر شخص دیگر گردیده و کرامت او را از بین ببرد، و از این قبیل است چیزی که تصریح به آن در صحبت با مردم قبیح باشد، به شرطی که از مصادیق ناسزاگویی باشد و مستلزم بی‌احترامی به دیگران محسوب شود در غیر این صورت حرمتی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بر قضاوت حرام است چه قضاوت بر حق باشد یا بر باطل، ولی دادن رشوه برای گرفتن حقی از ظالم جایز است، گرچه گرفتن آن بر ظالم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کتب ضلال در صورتی که احتمال بدهد که خود یا دیگری به گمراهی بکشد،و همچنین فروش و پخش آنها حرام است، ولی اگر از این جهت در امان باشد یا مصلحت مهمتری داشته باشد نگهداری آنها جایز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حتی به صورت انگشتر و مانند آن، برای مرد حرام است ولی زینت کردن با آن بدون پوشیدن، مانند روکش جلو دندانها به طلا ظاهراً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حرام است، و آن عبارت است از خبر دادن به چیزی که واقعیت ندارد چه به صورت جدّی باشد و یا به صورت شوخی، البته اگر به صورت شوخی خبر دهد اما قصد حکایت و خبر دادن نداشته باشد مانعی ندارد، همچنانکه توریه اشکالی ندارد و آن، عبارت است از اینکه مقصود گوینده معنایی باشد غیر از آنچه از ظاهر جمله فهمیده می‌شود، و همچنین دروغ گفتن برای دفع ضرر از خود و شخص مؤمن جایز می‌باشد، بلکه قسم دروغ نیز در این صورت جایز است، همانطوری که دروغ گفتن برای اصلاح میان مؤمنین جایز می‌باشد، ولی احتیاط مستحب آن است که درد و مورد اخیر به صورت عدم امکان توریه اکتفا شود، و اما وعده دروغ دادن ظاهراً جایز است، و لکن کراهت شدید دارد، البته اگر در هنگام وعده بنا داشته باشد که به آن وفا نکند ظاهراً حرام است، و همچنین بنابر اظهر از وعده‌ای که به همسرش می‌دهد و نمی‌خواهد به آن وفا کند، باید اجتناب 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سرپرستی امور از سوی سلطان جور حرام است، مگر آنکه به مصالح مؤمنین</w:t>
      </w:r>
    </w:p>
    <w:p>
      <w:pPr>
        <w:pStyle w:val="BookText"/>
        <w:rPr/>
      </w:pPr>
      <w:r>
        <w:rPr>
          <w:rFonts w:ascii="IRNazanin" w:hAnsi="IRNazanin" w:eastAsia="IRNazanin"/>
          <w:color w:val="111111"/>
          <w:sz w:val="28"/>
          <w:sz w:val="28"/>
          <w:szCs w:val="28"/>
          <w:rtl w:val="true"/>
          <w:lang w:bidi="fa-IR"/>
        </w:rPr>
        <w:t>عمل کند و خلاف شرع مرتکب نشود، و نیز جایز است، در صورتی که حاکم ظالم او را برای پذیرفتن ولایت و تصدی امور مجبور کند، به نحوی که اگر نپذیرد ضرر بدنی یا مالی بر خود او یا بستگان او، مانند پدر، برادر و فرزند متوجه او گردد، امّا اگر ضرر سلطان جور قابل تحمّل باشد، و قبول سرپرستی مفسده بیشتر، به اسلام و مسلمین داشته باشد قبول سرپرستی و ولایت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که سلطان مخالف که ادّعای خلافت عامه را دارد چه به صورت نقد و چه به صورت سهم از زمین و درخت می‌گیرد، و همچنین مالی را که به عنوان زکات بر می‌دارد، خریدن و مجانی گرفتن آن اموال از او جایز است، و ذمه مالک در صورتی که مجبور باشد و نتواند امتناع کند بری می‌شود، و همچنین اگر خود دولت نگیرد و شخص دیگری را به مالک حواله دهد، در صورتی که مجبور باشد باز هم ذمّه‌اش بری می‌شود، ولی اگر اجباری در کار نباشد ذمّه او بری نخواهد شد، امّا آنچه را که سلطان مسلمان موافق یا مخالف که ادّعای خلافت عامه را ندارد یا سلطان کافر می‌گیرد، ذمّه مالک بری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مالی را به شخص دیگری بدهد تا آن را به مصرف گروهی از مردم برساند و شخص گیرنده هم از جمله آنان باشد، چنانچه بفهمد صاحب مال راضی است، می‌تواند به اندازه یکی از آنها یا بیشتر بر حسب اذن دهنده مال برای خود بردارد، ولی اگر رضایت او را نداند، نمی‌تواند برای خداوند چیزی بردارد، و اگر مالی به او دهد که مصرف خاص دارد، مانند زکات، چنانچه خود او از موارد مصرف آن باشد، می‌تواند به مقداری که به افراد دیگر می‌دهد برای خودش نیز بردارد، و لازم نیست رضایت زکات دهنده را احراز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جایزه‌هایی ظالم، حلال است اگر چه اجمالاً بداند که در اموال او حرامی هست، و همچنین هر چیز ظالم را می‌توان از او گرفت و با رضایت وی در آن تصرف نمود مگر آنکه مکلف بداند که آن شیء غصبی است، اگر مال غصبی را از ظالم بگیرد در صورتی که مالکش را بشناسد، باید به او برگرداند، و اگر مالک میان گروه معیّن مردّد باشد، باید رضایت آنها را به دست آورد، وگرنه برای تعیین مالک باید قرعه بیندازد، ولی اگر مالک در گروه غیر معیّن مردّد باشد، چنانچه از شناخت او ناامید گردد، بنابر احوط اولی با اذن حاکم شرع از جانب او صدقه بدهد، وگرنه جستجوی مالک واجب است و مال را باید به او برساند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صرّافی، کفن‌فروشی، طعام‌فروشی، برده‌فروشی، قصابی و حجامت خصوصاً با شرط اجرت، مکروه است و همچنین کسب از راه جفت‌گیری به وسیله حیوان نر به صورت اجاره و کرایه مکروه، ولی به قصد مجانی و گرفتن هدیه مانعی ندارد</w:t>
      </w:r>
      <w:r>
        <w:rPr>
          <w:rFonts w:eastAsia="IRNazanin" w:cs="IRNazanin"/>
          <w:color w:val="111111"/>
          <w:sz w:val="28"/>
          <w:szCs w:val="28"/>
          <w:rtl w:val="true"/>
          <w:lang w:bidi="fa-IR"/>
        </w:rPr>
        <w:t>.</w:t>
      </w:r>
      <w:bookmarkStart w:id="741" w:name="pg1045_6385"/>
    </w:p>
    <w:p>
      <w:pPr>
        <w:pStyle w:val="BookText"/>
        <w:rPr/>
      </w:pPr>
      <w:bookmarkEnd w:id="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بلیطهای بخت‌آزمایی که عبارتند از اوراقی که از طرف بانک و شرکت‌ها با قیمت معینی صادر گردیده و جوایزی در قرعه‌کشی برای آنها در نظر می‌گیرند، خریداری آنها جهت شرکت در قرعه‌کشی و بردن جایزه قمار نبوده و جایز می‌باشد خود بلیط بخت‌آزمایی مالیت ندارد ولی به جهت شرکت در قرعه‌کشی مالیت پیدا می‌کند، و خرید آن، حرام‌خواری نیست، و گاهی خرید ورقه، مورد ضمانت بانک یا شرکت است به نحوی که هرگاه اراده کند می‌تواند قیمت آن را پس بگیرد در این فرض خرید بلیط بخت‌آزمایی به دو منظور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اصل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داخل شدن در قرعه‌کشی، در صورت دوّم خرید آنها شرعاً مانعی ندارد و لو صورت اوّل را جایز ندانیم، ولی احوط اولی آن است که به صورت خریدوفروش با آنها معامله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خون به بیماران نیازمند جایز است، و گرفتن عوض در مقابل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غیر از گونه‌ها بنابر احوط حرام است، و گرفتن اجرت بر آن نیز جایز نیست، مگر آنکه نتراشیدن ریش موجب استهزا و اهانت شدید غیر قابل تحمل در نزد عقلاء باشد، در این صورت تراشیدن ریش جایز است</w:t>
      </w:r>
      <w:r>
        <w:rPr>
          <w:rFonts w:eastAsia="IRNazanin" w:cs="IRNazanin"/>
          <w:color w:val="111111"/>
          <w:sz w:val="28"/>
          <w:szCs w:val="28"/>
          <w:rtl w:val="true"/>
          <w:lang w:bidi="fa-IR"/>
        </w:rPr>
        <w:t>.</w:t>
      </w:r>
    </w:p>
    <w:p>
      <w:pPr>
        <w:pStyle w:val="Heading4"/>
        <w:numPr>
          <w:ilvl w:val="3"/>
          <w:numId w:val="1"/>
        </w:numPr>
        <w:rPr/>
      </w:pPr>
      <w:bookmarkStart w:id="742" w:name="__RefHeading___Toc1686739_373438147"/>
      <w:bookmarkStart w:id="743" w:name="_Toc292"/>
      <w:bookmarkEnd w:id="742"/>
      <w:r>
        <w:rPr>
          <w:rtl w:val="true"/>
        </w:rPr>
        <w:t>آداب خریدوفروش</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احکام معامله مستحب است، تا معامله صحیح از فاسد شناخته شود و معامله از ربا سالم بماند و با شک در صحّت و بطلان معامله، نمی‌توان آثار صحّت را بر آن جاری کرد،بلکه باید احتیاط شود و مستحب است در قیمت جنس بین خریدار که چانه می‌زند و خریدار که چانه نمی‌زند فرق نگذارد، ولی چنانچه به ملاک‌های شرعی مانند علم و تقوا فرق بگذارد مانعی ندارد، و همین‌طور مستحب است اگر طرف از معامله پشیمان شود و تقاضای به هم زدن معامله را بنماید، بپذیرد و نیز مستحب است هنگام معامله شهادتین و تکبیر بگوید، و ناقص بگیرد و کامل بدهد</w:t>
      </w:r>
      <w:r>
        <w:rPr>
          <w:rFonts w:eastAsia="IRNazanin" w:cs="IRNazanin"/>
          <w:color w:val="111111"/>
          <w:sz w:val="28"/>
          <w:szCs w:val="28"/>
          <w:rtl w:val="true"/>
          <w:lang w:bidi="fa-IR"/>
        </w:rPr>
        <w:t>.</w:t>
      </w:r>
    </w:p>
    <w:p>
      <w:pPr>
        <w:pStyle w:val="Heading4"/>
        <w:numPr>
          <w:ilvl w:val="3"/>
          <w:numId w:val="1"/>
        </w:numPr>
        <w:rPr/>
      </w:pPr>
      <w:bookmarkStart w:id="744" w:name="__RefHeading___Toc1686741_373438147"/>
      <w:bookmarkStart w:id="745" w:name="_Toc293"/>
      <w:bookmarkEnd w:id="744"/>
      <w:r>
        <w:rPr>
          <w:rtl w:val="true"/>
        </w:rPr>
        <w:t>معاملات مکروه</w:t>
      </w:r>
      <w:bookmarkEnd w:id="7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فروشنده کالای خود را تعریف، و خریدار آن را مذمت کند، و همچنین کتمان عیب اگر به فریب منجر نشود وگرنه حرام است، و قسم خوردن بر معامله، و معامله در جای تاریک که عیب پنهان بماند، گرفتن سود بیش از مقدار نیاز از شخص مؤمن، معامله بین طلوع فجر تا طلوع خورشید، قبل از دیگران وارد بازار شدن، معامله با فرومایگان و با افراد آفت‌دار و ناقص العضو،</w:t>
      </w:r>
      <w:bookmarkStart w:id="746" w:name="pg1045_6386"/>
    </w:p>
    <w:p>
      <w:pPr>
        <w:pStyle w:val="BookText"/>
        <w:rPr/>
      </w:pPr>
      <w:bookmarkEnd w:id="746"/>
      <w:r>
        <w:rPr>
          <w:rFonts w:ascii="IRNazanin" w:hAnsi="IRNazanin" w:eastAsia="IRNazanin"/>
          <w:color w:val="111111"/>
          <w:sz w:val="28"/>
          <w:sz w:val="28"/>
          <w:szCs w:val="28"/>
          <w:rtl w:val="true"/>
          <w:lang w:bidi="fa-IR"/>
        </w:rPr>
        <w:t>درخواست کم کردن قیمت بعد از معامله، افزایش قیمت وقت ندا برای طلب آن، مکروه است، ولی افزایش قیمت بعد از سکوت شخص منادی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مکروه است عهده‌دار شدن پیمانه،وزن، شمردن و متر کردن، اگر آنها را خوب نداند، و داخل شدن در معامله مؤمن نیز مکروه، بلکه احوط ترک آن است، و مقصود از داخل شدن در معامله، آن است که طرف سوم مبلغی بیش از خریدار به فروشنده پیشنهاد دهد، و یا اینکه جنس اضافه‌ای به مشتری وعده بدهد که فروشنده نداده باشد تا معامله بهم بخورد درحالی‌که دو طرف معامله قصد تمام کردن معامله را دارند، اما اگر یکی از آنها منصرف شود، یا طرف سوم بداند که معامله میان آن دو تمام نشده است می‌تواند پیشنهاد خود را بگوید و کراهتی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مکروه است اگر فروش به صورت مزایده باشد، و وکیل شدن بعض اهل شهر از کسی که از معامله بیگانه است، بلکه احتیاط مستحب ترک وکالت است، و رفتن به استقبال قافله و کاروان تجاری به کمتر از چهار فرسخ، ولی اگر بیشتر از چهار فرسخ باشد یا از روی اتفاق به کاروان تجاری برخورد نماید، خرید از آن کراهت ندارد، و این حکم شامل صلح و اجاره و امثال اینها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حرام است، و آن عبارت است از انبار کردن مواد غذایی و نفروختن آن به امید افزایش قیمت در حالی که مردم مسلمان به آن نیاز داشته و فرد دیگری هم نباشد که مواد غذایی را عرضه نماید، حرمت احتکار ظاهراً به گندم و جو و خرما و کشمش و روغن اختصاص دارد، ولی احتیاط مستحب آن است که نمک نیز به آنها ملحق گردد، امّا احتکار چیزهای دیگر در صورتی که موجب اختلال نظام و هرج و مرج گردد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محتکر، کالای مورد نیاز مردم را عرضه نکند، حاکم شرع می‌تواند او را بر این کار مجبور و جلو احتکار را بگیرد، و اگر به مصلحت اسلام و مسلمین باشد، می‌تواند کالا را از چنگ او در آورد اگرچه به حدّ اختلال نظام نرسد</w:t>
      </w:r>
      <w:r>
        <w:rPr>
          <w:rFonts w:eastAsia="IRNazanin" w:cs="IRNazanin"/>
          <w:color w:val="111111"/>
          <w:sz w:val="28"/>
          <w:szCs w:val="28"/>
          <w:rtl w:val="true"/>
          <w:lang w:bidi="fa-IR"/>
        </w:rPr>
        <w:t>.</w:t>
      </w:r>
    </w:p>
    <w:p>
      <w:pPr>
        <w:pStyle w:val="Heading4"/>
        <w:numPr>
          <w:ilvl w:val="3"/>
          <w:numId w:val="1"/>
        </w:numPr>
        <w:rPr/>
      </w:pPr>
      <w:bookmarkStart w:id="747" w:name="__RefHeading___Toc1686743_373438147"/>
      <w:bookmarkStart w:id="748" w:name="_Toc294"/>
      <w:bookmarkEnd w:id="747"/>
      <w:r>
        <w:rPr>
          <w:rtl w:val="true"/>
        </w:rPr>
        <w:t>عقد و شرایط آن</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بیع ایجاب و قبول لازم است و با هر لفظی که بر آن دلالت کند و لو صراحت نداشته باشد واقع می‌شود و لازم نیست به عربی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به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را به یک دینار به من بفروش،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دینار فروختم تا وقتی که خریدار قبول را نگفته معامله صحیح نیست و اثر هم ندارد، مگر آنکه خریدار با امر خود به فروش، قصد داشته باشد که اگر فروشنده قیمت را قبول کند او هم معامله را بپذیرد</w:t>
      </w:r>
    </w:p>
    <w:p>
      <w:pPr>
        <w:pStyle w:val="BookText"/>
        <w:rPr/>
      </w:pPr>
      <w:r>
        <w:rPr>
          <w:rFonts w:ascii="IRNazanin" w:hAnsi="IRNazanin" w:eastAsia="IRNazanin"/>
          <w:color w:val="111111"/>
          <w:sz w:val="28"/>
          <w:sz w:val="28"/>
          <w:szCs w:val="28"/>
          <w:rtl w:val="true"/>
          <w:lang w:bidi="fa-IR"/>
        </w:rPr>
        <w:t>و فقط درخواست معامله نبوده باشد، و همچنین ولیّ و وکیل که از طرف فروشنده و خریدار معامله را انجام می‌دهد، نباید به ایجاب تنها بدون قبول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موالات و پیوستگی بین ایجاب و قبول معتبر است، بنابراین اگر خریدار قبول را به قدری به تأخیر اندازد که فروشنده از معامله منصرف شود معامله صورت نمی‌گیرد، ولی اگر فروشنده منتظر قبول باشد، و خریدار قبول را بگوید معامله صحیح است، البته با تلفن معامله صحیح است و با نامه‌نگاری نیز بنابر اظهر معامله صحیح است، در معامله کتبی گفتن ایجاب و قبول در یک جلسه شرط نیست بلکه اگر فروشنده منتظر قبول خریدار باشد تا زمانی که در مقام انشاء عقد است جواب قبول بیاید معامله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در ایجاب و قبول خود باید در مورد کالای مورد معامله و عوض آن اتفاق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را به صد دینار فروختم ولی خریدار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را به صد دینار، یا اسبی را به صد درهم خریدم، معامله باطل است، البته 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را به صد دینار فروختم بعد خریدار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نیمه این اسب را به پنجاه دینار خریدم، معامله صحیح است، امّا مطابقت بین ایجاب و قبول در شرایط عقد و معامله لازم نیست ولی در صورت تخلف خریدار از شرط، خیار تخلف شرط برای فروشنده ثابت می‌شود که اگر او خیار خود را ساقط کرد معامله صحیح و لازم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لال اگر چه قدرت گرفتن وکیل را داشته باشد، می‌تواند با اشاره و نوشتن، معامله کند بلکه در صورتی که توان سخن گفتن هم داشته باشد، کتابت و اشاره اشکالی ندارد به شرط آنکه مقصود را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گفتن ایجاب و قبول خریدوفروش شود، به این صورت که فروشنده به قصد محقق شدن معامله، جنس را تحویل خریدار بدهد و خریدار نیز به قصد محقق شدن قبول، قیمت را به فروشنده تسلیم کند معامله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نمی‌کند مال، زیاد یا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معامله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به دو صورت دیگر هم انجام می‌شود، یکی اینکه فروشنده جنس را به خریدار تحویل دهد بدون آنکه خریدار قیمت را بپردازد مثل اینکه قیمت کلی در ذمّه باشد، یا اینکه خریدار قیمت را تحویل فروشنده دهد بدون آنکه فروشنده جنس را تسلیم خریدار نماید، مثل اینکه جنس کلی در ذمّه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 عقد و عوض و معوّض و متعاقدین که در بیع عقدی، معتبر است، در بیع معاطاتی نیز معتبر است، همچنانکه خیارات بیع عقدی، در بیع معاطاتی نیز وجود دارند که بیان آنها</w:t>
      </w:r>
      <w:bookmarkStart w:id="749" w:name="pg1045_6388"/>
    </w:p>
    <w:p>
      <w:pPr>
        <w:pStyle w:val="BookText"/>
        <w:rPr/>
      </w:pPr>
      <w:bookmarkEnd w:id="749"/>
      <w:r>
        <w:rPr>
          <w:rFonts w:ascii="IRNazanin" w:hAnsi="IRNazanin" w:eastAsia="IRNazanin"/>
          <w:color w:val="111111"/>
          <w:sz w:val="28"/>
          <w:sz w:val="28"/>
          <w:szCs w:val="28"/>
          <w:rtl w:val="true"/>
          <w:lang w:bidi="fa-IR"/>
        </w:rPr>
        <w:t>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معاطات در غیر از بیع در باقی معاملات حتی در رهن و وقف و ایقاعات جز د رموارد خاص مانند نکاح، طلاق، عتق، نذر، قسم و حلال کردن کنیز برای غیر مالک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 در مدّت معیّن، یا شرط فعل و غیر آنها در بیع معاطاتی صحیح است،بنابراین اگر هر کدام از بایع و مشتری مالی را به قصد معامله به دیگری بدهد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 مثلاً خیار دارم و دیگری قبول نماید، شرط خیار صحیح بوده، و معامله خیاری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کردن معامله بر چیزی که هنگام عقد وجود ندارد یا معلوم نیست، جایز نیست،خواه بداند که بعد از معامله 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 شدن هلال ماه، یا نداند مثل صاحب فرزند پسر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معلّق کردن بر چیز نامعلوم مثل روز جمعه در صورتی که نداند، بعید نیست که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آنچه را که به معامله فاسد خریده تحویل بگیرد، چنانچه بداند که فروشنده به تصرف در آن حتّی با بطلان معامله راضی است، می‌تواند در آن تصرف کند، وگرنه باید به فروشنده‌بر برگرداند، و اگر 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بدون کم‌کاری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مثلی باشد واجب است مثل تلف شده را برگرداند و اگر عقد قیمی باشد باید قیمت آن را به فروشنده بپردازد، و این حکم در مورد قیمتی که فروشنده آن را به معامله باطل گرفته باشد نیز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مالکِ پول یا کالا مجهول باشد، حکم مال مجهول المالک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موارد، بین علم و جهل به حکم، فرقی نیست، و اگر خریدار یا فروشنده چیزی را که با بیع فاسد قبض کرده بفروشد، بیع فضولی است که صحّت آن به اجازه مالک بستگی دارد، و بحث آن ان شاء اللَّه خواهدآمد</w:t>
      </w:r>
      <w:r>
        <w:rPr>
          <w:rFonts w:eastAsia="IRNazanin" w:cs="IRNazanin"/>
          <w:color w:val="111111"/>
          <w:sz w:val="28"/>
          <w:szCs w:val="28"/>
          <w:rtl w:val="true"/>
          <w:lang w:bidi="fa-IR"/>
        </w:rPr>
        <w:t>.</w:t>
      </w:r>
    </w:p>
    <w:p>
      <w:pPr>
        <w:pStyle w:val="Heading4"/>
        <w:numPr>
          <w:ilvl w:val="3"/>
          <w:numId w:val="1"/>
        </w:numPr>
        <w:rPr/>
      </w:pPr>
      <w:bookmarkStart w:id="750" w:name="__RefHeading___Toc1686745_373438147"/>
      <w:bookmarkStart w:id="751" w:name="_Toc295"/>
      <w:bookmarkEnd w:id="750"/>
      <w:r>
        <w:rPr>
          <w:rtl w:val="true"/>
        </w:rPr>
        <w:t>شرایط فروشنده و خریدار</w:t>
      </w:r>
      <w:bookmarkEnd w:id="751"/>
    </w:p>
    <w:p>
      <w:pPr>
        <w:pStyle w:val="Heading5"/>
        <w:numPr>
          <w:ilvl w:val="4"/>
          <w:numId w:val="1"/>
        </w:numPr>
        <w:rPr/>
      </w:pPr>
      <w:bookmarkStart w:id="752" w:name="__RefHeading___Toc1686747_373438147"/>
      <w:bookmarkStart w:id="753" w:name="_Toc296"/>
      <w:bookmarkEnd w:id="752"/>
      <w:r>
        <w:rPr>
          <w:rtl w:val="true"/>
        </w:rPr>
        <w:t>اوّل</w:t>
      </w:r>
      <w:r>
        <w:rPr>
          <w:rtl w:val="true"/>
        </w:rPr>
        <w:t>-</w:t>
      </w:r>
      <w:r>
        <w:rPr>
          <w:rtl w:val="true"/>
        </w:rPr>
        <w:t>باید بالغ باشند،</w:t>
      </w:r>
      <w:bookmarkEnd w:id="753"/>
    </w:p>
    <w:p>
      <w:pPr>
        <w:pStyle w:val="BookText"/>
        <w:rPr/>
      </w:pPr>
      <w:r>
        <w:rPr>
          <w:rFonts w:ascii="IRNazanin" w:hAnsi="IRNazanin" w:eastAsia="IRNazanin"/>
          <w:color w:val="111111"/>
          <w:sz w:val="28"/>
          <w:sz w:val="28"/>
          <w:szCs w:val="28"/>
          <w:rtl w:val="true"/>
          <w:lang w:bidi="fa-IR"/>
        </w:rPr>
        <w:t>بنابراین معامله کودک و تصرف او در مالش به صورت مستقل اگر چه خوب‌و بد را بشناسد و بزرگ شده و از طرف ولی اذن داشته باشد صحیح نیست، البته اگر کودک از جانب ولی یا صاحب مال به عنوان وکالت، اجازه داشته باشد، تصرّفش صحیح است</w:t>
      </w:r>
      <w:r>
        <w:rPr>
          <w:rFonts w:eastAsia="IRNazanin" w:cs="IRNazanin"/>
          <w:color w:val="111111"/>
          <w:sz w:val="28"/>
          <w:szCs w:val="28"/>
          <w:rtl w:val="true"/>
          <w:lang w:bidi="fa-IR"/>
        </w:rPr>
        <w:t>.</w:t>
      </w:r>
    </w:p>
    <w:p>
      <w:pPr>
        <w:pStyle w:val="Heading5"/>
        <w:numPr>
          <w:ilvl w:val="4"/>
          <w:numId w:val="1"/>
        </w:numPr>
        <w:rPr/>
      </w:pPr>
      <w:bookmarkStart w:id="754" w:name="__RefHeading___Toc1686749_373438147"/>
      <w:bookmarkStart w:id="755" w:name="_Toc297"/>
      <w:bookmarkEnd w:id="754"/>
      <w:r>
        <w:rPr>
          <w:rtl w:val="true"/>
        </w:rPr>
        <w:t>دوّم</w:t>
      </w:r>
      <w:r>
        <w:rPr>
          <w:rtl w:val="true"/>
        </w:rPr>
        <w:t>-</w:t>
      </w:r>
      <w:r>
        <w:rPr>
          <w:rtl w:val="true"/>
        </w:rPr>
        <w:t>عاقل باشند،</w:t>
      </w:r>
      <w:bookmarkEnd w:id="755"/>
    </w:p>
    <w:p>
      <w:pPr>
        <w:pStyle w:val="BookText"/>
        <w:rPr/>
      </w:pPr>
      <w:r>
        <w:rPr>
          <w:rFonts w:ascii="IRNazanin" w:hAnsi="IRNazanin" w:eastAsia="IRNazanin"/>
          <w:color w:val="111111"/>
          <w:sz w:val="28"/>
          <w:sz w:val="28"/>
          <w:szCs w:val="28"/>
          <w:rtl w:val="true"/>
          <w:lang w:bidi="fa-IR"/>
        </w:rPr>
        <w:t>بنابراین معامله دیوانه صحیح نیست گرچه قصد انشاء خرید یا فروش داشته باشد</w:t>
      </w:r>
      <w:r>
        <w:rPr>
          <w:rFonts w:eastAsia="IRNazanin" w:cs="IRNazanin"/>
          <w:color w:val="111111"/>
          <w:sz w:val="28"/>
          <w:szCs w:val="28"/>
          <w:rtl w:val="true"/>
          <w:lang w:bidi="fa-IR"/>
        </w:rPr>
        <w:t>.</w:t>
      </w:r>
    </w:p>
    <w:p>
      <w:pPr>
        <w:pStyle w:val="Heading5"/>
        <w:numPr>
          <w:ilvl w:val="4"/>
          <w:numId w:val="1"/>
        </w:numPr>
        <w:rPr/>
      </w:pPr>
      <w:bookmarkStart w:id="756" w:name="__RefHeading___Toc1686751_373438147"/>
      <w:bookmarkStart w:id="757" w:name="_Toc298"/>
      <w:bookmarkEnd w:id="756"/>
      <w:r>
        <w:rPr>
          <w:rtl w:val="true"/>
        </w:rPr>
        <w:t>سوّم</w:t>
      </w:r>
      <w:r>
        <w:rPr>
          <w:rtl w:val="true"/>
        </w:rPr>
        <w:t>-</w:t>
      </w:r>
      <w:r>
        <w:rPr>
          <w:rtl w:val="true"/>
        </w:rPr>
        <w:t>اختیار داشته باشند،</w:t>
      </w:r>
      <w:bookmarkEnd w:id="75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معامله مُکرَه صحیح نیست و مُکرَه کسی است که ظالمی او را مجبور به انجام معامله بنماید و او از ترس ضرر به جان یا ناموس یا مال، آن معامله را انجام دهد، و این معامله به خاطر که با رضایت نفس انجام نشده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به فروش چیزی مثل خانه‌اش</w:t>
      </w:r>
      <w:bookmarkStart w:id="758" w:name="pg1045_6389"/>
    </w:p>
    <w:p>
      <w:pPr>
        <w:pStyle w:val="BookText"/>
        <w:rPr/>
      </w:pPr>
      <w:bookmarkEnd w:id="758"/>
      <w:r>
        <w:rPr>
          <w:rFonts w:ascii="IRNazanin" w:hAnsi="IRNazanin" w:eastAsia="IRNazanin"/>
          <w:color w:val="111111"/>
          <w:sz w:val="28"/>
          <w:sz w:val="28"/>
          <w:szCs w:val="28"/>
          <w:rtl w:val="true"/>
          <w:lang w:bidi="fa-IR"/>
        </w:rPr>
        <w:t>مجبور شود ولی با وجود چاره برای نفروختن، آن را با رضایت خود بفروشد،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یکی از دو نفر را مجبور به فروش خانه نماید و او آن را بفروشد معامله باطل است مگر اینکه بداند که دیگری خانه‌اش را فروخته و سپس او خانه‌اش را با اختیار و رضایت خودبفروشد، معامله‌اش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فروش یکی از دو چیزش مثل خانه یا اسب مجبور شود و سپس یکی را بفروشد معامله باطل است، ولی فروش چیز دیگر بعد از آن صحیح است، و چنانچه هر دو را با هم بفروشد، بنابر اقوی فروش یکی صحیح و دیگری باطل است، و تعیین آن به دست و اختیار فروشنده است نه با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بر فروش حیوانش مجبور شود، و او حیوان را با بچه‌اش بفروشد، فروش حیوان باطل و فروش بچه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معامله فرد مجبور باطل است که راه نجاتی برای او نباشد و او بدون رضایت به آن تن دهد، ولی اگر راه نجات داشته باشد و در عین حال معامله را انجام دهد، این معامله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ضرری که در صورت ترک معامله اجباری از آن می‌ترسد، ضرری است که بر خود یا مال یا آبرو یا بر بستگان او وارد شود و اگر بدون ضرر بر اینها معامله کند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فضولی</w:t>
      </w:r>
    </w:p>
    <w:p>
      <w:pPr>
        <w:pStyle w:val="Heading5"/>
        <w:numPr>
          <w:ilvl w:val="4"/>
          <w:numId w:val="1"/>
        </w:numPr>
        <w:rPr/>
      </w:pPr>
      <w:bookmarkStart w:id="759" w:name="__RefHeading___Toc1686753_373438147"/>
      <w:bookmarkStart w:id="760" w:name="_Toc299"/>
      <w:bookmarkEnd w:id="759"/>
      <w:r>
        <w:rPr>
          <w:rtl w:val="true"/>
        </w:rPr>
        <w:t>چهارم</w:t>
      </w:r>
      <w:r>
        <w:rPr>
          <w:rtl w:val="true"/>
        </w:rPr>
        <w:t>-</w:t>
      </w:r>
      <w:r>
        <w:rPr>
          <w:rtl w:val="true"/>
        </w:rPr>
        <w:t>شرط چهارم فروشنده و خریدار این است که باید قدرت بر تصرف داشته باشند، معامله فضولی</w:t>
      </w:r>
      <w:bookmarkEnd w:id="760"/>
    </w:p>
    <w:p>
      <w:pPr>
        <w:pStyle w:val="BookText"/>
        <w:rPr/>
      </w:pPr>
      <w:r>
        <w:rPr>
          <w:rFonts w:ascii="IRNazanin" w:hAnsi="IRNazanin" w:eastAsia="IRNazanin"/>
          <w:color w:val="111111"/>
          <w:sz w:val="28"/>
          <w:sz w:val="28"/>
          <w:szCs w:val="28"/>
          <w:rtl w:val="true"/>
          <w:lang w:bidi="fa-IR"/>
        </w:rPr>
        <w:t>بنابراین اگر مالک یا شخص اختیاردار از طرف او، یا وکیل و ولی او در معامله قدرت بر تصرف نداشته باشند معامله باطل است و صحت آن متوقف است بر اجازه افراد نام برده‌ی که قدرت بر تصرف دارند اگر اجازه دادند معامله صحیح و الّا باطل است، و این عقد را عقد فضولی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ابتدا معامله را رد کند و پس از آن اجازه دهد، بعید نیست اجازه او نافذ باشد، ولی ردّ بعد از اجازه قطعاً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فروش مال مرا ندارد بعد شخصی آن مال را به صورت فضولی بفروشد، چنانچه مالک اجازه دهد معامله صحیح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حال مالک بفهمد که به فروش مالش رضایت دارد و آن را بفروشد، معامله صحیح نیست و صحت آن به اجازه مالک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فضولی، مال کسی را از طرف خودش بفروشد به اعتقاد اینکه مال خودش است یا مثل غاصب بنا بگذارد که مال خودش است، و سپس مالک اصلی اجازه دهد، بیع صحیح است، و قیمت آن به مالک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باید به گفتار یا رفتار عملی ثابت گردد رضایت باطنی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فضولی از زمان اجازه مالک صحیح و دارای اثر می‌شود بنابراین فایده و رشد قیمت از زمان عقد تا زمان اجازه، مال مشتری و فایده کالا، مال فروشنده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اعتقاد آنکه ولی یا وکیل است مال موکل را بفروشد و بعد خلاف آن ثابت شود، چنانچه مالک اجازه دهد معامله صحیح، و اگر اجازه ندهد معامله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گمان بیگانه بودن مال دیگری را بفروشد، و بعد ثابت شود که ولی یا وکیل بوده است، معامله صحیح و نیاز به اجازه مالک ندارد، ولی اگر معلوم شود که خودش مالک بوده است، در این صورت صحّت معامله به اجازه مجدّد او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را به صورت فضولی بفروشد و قبل از اجازه مالک، خود این فضول، مالک بشود و اجازه دهد، معامله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را به صورت فضولی بفروشد بعد مالک آن را به کسی دیگری بفروشد،معامله مالک صحیح است و بیع فضولی نیز صحیح می‌باشد اگر خریدار که از مالک خریده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را به صورت فضولی بفروشد، و مالک، معامله را اجازه ندهد، چنانچه آن مال در اختیار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فضول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در دست او تلف شده باشد، مالک به او رجوع می‌کند، ولی اگر فروشنده آن مال را به خریدار داده یا در دست خریدار تلف شده باشد مالک می‌تواند به هر یک از فروشنده و خریدار رجوع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تلف اگر مثلی باشد به مثل و اگر قیمتی باشد به قیمت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قابل استیفا و همچنین اضافات عینی مانند شیر و پشم و مو و سرگین چنانچه مالیت داشته باشند مورد ضمانت می‌باشند و مالک می‌تواند از کسی که آنها را برداشته است 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منافعی که قابل استیفا نیست ظاهراً مانند عین مال، ضمان آن بر عهده فضول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مثلی آن است که خصوصیاتی که به واسطه آنها میل مردم به معامله فرق می‌کند در افراد یک صنف یا یک نوع، مساوی و یکسان باشد، به خلاف قیمی که خصوصیات افرادشان یکسان نیست، بنابراین آلات، ظروف و پارچه‌های تولیدی کارخانه‌ها از جمله مثلی‌ها و جواهرات از قبیل یاقوت، زمرّد، الماس و فیروزه از جمله قیمی‌ها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قیمی، قیمت روز غصب مورد ضمان است نه قیمت زمان تلف و اداء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بیع فضولی را اجازه ندهد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قیمت موجود باشد، باید فروشنده خود آن را وگرنه بدل آن را به خریدار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جنس در دست فروشنده یا خریدار موجود باشد، باید آن را به مالک برگرداند، ولی اگر جنس در دست خریدار تلف شده باشد، مالک می‌تواند مثل یا قیمت آن را از خریدار بگیرد، امّا خریدار نمی‌تواند معادل قیمت جنس را از فروشنده بگیرد، اگر چه فریب خورده باشد، البته اگر فروشنده قیمت جنس را به خریدار بر نگرداند، خریدار می‌تواند آن را مطالبه نماید، و اگر بدل جنس از قیمت آن بیشتر باشد، خریدار می‌تواند در مقدار اضافی به فروشنده رجوع نماید، امّا اگر خریدار فریب نخورده باشد، مثل اینکه بداند معامله فضولی است، در این صورت حق رجوع به فروشنده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مثل یا قیمت جنس را از فروشنده فضول بگیرد، در این صورت اگر چه فروشنده واقع را می‌داند و خریدار نمی‌داند، ولی فروشنده اگر قیمت را نگرفته باشد می‌تواند به مقدار آن به خریدار رجوع نماید، امّا در مقدار اضافه از قیمت، حق رجوع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خریدار آگاه به مطلب باشد، فروشنده می‌تواند در مقدار اضافه بر قیمت نیز به او رجوع نماید چه خود فروشنده آگاه باشد یا نباشد، بنابراین وقتی مالک به فروشنده فضول رجوع می‌کند او نیز حق دارد به خریدار رجوع نماید،ولی اگر مالک به خریدار رجوع کند، خریدار حق ندارد به فروشنده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بدل منافع جنس را از خریدار بگیرد در حالی که خریدار به فضولی بودن معامله آگاه نیست، چنانچه منافع از اعیان منفصل باشد، مانند بچه حیوان و پشم و شیر و میوه درختان، در این صورت خریدار حق رجوع به فروشنده را ندارد ولی اگر منافع از قبیل سکونت در خانه و امثال آن باشد خریدار حق رجوع به فروشنده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کسی نمی‌باشد مانند زکات کنار گذاشته شده و مال وقفی که مورد مصرف آن جهت معین یا غیر معیّن یا در مصلحت شخص یا اشخاص است، چنانچه آن مال در دست غاصب باشد، ولیّ مال باید آن را پس بگیرد چه عین مال موجود باشد و یا تلف شده باشد و اگر دست‌به‌دست شده باشد حکم آن گذشت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دست به دست شدن مال غصبی ضمان دست‌ها به نحو وجوب کفایی یا تخییری نیست بلکه ضمانت آنها در طول یکدیگر است، به این معنی که اگر مالک به غاصب دوم رجوع کند و بدل مال را از او بگیرد ذمّه او و ذمّه غاصب اول بری می‌شود، ولی اگر مالک به غاصب اول رجوع کند و بدل را از او بگیرد، غاصب اول مالک ذمّه غاصب دوّم شده و به او رجوع می‌تواند و در این جهت</w:t>
      </w:r>
    </w:p>
    <w:p>
      <w:pPr>
        <w:pStyle w:val="BookText"/>
        <w:rPr/>
      </w:pPr>
      <w:r>
        <w:rPr>
          <w:rFonts w:ascii="IRNazanin" w:hAnsi="IRNazanin" w:eastAsia="IRNazanin"/>
          <w:color w:val="111111"/>
          <w:sz w:val="28"/>
          <w:sz w:val="28"/>
          <w:szCs w:val="28"/>
          <w:rtl w:val="true"/>
          <w:lang w:bidi="fa-IR"/>
        </w:rPr>
        <w:t>فرقی نیست که غاصب اول یک نفر باشد یا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ضمان غاصب اول نسبت به عین غصبی به معنی مسئولیت اداء عین، یا بدل آن به مالک باشد نه اشتغال ذمّه او به چیزی، با انتقال عین به غاصب دوم مسئولیت غاصب اول و با انتقال عین از غاصب دوم به غاصب سوم، مسئولیت غاصب دوم منتفی نمی‌شود، بنابراین چنانچه عین در دست غاصب سوم تلف شود، تنها ذمّه او به بدل عین مشغول است نه غاصب قبلی، و همچنین اگر مالک به غاصب اول رجوع کند او حق دارد به غاصب دوم رجوع کند،ولی غاصب دوّم حق رجوع به غاصب اول را ندارد، و سفته گرفتن بانک از این قبیل است یعنی بانک متعهد است که دین را از بدهکار بگیرد و به طلب کار بدهد نه آنکه خود بانک بدهکار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این قبیل است اگر کسی ادای دین کسی را به عهده بگیرد و بگوید من مسئول ادای دین او هستم که او آن را ادا کند، ضمان در این فرض ضمان خود دین نیست بلکه ضامن ادای دین است و دین بر ذمه بدهکار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خود و مال دیگری را در یک معامله بفروشد، معامله مال خودش صحیح ولی فروش مال دیگری به اجازه مالک بستگی دارد، اگر اجازه دهد صحیح وگرنه باطل است، و در این صورت برای خریدار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که می‌تواند کل معامله را بهم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معامله مال خود با مال فضولی را اجازه ندهد و مشتری بخواهد سهم او را پس داده، سهم خود را نگه دارد تعیین سهم هر کدام به این شیوه است که قیمت بازار هر یک از مال‌ها به دست آمده و قیمت مال غیر را از مجموع قیمت، کسر می‌شود مثلاً اگر قیمت بازاری مال مشتری ده دینار و قیمت بازاری مال غیر پنج دینار باشد و شخص فضول هر دو را به سه دینار فروخته باشد مشتری باید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یعنی یک دینار را به غیر دهد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قیمت بازاری یک جا با جدا بودن این اموال، فرق کند باید با توجه به قیمت یک جایی،سهم غیر، از قیمت فروخته شده، کسر شود، مثلاً اگر کنیز با دخترش به پنج دینار فروخته شود درحالی‌که قیمت کنیز به تنهایی شش دینار و با ضمیمه دخترش چهار دینار باشد و قیمت دختر به تنهایی چهار دینار و با مادرش شش دینار باشد، مجموع دو قیمت در بازار ده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کنیز مال غیر باشد، مشتری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دینار را از فروشنده پس می‌گیرد و اگر دختر مال غیر باشد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 دینار را پس می‌گیرد بقیه مال فروشنده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میان دو نفر به طور مساوی مشترک باشد و یکی از آن دو نصف خانه را بفروشد، چنانچه قرینه‌ای باشد که مقصود از نصف فروخته شده نصف خودش یا نصف دیگری یا نصف هر دو نصف باشد، بر طبق قرینه عمل می‌شود، ولی اگر قرینه‌ای نباشد، آن نصف بر نصف</w:t>
      </w:r>
    </w:p>
    <w:p>
      <w:pPr>
        <w:pStyle w:val="BookText"/>
        <w:rPr/>
      </w:pPr>
      <w:r>
        <w:rPr>
          <w:rFonts w:ascii="IRNazanin" w:hAnsi="IRNazanin" w:eastAsia="IRNazanin"/>
          <w:color w:val="111111"/>
          <w:sz w:val="28"/>
          <w:sz w:val="28"/>
          <w:szCs w:val="28"/>
          <w:rtl w:val="true"/>
          <w:lang w:bidi="fa-IR"/>
        </w:rPr>
        <w:t>خودش حمل می‌شود نه بر نصف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در مال بچه به نحو خریدوفروش و اجاره و غیر آنها تصرف نماید، و هر کدام از آنان در ولایت مستقل بوده به اذن دیگری نیاز ندارند، هم چنان که عدالت در ولایت آنان شرط نیست، و وجود مصلحت هم در تصرّف آنان لازم نیست بلکه اگر مفسده‌ای در تصرفشان نباشد کافی است، مگر آنکه تصرف آنان کوتاهی در جهت مصلحت بچه باشد، مثلاً اگر ولی به فروش مال طفل ناچار شود و بتواند به بیش از قیمت مثل بفروشد، در این صورت نباید آن را به قیمت مثل بفروشد، و همین طور اگر در جای دیگر یا توسط دلّال دیگر بتواند بیشتر بفروشد نباید به کمتر بفروشد، مگر آنکه مصلحتی باشد و ملاک در مصلحت و عدم مفسده نظر ولیّ است اگر از اهل خبره باشد، وگرنه باید به اهل خبره رجوع کند، و بدون رجوع به آنان تصرف نمی‌تواند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طفل را برای کاری اجاره داده یا در کارگاهها و کارخانه‌ها به عنوان کارگر بگمارند، و به تربیت علمی و دینی و اخلاقی و سایر شئون او مثل ازدواج اقدام نمایند به شرط آنکه آن کارها به مصلحت کودک باشد، و یا در صورت مفسده، مفسده‌اش کمتر از مفسده بیهوده رها کردن باشد، ولی حق ندارند زن او را طلاق دهند، اما بنابر اقرب حق فسخ نکاح و بخشیدن مدت در ازدواج موقت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ولایت بر طفل را بعد از مرگ خود به شخص دیگری وصیت کند،این وصیت در صورتی که آن شخص رشید و امین باشد نافذ است، و بنابر اقوی عدالت در وی شرط نیست و آن فرد در تصرفات همان موقعیت پدر یا جد پدری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زمانی وصیت صحیح است که دیگری نباشد، بنابراین وصیت پدر با وجود جدّ و وصیت جدّ با وجود پدر صحیح نمی‌باشد، ولی اگر یکی از آنها بعد از نبودن دیگری ولایت بر طفل را وصیت کند، بعید نیست که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پدر و جدّ پدری و وصی یکی از این دو، دیگران مثل عمو، مادر، جدّ مادری و برادر بزرگ ولایت ندارند، بنابراین اگر یکی از اینها در مال بچه نابالغ یا در خود او یا در سایر شئون او تصرّف کند بدون اجازه ولی صحیح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پدر و جدّ پدری و وصی یکی از آن دو، حاکم شرع ولایت بر طفل دارد، و اگر به حاکم شرع رجوع امکان نداشته باشد مؤمنین عادل ولایت دارند، لکن احوط آن است که در ولایت عدول مؤمنین اکتفا شود به صورتی که اگر تصرف نشود ضرری لازم آید، مثلاً اگر از تلف شدن مال بچه بترسد، مؤمن عادل می‌تواند آن را بفروشد، و لازم نیست فایده دیگری هم مترتب باشد، اگر عادل وجود</w:t>
      </w:r>
      <w:bookmarkStart w:id="761" w:name="pg1045_6394"/>
    </w:p>
    <w:p>
      <w:pPr>
        <w:pStyle w:val="BookText"/>
        <w:rPr/>
      </w:pPr>
      <w:bookmarkEnd w:id="761"/>
      <w:r>
        <w:rPr>
          <w:rFonts w:ascii="IRNazanin" w:hAnsi="IRNazanin" w:eastAsia="IRNazanin"/>
          <w:color w:val="111111"/>
          <w:sz w:val="28"/>
          <w:sz w:val="28"/>
          <w:szCs w:val="28"/>
          <w:rtl w:val="true"/>
          <w:lang w:bidi="fa-IR"/>
        </w:rPr>
        <w:t>نداشته باشد، سایر مؤمنین می‌توانند این کار را انجام دهند، و اگر لازم شود که شخصی وارد خانه ایتام شود و بر فرش آنان بنشیند و غذا بخورد و نتواند از ولی اجازه بگیرد، در صورتی که قیمت آن را پرداخت نماید و ضرری هم متوجه ایتام نباشد، بعید نیست که جایز باشد اگر چه احوط ترک آن است،و اگر تصرف به مصلحت آنان باشد بدون دادن عوض نیز تصرف جایز است</w:t>
      </w:r>
      <w:r>
        <w:rPr>
          <w:rFonts w:eastAsia="IRNazanin" w:cs="IRNazanin"/>
          <w:color w:val="111111"/>
          <w:sz w:val="28"/>
          <w:szCs w:val="28"/>
          <w:rtl w:val="true"/>
          <w:lang w:bidi="fa-IR"/>
        </w:rPr>
        <w:t>.</w:t>
      </w:r>
    </w:p>
    <w:p>
      <w:pPr>
        <w:pStyle w:val="Heading4"/>
        <w:numPr>
          <w:ilvl w:val="3"/>
          <w:numId w:val="1"/>
        </w:numPr>
        <w:rPr/>
      </w:pPr>
      <w:bookmarkStart w:id="762" w:name="__RefHeading___Toc1686755_373438147"/>
      <w:bookmarkStart w:id="763" w:name="_Toc300"/>
      <w:bookmarkEnd w:id="762"/>
      <w:r>
        <w:rPr>
          <w:rtl w:val="true"/>
        </w:rPr>
        <w:t>شرایط جنس و عوض آن</w:t>
      </w:r>
      <w:bookmarkEnd w:id="763"/>
    </w:p>
    <w:p>
      <w:pPr>
        <w:pStyle w:val="BookText"/>
        <w:rPr/>
      </w:pPr>
      <w:r>
        <w:rPr>
          <w:rFonts w:ascii="IRNazanin" w:hAnsi="IRNazanin" w:eastAsia="IRNazanin"/>
          <w:color w:val="111111"/>
          <w:sz w:val="28"/>
          <w:sz w:val="28"/>
          <w:szCs w:val="28"/>
          <w:rtl w:val="true"/>
          <w:lang w:bidi="fa-IR"/>
        </w:rPr>
        <w:t>جنس مورد معامله باید عین باشد چه در خارج وجود داشته یا در ذمّه باشد و ذمه، چه ذمه فروشنده باشد یا غیر او، مثل اینکه مالی را که در ذمّه شخصی است شخص سوّم بفروشد، ولی فروش منفعت مثل منفعت خانه و فروش کار مثل دوختن لباس جایز نیست، امّا قیمت جنس می‌تواند عین یا منفعت یا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مالیت مورد رقابت عقلاء را در جنس و عوض آن شرط دانسته و معامله‌چیزهایی مثل بعض حشرات را صحیح نمی‌دانند امّا ظاهراً این شرط لازم نیست اگر چه مطابق با احتیاط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طور کلی از قبیل احکام است، همانطوری که فروش آنها صحیح نیست عوض قرار دادن آنها نیز صحیح نمی‌باشد، البته در مثل حق تحجیر و سنگ‌چینی که قابل انتقال است،متعلق آن، می‌تواند قیمت چیزی قرار گیرد، حتی اگر قابل انتقال نباشد در صورتی که قابل اسقاط باشد،می‌توان اسقاط را عوض چیزی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فروشنده مالک حق اسقاط گردیده و بر خریدار ادای آن بعد از معامله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حق به آن تعلّق گرفته مثل زمین احیاء شده، در صورتی که احیاء، تنها ایجاد حق کند نه ایجاد ملکیت، فروش آن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معامله باید غرری و نامعلوم نباشد چیزهایی که معمولاً با مشاهده، معامله می‌شوند با دیدن، و غیر آنها باید با پیمانه، عدد، وزن و مساحت، معین شوند، اندازه‌گیری غیر متعارف مثل وزن به جای پیمانه یا پیمانه به جای وزن اگر به غرر نیانجامد اشکال ندارد اما چیزی مثل میوه که بر روی درخت با دیدن، و در مغازه با وزن، معامله می‌شود، اگر طبق معمول، معامله شود بنابر احتیاط صحیح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فروشنده مورد اعتماد و لو عادل نباشد، در مورد مقدار پیمانه، وزن و عدد قابل قبول است و اگر جنس، کمتر از گفته او درآید، خریدار می‌تواند معامله را به هم زده پول خود را بگیرد و یا آن را با پولی که داده قبول و امضاء کند اما اگر جنس بیشتر درآید فروشنده می‌تواند همه معامله را بهم</w:t>
      </w:r>
    </w:p>
    <w:p>
      <w:pPr>
        <w:pStyle w:val="BookText"/>
        <w:rPr/>
      </w:pPr>
      <w:r>
        <w:rPr>
          <w:rFonts w:ascii="IRNazanin" w:hAnsi="IRNazanin" w:eastAsia="IRNazanin"/>
          <w:color w:val="111111"/>
          <w:sz w:val="28"/>
          <w:sz w:val="28"/>
          <w:szCs w:val="28"/>
          <w:rtl w:val="true"/>
          <w:lang w:bidi="fa-IR"/>
        </w:rPr>
        <w:t>بزند و یا آن را امضاء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جنس و عوض آن که موجب رفع غرر می‌شود از چند راه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پیمانه و وزن اگر جنس فروخته شده پیمانه‌ای یا وزنی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 و عرض اگر جنس فروخته شده از قبیل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اعم از دیدن قبلی و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دادن فروشنده مورد اعتماد به نوع جنس و خصوصیات و اوصاف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دادن اهل خبره به نوع جنس و خصوصیات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جنسی را بدون تحقیق بخرد، بعد معلوم شود آنچه را که تحویل گرفته با آنچه که خریداری کرده از لحاظ نوع و جنس با هم فرق دارند، معامله باطل است، ولی اگر تنها از حیث وصف باهم تفاوت داشته باشند، معامله صحیح بوده و خریدار خیار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در شهری وزنی و در شهر دیگر دانه‌ای و در شهر سوّم پیمانه‌ای باشد، در هر شهر طبق همان معیار معامله می‌شود و اگر با غیر آن معیار،معامله شود در صورتی که غرر نداشته باشد جایز وگرنه بنابر احتیاط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پیمانه‌ای یا دانه‌ای، وزن شرط شود و یا در چیزی وزنی، پیمانه شرط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من شیر را بشرط پیمانه یک صاعی بفروشد بعد معلوم شود که به خاطر رقیق بودن شیر،پیمانه آن بیشتر از یک صاع بوده یا ده متر پارچه را به شرط هزار مثقال بودن بفروشد، بعد معلوم شود که به خاطر نازکی وزن آن نهصد مثقال بوده است با تخلف شرط خریدار خیار دارد که معامله را بهم بزند یا امضاء کند، و چنانچه امضا کند، باید تمام قیمت را بدهد و زیادی در هر حال مال خریدار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جنس و عوض در صحت معامله، شناخت جنس و ماهیت آن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شناخت صفات جنس و عوض اگر در اختلاف قیمت تأثیر داشته باشد، مانند رنگ، مزه، مرغوبیت و نامرغوبیت، رقت و غلظت، سنگینی و سبکی بنابر احوطِ اولی شرط می‌باشد، امّا شناخت صفاتی که در قیمت تأثیر ندارد لازم نیست، گرچه آن صفات نزد قومی مرغوب و نزد قوم دیگری نامرغوب باشد و شناخت از سه راه مشاهده، توصیف فروشنده و دیدن قبلی به دست می‌آید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جنس و عوض این است که جنس، ملک فروشنده و عوض ملک خریدار باشد، فرق نمی‌کند که هر دو از چیزهای موجود در خارج باشند یا در ذمّه، اگر ملک فروشنده و خریدار نباشد اما در حکم ملک باشد باز هم صحیح است مثل متولی زکات و وقف که در موقع ضرورت می‌تواند بعضی از آن چیزها را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معامله چیزی که در ملک و اختیار دو طرف معامله</w:t>
      </w:r>
    </w:p>
    <w:p>
      <w:pPr>
        <w:pStyle w:val="BookText"/>
        <w:rPr/>
      </w:pPr>
      <w:r>
        <w:rPr>
          <w:rFonts w:ascii="IRNazanin" w:hAnsi="IRNazanin" w:eastAsia="IRNazanin"/>
          <w:color w:val="111111"/>
          <w:sz w:val="28"/>
          <w:sz w:val="28"/>
          <w:szCs w:val="28"/>
          <w:rtl w:val="true"/>
          <w:lang w:bidi="fa-IR"/>
        </w:rPr>
        <w:t>نیست مثل ماهی در آب و پرنده در هوا و درخت در صحرا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 را نزد دیگری گرو گذاشته با اجازه او می‌تواند آن را بفروشد، و نیز معامله صحیح است اگر بعد از انجام معامله اجازه دهد، و بنابر اظهر معامله بدون اجازه نیز صحیح است، ولی خریدار که در موقع معامله از گرو بودن جنس خبر نداشته، حق خیار و به هم زدن معامله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وقف فقط در چند مورد ذیل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وقف به گونه‌ای خراب شود که اگر به همان حال بماند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حیوان ذبح‌شده، چوب پوسیده، حصیر کهنه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خراب شود که اگر به همان حال بماند استفاده ناچیز داشته باشد مثل استفاده از زمین خانه‌ای خراب شده که در برابر استفاده فروش آن و ساختن دکان یا کاروانسرا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واقف شرط کند که اگر منفعت مال وقفی کم، یا مالیات آن زیاد شود، یا فروش آن منفعت بیشتری داشته یا به پولش نیاز شدید باشد فروخته شود با تحقق شرط، فروشش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میان کسانی که وقف برای آنان صورت گرفته است، اختلاف شدیدی واقع شود که خطر تلف شدن جان یا مال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واقف عنوان خاصی را لحاظ نموده باشد، عنوان مثل باغ یا حمام وقتی آن عنوان از بین برود، فروش آن جایز شده، و با قیمت آن حتی الامکان بدل آن و در غیر امکان نزدیک‌ترین چیز به غرض واقف تهیه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چیزی بر وقف عارض شود که بقای آن منجر به خرابی گردیده و از منفعت قابل توجه بیاندازد، در این صورت لازم است فروش آن را تا آخر زمان امکان بقاء به تأخیر انداخته و سپس بفروشند، و در صورت امکان با قیمت آن بدل آن را وگرنه نزدیکترین چیز به غرض واقف را تهیه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فروش وقف در مسأله قبل بیان کردیم در مثل مسافرخانه‌های وقفی، کتب علمی و مدارس و کاروانسراهایی که در جهت خاص یا عام وقف شده‌اند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فروش مساجد به هیچ وجه جایز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وقف جایز باشد، چنانچه آن وقف نیازی به متولی نداشته باشد، مانند وقف بر اشخاص معیّن، در این صورت به اجازه غیر آنها نیازی نیست ولی اگر متولی خاص دارد، باید با اجازه او وگرنه با اجازه حاکم شرع فروخته شود و بنابر اظهر با قیمت آن ملکی خریده شده، به ترتیب</w:t>
      </w:r>
    </w:p>
    <w:p>
      <w:pPr>
        <w:pStyle w:val="BookText"/>
        <w:rPr/>
      </w:pPr>
      <w:r>
        <w:rPr>
          <w:rFonts w:ascii="IRNazanin" w:hAnsi="IRNazanin" w:eastAsia="IRNazanin"/>
          <w:color w:val="111111"/>
          <w:sz w:val="28"/>
          <w:sz w:val="28"/>
          <w:szCs w:val="28"/>
          <w:rtl w:val="true"/>
          <w:lang w:bidi="fa-IR"/>
        </w:rPr>
        <w:t>وقف اول، وقف شود، البته اگر قسمتی از وقف خراب شود جایز است آن قسمت را بفروشد و پول آن را در قسمت آبادِ وقف، اگر نیاز داشته باشد صرف کند وگرنه در وقف دیگری که مثل او است مصرف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وقف کلاً خراب شود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این است که قسمتی را فروخته، با پول آن، قسمت باقیمانده را تعمیر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 است که همه را فروخته و مکان دیگری را و لو کمتر از آن بخرد، از این دو صورت هر کدام نفع بیشتر و به مقصود واقف نزدیکتر باشد 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خراجی یا زمین آباد که مسلمانان با جنگ به دست می‌آورند، چون ملک عموم است فروش آن جایز نیست، اما اگر کسی بر روی آن خانه ساخته یا درخت کاشته باشد می‌تواند حق‌الزحمه خود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زمین خراجی در عصر غیبت برای هیچ‌کس جز با اذن امام و نائب عام او یعنی فقیه جامع شرایط جایز نمی‌باشد، و چنانچه آن زمین در اختیار خلفاء و سلاطین جور باشد، تصرف در آن متوقف بر اذن آنها نمی‌باشد، امّا اگر زمینی که هنگام فتح آباد بوده، موات شود باز هم ملک مسلمین است، بنابراین اگر کسی آن را احیاء نمود بر آن حق پیدا می‌کند ولی خود زمین را مالک نمی‌شود، و چنانچه دوباره موات شود، حقش ساقط می‌شود و دیگری می‌تواند با احیای آن صاحب حق شود، و نیازی به اجازه اوّلی هم ندارد، و اگر سلطانی که ادّعای خلافت دارد آن زمین را به قصد اینکه ملک مسلمین باشد احیا نماید، در این صورت حکم زمین خراجی را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مصداق زمین خراجی مشکل است، زیرا علما و مورخان زمین‌های زیادی را به عنوان زمین خراجی ذکر کرده‌اند که هیچ‌کدام ثابت نشده است، چون ملکیت مسلمین نسبت به زمین خراجی دو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مسلّحانه و با زور از کفار 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اجازه امام معصوم علیه السلام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فتوحاتی که بعد از رحلت پیامبر اسلام صلی الله علیه و آله در زمان خلفا صورت گرفته، معلوم نیست که با اذن امام علیه السلام بوده باشد لذا ملکیت زمین‌هایی به دست آمده از آن فتوحات برای مسلمین، ثابت نیست بلکه می‌توان گفت این زمین‌ها جزو انفال است که اختیار آن هم مثل زمین خراج به دست امام است، واو حق دارد هر طوری مصلحت ببیند در آن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زمینی که با جنگ و با اجازه امام گرفته شده، ملک عموم مسلمین است چه با دست بشر یا به صورت طبیعی آباد یا موات بوده باشد،شک در آباد یا موات بودن آن در هنگام فتح اثری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جنس و عوض این است که خریدار و فروشنده قدرت تحویل آن را</w:t>
      </w:r>
      <w:bookmarkStart w:id="764" w:name="pg1045_6398"/>
    </w:p>
    <w:p>
      <w:pPr>
        <w:pStyle w:val="BookText"/>
        <w:rPr/>
      </w:pPr>
      <w:bookmarkEnd w:id="764"/>
      <w:r>
        <w:rPr>
          <w:rFonts w:ascii="IRNazanin" w:hAnsi="IRNazanin" w:eastAsia="IRNazanin"/>
          <w:color w:val="111111"/>
          <w:sz w:val="28"/>
          <w:sz w:val="28"/>
          <w:szCs w:val="28"/>
          <w:rtl w:val="true"/>
          <w:lang w:bidi="fa-IR"/>
        </w:rPr>
        <w:t>داشته باشند مانند حیوان فراری، پرنده در حال پرواز و ماهی در آب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فرقی بین علم و جهل نیست، و اگر مالک عین غصب شده خود را بفروشد و خریدار بتواند آن را از غاصب بگیرد، معامله صحیح است، همانطوری که فروش آن به خود غاصب نیز صحیح می‌باشد، اگر چه فروشنده نمی‌تواند عین غصبی را از او گرفته سپس به او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قدرت بر تسلیم دارد و بفروشد، بعد معلوم شود که قدرت تسلیم آن را نداشته، معامله باطل است، ولی اگر بداند که قدرت ندارد اما بعد معلوم شود که قدرت داشته، معامله صحیح است، به شرطی که در انشاء معامله جدی باشد، ولی با علم به عدم قدرت و بطلان معامله، قصد انشاء جدّی واقعاً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تسلیم، قدرت بر آن نداشته باشد، اگر بداند در مدت کوتاهی قدرت پیدا خواهد کرد، معامله صحیح است، امّا اگر مدت طولانی و معین باشد مانند یک سال یا بیشتر، ظاهراً معامله صحیح است چه خریدار مدت را بداند یا نداند، اما در صورت جهل، خریدار خیار دارد، ولی اگر مدّت معلوم نباشد، مثل اینکه حیوان گم‌شده‌اش را بفروشد و می‌داند که بر می‌گردد امّا زمان دقیق برگشتن آن معلوم نباشد، معامله در این صورت هم ظاهراً صحیح است، چه خریدار مطلب را بداند یا نداند، البته در صورت جهل، خیار دارد چه از جهت تأخیر در تحویل یا از جهت اینکه معامله ضرری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 خود مالک یا وکیل در اجرای صیغه باشد، قدرت مالک شرط است، ولی اگر وکیل در معامله باشد، مانند عامل مضاربه، قدرت او یا قدرت مالک معتبر است، یعنی قدرت هر یکی بر تسلیم در صحت معامله کفایت می‌کند، بنابراین اگر هر دو قدرت بر تحویل نداشته باشند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بنده فراری با ضمیمه‌ای که قیمت قابل توجه دارد جایز است</w:t>
      </w:r>
      <w:r>
        <w:rPr>
          <w:rFonts w:eastAsia="IRNazanin" w:cs="IRNazanin"/>
          <w:color w:val="111111"/>
          <w:sz w:val="28"/>
          <w:szCs w:val="28"/>
          <w:rtl w:val="true"/>
          <w:lang w:bidi="fa-IR"/>
        </w:rPr>
        <w:t>.</w:t>
      </w:r>
    </w:p>
    <w:p>
      <w:pPr>
        <w:pStyle w:val="Heading4"/>
        <w:numPr>
          <w:ilvl w:val="3"/>
          <w:numId w:val="1"/>
        </w:numPr>
        <w:rPr/>
      </w:pPr>
      <w:bookmarkStart w:id="765" w:name="__RefHeading___Toc1686757_373438147"/>
      <w:bookmarkStart w:id="766" w:name="_Toc301"/>
      <w:bookmarkEnd w:id="765"/>
      <w:r>
        <w:rPr>
          <w:rtl w:val="true"/>
        </w:rPr>
        <w:t>خیارات</w:t>
      </w:r>
      <w:bookmarkEnd w:id="766"/>
    </w:p>
    <w:p>
      <w:pPr>
        <w:pStyle w:val="Heading5"/>
        <w:numPr>
          <w:ilvl w:val="4"/>
          <w:numId w:val="1"/>
        </w:numPr>
        <w:rPr/>
      </w:pPr>
      <w:bookmarkStart w:id="767" w:name="__RefHeading___Toc1686759_373438147"/>
      <w:bookmarkStart w:id="768" w:name="_Toc302"/>
      <w:bookmarkEnd w:id="767"/>
      <w:r>
        <w:rPr>
          <w:rtl w:val="true"/>
        </w:rPr>
        <w:t>خیار حقی است که با توجه به آن صاحبش قدرت دارد بر اینکه معامله را فسخ یا امضا کند که هفت قسم است</w:t>
      </w:r>
      <w:r>
        <w:rPr>
          <w:rtl w:val="true"/>
        </w:rPr>
        <w:t>:</w:t>
      </w:r>
      <w:bookmarkEnd w:id="768"/>
    </w:p>
    <w:p>
      <w:pPr>
        <w:pStyle w:val="Heading6"/>
        <w:numPr>
          <w:ilvl w:val="5"/>
          <w:numId w:val="1"/>
        </w:numPr>
        <w:rPr/>
      </w:pPr>
      <w:bookmarkStart w:id="769" w:name="__RefHeading___Toc1686761_373438147"/>
      <w:bookmarkStart w:id="770" w:name="_Toc303"/>
      <w:bookmarkEnd w:id="769"/>
      <w:r>
        <w:rPr>
          <w:rtl w:val="true"/>
        </w:rPr>
        <w:t>خیار مجلس</w:t>
      </w:r>
      <w:bookmarkEnd w:id="7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معامله انجام گرفت هر یک از فروشنده و خریدار تا وقتی که از مجلس معامله متفرق نشده‌اند خیار دارند، ولی اگر متفرق شوند عرفاً معامله لازم و خیار ساقط می‌گردد، و اگر کسی که عهده‌دار معامله</w:t>
      </w:r>
      <w:bookmarkStart w:id="771" w:name="pg1045_6399"/>
    </w:p>
    <w:p>
      <w:pPr>
        <w:pStyle w:val="BookText"/>
        <w:rPr/>
      </w:pPr>
      <w:bookmarkEnd w:id="771"/>
      <w:r>
        <w:rPr>
          <w:rFonts w:ascii="IRNazanin" w:hAnsi="IRNazanin" w:eastAsia="IRNazanin"/>
          <w:color w:val="111111"/>
          <w:sz w:val="28"/>
          <w:sz w:val="28"/>
          <w:szCs w:val="28"/>
          <w:rtl w:val="true"/>
          <w:lang w:bidi="fa-IR"/>
        </w:rPr>
        <w:t>است وکیل باشد، خیار حق مالک است در صورتی که تنها در اجرای صیغه وکیل باشد، امّا اگر وکیل در تمام معامله باشد، حق فسخ نیز از جانب مالک را خواهد داشت، بنابراین ملاک در خیار مجلس،اجتماع و افتراق دو مباشر است نه دو مالک، و چنانچه مجلس معامله را با هم ترک کنند، خیارشان باقی است تا آنکه از هم جدا شوند، ولی اگر یک نفر به عنوان وکالت از جانب دو مالک یا به عنوان ولایت بر آن دو ایجاب و قبول را بگوید، بنابر اظهر حق خیار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اختصاص به بیع دارد و در غیر آن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با شرط سقوط آن در ضمن عقد و همچنین اسقاط آن بعد از عقد، ساقط می‌شود</w:t>
      </w:r>
      <w:r>
        <w:rPr>
          <w:rFonts w:eastAsia="IRNazanin" w:cs="IRNazanin"/>
          <w:color w:val="111111"/>
          <w:sz w:val="28"/>
          <w:szCs w:val="28"/>
          <w:rtl w:val="true"/>
          <w:lang w:bidi="fa-IR"/>
        </w:rPr>
        <w:t>.</w:t>
      </w:r>
    </w:p>
    <w:p>
      <w:pPr>
        <w:pStyle w:val="Heading6"/>
        <w:numPr>
          <w:ilvl w:val="5"/>
          <w:numId w:val="1"/>
        </w:numPr>
        <w:rPr/>
      </w:pPr>
      <w:bookmarkStart w:id="772" w:name="__RefHeading___Toc1686763_373438147"/>
      <w:bookmarkStart w:id="773" w:name="_Toc304"/>
      <w:bookmarkEnd w:id="772"/>
      <w:r>
        <w:rPr/>
        <w:t>2</w:t>
      </w:r>
      <w:r>
        <w:rPr>
          <w:rtl w:val="true"/>
        </w:rPr>
        <w:t>-</w:t>
      </w:r>
      <w:r>
        <w:rPr>
          <w:rtl w:val="true"/>
        </w:rPr>
        <w:t>خیار حیوان</w:t>
      </w:r>
      <w:bookmarkEnd w:id="773"/>
    </w:p>
    <w:p>
      <w:pPr>
        <w:pStyle w:val="BookText"/>
        <w:rPr/>
      </w:pPr>
      <w:r>
        <w:rPr>
          <w:rFonts w:ascii="IRNazanin" w:hAnsi="IRNazanin" w:eastAsia="IRNazanin"/>
          <w:color w:val="111111"/>
          <w:sz w:val="28"/>
          <w:sz w:val="28"/>
          <w:szCs w:val="28"/>
          <w:rtl w:val="true"/>
          <w:lang w:bidi="fa-IR"/>
        </w:rPr>
        <w:t>هرکس حیوانی را بخرد از هنگام معامله تا مدت سه روز خیار دارد، بنابراین اگر معامله در اول روز صورت گیرد به مدّتِ سه روز تمام با دو شب وسط آن خیار خواهد داشت، امّا اگر معامله در طول روز باشد همانند اوّل زوال به مدّتِ سه شبانه روز یعنی تا ظهر روز چهارم خیار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فروشنده و خریدار از هم جدا نشوند تا آنکه سه روز بگذرد، در این صورت خیار حیوان ساقط گردیده ولی خیار مجلس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در چند صورت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معامله شرط سقوط خیار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معامله خیار را اسقاط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 به گونه تصرّف نماید که دلیلی بر امضای عقد و اختیار عدم فسخ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بعید نیست که مطلق تصرّف مانع از فسخ باشد اگر چه بر امضای معامله دلالت نکند، مثلاً اینکه خریدار حیوان را معیوب یا ناقص کند در این صورت خیار او قطعاً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 کالای فروخته شده حیوان باشد، خیار برای فروشنده نیز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نیز اختصاص به بیع دارد و در باقی معاوضات جاری نخواهد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قبل از قبض یا بعد از آن در مدت خیار بمیرد، تلف از مال فروشنده است،و خریدار چنانچه قیمت حیوان را به او داده باشد می‌تواند پس بگیرد، و همچنین اگر نقص و عیبی در مدت سه روز در حیوان پدید آید بر عهده فروشنده خواهد بود</w:t>
      </w:r>
      <w:r>
        <w:rPr>
          <w:rFonts w:eastAsia="IRNazanin" w:cs="IRNazanin"/>
          <w:color w:val="111111"/>
          <w:sz w:val="28"/>
          <w:szCs w:val="28"/>
          <w:rtl w:val="true"/>
          <w:lang w:bidi="fa-IR"/>
        </w:rPr>
        <w:t>.</w:t>
      </w:r>
      <w:bookmarkStart w:id="774" w:name="pg1045_6400"/>
    </w:p>
    <w:p>
      <w:pPr>
        <w:pStyle w:val="Heading6"/>
        <w:numPr>
          <w:ilvl w:val="5"/>
          <w:numId w:val="1"/>
        </w:numPr>
        <w:rPr/>
      </w:pPr>
      <w:bookmarkStart w:id="775" w:name="__RefHeading___Toc1686765_373438147"/>
      <w:bookmarkStart w:id="776" w:name="_Toc305"/>
      <w:bookmarkEnd w:id="774"/>
      <w:bookmarkEnd w:id="775"/>
      <w:r>
        <w:rPr/>
        <w:t>3</w:t>
      </w:r>
      <w:r>
        <w:rPr>
          <w:rtl w:val="true"/>
        </w:rPr>
        <w:t>-</w:t>
      </w:r>
      <w:r>
        <w:rPr>
          <w:rtl w:val="true"/>
        </w:rPr>
        <w:t>خیار شرط</w:t>
      </w:r>
      <w:bookmarkEnd w:id="776"/>
    </w:p>
    <w:p>
      <w:pPr>
        <w:pStyle w:val="BookText"/>
        <w:rPr/>
      </w:pP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خیاری است که در متن معامله شرط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فروشنده و خریدار با هم؛ یا برای یکی از آن دو؛ یا برای شخص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مدت معینی ندارد، بلکه شرط نمودن آن در هر مدّتی چه کم باشد یا زیاد؛متصل به عقد یا جدای از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ابتدا و مقدار آن و لو تا آخر عمر باید معین باشد، و اگر خریدار قبول کند که خیار شرط غیر محدود و قابل کم و زیاد شدن باشد معامله صحیح است، و نیز اگر خریدار بدون شرط خیار، قبول نماید، اگر فروشنده با این کار رضایت داشته باشد، باز معامله صحیح است ولی شرط خیار ملغی می‌شود، اما اگر خریدار با شرط مذکور موافق نباشد یا فروشنده بدون آن شرط قبول نکند، معامله از ریشه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خیار یک ماه یا یک سال یا یک هفته قرار داده شود، این خیار از هنگام معامله شروع می‌شود، ولی اگر مدت خیار یک ماهِ مردد بین چند ماه قرار داده شود، ظاهراً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شرط خیار در ایقاعات مانند طلاق و عتق و امثال آن، جایز نیست، همچنان که در عقود إذنیه مانند عاریه و ودیعه و وکالت و جعاله جایز نیست، ولی شرط نمودن خیار در عقدهای لازم غیر از نکاح صحیح است، و شرط نمودن آن در عقدهای جایز مانند هبه و امثال آن، بعید نیست که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 برای فروشنده در مدت معین متصل به عقد و یا جدایِ از آن جایز است به گونه که شرط کند به نحوی که هنگام دادن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 تلف‌شده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داشته باشد و اگر مدت خیار بگذرد، بیع لازم و خیار ساقط می‌شود، و اگر در مدت داشتن خیار فسخ کند، بدون رد قیمت یا بدل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تلف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فسخ صحیح نیست و نیز اگر قبل از مدت فسخ کند، فقط در آن مدت معین فسخ صحیح است در صورت که قیمت یا بدل آن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معامله به دو صورت اعمال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ردّ مال کلمه بگوید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برگرداندن قیمت، آن است که آن را حاضر نموده و در اختیار خریدار بگذارد، پس اگر به این صورت حاضر کند می‌تواند معامله را فسخ نماید، اگر چه خریدار از گرفتن آن خودداری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فسخ معامله در تمام جنس فروخته‌شده یا در قسمتی از آن با رد قسمتی از قیمت،</w:t>
      </w:r>
    </w:p>
    <w:p>
      <w:pPr>
        <w:pStyle w:val="BookText"/>
        <w:rPr/>
      </w:pPr>
      <w:r>
        <w:rPr>
          <w:rFonts w:ascii="IRNazanin" w:hAnsi="IRNazanin" w:eastAsia="IRNazanin"/>
          <w:color w:val="111111"/>
          <w:sz w:val="28"/>
          <w:sz w:val="28"/>
          <w:szCs w:val="28"/>
          <w:rtl w:val="true"/>
          <w:lang w:bidi="fa-IR"/>
        </w:rPr>
        <w:t>ظاهراً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غیبت یا دیوانگی خریدار و امثال آن، نتواند قیمت را در اختیار او قرار دهد در صورتِ که قیمت را در اختیار ولی خریدار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حاکم شرع یا وکیلش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صحت فسخ کفایت می‌کند، در غیر این صورت معامله لازم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یعنی افزایش و رشد جنس از زمان معامله تا زمان فسخ، مال خریدار است همچنان که نمای قیمت، مال فروشنده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در مدت خیار، نمی‌تواند در جنس تصرّف نماید همانند اینکه بفروشد یا بخشش نماید و امثال آن و اگر جنس فروخته شده تلف شود، ضمان آن به عهده خریدار است ولی خیارفروشنده با این تلف،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قیمتی که برگشت آن شرط شده، به عنوان دین در ذمه فروشنده باشد مثل اینکه خریدار مالی را از فروشنده طلبکار باشد، و فروشنده در مقابل آن مال خانه‌ای را بشرط خیار برای خود می‌فروشد ، به این نحو که تا یک سال حق دارد چنانچه مال را برگرداند، خانه خود را پس بگیرد، در این صورت اگر در خارج فرد یا عین مال خریدار را به وی تحویل دهد، خیار برای فروشنده ثابت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قیمت کلی در ذمّه خریدار باشد و بعد از معامله فردی از آن قیمت را به فروشنده بدهد، اگر فرد دیگری را برگرداند در صحت فسخ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برای بچه مثلاً چیزی را به بیع خیار بخرد و ممنوعیتِ بچه در تصرف قبل از تمام شدن مدّت خیار برداشته شود، در صورت فسخ معامله باید قیمت را به بچه برگرداند و امّا اگر به ولیّ او ردّ کند کافی نیست، و اگر یکی از دو ولیّ مانند پدر، چیزی را به بیع خیار بخرد، فسخ معامله با ردّ ثمن به ولی دیگر مثل جدّ جایز است، مگر آنکه شرط شود که ثمن در صورت فسخ معامله به شخص ولیّ که عهده‌دار خرید بوده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قبل از استفاده از حق خیار بمیرد، آن خیار به ورثه او منتقل می‌شود، یعنی با ردّ قیمت به خریدار، می‌توانند معامله را فسخ کنند، و در جنس بر طبق سهمشان در ارث، شریک می‌شوند، ولی اگر بعض ورثه از فسخ معامله خودداری کنند بقیه ورثه حق فسخ معامله را ندارند نه در تمام جنس فروخته‌شده و نه در قسمتی از آن، امّا اگر خریدار بمیرد، فروشنده می‌تواند با ردّ قیمت به ورثه او معامله را فسخ نماید، و این در صورتی است که شرط نشده باشد که قیمت را به خود خریدار برگرداند و اگر شرط شده باشد که قیمت را به خود خریدار برگرداند وارث جای او را نمی‌گیرد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 در فسخ معامله، برای خریدار با ردّ جنس به فروشنده جایز است، بنابراین</w:t>
      </w:r>
      <w:bookmarkStart w:id="777" w:name="pg1045_6402"/>
    </w:p>
    <w:p>
      <w:pPr>
        <w:pStyle w:val="BookText"/>
        <w:rPr/>
      </w:pPr>
      <w:bookmarkEnd w:id="777"/>
      <w:r>
        <w:rPr>
          <w:rFonts w:ascii="IRNazanin" w:hAnsi="IRNazanin" w:eastAsia="IRNazanin"/>
          <w:color w:val="111111"/>
          <w:sz w:val="28"/>
          <w:sz w:val="28"/>
          <w:szCs w:val="28"/>
          <w:rtl w:val="true"/>
          <w:lang w:bidi="fa-IR"/>
        </w:rPr>
        <w:t>ردّ بدل حتّی با تلف شدن جنس کفایت نمی‌کند مگر آنکه قرینه‌ای باشد که ردّ بدل را در صورت تلف شدن جنس شامل شود، همانطوری که در ردّ قیمت غالباً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فروشنده خانه‌اش را مثلاً به بیع خیار به خاطر احتیاج به قیمت آن می‌فروشد، و در قیمت آن تصرف می‌نماید و عین آن باقی نمی‌ماند، چنانچه بخواهد قیمت را ردّ کند، بدل آن را ردّ می‌کند، و همچنین خیار برای هر یک از فروشنده و خریدار با ردّ آنچه به او منتقل شده یا بدلش در صورت تلف شدن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 به ردّ بدل در حالی که خود جنس موجود باشد صحیح نیست، و همین طور شرط ردّ قیمت در اجناس مثلی یا ردّ مثل در اجناس قیمی در صورت تلف شدن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در دو صورت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تعیین شده تمام شود و ردّی از طرف بایع و مشتری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عقد آن را اسقاط نماید</w:t>
      </w:r>
      <w:r>
        <w:rPr>
          <w:rFonts w:eastAsia="IRNazanin" w:cs="IRNazanin"/>
          <w:color w:val="111111"/>
          <w:sz w:val="28"/>
          <w:szCs w:val="28"/>
          <w:rtl w:val="true"/>
          <w:lang w:bidi="fa-IR"/>
        </w:rPr>
        <w:t>.</w:t>
      </w:r>
    </w:p>
    <w:p>
      <w:pPr>
        <w:pStyle w:val="Heading6"/>
        <w:numPr>
          <w:ilvl w:val="5"/>
          <w:numId w:val="1"/>
        </w:numPr>
        <w:rPr/>
      </w:pPr>
      <w:bookmarkStart w:id="778" w:name="__RefHeading___Toc1686767_373438147"/>
      <w:bookmarkStart w:id="779" w:name="_Toc306"/>
      <w:bookmarkEnd w:id="778"/>
      <w:r>
        <w:rPr/>
        <w:t>4</w:t>
      </w:r>
      <w:r>
        <w:rPr>
          <w:rtl w:val="true"/>
        </w:rPr>
        <w:t>-</w:t>
      </w:r>
      <w:r>
        <w:rPr>
          <w:rtl w:val="true"/>
        </w:rPr>
        <w:t>خیار غبن</w:t>
      </w:r>
      <w:bookmarkEnd w:id="779"/>
    </w:p>
    <w:p>
      <w:pPr>
        <w:pStyle w:val="BookText"/>
        <w:rPr/>
      </w:pPr>
      <w:r>
        <w:rPr>
          <w:rFonts w:ascii="IRNazanin" w:hAnsi="IRNazanin" w:eastAsia="IRNazanin"/>
          <w:color w:val="111111"/>
          <w:sz w:val="28"/>
          <w:sz w:val="28"/>
          <w:szCs w:val="28"/>
          <w:rtl w:val="true"/>
          <w:lang w:bidi="fa-IR"/>
        </w:rPr>
        <w:t xml:space="preserve">اگر کسی چیزی را به کمتر از قیمت مثل آن بفروشد و جاهل باشد، و همین طور اگر چیزی را بطور سَلَم </w:t>
      </w:r>
      <w:r>
        <w:rPr>
          <w:rStyle w:val="FootnoteAnchor"/>
          <w:rtl w:val="true"/>
        </w:rPr>
        <w:footnoteReference w:id="24"/>
      </w:r>
      <w:r>
        <w:rPr>
          <w:rFonts w:ascii="IRNazanin" w:hAnsi="IRNazanin" w:eastAsia="IRNazanin"/>
          <w:color w:val="111111"/>
          <w:sz w:val="28"/>
          <w:sz w:val="28"/>
          <w:szCs w:val="28"/>
          <w:rtl w:val="true"/>
          <w:lang w:bidi="fa-IR"/>
        </w:rPr>
        <w:t>به بیش از قیمت آن خریداری کند، خیار غبن دارد، ولی اگر عالم و آگاه باشد خیار غبن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ثبوت خیار غبن برای مغبون آن است که در عرف تفاوت پیش‌آمده، موجب غبن باشد، یعنی بیشتر مردم از آن چشم‌پوشی نکنند، بنابراین اگر تفاوت جزئی و ناچیز باشد، موجب خیار نیست، البته در معاملات تجاری بزرگ چنانچه تفاوت قیمت در آنها به نسبت یک در هزار باشد غبن است، ولی در معاملات معمولی روز مرّه بین مردم تفاوت به این نسبت غبن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در تفاوت، گذشت نکردن از کمی و زیادی آن نزد عرف و عُقلا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از هنگام معامله ثابت است نه از هنگام آشکار شدن غبن، بنابراین اگر فروشنده چیزی را به بیشتر از قیمت بازاری آن بفروشد، خریدار خیار دارد اگر چه فروشنده جاهل به آن باشد، و همچنین اگر فروشنده، چیزی را به کمتر از قیمت بازاری فروخته باشد خیار خواهد داشت،بنابراین اگر قبل از ظهور غبن، معامله را فسخ کند، فسخ صحیح است اگر غبن واقعاً ثابت باشد، و معیار در غبن قیمت وقت معامله است، در نتیجه اگر بعد از معامله قیمت آن کم و زیاد شود در ثبوت و سقوط</w:t>
      </w:r>
    </w:p>
    <w:p>
      <w:pPr>
        <w:pStyle w:val="BookText"/>
        <w:rPr/>
      </w:pPr>
      <w:r>
        <w:rPr>
          <w:rFonts w:ascii="IRNazanin" w:hAnsi="IRNazanin" w:eastAsia="IRNazanin"/>
          <w:color w:val="111111"/>
          <w:sz w:val="28"/>
          <w:sz w:val="28"/>
          <w:szCs w:val="28"/>
          <w:rtl w:val="true"/>
          <w:lang w:bidi="fa-IR"/>
        </w:rPr>
        <w:t>خیار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حق ندارد ما به التفاوت قیمت را مطالبه نماید و در مقابل آن معامله را فسخ نکند، و اگر غابن تفاوت قیمت را بدهد قبول آن بر مغبون واجب نیست، بلکه مخیّر است بین اینکه معامله را از اصل فسخ کند و یا اینکه در مقابل قیمت تعیین شده، آن را امضاء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هر دو بر اسقاط خیار در مقابل مالی مصالحه کنند، صلح صحیح و خیار ساقط است، و دادن عوض مصالحه بر غابن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با چند 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آن بعد از عقد، اگر چه قبل از آشکار شدن غبن باشد، و اگر به گمان اینکه ده در صد با قیمت بازار تفاوت دارد خیار را ساقط کند و بعد معلوم شود که تفاوت صد درصد بوده است، در این صورت اگر مقصود ساقطکننده خیار مرتبه خاصی از غبن باشد و بعد معلوم شود که بیشتر از آنچه خیال می‌کرده مغبون شده است، خیار ساقط نمی‌شود، و اگر با هرگونه تفاوتی که پیش آید، اسقاط خیار نماید و بعد معلوم شود که غبن بیشتر بوده در این صورت اسقاط خیار اثری ندارد؛ و در مصالحه بر اسقاط خیار نیز مطلب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سقوط خیار غبن را در متن عقد شرط کند، اما اگر اسقاط خیار غبن نماید به گمان آنکه تفاوت ده در صد قیمت است و بعد معلوم شود که صد در صد بوده، تفصیل قبلی در آن جاری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مغبون بعد از علم به غبن در آنچه به او منتقل شده طوری تصرف کند که دلالت بر التزام به عقد کند، اما اگر تصرف او قبل از علم به غبن باشد در این صورت، اگر تصرّف او دلالت بر التزام به عقد نماید، خیار مغبون ساقط می‌شود و اگر تصرّف او دلالت بر التزام به عقد نکند خیارش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بفهمد که مغبون واقع شده است و معامله را فسخ کند، اگر جنس فروخته‌شده نزد خریدار موجود باشد آن را پس می‌گیرد، و اگر مال تلف شده باشد در این صورت مِثل آن یا قیمت آن را از مشتری می‌گیرد؛ اما اگر مال فروخته شده را معیوب ببیند، آن را با خسارتش از او می‌گیرد؛ اگر آن مال از دست مشتری خارج شده باشد مثل بیع، در این صورت مال به حکم تلف است،و بایع می‌تواند قیمت یا مثل آن را از مشتری بگیرد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مغبون، معامله را فسخ نماید ولی خریدار در جنس فروخته شده طوری تصرف کرده که سبب تغییر آن شود،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تصرف موجب نقصان جنس شود که در این صورت فروشنده از خریدار جنس و خسارت آن را مطالبه می‌نماید، و اگر خریدار جنس و خسارت را بدهد حق او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تصرف خریدار موجب زیادی شود که این زیادی به دو صورت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زیادی، صفت محض باشد و مالیت هم نداشته باشد، مانند آرد کردن گندم جنس فروخته شده تماماً مال فروشنده مغبون خواهد بود و در این صورت کالای فروخته شده تماماً به مغبون پس داده می‌شود،و اگر آن صفت اضافی با کار خریدار مالیت پیدا کند، صفت، ملک خریدار حساب نمی‌شود، البته اگر عمل خریدار در ملک دیگران به دستور فرد دیگری باشد، این عمل را به عنوان اجرت المثل ضامن است، نه اینکه با مالک در مالیّت مال شریک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زیادی، زیادی عینی و متصل باشد مانند چاقی حیوان و رشد درخت، چیزی برای خریدار نخواهد بود، بلکه باید آن را به فروشنده برگرداند، و اگر آن زیادی، زیادی عینی منفصل باشد، مانند پشم و شیر و مو و میوه و امثال آن، زیادی مال خریدار خواهد بود، و در صورتی که از جدا کردن زیادی، ضرری بر خریدار در حال فسخ معامله لازم نیاید،فروشنده می‌تواند خریدار را به این کار ملزم کند، ولی اگر حتی ضرری بر خریدار وارد شود خودخریدار آن را جدا کند، فروشنده حق ندارد او را از این کار بازدارد ، امّا اگر خریدار بخواهد جدا کردن زیاده را با کندن درخت یا تخریب ساختمان انجام دهد که نقصی بر زمین وارد شود، باید ضرر وارده را جبران کند و زمین را صاف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تغییر جنس، به سبب مخلوط شدن با جنس دیگر باشد، که حکم آن در واقع حکم تلف شدن جنس است که خریدار نسبت به بدل یا قیمت آن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مشتریّ مغبون، معامله را فسخ کند با اینکه در بیع تصرّف غیر مسقط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جهل به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نمودن او چند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را تغییر نمی‌دهد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به زیادی یا نقصان یا امتزاج می‌دهد، تمامی صوری که در مسأله قبل گفته اینجا هم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مشتری مغبون، معامله را فسخ کند، ولی بایع در ثمن تصرّف کرده باشد، یا اینکه بایع، مغبون واقع شده و خودش در ثمن تصرّف نماید، در این صورت باز حکم صوری که در مسأله قبلی گذشت جاری خواهد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فوری نیست، بنابراین اگر فسخ معامله را عالماً به تأخیر اندازد به جهت انتظار حضور غابن یا حضور کسی که با او در فسخ و عدم آن مشورت کند، خیارش ساقط نمی‌شود تا چه رسد که تأخیر فسخ به خاطر جهل به غبن یا جهل به ثبوت خیار برای مغبون یا از روی غفلت یا</w:t>
      </w:r>
      <w:bookmarkStart w:id="780" w:name="pg1045_6405"/>
    </w:p>
    <w:p>
      <w:pPr>
        <w:pStyle w:val="BookText"/>
        <w:rPr/>
      </w:pPr>
      <w:bookmarkEnd w:id="780"/>
      <w:r>
        <w:rPr>
          <w:rFonts w:ascii="IRNazanin" w:hAnsi="IRNazanin" w:eastAsia="IRNazanin"/>
          <w:color w:val="111111"/>
          <w:sz w:val="28"/>
          <w:sz w:val="28"/>
          <w:szCs w:val="28"/>
          <w:rtl w:val="true"/>
          <w:lang w:bidi="fa-IR"/>
        </w:rPr>
        <w:t>فراموشی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در هر معامله‌ای که بر چانه زنی پایه‌گذاری شده، مانند صلح و اجاره و غیر آنها،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را در یک معامله به دو قیمت بخرد، مثل اینکه گوسفند را به ده دینار و اسب را به بیست دینار خریداری نماید، اگر خریدار در خرید اسب مغبون باشد، می‌تواند معامله را فسخ کند،و در این صورت، فروشنده به جهت تبعّض صفقه در فروش گوسفند حق خیار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دست غابن است به کار خود او یا به حوادث آسمانی تلف شود، و آن چیز قیمی باشد و مغبون هم معامله را فسخ کند، قیمت تلف شده زمان فسخ را از غابن می‌گیرد، ولی اگر مغبون تلف کرده باشد، حق رجوع به غابن را ندارد، امّا اگر تلف به دست شخص ثالثی باشد، مغبون بعد از فسخ به غابن رجوع می‌کند، و غابن نیز می‌تواند از شخص ثالث مطالبه کند، و اگر آنچه که در دست مغبون است بعد از فسخ تلف شود، اگر تلف به فعل غابن بوده حق رجوع به مغبون را ندارد، ولی اگر تلف به بلای آسمانی یا به فعل مغبون یا به فعل بیگانه باشد، به قیمت روز فسخ، بر مغبون رجوع می‌کند،و مغبون به بیگانه، رجوع می‌کند اگر او تلف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تلف کردن وصف که موجب تفاوت قیمت می‌شود مثل حکم تلف عین است</w:t>
      </w:r>
      <w:r>
        <w:rPr>
          <w:rFonts w:eastAsia="IRNazanin" w:cs="IRNazanin"/>
          <w:color w:val="111111"/>
          <w:sz w:val="28"/>
          <w:szCs w:val="28"/>
          <w:rtl w:val="true"/>
          <w:lang w:bidi="fa-IR"/>
        </w:rPr>
        <w:t>.</w:t>
      </w:r>
    </w:p>
    <w:p>
      <w:pPr>
        <w:pStyle w:val="Heading6"/>
        <w:numPr>
          <w:ilvl w:val="5"/>
          <w:numId w:val="1"/>
        </w:numPr>
        <w:rPr/>
      </w:pPr>
      <w:bookmarkStart w:id="781" w:name="__RefHeading___Toc1686769_373438147"/>
      <w:bookmarkStart w:id="782" w:name="_Toc307"/>
      <w:bookmarkEnd w:id="781"/>
      <w:r>
        <w:rPr/>
        <w:t>5</w:t>
      </w:r>
      <w:r>
        <w:rPr>
          <w:rtl w:val="true"/>
        </w:rPr>
        <w:t>-</w:t>
      </w:r>
      <w:r>
        <w:rPr>
          <w:rtl w:val="true"/>
        </w:rPr>
        <w:t>خیار تأخیر</w:t>
      </w:r>
      <w:bookmarkEnd w:id="782"/>
    </w:p>
    <w:p>
      <w:pPr>
        <w:pStyle w:val="BookText"/>
        <w:rPr/>
      </w:pPr>
      <w:r>
        <w:rPr>
          <w:rFonts w:ascii="IRNazanin" w:hAnsi="IRNazanin" w:eastAsia="IRNazanin"/>
          <w:color w:val="111111"/>
          <w:sz w:val="28"/>
          <w:sz w:val="28"/>
          <w:szCs w:val="28"/>
          <w:rtl w:val="true"/>
          <w:lang w:bidi="fa-IR"/>
        </w:rPr>
        <w:t>مطلق بودن معامله اقتضا دارد که تحویل جنس و عوض فعلی باشد، و اگر یکی از دو طرف از آن خودداری کند وادار به تحویل می‌گردد و اگر تحویل ندهد، طرف دیگر حق فسخ معامله را دارد، بلکه جواز فسخ قبل از اجبار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تأخیر به بیع اختصاص ندارد، بلکه در تمام معاوضات جاری است، البته خیار دیگری برای بیع وجود دارد که آن را خیار تأخیر می‌گویند، مثل اینکه جنسی را بفروشد و حال آنکه قیمت آن را نگرفته و جنس را هم تحویل نداده تا خریدار قیمت را بیاورد، چنانچه تا مدّت سه روز عوض را آورد،خریدار به آن جنس اولویت دارد، وگرنه فروشنده حق دارد معامله را فسخ کند، ولی اگر جنس فروخته‌شده در نزد فروشنده تلف شود، مادامی‌که در اختیار و در خانه اوست از مالش حساب می‌شود، چه در مدت سه روز یا بعد از آن، و چه در حال ثبوت یا سقوط خیار، تلف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گرفتن قسمتی از جنس یا قسمتی از قیمت در حکم نگرفتن آن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 روز، روزهای آن است چه به صورت کامل، یا بصورت تلفیقی باشد،</w:t>
      </w:r>
      <w:bookmarkStart w:id="783" w:name="pg1045_6406"/>
    </w:p>
    <w:p>
      <w:pPr>
        <w:pStyle w:val="BookText"/>
        <w:rPr/>
      </w:pPr>
      <w:bookmarkEnd w:id="783"/>
      <w:r>
        <w:rPr>
          <w:rFonts w:ascii="IRNazanin" w:hAnsi="IRNazanin" w:eastAsia="IRNazanin"/>
          <w:color w:val="111111"/>
          <w:sz w:val="28"/>
          <w:sz w:val="28"/>
          <w:szCs w:val="28"/>
          <w:rtl w:val="true"/>
          <w:lang w:bidi="fa-IR"/>
        </w:rPr>
        <w:t>چنانچه سه روز به صورت کامل باشد، دو شب وسط در آن داخل خواهد بود، ولی اگر سه روز به صورت تلفیقی باشد سه شب وسط آن در سه روز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خیار تأخیر وجود دارد که تأخیر در دادن جنس یا عوض شرط نشده باشد، وگرنه خیار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در صورتی وجود دارد که جنس مشخص باشد، ولی اگر جنس کلی در ذمّه باشد نداشتن خیار تأخیر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معینی مانند بعضی سبزیجات و گوشت که در بعضی اوقات تا یک روز فاسد می‌شود معامله شود، اگر تا شب پول آن را ندهد خیار ثابت است، و اگر فروشنده معامله را فسخ کند،می‌تواند هر طور که بخواهد در جنس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اسقاط خیار تأخیر، بعد از سه روز این خیار ساقط می‌شود، و بنابر اظهر با اسقاط آن قبل از سه روز و با شرط سقوط آن در ضمن عقد نیز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خریدار بعد از سه روز و قبل از فسخ فروشنده قیمت را بدهد یا خود فروشنده آن را از خریدار مطالبه کند، بنا بر اظهر خیار ساقط نمی‌شود ،و فروشنده حق دارد معامله را فسخ کند، مگر آنکه کاشف از رضایت فروشنده به معامله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فوری نیست، بنابراین با تأخیر از سه روز ساقط نمی‌شود مگر آنکه یکی از مسقطات موجود باشد</w:t>
      </w:r>
      <w:r>
        <w:rPr>
          <w:rFonts w:eastAsia="IRNazanin" w:cs="IRNazanin"/>
          <w:color w:val="111111"/>
          <w:sz w:val="28"/>
          <w:szCs w:val="28"/>
          <w:rtl w:val="true"/>
          <w:lang w:bidi="fa-IR"/>
        </w:rPr>
        <w:t>.</w:t>
      </w:r>
    </w:p>
    <w:p>
      <w:pPr>
        <w:pStyle w:val="Heading6"/>
        <w:numPr>
          <w:ilvl w:val="5"/>
          <w:numId w:val="1"/>
        </w:numPr>
        <w:rPr/>
      </w:pPr>
      <w:bookmarkStart w:id="784" w:name="__RefHeading___Toc1686771_373438147"/>
      <w:bookmarkStart w:id="785" w:name="_Toc308"/>
      <w:bookmarkEnd w:id="784"/>
      <w:r>
        <w:rPr/>
        <w:t>6</w:t>
      </w:r>
      <w:r>
        <w:rPr>
          <w:rtl w:val="true"/>
        </w:rPr>
        <w:t>-</w:t>
      </w:r>
      <w:r>
        <w:rPr>
          <w:rtl w:val="true"/>
        </w:rPr>
        <w:t>خیار رؤیت</w:t>
      </w:r>
      <w:bookmarkEnd w:id="785"/>
    </w:p>
    <w:p>
      <w:pPr>
        <w:pStyle w:val="BookText"/>
        <w:rPr/>
      </w:pPr>
      <w:r>
        <w:rPr>
          <w:rFonts w:ascii="IRNazanin" w:hAnsi="IRNazanin" w:eastAsia="IRNazanin"/>
          <w:color w:val="111111"/>
          <w:sz w:val="28"/>
          <w:sz w:val="28"/>
          <w:szCs w:val="28"/>
          <w:rtl w:val="true"/>
          <w:lang w:bidi="fa-IR"/>
        </w:rPr>
        <w:t>خیار رؤیت در جایی است که خریدار جنسی را ببیند سپس آن را بخرد و بعد از خریدن بر خلاف آنچه که دیده بود آن را بیابد یا آن را با وصفی که بیان شده خریداری کند و خلاف آن درآید، در این صورت خریدار می‌تواند معامله را فسخ یا امضا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صفتی که تخلف آن موجب خیار است فرق نمی‌کند که آن صفت، صفت کمال باشد که قیمت آن را افزایش می‌دهد، یا صفت کمال نباشد یا اینکه نزد قومی مرغوب و نزد قوم دیگری نامرغوب باشد، مثلاً شرط کند به اینکه پارچه به رنگ قرمز باشد نه سیاه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خیار می‌تواند معامله را فسخ نموده و عین را برگرداند، یا معامله را فسخ نکند و عین را مجّاناً نگهدارد، ولی اگر فسخ نکند حق مطالبه تفاوت قیمت را ندارد، همانطوری که اگر فروشنده تفاوت قیمت را بدهد یا آن عین را به عینی که دارای صفت باشد بدل کند، خیار ساقط نمی‌شود</w:t>
      </w:r>
      <w:r>
        <w:rPr>
          <w:rFonts w:eastAsia="IRNazanin" w:cs="IRNazanin"/>
          <w:color w:val="111111"/>
          <w:sz w:val="28"/>
          <w:szCs w:val="28"/>
          <w:rtl w:val="true"/>
          <w:lang w:bidi="fa-IR"/>
        </w:rPr>
        <w:t>.</w:t>
      </w:r>
      <w:bookmarkStart w:id="786" w:name="pg1045_6407"/>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تخلف وصف، خریدار خیار دارد، فروشنده نیز با تخلف وصف، خیار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رؤیت فوری نیست اگر چه مشهور قائل به فوریت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رؤیت در چند صورت ساقط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آن قبل از رؤیت و بعد از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قبل و بعد از رؤیت در صورت که این تصرّف دلیل بر التزام به عقد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در ضمن 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خیار رؤیت، فروش جنس مشخصی است، و در فروش کلی جاری نیست،بنابراین اگر کلی را با وصف بفروشد و به خریدار، جنس فاقد وصف را بدهد، خریدار حق خیار ندارد،بلکه مطالبه فرد دارای وصف را بکند، البته اگر کلی در معیّن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 یک کیلو از این کیسه را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خلاف آن ثابت گردد، خریدار خیار خواهد داشت</w:t>
      </w:r>
      <w:r>
        <w:rPr>
          <w:rFonts w:eastAsia="IRNazanin" w:cs="IRNazanin"/>
          <w:color w:val="111111"/>
          <w:sz w:val="28"/>
          <w:szCs w:val="28"/>
          <w:rtl w:val="true"/>
          <w:lang w:bidi="fa-IR"/>
        </w:rPr>
        <w:t>.</w:t>
      </w:r>
    </w:p>
    <w:p>
      <w:pPr>
        <w:pStyle w:val="Heading6"/>
        <w:numPr>
          <w:ilvl w:val="5"/>
          <w:numId w:val="1"/>
        </w:numPr>
        <w:rPr/>
      </w:pPr>
      <w:bookmarkStart w:id="787" w:name="__RefHeading___Toc1686773_373438147"/>
      <w:bookmarkStart w:id="788" w:name="_Toc309"/>
      <w:bookmarkEnd w:id="787"/>
      <w:r>
        <w:rPr/>
        <w:t>7</w:t>
      </w:r>
      <w:r>
        <w:rPr>
          <w:rtl w:val="true"/>
        </w:rPr>
        <w:t>-</w:t>
      </w:r>
      <w:r>
        <w:rPr>
          <w:rtl w:val="true"/>
        </w:rPr>
        <w:t>خیار عیب</w:t>
      </w:r>
      <w:bookmarkEnd w:id="788"/>
    </w:p>
    <w:p>
      <w:pPr>
        <w:pStyle w:val="BookText"/>
        <w:rPr/>
      </w:pPr>
      <w:r>
        <w:rPr>
          <w:rFonts w:ascii="IRNazanin" w:hAnsi="IRNazanin" w:eastAsia="IRNazanin"/>
          <w:color w:val="111111"/>
          <w:sz w:val="28"/>
          <w:sz w:val="28"/>
          <w:szCs w:val="28"/>
          <w:rtl w:val="true"/>
          <w:lang w:bidi="fa-IR"/>
        </w:rPr>
        <w:t>خیار عیب، در جایی است که خریدار کالایی را بخرد و در آن عیبی بیابد که در این صورت مخیّر است بین اینکه معامله را فسخ نموده و کالای معیوب را برگرداند، یا اینکه آن را امضا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ردّ جنس معیوب امکان نداشته باشد، می‌تواند آن را نگهدارد و تفاوت قیمت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میان خریدار و فروشنده فرقی نیست؛ بنابراین اگر فروشنده در قیمت عیبی را بیابد خیار عیب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عیب، با التزام به مفاد عقد و هم چنین با تصرّف در معیب که دالّ بر عدم اختیار فسخ باشد، ساقط می‌شود</w:t>
      </w:r>
      <w:r>
        <w:rPr>
          <w:rFonts w:eastAsia="IRNazanin" w:cs="IRNazanin"/>
          <w:color w:val="111111"/>
          <w:sz w:val="28"/>
          <w:szCs w:val="28"/>
          <w:rtl w:val="true"/>
          <w:lang w:bidi="fa-IR"/>
        </w:rPr>
        <w:t>.</w:t>
      </w:r>
    </w:p>
    <w:p>
      <w:pPr>
        <w:pStyle w:val="Heading5"/>
        <w:numPr>
          <w:ilvl w:val="4"/>
          <w:numId w:val="1"/>
        </w:numPr>
        <w:rPr/>
      </w:pPr>
      <w:bookmarkStart w:id="789" w:name="__RefHeading___Toc1686775_373438147"/>
      <w:bookmarkStart w:id="790" w:name="_Toc310"/>
      <w:bookmarkEnd w:id="789"/>
      <w:r>
        <w:rPr>
          <w:rtl w:val="true"/>
        </w:rPr>
        <w:t>موارد جواز مطالبه ما به التفاوت</w:t>
      </w:r>
      <w:bookmarkEnd w:id="790"/>
    </w:p>
    <w:p>
      <w:pPr>
        <w:pStyle w:val="BookText"/>
        <w:rPr/>
      </w:pPr>
      <w:r>
        <w:rPr>
          <w:rFonts w:ascii="IRNazanin" w:hAnsi="IRNazanin" w:eastAsia="IRNazanin"/>
          <w:color w:val="111111"/>
          <w:sz w:val="28"/>
          <w:sz w:val="28"/>
          <w:szCs w:val="28"/>
          <w:rtl w:val="true"/>
          <w:lang w:bidi="fa-IR"/>
        </w:rPr>
        <w:t>مواردی که جایز است تفاوت قیمت جنس سالم و معیوب طلب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جنس در اثر فروش، بخشش و امثال آن از ملک خارج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جنس به گونه‌ای باشد که موجب تغییر آن گردد، مانند بریدن، رنگ‌آمیزی و دوختن پارچه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جنس تصرف اعتباری کند که قابل برگشت نباشد، مثل اینکه آن را اجاره داده یا گرو</w:t>
      </w:r>
    </w:p>
    <w:p>
      <w:pPr>
        <w:pStyle w:val="BookText"/>
        <w:rPr/>
      </w:pPr>
      <w:r>
        <w:rPr>
          <w:rFonts w:ascii="IRNazanin" w:hAnsi="IRNazanin" w:eastAsia="IRNazanin"/>
          <w:color w:val="111111"/>
          <w:sz w:val="28"/>
          <w:sz w:val="28"/>
          <w:szCs w:val="28"/>
          <w:rtl w:val="true"/>
          <w:lang w:bidi="fa-IR"/>
        </w:rPr>
        <w:t>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 را از فروشنده بگیرد و در آن عیبی بوجود آورد و همچنین اگر بدون دخالت خریدار در آن عیبی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خریدار حق فسخ معامله و ردّ جنس را ندارد، البته می‌تواند تفاوت قیمت را مطالبه نماید، ولی اگر عیب دیگری در زمان خیار دیگری مانند خیار حیوان که برای خریدار است مثلاً پدید آید، در این صورت برگرداندن جنس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موجب نقص در مالیت نشود، برگرداندن جنس مانعی ندارد ولی طلب ما به التفاوت قیمت ساقط می‌شود، مثل حیوان اخته شده با حیوان نر در صورتی که در قیمت یکسان باشند،امّا اگر جنس ربوی را در مقابل جنس خودش بخرد، بعد عیبی در یکی از آنها آشکار شود، بنابر اقوی گرفتن تفاوت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پس‌دادن و گرفتن ما به التفاوت قیمت به دو 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معامله به عیب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جستن فروشنده از عیوب، یعنی فروشنده شرط کند که خریدار حق ندارد به قیمت یا تفاوت قیمت به او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مشتری اعتراف به تبرّی بایع می‌کند، ادعا کند که آن را نشنیده‌ام، از او پذیرفته نمی‌شود؛ اگر خریدار ادّعا کند که فروشنده برائت خود را اعلام نکرده است و فروشنده ادّعا کند که برائتش را اعلام نموده است، ادعای خریدار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خیار عیب فوری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عیب آن چیزی است که بر خلاف خلقت اصلی باشد خواه به صورت نقص باشد مانند کوری یک چشم یا هر دو و کری و لالی و لنگی و خواه به صورت اضافه باشد، مانند دست و انگشت اضافی، امّا اگر بر خلاف خلقت اصلی نباشد، لکن در عرف عیب شمرده شود، مثل اینکه زمین، محل فرود سربازان باشد، در صورتی که ردّ آن امکان نداشته باشد ظاهراً می‌تواند ما به التفاوت قیمت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در بیشتر افراد یک صنف باشد، مانند نبودن بکارت در کنیزان، حکم عیب بر آن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نقص مالیت شرط نیست، البته در صورتی که موجب نقص مالیت نشود حق گرفتن ارش و ما به التفاوت قیمت ثابت نمی‌گردد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به عیب موجود در حال معامله خیار ثابت است به عیبی که بعد از معامله</w:t>
      </w:r>
    </w:p>
    <w:p>
      <w:pPr>
        <w:pStyle w:val="BookText"/>
        <w:rPr/>
      </w:pPr>
      <w:r>
        <w:rPr>
          <w:rFonts w:ascii="IRNazanin" w:hAnsi="IRNazanin" w:eastAsia="IRNazanin"/>
          <w:color w:val="111111"/>
          <w:sz w:val="28"/>
          <w:sz w:val="28"/>
          <w:szCs w:val="28"/>
          <w:rtl w:val="true"/>
          <w:lang w:bidi="fa-IR"/>
        </w:rPr>
        <w:t>و قبل از قبض پدید می‌آید نیز ثابت می‌شود، در نتیجه می‌تواند جنس را برگرداند، ولی بنابر اظهر گرفتن تفاوت قیمت جایز نیست، البته اگر عیب حادث، موجب نقص در مقدار جنس شود نه فقط مالیت آن،در این صورت خریدار می‌تواند مقداری از قیمت را که در مقابل آن نقص هست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تا مدّت یک سال، دیوانگی یا خوره یا پیسی یا استخوان در فرج زن که مانع از جماع می‌شود بوجود آید، خریدار خیار عیب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گرفتن تفاوت قیمت به آن است که اهل خبره در صورتی که امین و مورد اطمینان باشند، جنس را اوّل به صورت صحیح و سپس به صورت معیوب قیمت‌گذاری می‌کنند و نسبت بین آن دو قیمت را ملاحظه می‌نمایند، و سپس از قیمت خریداری شده، به همان نسبت کسر می‌گردد، بنابراین وقتی جنسی را به صورت صحیح به هشت و به صورت معیوب به چهار،قیمت‌گذاری کنند که نسبت بدست آمده نصف خواهدبود، به همین نسبت از اصل قیمت کسر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خبره در قیمت صحیح و معیوب اختلاف داشته باشند ولی در نتیجه نسبت بین دو قیمت صحیح و معیوب یکی باشد اشکالی نیست، مثل اینکه بعضی صحیح را به هشت و معیوب را به چهار و بعضی دیگر صحیح را به شش و معیوب را به سه قیمت‌گذاری نمایند، تفاوت در هر دو قیمت نصف است؛ بنابراین نصف قیمت خرید باید کسر گردد، ولی اگر نسبت در قیمت‌گذاری اختلاف داشته باشد، مثل اینکه بعضی صحیح را به هشت و معیوب را به چهار و بعضی دیگر صحیح را به هشت و معیوب را به شش قیمت‌گذاری کنند، در این صورت قول کسی که از نظر خبره بودن قوی‌تر است،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آن است که مصالحه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جنس را با دو قیمت در یک معامله بخرد، بعد در یکی عیبی آشکار شود،خریدار فقط در ردّ معیوب خیار دارد، و در صورت که پس دهد فروشنده می‌تواند در جنس صحیح معامله را بهم بزند، و همچنین اگر دو جنس را به یک قیمت خریداری نماید، خریدار فقط معیوب را می‌تواند برگرداند، ولی فروشنده می‌تواند معامله را در مورد جنس سالم نیز فسخ نماید، و نیز می‌تواند هر دو را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جنسی را بطور مشترک بخرند بعد معیوب در آید، یکی از آن دو می‌تواند معامله را در سهم خود بهم بزند، و در این صورت برای فروشنده بر فرض فسخ، خیار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خریدار بفهمد، عیب برطرف شود، بنابر اظهر خیار ساقط نمی‌شود،و در صورت امکان می‌تواند آن را برگرداند وگرنه تفاوت قیمت را مطالبه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را بخرد و با او جماع کند، سپس در او عیبی بیابد، در این صورت نمی‌تواند</w:t>
      </w:r>
      <w:bookmarkStart w:id="791" w:name="pg1045_6410"/>
    </w:p>
    <w:p>
      <w:pPr>
        <w:pStyle w:val="BookText"/>
        <w:rPr/>
      </w:pPr>
      <w:bookmarkEnd w:id="791"/>
      <w:r>
        <w:rPr>
          <w:rFonts w:ascii="IRNazanin" w:hAnsi="IRNazanin" w:eastAsia="IRNazanin"/>
          <w:color w:val="111111"/>
          <w:sz w:val="28"/>
          <w:sz w:val="28"/>
          <w:szCs w:val="28"/>
          <w:rtl w:val="true"/>
          <w:lang w:bidi="fa-IR"/>
        </w:rPr>
        <w:t>معامله را بهم زده واو را برگرداند، ولی می‌تواند تفاوت قیمت را مطالبه نماید، البته اگر حامله باشد می‌تواند با دادن</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کنیز را برگرداند، امّا اگر با شرط بکارت او را بخرد و خلاف در آید، می‌تواند او را برگرداند، یا اینکه تفاوت قیمت را مطالبه کند</w:t>
      </w:r>
      <w:r>
        <w:rPr>
          <w:rFonts w:eastAsia="IRNazanin" w:cs="IRNazanin"/>
          <w:color w:val="111111"/>
          <w:sz w:val="28"/>
          <w:szCs w:val="28"/>
          <w:rtl w:val="true"/>
          <w:lang w:bidi="fa-IR"/>
        </w:rPr>
        <w:t>.</w:t>
      </w:r>
    </w:p>
    <w:p>
      <w:pPr>
        <w:pStyle w:val="Heading5"/>
        <w:numPr>
          <w:ilvl w:val="4"/>
          <w:numId w:val="1"/>
        </w:numPr>
        <w:rPr/>
      </w:pPr>
      <w:bookmarkStart w:id="792" w:name="__RefHeading___Toc1686777_373438147"/>
      <w:bookmarkStart w:id="793" w:name="_Toc311"/>
      <w:bookmarkEnd w:id="792"/>
      <w:r>
        <w:rPr>
          <w:rtl w:val="true"/>
        </w:rPr>
        <w:t>ادامه احکام شرط</w:t>
      </w:r>
      <w:bookmarkEnd w:id="793"/>
    </w:p>
    <w:p>
      <w:pPr>
        <w:pStyle w:val="BookText"/>
        <w:rPr/>
      </w:pPr>
      <w:r>
        <w:rPr>
          <w:rFonts w:ascii="IRNazanin" w:hAnsi="IRNazanin" w:eastAsia="IRNazanin"/>
          <w:color w:val="111111"/>
          <w:sz w:val="28"/>
          <w:sz w:val="28"/>
          <w:szCs w:val="28"/>
          <w:rtl w:val="true"/>
          <w:lang w:bidi="fa-IR"/>
        </w:rPr>
        <w:t>همان طوری که وفای به عقد واجب است، وفای به شرط ضمن عقد، نیز واجب است، مثل اینکه اسب را در برابر قیمت معیّن بفروشد، و بر خریدار شرط کند که لباسش را بدوزد که در این صورت دوختن لباس فروشنده بر خریدار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وجوب وفای به شرط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کتاب وسنت مخالف نباشد، و مخالفت در دو مورد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عمل به شرط، فی نفسه غیر مشروع باشد، مثل اینکه کسی را برای کار در روز ماه رمضان به شرط آنکه روزه‌اش را بخورد اجیر کند، یا چیزی را به او بفروشد بشرط آنکه حرامی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شرط مخالف حکم شرعی باشد، مثل اینکه زنی را به عقد کسی درآورد و شرط کند که طلاق این زن نیز به دست خودش باشد نه به دست شوهرش، یا مالی را بفروشد یا هبه کند به شرط آنکه همه یا بعضی از ورثه خریدار، از آن ارث نبرند، و امثال اینها که شرط در این موارد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مقتضای معامله منافات نداشته باشد، مثل اینکه جنسی را به کسی بفروشد به شرط آنکه عوض نداشته باشد، یا آنکه خانه را به کسی اجاره بدهد بشرط آنکه اجرت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شرط، بطور صریح یا به صورت ضمنی در ضمن معامله ذکر شده باشد، مثل اینکه قرینه‌ای موجود باشد بر اینکه معامله بر آن شرط پایه‌گذاری شده است، حالا یا قبل از معامله ذکر شده،یا عرف وجود آن را بفهمد، مثل شرط تحویل، هنگام استحقاق آن، و اگر شرط، قبل از معامله ذکر شود ولی معامله عمداً یا سهواً روی آن پایه‌گذاری نشود، وفای به آن شرط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قدرت بر انجام شرط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بر خریدار شرط کند که آن جنس را دوباره و لو بعد از مدتی بخودش بفروشد مانعی ندارد، البته اگر شرط کند که به کمتر از آنچه خریده بفروشد، یا خریدار بر فروشنده شرط کند که به بیشتر از آنچه فروخته خریداری نماید، معامله در این دو فرض باطل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شرط مانعی ندارد، مثل اینکه خانه‌اش را بفروشد و بر خریدار شرط کند که اگر به مسافرت نرود مدت یک ماه حق سکونت در آن خانه را داشته باشد، بلکه اگر شرط، مجهول باشد نیز</w:t>
      </w:r>
      <w:bookmarkStart w:id="794" w:name="pg1045_6411"/>
    </w:p>
    <w:p>
      <w:pPr>
        <w:pStyle w:val="BookText"/>
        <w:rPr/>
      </w:pPr>
      <w:bookmarkEnd w:id="794"/>
      <w:r>
        <w:rPr>
          <w:rFonts w:ascii="IRNazanin" w:hAnsi="IRNazanin" w:eastAsia="IRNazanin"/>
          <w:color w:val="111111"/>
          <w:sz w:val="28"/>
          <w:sz w:val="28"/>
          <w:szCs w:val="28"/>
          <w:rtl w:val="true"/>
          <w:lang w:bidi="fa-IR"/>
        </w:rPr>
        <w:t>مانعی ندارد، مگر آنکه جهالت موجب ضرری بودن معامله گردد که در این صورت شرط باطل ولی معامله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فاسد باشد ظاهراً سبب باطل شدن معامله نمی‌شود، بلکه شرط باطل و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انجام شرطی که بر او شده است خودداری کند، شرطکننده حق اجبار او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بر او شرط شده به هر دلیلی نتواند آن را انجام دهد، شرطکننده، حق فسخ معامله را دارد</w:t>
      </w:r>
      <w:r>
        <w:rPr>
          <w:rFonts w:eastAsia="IRNazanin" w:cs="IRNazanin"/>
          <w:color w:val="111111"/>
          <w:sz w:val="28"/>
          <w:szCs w:val="28"/>
          <w:rtl w:val="true"/>
          <w:lang w:bidi="fa-IR"/>
        </w:rPr>
        <w:t>.</w:t>
      </w:r>
    </w:p>
    <w:p>
      <w:pPr>
        <w:pStyle w:val="Heading5"/>
        <w:numPr>
          <w:ilvl w:val="4"/>
          <w:numId w:val="1"/>
        </w:numPr>
        <w:rPr/>
      </w:pPr>
      <w:bookmarkStart w:id="795" w:name="__RefHeading___Toc1686779_373438147"/>
      <w:bookmarkStart w:id="796" w:name="_Toc312"/>
      <w:bookmarkEnd w:id="795"/>
      <w:r>
        <w:rPr>
          <w:rtl w:val="true"/>
        </w:rPr>
        <w:t>احکام خیار</w:t>
      </w:r>
      <w:bookmarkEnd w:id="796"/>
    </w:p>
    <w:p>
      <w:pPr>
        <w:pStyle w:val="BookText"/>
        <w:rPr/>
      </w:pPr>
      <w:r>
        <w:rPr>
          <w:rFonts w:ascii="IRNazanin" w:hAnsi="IRNazanin" w:eastAsia="IRNazanin"/>
          <w:color w:val="111111"/>
          <w:sz w:val="28"/>
          <w:sz w:val="28"/>
          <w:szCs w:val="28"/>
          <w:rtl w:val="true"/>
          <w:lang w:bidi="fa-IR"/>
        </w:rPr>
        <w:t>خیار حقی از حقوق است؛ بنابراین اگر صاحب آن بمیرد به ورثه او منتقل می‌شود، و کسی که از ارث به سبب قتل یا کفر یا بندگی محروم است از حق خیار نیز محروم می‌شود، و اگر معامله‌ای که در آن حق خیار وجود دارد به مالی تعلق بگیرد که وارث از آن محروم است، مانند زمین، که زن از آن ارث نمی‌برد، در این صورت اگر شوهر زمین را با داشتن حق خیار فروخته باشد، همسر وی آن خیار را به ارث می‌برد ولی اگر شوهر زمینی را به شرط داشتن خیار خریده باشد، همسر وی آن خیار را به ارث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یا عمامه میّت یا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فرزند بزرگ پسر، اختصاص دارد و سایر ورثه از آن محروم‌اند، حکم، همین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خیار، متعدد باشند، ظاهراً بعضی از آنها نمی‌توانند معامله را در تمام جنس یا در سهم خودشان بهم بزند، مگر کسی که خیار در حق او اعمال می‌شود، راضی باشد، که در این صورت فسخ معامله در سهم خودش صحیح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معامله مورّث خودشان را بهم بزنند در صورتی که عین قیمت موجود باشد آن را به خریدار بدهند، ولی اگر تلف شده یا در حکم تلف باشد مانند سایر دیون میّت، از ترکه او خارج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میت ترکه نداشته باشد، بر ذمّه میّت باقی خواهد بود، و در این صورت بر وصی یا وارث واجب است که از جنس برگردانده شده دین میّت را ادا کند، و اگر چیزی باقی ماند مال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معامله‌ای برای کسی که دخالتی در عقد ندارد حق خیار باشد، در صورت مردنش، به وارث او منتقل نمی‌شود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تلف شود، چند صورت دارد</w:t>
      </w:r>
      <w:r>
        <w:rPr>
          <w:rFonts w:eastAsia="IRNazanin" w:cs="IRNazanin"/>
          <w:color w:val="111111"/>
          <w:sz w:val="28"/>
          <w:szCs w:val="28"/>
          <w:rtl w:val="true"/>
          <w:lang w:bidi="fa-IR"/>
        </w:rPr>
        <w:t>:</w:t>
      </w:r>
      <w:bookmarkStart w:id="797" w:name="pg1045_6412"/>
    </w:p>
    <w:p>
      <w:pPr>
        <w:pStyle w:val="BookText"/>
        <w:rPr/>
      </w:pPr>
      <w:bookmarkEnd w:id="79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مبیع، حیوان باشد و در زمان خیار مشتری تلف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تلف قبل از انتهای خیار مشتری در خیار شرط باشد؛ در این دو صورت تلف از مال بایع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خیار از آنِ بایع باشد و تلف بعد از قبض و در زمان خیار مجلس باشد، اظهر اینست که تلف از مال مشتری است</w:t>
      </w:r>
      <w:r>
        <w:rPr>
          <w:rFonts w:eastAsia="IRNazanin" w:cs="IRNazanin"/>
          <w:color w:val="111111"/>
          <w:sz w:val="28"/>
          <w:szCs w:val="28"/>
          <w:rtl w:val="true"/>
          <w:lang w:bidi="fa-IR"/>
        </w:rPr>
        <w:t>.</w:t>
      </w:r>
    </w:p>
    <w:p>
      <w:pPr>
        <w:pStyle w:val="Heading4"/>
        <w:numPr>
          <w:ilvl w:val="3"/>
          <w:numId w:val="1"/>
        </w:numPr>
        <w:rPr/>
      </w:pPr>
      <w:bookmarkStart w:id="798" w:name="__RefHeading___Toc1686781_373438147"/>
      <w:bookmarkStart w:id="799" w:name="_Toc313"/>
      <w:bookmarkEnd w:id="798"/>
      <w:r>
        <w:rPr>
          <w:rtl w:val="true"/>
        </w:rPr>
        <w:t>لوازم بیع</w:t>
      </w:r>
      <w:bookmarkEnd w:id="799"/>
    </w:p>
    <w:p>
      <w:pPr>
        <w:pStyle w:val="BookText"/>
        <w:rPr/>
      </w:pPr>
      <w:r>
        <w:rPr>
          <w:rFonts w:ascii="IRNazanin" w:hAnsi="IRNazanin" w:eastAsia="IRNazanin"/>
          <w:color w:val="111111"/>
          <w:sz w:val="28"/>
          <w:sz w:val="28"/>
          <w:szCs w:val="28"/>
          <w:rtl w:val="true"/>
          <w:lang w:bidi="fa-IR"/>
        </w:rPr>
        <w:t>اگر کسی چیزی را فروخت، فقط آنچه را که فروشنده و خریدار در جنس فروخته شده قصد می‌کنند داخل در معامله است، و قصد آنها با آنچه که لفظ مبیع بر آن دلالت کند، شناخته می‌شود، مثلاً اگر باغی فروخته شود، زمین و درخت و چاه و چرخ آب و خانه حیوانات و امثال آن که از لوازم و توابع باغ به حساب می‌آیند داخل در معامله است، ولی اگر زمین را بفروشد، درخت میوه و خرما در آن داخل نیست، و همینطور بچه‌ای که در شکم حیوان است در فروش مادر و یا میوه، در فروش درخت داخل نیست، البته اگر درخت خرما را بفروشد، در صورتی که خرما گرده‌افشانی شده باشد مال فروشنده است؛ و بر خریدار واجب است که آن را بر روی درخت باقی بگذارد، ولی اگر گرده‌افشانی نشده باشد مال خریدار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در فروش درخت خرما اختصاص دارد، ولی در انتقال حکم فروش درخت خرما به غیر بیع، یا فروش سایر درختان، میوه آنها مال فروشنده خواهد بود مطلقاً اگر چه گرده افشانی نشده باشد، این در صورتی است که دلیلی بر داخل بودن میوه در فروش درخت یا درخت در فروش زمین یا بچه حیوان در فروش مادر نباشد، امّا اگر دلیلی بر داخل بودن اینها باشد، بر طبق دلیل عمل گردیده و تمام اینها مال خریدار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را بفروشد ولی شرط کرده باشد که میوه آن برای فروشنده باقی بماند، اگر درخت به آبیاری نیاز داشته باشد، فروشنده می‌تواند آن را آب دهد و خریدار حق ندارد او را از این کار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نیازی به آبیاری نداشته باشد، بر فروشنده آبیاری آن واجب نیست، اگر چه خریدار به این کار دستور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آن دو، به آبیاری و دیگری به ترک آن ضرر ببیند، در صورتی که شرط بقای میوه را روی درخت کرده باشد، حق فروشنده مقدم خواهد بود، و الاّ حق خریدار مقدم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را به استثنای یک درخت بفروشد، فروشنده حق ورود و خروج به باغ را در محدوده که شاخه‌ها و ریشه‌های آن درخت رسیده باشد، دارد، و خریدار نمی‌تواند او را از این کار بازدارد</w:t>
      </w:r>
      <w:r>
        <w:rPr>
          <w:rFonts w:eastAsia="IRNazanin" w:cs="IRNazanin"/>
          <w:color w:val="111111"/>
          <w:sz w:val="28"/>
          <w:szCs w:val="28"/>
          <w:rtl w:val="true"/>
          <w:lang w:bidi="fa-IR"/>
        </w:rPr>
        <w:t>.</w:t>
      </w:r>
      <w:bookmarkStart w:id="800" w:name="pg1045_6413"/>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را بفروشد، زمین و طبقه بالا و پایین ساختمان در آن داخل است؛ مگر آنکه راه ورودی و خروجی ساختمان بالا مستقل باشد تا دلیلی بر داخل نبودن آن در بیع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زیر زمین و چاه و درها و چوب‌های داخل ساختمان و نردبان ثابت و درختان و سیم‌های برق و لوله‌های آب و امثال اینها حتّی کلیدها، در خانه فروخته شده داخل است، مگر آنکه داخل نبودن آنها را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 معادنی که در زمین وجود دارند اگر در عرف از توابع زمین به حساب آیند، در فروش زمین داخل است، ولی اگر آنها از توابع زمین نباشد، مانند معادنی که در درون زمین وجود دارند،ملک کسی نیست و هر کسی آنها را استخراج کند مالک می‌شود، و همچنین سنگها و گنج‌های که در زمین دفن شده‌اند، در فروش زمین داخل نمی‌باشند</w:t>
      </w:r>
      <w:r>
        <w:rPr>
          <w:rFonts w:eastAsia="IRNazanin" w:cs="IRNazanin"/>
          <w:color w:val="111111"/>
          <w:sz w:val="28"/>
          <w:szCs w:val="28"/>
          <w:rtl w:val="true"/>
          <w:lang w:bidi="fa-IR"/>
        </w:rPr>
        <w:t>.</w:t>
      </w:r>
    </w:p>
    <w:p>
      <w:pPr>
        <w:pStyle w:val="Heading4"/>
        <w:numPr>
          <w:ilvl w:val="3"/>
          <w:numId w:val="1"/>
        </w:numPr>
        <w:rPr/>
      </w:pPr>
      <w:bookmarkStart w:id="801" w:name="__RefHeading___Toc1686783_373438147"/>
      <w:bookmarkStart w:id="802" w:name="_Toc314"/>
      <w:bookmarkEnd w:id="801"/>
      <w:r>
        <w:rPr>
          <w:rtl w:val="true"/>
        </w:rPr>
        <w:t>قبض و اقباض</w:t>
      </w:r>
      <w:r>
        <w:rPr>
          <w:rtl w:val="true"/>
        </w:rPr>
        <w:t>(</w:t>
      </w:r>
      <w:r>
        <w:rPr>
          <w:rtl w:val="true"/>
        </w:rPr>
        <w:t>تحویل گرفتن و تحویل دادن</w:t>
      </w:r>
      <w:r>
        <w:rPr>
          <w:rtl w:val="true"/>
        </w:rPr>
        <w:t>)</w:t>
      </w:r>
      <w:bookmarkEnd w:id="802"/>
    </w:p>
    <w:p>
      <w:pPr>
        <w:pStyle w:val="BookText"/>
        <w:rPr/>
      </w:pPr>
      <w:r>
        <w:rPr>
          <w:rFonts w:ascii="IRNazanin" w:hAnsi="IRNazanin" w:eastAsia="IRNazanin"/>
          <w:color w:val="111111"/>
          <w:sz w:val="28"/>
          <w:sz w:val="28"/>
          <w:szCs w:val="28"/>
          <w:rtl w:val="true"/>
          <w:lang w:bidi="fa-IR"/>
        </w:rPr>
        <w:t>بر فروشنده و خریدار واجب است که جنس و عوض را بعد از معامله تحویل دهند، مگر آنکه شرط تأخیر کرده باشند، و در صورت امکان تحویل جنس یا عوض، تأخیر آن جایز نیست مگر آنکه دیگری راضی باشد، ولی اگر هر دو از تحویل خودداری نمایند، وادار به تحویل می‌شوند؛ امّا اگر یکی خودداری کند دیگری تحویل دهد، آنکه امتناع کرده و ادرار به تحویل می‌شود، و اگر یکی تأخیرِ تسلیم را تا مدّت معیّن شرط کند، جایز است، و دیگری حق ندارد از تحویل امتناع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می‌تواند برای خود، سکونت در خانه یا استفاده از حیوان یا زراعت زمین و مانند اینها را تا مدت معینی شرط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بر فروشنده و 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منقول و غیر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معنای تسلیم آن است که مانع را برطرف کرده و برای طرف مقابل اذن در تصرف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پیش از تحویل به خریدار، به آفت آسمانی یا زمینی تلف گردد خود به خودمعامله بهم می‌خورد، و تلف آن از مال فروشنده است، و قیمت را به خریدار بازگرداند، و همچنین اگر عوض جنس، قبل از اینکه فروشنده تحویل بگیرد تلف شود از مال مشتری خواهد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 که موجب رفع ضمان می‌شود در غیر منقول مانند زمین، همان تخلیه که به معنای رفع مانع است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منقول باید عملاً طرف معامله را بر آن مسلط نماید مانند گرفتن پول و لباس و لجام اسب یا سوار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 مشتری به کالا در حکم تلف است، مثل اینکه دزدیده شود یا غرق گردد یا به غارت رود یا پرنده پرواز کند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به فروشنده دستور دهد که جنس را به شخص معینی تحویل دهد، اگر آن شخص قبض کند، به منزله تحویل به خریدار است، و همین طور اگر به او دستور دهد که جنس را به شهر خریدار یا شهر دیگری بفرستد، واو ارسال نماید، به منزله قبض خریدار خواهد بود، و فرقی نمی‌کند که نحوه ارسال را تعیین بکند یا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بیگانه‌ای که رجوع کردن به او برای جبران خسارت ممکن است،جنس را تلف کند، اقوی صحت معامله است و خریدار حق دارد بدل از مثل یا قیمت را از تلف‌کننده مطالبه نماید، و بنابر اظهر حق دارد معامله را بهم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جنس زیاده‌ای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و سپس اصل جنس قبل از قبض خریدار تلف گردد، آن زیادی مال خریدار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قبض در جنس عیبی پدید آید، خریدار می‌تواند آن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چیز را یک جا بفروشد و قبل از قبض، بعضی از آن‌ها تلف شود، نسبت به مقدار تلف شده معامله بهم می‌خورد، و به همان نسبت قیمت به خریدار بر می‌گردد و در بقیه نیز خیار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از قبیل خانه باشد، فروشنده باید آن را از وسائل و آنچه که مانع از استفاده خریدار است خالی کند، و اگر زمین زراعتی را بفروشد، در صورتی که کشت شده ولی وقت درو آن نرسیده باشد، باید زراعت را برطرف کند، مگر آنکه تا وقت درو شرط شده باشد که با اجرت یا بدون آن باقی باشد، و اگر ریشه‌های آن برای استفاده از زمین ضرر داشته باشد یا در زمین سنگی دفن شده باشد، باید فروشنده سنگ را در آورد و زمین را صاف نماید، و در صورتی که بیرون آوردن آن موجب خرابی زمین یا ساختمان شود، باید آن مقدار را خراب نموده سپس بازسازی نماید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خریده ولی قبض نکرده در صورتی که موزون و پیمانه‌ای نباشد،می‌تواند آن را قبل از قبض بفروشد، و نیز جنس پیمانه‌ای و موزون را می‌تواند قبل از قبض به قیمت خرید بفروشد، ولی اگر فروش آن با سود باشد پیش از قبض بنابر اظهر جایز نیست، مگر آنکه به خودفروشنده مجدداً بفروشد که در این صورت مطلقاً جایز است، امّا اگر جنس پیمانه‌ای و موزون را به ارث یا صلح یا مهریه مالک شود، بنابر اظهر می‌تواند آن را با سود بفروشد اگر چه قبض نکرده باشد</w:t>
      </w:r>
      <w:r>
        <w:rPr>
          <w:rFonts w:eastAsia="IRNazanin" w:cs="IRNazanin"/>
          <w:color w:val="111111"/>
          <w:sz w:val="28"/>
          <w:szCs w:val="28"/>
          <w:rtl w:val="true"/>
          <w:lang w:bidi="fa-IR"/>
        </w:rPr>
        <w:t>.</w:t>
      </w:r>
      <w:bookmarkStart w:id="803" w:name="pg1045_6415"/>
    </w:p>
    <w:p>
      <w:pPr>
        <w:pStyle w:val="Heading4"/>
        <w:numPr>
          <w:ilvl w:val="3"/>
          <w:numId w:val="1"/>
        </w:numPr>
        <w:rPr/>
      </w:pPr>
      <w:bookmarkStart w:id="804" w:name="__RefHeading___Toc1686785_373438147"/>
      <w:bookmarkStart w:id="805" w:name="_Toc315"/>
      <w:bookmarkEnd w:id="803"/>
      <w:bookmarkEnd w:id="804"/>
      <w:r>
        <w:rPr>
          <w:rtl w:val="true"/>
        </w:rPr>
        <w:t>معامله نقد و نسیه</w:t>
      </w:r>
      <w:bookmarkEnd w:id="805"/>
    </w:p>
    <w:p>
      <w:pPr>
        <w:pStyle w:val="BookText"/>
        <w:rPr/>
      </w:pPr>
      <w:r>
        <w:rPr>
          <w:rFonts w:ascii="IRNazanin" w:hAnsi="IRNazanin" w:eastAsia="IRNazanin"/>
          <w:color w:val="111111"/>
          <w:sz w:val="28"/>
          <w:sz w:val="28"/>
          <w:szCs w:val="28"/>
          <w:rtl w:val="true"/>
          <w:lang w:bidi="fa-IR"/>
        </w:rPr>
        <w:t xml:space="preserve">اگر فروشنده برای پرداخت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معیّن نکند، باید مشتری قیمت را نقداً بپردازد و فروشنده می‌تواند بعد از معامله قیمت را مطالبه کند، و اگر خریدار قیمت را به فروشنده بدهد، واجب است که فروشنده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جنس را به نسیه بفروشد و برای تحویل قیمت مدت تعیین کند، بر خریدار واجب نیست پیش از موعد مقرّر قیمت را بپردازد، اگر چه فروشنده مطالبه نماید، ولی اگر خریدار آن را قبل از مدّت بدهد، گرفتن آن بر فروشنده واجب است، مگر آنکه قرینه‌ای باشد بر اینکه تأخیر حق فروشنده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تأخیر باید معیّن باشد، ولی اگر مدّت را به آمدن زید یا کوبیدن خرمن یا درو کردن زراعت یا چیدن میوه و مانند اینها قرار دهد، در صورتی که فروشنده به آن راضی باشد، معامله صحیح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 حمل یا اول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معلوم و معیّن است، ولی فروشنده و خریدار به آن جاهل باشند، اگر به آن مدت رضایت دهند معامله صحیح وگرنه باطل است، و همچنین اگر سررسید پول را اول ماه قمری آینده قرار دهند و لکن نداند که ماه فعلی کامل است یا ناقص، ظاهراً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جنسی را به صورت نقد به یک قیمت و به صورت نسیه به قیمت بالاتری بفروشد،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را به صورت نقد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مدت یک سال به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می‌فروشم، و مشتری قبول کند ظاهراً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عوض نقدی جنس بلکه هر دَینی به بیشتر از مقدار معیّن شده، جایز نیست، به این صورت که بجای پرداخت یک صد درهم نقد که عوض جنس است جایز نیست یک صد و پنجاه درهم بعد از مدتی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جایز نیست بر قیمتی که مدت داراست بیفزاید تا مدّت را بیشتر به تأخیر اندازد، اما عکس آن یعنی کمتر نمودن مدت عوض نسیه‌ای چه به عنوان بریء الذمه شدن و چه به عنوان معاوضه جایز است، و این در صورتی است که دین از قبیل موزون یا پیمانه‌ای نباشد و اگر مکیل یا موزون باشد کمی آن از باب معاوضه جایز نیست، چون ربا می‌شود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مکیل و موزون مبلغی را که با مدت، طلبکار است، جایز نیست نقداً به کمتر از آن مبلغ بفروشد، یعنی اگر یک صد دینار به مدت شش ماه طلبکار است نمی‌تواند آن را به نود دینار نقداً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قیمت، موزون یا پیمانه‌ای باشد، از جهت لزوم ربا جایز نیست و برای طلب کار جایز</w:t>
      </w:r>
      <w:bookmarkStart w:id="806" w:name="pg1045_6416"/>
    </w:p>
    <w:p>
      <w:pPr>
        <w:pStyle w:val="BookText"/>
        <w:rPr/>
      </w:pPr>
      <w:bookmarkEnd w:id="806"/>
      <w:r>
        <w:rPr>
          <w:rFonts w:ascii="IRNazanin" w:hAnsi="IRNazanin" w:eastAsia="IRNazanin"/>
          <w:color w:val="111111"/>
          <w:sz w:val="28"/>
          <w:sz w:val="28"/>
          <w:szCs w:val="28"/>
          <w:rtl w:val="true"/>
          <w:lang w:bidi="fa-IR"/>
        </w:rPr>
        <w:t>نیست، مدت قرض خود را بیشتر کند تا آنکه بدهکار، قسمتی از قرض خود را قبل از رسیدن مدت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صورت نسیه بخرد جایز است، پیش از رسیدن زمانِ پرداخت یا بعد از آن به جنس قیمت یا به غیر آن، مساوی و یا کمتر و یا اضافه بر آن، نقد یا به مدت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فروشنده در معامله اول شرط کند که خریدار بعد از خرید آن را به کمتر از آنچه خریده به او بفروشد یا خریدار در معامله اول بر فروشنده شرط کند که به بیشتر از آنچه خریده از او بخرد ظاهراً اشکال ندارد</w:t>
      </w:r>
      <w:r>
        <w:rPr>
          <w:rFonts w:eastAsia="IRNazanin" w:cs="IRNazanin"/>
          <w:color w:val="111111"/>
          <w:sz w:val="28"/>
          <w:szCs w:val="28"/>
          <w:rtl w:val="true"/>
          <w:lang w:bidi="fa-IR"/>
        </w:rPr>
        <w:t>.</w:t>
      </w:r>
    </w:p>
    <w:p>
      <w:pPr>
        <w:pStyle w:val="Heading4"/>
        <w:numPr>
          <w:ilvl w:val="3"/>
          <w:numId w:val="1"/>
        </w:numPr>
        <w:rPr/>
      </w:pPr>
      <w:bookmarkStart w:id="807" w:name="__RefHeading___Toc1686787_373438147"/>
      <w:bookmarkStart w:id="808" w:name="_Toc316"/>
      <w:bookmarkEnd w:id="807"/>
      <w:r>
        <w:rPr>
          <w:rtl w:val="true"/>
        </w:rPr>
        <w:t>اقسام بیع</w:t>
      </w:r>
      <w:bookmarkEnd w:id="808"/>
    </w:p>
    <w:p>
      <w:pPr>
        <w:pStyle w:val="BookText"/>
        <w:rPr/>
      </w:pPr>
      <w:r>
        <w:rPr>
          <w:rFonts w:ascii="IRNazanin" w:hAnsi="IRNazanin" w:eastAsia="IRNazanin"/>
          <w:color w:val="111111"/>
          <w:sz w:val="28"/>
          <w:sz w:val="28"/>
          <w:szCs w:val="28"/>
          <w:rtl w:val="true"/>
          <w:lang w:bidi="fa-IR"/>
        </w:rPr>
        <w:t xml:space="preserve">اگر فروشنده بدون لحاظ قیمت خرید، کالا را بفروشد، همانطوری که نوع معاملات غالباً چنین است،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ولی اگر به لحاظ اصل سرمایه و اضافه بر آن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و اگر به کمتر از اصل سرمایه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اما اگر به قیمت خرید،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به قیمتی که خریده‌ام به اضافه ده درصد یا کمتر، یا مساوی، به تو می‌فروشم، در این صورت مسأله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خریدار قیمت خرید را از خارج می‌داند در این صورت اگر خریدار قبول کند در هر سه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اطمینان دارد به اینکه فروشنده در قیمت خرید به او دروغ نمی‌گوید در صورت قبول خریدار، در هر سه فرض یاد شده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نمی‌داند آنچه را که فروشنده گفته صحیح و مطابق واقع است یا نه؟ در این صورت 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به صد دینار خریدم و با ده در صد سود می‌فروشم، اگر خریدار قبول کند، معامله صحیح است، ولی اگر دروغ فروشنده آشکار شود، خریدار حق خیار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را به هزار دینار با ده در صد سود می‌فروشم، اگر خریدار بپذیرد معامله صحیح است، اگر چه خریدار نداند که قیمت آن نُهصد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ده در صد زیان به هزار دینار می‌فروشم، و یا اگر بگوید، به قیمت آن، که هزار دینار است می‌فروشم و مشتری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کند معامله صحیح خواهد بود؛ ولی اگر ثابت شود که فروشنده دروغ می‌گوید، خریدار خیار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به قیمت مدّت‌دار، خریده باشد، حق ندارد آن را به صورت مرابحه</w:t>
      </w:r>
      <w:bookmarkStart w:id="809" w:name="pg1045_6417"/>
    </w:p>
    <w:p>
      <w:pPr>
        <w:pStyle w:val="BookText"/>
        <w:rPr/>
      </w:pPr>
      <w:bookmarkEnd w:id="809"/>
      <w:r>
        <w:rPr>
          <w:rFonts w:ascii="IRNazanin" w:hAnsi="IRNazanin" w:eastAsia="IRNazanin"/>
          <w:color w:val="111111"/>
          <w:sz w:val="28"/>
          <w:sz w:val="28"/>
          <w:szCs w:val="28"/>
          <w:rtl w:val="true"/>
          <w:lang w:bidi="fa-IR"/>
        </w:rPr>
        <w:t>بفروشد؛ مگر به همان مدتی که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با سود به صورت نقد بفروشد و مدّت را به او نگوید، معامله نقدی واقع نمی‌شود، بلکه به صورت مدّت‌دار و به همان مدّت تعیین شده واقع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چیز را مشترکاً به یک قیمت بخرد، فروش هر یک از آنها با قیمت‌گذاری با سود، صحیح نیست، مگر آنکه اعلام کند که هر یک از کالاها را تماماً به صورت جداگانه قیمت‌گذاری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فروشنده نسبت به قیمت جنس آشکار گردد، مثل اینکه خبر دهد که قیمت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با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 می‌فروشد، و در واقع قیمت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معامله صحیح است، و خریدار مخیر است بین فسخ معامله و امضای آن به همان قیمتی که در معامله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جنسی را به صد دینار خریداری کند و کاری در آن انجام ندهد، می‌تواند همان قیمت را اعلام کند، امّا اگر در آن کاری انجام دهد که دارای اجرتی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 صد و ده دینار قیمت دارد و با ده در صد سود می‌فروشم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در کالا کاری انجام دهد و آن کار دارای اجرت باشد، نمی‌تواند اجرت را به قیمت اضافه کند، 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کار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این را به صد و ده دینار با سود ده در صد می‌فروشم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 معیوب را خریداری کند و تفاوت قیمت را از فروشنده بگیرد، قیمت کالا عبارت است از باقیمانده قیمت بعد از کسر تفاوت، و اگر فروشنده قسمتی از قیمت را از باب تفضّل و یا پاداش بر احسانی که نموده است کم کند این مقدار از قیمت کسر نمی‌شود بلکه قیمت همان است که در معامله معین شده است</w:t>
      </w:r>
      <w:r>
        <w:rPr>
          <w:rFonts w:eastAsia="IRNazanin" w:cs="IRNazanin"/>
          <w:color w:val="111111"/>
          <w:sz w:val="28"/>
          <w:szCs w:val="28"/>
          <w:rtl w:val="true"/>
          <w:lang w:bidi="fa-IR"/>
        </w:rPr>
        <w:t>.</w:t>
      </w:r>
    </w:p>
    <w:p>
      <w:pPr>
        <w:pStyle w:val="Heading4"/>
        <w:numPr>
          <w:ilvl w:val="3"/>
          <w:numId w:val="1"/>
        </w:numPr>
        <w:rPr/>
      </w:pPr>
      <w:bookmarkStart w:id="810" w:name="__RefHeading___Toc1686789_373438147"/>
      <w:bookmarkStart w:id="811" w:name="_Toc317"/>
      <w:bookmarkEnd w:id="810"/>
      <w:r>
        <w:rPr>
          <w:rtl w:val="true"/>
        </w:rPr>
        <w:t>احکام ربا در معامله</w:t>
      </w:r>
      <w:bookmarkEnd w:id="8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معامله آن است که یک چیز را به مثل آن ولی با زیاده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کیلو گندم را در مقابل صد و بیست کیلو گندم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پنجاه کیلو گندم در مقابل پنجاه کیلو ویک دینار یا با زیاده حکمی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فروش ده کیلو گندم نقدی به بیست کیلو گندم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مختص معامله بین دو عین است، چه به عنوان بیع یا صلح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کردم به این ده تا که مال تو باشد در مقابل این پنج تا که مال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معاوضه بین دو عین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کردم با تو که این ده تا را برای من هبه کنی و من پنج تا به تو هبه می‌کنم،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تو را از پنج تا بری کردم</w:t>
      </w:r>
    </w:p>
    <w:p>
      <w:pPr>
        <w:pStyle w:val="BookText"/>
        <w:rPr/>
      </w:pPr>
      <w:r>
        <w:rPr>
          <w:rFonts w:ascii="IRNazanin" w:hAnsi="IRNazanin" w:eastAsia="IRNazanin"/>
          <w:color w:val="111111"/>
          <w:sz w:val="28"/>
          <w:sz w:val="28"/>
          <w:szCs w:val="28"/>
          <w:rtl w:val="true"/>
          <w:lang w:bidi="fa-IR"/>
        </w:rPr>
        <w:t>بشرط آنکه ده تا را از ذمّه من فارغ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صحیح خواهد بود و ربا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معامله ربوی دو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ذات عرفاً یکی باشند، اگر چه در صفات مختلف باشند؛ بنابراین فروش صد کیلو گندم مرغوب در برابر صد و پنجاه کیلو نامرغوب و فروش بیست کیلو برنج مرغوب مانند عنبر در برابر چهل کیلوی نامرغوب مانند هویزه‌ای جایز نیست، امّا اگر دو جنس در ذات اختلاف داشته باشند معاوضه مانعی ندارد، مثل فروش صد و پنجاه کیلو گندم در برابر صد کیلو برنج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یک از جنس و عوض از مکیل و موزون باشند، امّا در صورت که با عدد فروخته شوند،مانند تخم مرغ و گردو، معاوضه مانعی ندارد، بنابراین فروش یک تخم مرغ به دو تا تخم مرغ و یک گردو به دو تا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ربوی مطلقاً باطل است، فرقی میان عالم و جاهل وجود ندارد، خواه جاهل به حکم باشد یا جاهل به موضوع؛ بنابراین بر هر یک از فروشنده و خریدار واجب است آنچه را که گرفته به مالک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در ربا یک جنس به حساب می‌آیند، بنابراین فروش صد کیلو گندم در برابر دویست کیلو جو جایز نیست، اگر چه در باب زکاة دو جنس شمرده می‌شوند، در نتیجه یکی به دیگری در تکمیل نصاب زکات ضمیمه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علس </w:t>
      </w:r>
      <w:r>
        <w:rPr>
          <w:rStyle w:val="FootnoteAnchor"/>
          <w:rtl w:val="true"/>
        </w:rPr>
        <w:footnoteReference w:id="25"/>
      </w:r>
      <w:r>
        <w:rPr>
          <w:rFonts w:ascii="IRNazanin" w:hAnsi="IRNazanin" w:eastAsia="IRNazanin"/>
          <w:color w:val="111111"/>
          <w:sz w:val="28"/>
          <w:sz w:val="28"/>
          <w:szCs w:val="28"/>
          <w:rtl w:val="true"/>
          <w:lang w:bidi="fa-IR"/>
        </w:rPr>
        <w:t xml:space="preserve">از جنس گندم و سُلت </w:t>
      </w:r>
      <w:r>
        <w:rPr>
          <w:rStyle w:val="FootnoteAnchor"/>
          <w:rtl w:val="true"/>
        </w:rPr>
        <w:footnoteReference w:id="26"/>
      </w:r>
      <w:r>
        <w:rPr>
          <w:rFonts w:ascii="IRNazanin" w:hAnsi="IRNazanin" w:eastAsia="IRNazanin"/>
          <w:color w:val="111111"/>
          <w:sz w:val="28"/>
          <w:sz w:val="28"/>
          <w:szCs w:val="28"/>
          <w:rtl w:val="true"/>
          <w:lang w:bidi="fa-IR"/>
        </w:rPr>
        <w:t>از جنس جو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شیر، و روغن به تبع حیوان اختلاف پیدا می‌کند، بنابراین فروش یک کیلو گوشت گوسفند در برابر دو کیلو گوشت گاو جایز است و همچنین است حکم، در شیر گوسفند و گاو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خرما یک جنس‌اند، ولی حبوبات و همچنین فلزات هر کدام به تنهایی یک جنس است، مثلاً گندم، برنج، ماش، ذرت، عدس، و غیر آنها در حبوبات؛ طلا، نقره، مس، آهن، سرب و غیر آنها در فلزات، هر کدام یک جنس به حساب می‌آیند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بز، هر دو از یک جنس بوده گاو و گاومیش نیز هر دو از یک جنسند،شتر عربی و غیر عربی نیز از یک جنس به حساب می‌آیند، ولی پرنده‌ها در هر دسته‌ای که به نامی معروفند یک جنس هستند، بنابراین گنجشک و کبوتر و فاخته </w:t>
      </w:r>
      <w:r>
        <w:rPr>
          <w:rStyle w:val="FootnoteAnchor"/>
          <w:rtl w:val="true"/>
        </w:rPr>
        <w:footnoteReference w:id="27"/>
      </w:r>
      <w:r>
        <w:rPr>
          <w:rFonts w:ascii="IRNazanin" w:hAnsi="IRNazanin" w:eastAsia="IRNazanin"/>
          <w:color w:val="111111"/>
          <w:sz w:val="28"/>
          <w:sz w:val="28"/>
          <w:szCs w:val="28"/>
          <w:rtl w:val="true"/>
          <w:lang w:bidi="fa-IR"/>
        </w:rPr>
        <w:t>هر کدام یک جنس هستند، و اقوی این است که انواع ماهی چند جنس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وحشی با حیوان اهلی فرق دارد، بنابراین گاو اهلی با گاو وحشی دو جنس به حساب می‌آیند، پس زیادی میان گوشت آنها جایز است، و همچنین الاغ اهلی و وحشی و گوسفند اهلی و وحشی دو جنس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اصلی با فروع و شاخه‌های خود، یک جنس می‌باشند، و همچنین فروع بعضی با بعضی دیگر نیز یک جنس به حساب می‌آیند، مانند گندم و آرد و نان جنس واحدی هستند، شیر و ماست و پنیر وکره و روغن نیز یک جنس می‌باشند، خرمای رسیده و رطب و خرمای خشک و شیره خرما یک جنس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وزن یا پیمانه به فروش می‌رسد ولی فرع آن چنین نباشد، در این صورت فروش فرع با اصلش با زیادی جایز است؛ مانند فروش چند کیلو پشم در برابر چند متر پارچه و یا فروش چند کیلو پنبه و کتان در برابر چند متر پارچه از همان 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یک حالت موزون یا پیمانه‌ای است، ولی در حالت دیگر چنین نیست،فروش آن به مثل خودش با زیادی یا کمی در حالت اول که موزون و پیمانه‌ای است جایز نیست، ولی در حالت دوم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گوشت در برابر حیوان زنده که از جنس آن نیست، مانند فروش گوشت گوسفند در برابر گاو زنده با زیادی یا کمی مانعی ندارد، ولی احوط عدم جواز فروش گوشت حیوان در برابر حیوانی است که از جنس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گوشت گوسفند را در برابر گوسفند زنده بفروشد،اگر چه فروش در این مورد نیز بنابر اظهر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دو حالت دارد، حالت تری و حالت خشک، مثل خرمای تازه و خرمای خشک یا انگور و کشمش و یا نان تازه با نان خشک، فروش خشک هر یک از آنها در برابر خشک از همان جنس و یا فروش تازه هر یک در برابر تازه از همان جنس مساوی، جائز است و گرفتن اضافه جایز نیست؛ امّا فروش رطب در برابر خرمای خشک بنابر اظهر با کراهت جایز است، لکن فروش آن با زیادی حتی به مقداری که اگر خشک گردد به اندازه همان خشک خواهد 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شهری با تخمین، و در شهر دیگر با پیمانه یا وزن، فروخته شود، هر شهری حکم خود را دارد، و گرفتن اضافه در شهری که فروش آن با تخمین باشد جایز است؛ امّا در شهر دیگر که فروش با پیمانه یا وزن است گرفتن اضافه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فروش در غالب شهرها با پیمانه یا وزن باشد، بنابر احتیاط لازم، فروش آن با اضافه مطلقاً جایز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جنس ناقص، جنس دیگر اضافه شود ربا گفته نمی‌شود؛ مثل اینکه</w:t>
      </w:r>
    </w:p>
    <w:p>
      <w:pPr>
        <w:pStyle w:val="BookText"/>
        <w:rPr/>
      </w:pPr>
      <w:r>
        <w:rPr>
          <w:rFonts w:ascii="IRNazanin" w:hAnsi="IRNazanin" w:eastAsia="IRNazanin"/>
          <w:color w:val="111111"/>
          <w:sz w:val="28"/>
          <w:sz w:val="28"/>
          <w:szCs w:val="28"/>
          <w:rtl w:val="true"/>
          <w:lang w:bidi="fa-IR"/>
        </w:rPr>
        <w:t>صد کیلو گندم و یک درهم را در برابر دویست کیلو گندم بفروشد، و می‌توان غیر جنس را به دو طرف حتی با اضافه در آنها ضمیمه کرد، مثل اینکه دو درهم و دویست کیلو گندم را در برابر یک درهم و صد کیلو گندم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ربوی میان پدر و فرزند و زن و شوهر و بین مسلمان و کافر حربی در صورتی که مسلمان زیادی را بگیرد بنابر احتیاط واجب،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ربا از کافر حربی بعد از معامله اگر از باب به دست آوردن حق باشد، جایز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ربوی بین مسلمان و کافر ذمّی بنابر اظهر حرام است، ولی اگر معامله ربوی میان آنها صورت گرفت برای مسلمان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اسکناس، جاری نیست، بنابراین فروش آن با اضافه جایز است، ولی اگر معامله شخصی نباشد، باید در صحت معامله، جنس ثمن و جنس قیمت از هم متمایز باشد، مثل اینکه دینار عراقی در ذمّه به دینار کویتی یا به ریال ایرانی مثلاً فروخته شود، ولی اگر دینار عراقی و دینار کویتی یا ریال ایرانی و امثال آن را به مثل خودش با زیادی در ذمه فروخته شود به این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پول‌های نقدی که همانند طلا و نقره، نبوده از مکیل و موزون هم نیستند، اگر به جای اینکه قرض ربوی به بانک و غیر آن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 در مقابل صد و بیست دینار قرض ربوی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صد دینار را به صد و بیست دینار به صورت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دو ماه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بفروشد، که در این فرض،در عین وحدت جنس و زیادی عوض بر معوّض، ربای حرام در معامله انجام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دَین به کمتر از آن، در صورت که دَین از طلا و نقره یا از مکیل و موزن نباشد،جایز است؛ برای رهایی از معامله ربوی می‌تواند به این صورت عمل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استفاده‌کننده از اوراق تجاری که در جای دیگر قابل وصول است، آن را به بانک بدهد، و بانک بعد از کسر مصارف خود،می‌تواند بقیه قیمت آن را به دارنده آن بپردازد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زمان ما معمول است این است که در برابر مبلغی از پول نقد سند می‌دهد بدون آنکه ذمه‌اش به چیزی مشغول باشد، و آن سند را شخص سوم به کمتر از آن مبلغ می‌گیرد که ظاهراً این جایز نیست، ولی اگر بانک دولتی باشد، چون مال مجهول المالک است با مراجعه به حاکم شرع،تصرف در آن جایز خواهد بود، و در اینجا راه دیگری برای رهایی از ربا وجود دارد، و آن اینکه آنچه را که بانک از قیمت سفته کم می‌کند در مقابل خدمتی است که انجام می‌دهد، مانند ثبت دین و بدست آوردن آن که در این صورت مانعی ندارد، خواه گرفتن این مبلغ به عنوان جعاله باشد یا اجاره، اما اینکه متعهد سفته، تمام قیمت آن را از استفاده‌کننده می‌گیرد، ربا حساب نمی‌شود</w:t>
      </w:r>
      <w:r>
        <w:rPr>
          <w:rFonts w:eastAsia="IRNazanin" w:cs="IRNazanin"/>
          <w:color w:val="111111"/>
          <w:sz w:val="28"/>
          <w:szCs w:val="28"/>
          <w:rtl w:val="true"/>
          <w:lang w:bidi="fa-IR"/>
        </w:rPr>
        <w:t>.</w:t>
      </w:r>
      <w:bookmarkStart w:id="812" w:name="pg1045_6421"/>
    </w:p>
    <w:p>
      <w:pPr>
        <w:pStyle w:val="Heading4"/>
        <w:numPr>
          <w:ilvl w:val="3"/>
          <w:numId w:val="1"/>
        </w:numPr>
        <w:rPr/>
      </w:pPr>
      <w:bookmarkStart w:id="813" w:name="__RefHeading___Toc1686791_373438147"/>
      <w:bookmarkStart w:id="814" w:name="_Toc318"/>
      <w:bookmarkEnd w:id="812"/>
      <w:bookmarkEnd w:id="813"/>
      <w:r>
        <w:rPr>
          <w:rtl w:val="true"/>
        </w:rPr>
        <w:t>بیع صرف</w:t>
      </w:r>
      <w:bookmarkEnd w:id="814"/>
    </w:p>
    <w:p>
      <w:pPr>
        <w:pStyle w:val="BookText"/>
        <w:rPr/>
      </w:pPr>
      <w:r>
        <w:rPr>
          <w:rFonts w:ascii="IRNazanin" w:hAnsi="IRNazanin" w:eastAsia="IRNazanin"/>
          <w:color w:val="111111"/>
          <w:sz w:val="28"/>
          <w:sz w:val="28"/>
          <w:szCs w:val="28"/>
          <w:rtl w:val="true"/>
          <w:lang w:bidi="fa-IR"/>
        </w:rPr>
        <w:t>و آن عبارت است از فروش طلا یا نقره در برابر طلا یا نقره و فرقی میان مسکوک و غیر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طلا به طلا و نقره به نقره به دو شرط اساسی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را به طلا یا نقره را به نقره بفروشد، باید مقدار ثمن و مثمن مساوی باشند، اگر یکی از آنها زیادتر از دیگری باشد، معامله حرام است، ولی اگر ثمن و مثمن مختلف باشند به این ترتیب که ثمن نقره و مثمن طلا یا بر عکس، در این صورت زیادی یکی بر دیگری ربا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 بین فروشنده و خریدار در مجلس معامله انجام بگیرد، بنابراین اگر قبل از قبض و اقباض از یکدیگر جدا شوند، معامله باطل خواهد بود، این شرط در فروش طلا به نقره یا نقره به طلا صحیح است، ولی در فروش طلا به طلا یا نقره به نقره خالی از اشکال نیست، بلکه بعید نیست که صحیح نباشد، پس بنابر اقرب فروش طلا به طلا یا نقره به نقره بدون گرفتن و تحویل دادن در مجلس معامله، صحیح است، و اگر قیمت، طلا یا نقره باشد و مثمن از نوع دیگر باشد، گرفتن و تحویل دادن در مجلس معتبر است، امّا مساوی بودن در مقدار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 این صورت انجام بگیرد که نقد به ضمیمه کالای دیگر در مقابل نقد دیگر،فروخته شود بدون اینکه قبض و اقباض صورت بگیرد از هم جدا شوند، معامله در غیر نقد صحیح، و در نقد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معامله را با هم ترک کنند و قبل از جدا شدن جنس را به یکدیگر تحویل دهند،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مصالحه‌ای که در مورد طلا و نقره جاری است تقابض معتبر نیست، بلکه فقط در بیع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دینار، تومان، پوند و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زمان ما مثل طلا و نقره مورد استفاده قرار می‌گیرند، ولی حکم این دو را ندارند، بنابراین زکاة در اسکناس نیست و فروش نوعی از آن مثل دلار، به نوع دیگر مثل تومان جایز است و لازم نیست در مجلس واحد قبض و اقباض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یا نقره بر ذمّه‌ی کسی دَین باشد، و شخص طلبکار آن را به نقد دیگر بفروشد و در همان مجلس قیمت آن قبض نماید، معامله صحیح است و قبض ما فی الذّمة خریدار شرط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شخص دیگر دَین داشته باشد و آن را به شخص سوم بفروشد و قیمت آن را خودش قبض نماید ولی خریدار را وکیل کند به قبض ما فی الذّمة مدیونش، در این صورت بطلان معامله</w:t>
      </w:r>
    </w:p>
    <w:p>
      <w:pPr>
        <w:pStyle w:val="BookText"/>
        <w:rPr/>
      </w:pPr>
      <w:r>
        <w:rPr>
          <w:rFonts w:ascii="IRNazanin" w:hAnsi="IRNazanin" w:eastAsia="IRNazanin"/>
          <w:color w:val="111111"/>
          <w:sz w:val="28"/>
          <w:sz w:val="28"/>
          <w:szCs w:val="28"/>
          <w:rtl w:val="true"/>
          <w:lang w:bidi="fa-IR"/>
        </w:rPr>
        <w:t>بعید نیست مگر اینکه قبض ما فی الذّمه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درهم نقرۀ معیّن را به طلا مثلا بخرد،و سپس قبل از تحویل گرفتن درهم‌ها، آنها را به خود فروشنده یا به غیر او بفروشد،معامله دوم باطل است،ولی چنانچه درهم‌ها را بعد از انجام معامله و قبل از جدا شدن تحویل بگیرد،معاملۀ اول صحیح است،و اگر معاملۀ دوم را اجازه بدهد و آن را قبض کند،معامله دوم نیز صحیح خواهد بود،امّا اگر قبض نکند و از هم جدا شوند،هر دو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چند درهم از دیگری طلب داشته باشد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در ذمّه‌ات به دینار تبدیل کن و یا بالعکس،اگر بدهکار بپذیرد،این عمل صحیح است،و لو به یکدیگر تحویل دهند، و حکم در اسکناس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طلا و نقره لازم نیست که طرفین جنس یا عوض را به یکدیگر تحویل دهند،و اگر حتی یکی قبض کرد واجب نیست که جنس را به دیگری تحویل دهند، و اگر حتی یکی قبض کرد واجب نیست که جنس را به دیگری تحویل دهد، ولی اگر برای مبیع یا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افزایش قیمت پیدا شود، مال کسی خواهد بود که از او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انفاق و معامله درهم و دینارهای تقلّبی که معامله با آنها رایج باشند، جایز است،حالا چه تقلّبی بودن و مقدار تقلّب در آن معلوم باشد یا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کردن سکّه‌های نقره و مِس به اجزای خودش جایز است اگر چه با زیادی همراه باشد، ولی در سکّه‌های طلا بدون ضمیمه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ضمیمه‌ای که با آن از ربا رهایی می‌یابد تقلّبی بودن طلا و نقره کفایت می‌کند به شرط آنکه مقدار ناخالصی مستهلک نباشد و در حالتی که با طلا و نقره مخلوط شده است نیز قیمت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مقدار تقلّبی آن فقط بر فرض تصفیه، قیمت داشته باشد، کفایت نمی‌کند، و اگر دو طرف معامله تقلّبی باشد معامله با زیاده صحیح است، و اگر یکی تقلّبی باشد، معامله با گرفتن زیاده مانعی ندارد، به شرط آنکه نقره خالص بیشتر از نقره تقلّبی باشد تا آن اضافه در مقابل آن مقدار تقلّبی قرار بگیرد، ولی اگر نقره در تقلّبی بیشتر باشد، معامله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آلاتی که با طلا زینت داده شده‌اند فروش آنها به طلای خالص جایز است به شرط آنکه طلای خالص بیش از طلای زینتی باشد، البته اگر شمشیر به شمشیر فروخته شود، در صورتی که هر دو به طلا زینت شده باشند فروش آن مطلقاً جایز است، اگر چه زینت در یکی بیش از آن دیگری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نقره‌باف را می‌توان به نقره خالص فروخت در صورتی که نقره خالص بیشتر از</w:t>
      </w:r>
    </w:p>
    <w:p>
      <w:pPr>
        <w:pStyle w:val="BookText"/>
        <w:rPr/>
      </w:pPr>
      <w:r>
        <w:rPr>
          <w:rFonts w:ascii="IRNazanin" w:hAnsi="IRNazanin" w:eastAsia="IRNazanin"/>
          <w:color w:val="111111"/>
          <w:sz w:val="28"/>
          <w:sz w:val="28"/>
          <w:szCs w:val="28"/>
          <w:rtl w:val="true"/>
          <w:lang w:bidi="fa-IR"/>
        </w:rPr>
        <w:t>نقره پارچه از حیث وزن باشد تا آن اضافه در مقابل نخ ابریشم پارچه باشد، و همچنین فروش پارچه طلاباف با شرط مذکور جایز است در صورتی که آن ماده فعلاً قیمتی داشته باشد تا طلای اضافه در مقابل آن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نقره معیّنی را به نقره یا طلا بخرد و قبل از جدا شدن قبض نماید، سپس خلاف آن ثابت شود،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بعد از قبض، آن را جنس دیگری بیابد مانند اینکه نقره خریده ولی مس یا سرب بیابد در این صورت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قسمتی را از جنس فروخته شده، و قسمتی را از غیر آن بیابد، در این حالت معامله در قسمت اول صحیح و در دومی باطل است، و خریدار خیار تبعّض جنس را دارد و اگر معامله را نسبت به آنچه که از جنس مبیع است امضا کند قیمت، تقسیم می‌گردد و بقیه قیمت را باید فروشنده به خریدار پس دهد، ولی اگر خریدار معامله را بهم بزند، فروشنده باید تمام قیمت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نقره معیوب باشد، در این صورت اگر تمام آن معیوب باشد، خریدار بین قبول و ردّ همه آن مخیر است و نمی‌تواند بدون رضایت فروشنده قسمتی از آن را برگرداند و یا درخواست بدل نماید، امّا اگر قسمتی از آن معیوب باشد، خریدار مخیّر است بین قبول و یا ردّ همه و یا ردّ معیوب و قبول سالم، که در این صورت فروشنده خیار تبعّض جنس را دارد، ولی اگر خریدار نتواند آن را برگرداند، ظاهراً می‌تواند تفاوت قیمتِ بین صحیح و معیوب را از فروشنده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نقره را در ذمّه به نقره یا طلا بخرد و خریدار بعد از قبض آن را از جنس دیگری بیابد، مانند برنج، مس یا سرب، این فرض نیز چند حالت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قبل از جدا شدن از فروشنده به آن پی ببرد، در این حالت خریدار می‌تواند جنس خریداری شده را درخواست نماید، و اگر فروشنده جنس مورد نظر را بدهد و قبل از جدایی خریدار آن را تحویل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بعد از جدایی پی ببرد، در این صورت معامله باطل و فروشنده باید قیمت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خریدار نقره را معیوب بیابد، و در این حالت خریدار مخیّر است بین اینکه آن را به فروشنده بازگرداند و بدل را از او مطالبه نماید، و یا اینکه به آن رضایت دهد ولی حق بهم زدن معامله را ندارد، مگر آنکه فروشنده از دادن بدل خودداری نماید، بلکه حق دریافت تفاوت قیمت را نیز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انگشتر و زیور آلاتی که از طلا و نقره ساخته شده به همان جنس با اضافه به</w:t>
      </w:r>
    </w:p>
    <w:p>
      <w:pPr>
        <w:pStyle w:val="BookText"/>
        <w:rPr/>
      </w:pPr>
      <w:r>
        <w:rPr>
          <w:rFonts w:ascii="IRNazanin" w:hAnsi="IRNazanin" w:eastAsia="IRNazanin"/>
          <w:color w:val="111111"/>
          <w:sz w:val="28"/>
          <w:sz w:val="28"/>
          <w:szCs w:val="28"/>
          <w:rtl w:val="true"/>
          <w:lang w:bidi="fa-IR"/>
        </w:rPr>
        <w:t>لحاظ اجرت ساخت،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رهایی از ربا یا باید عوض، از جنس دیگری باشد و یا اگر از همان جنس، ثمن قرار گیرد،باید به کمتر از آن جنس و به همراه ضمیمه باشد، و یا از همان جنس به همان مقدار بدون ضمیمه معامله انجام شود، و برای اجرت ساخت رضایت یکدیگر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پول به صورت لیره طلا طلب داشته باشد و از او مقداری مسکوک نقره مثل درهم بگیرد، اگر گرفتن، به عنوان استیفای حق باشد، در هر زمانی که درهم را گرفته از آن لیره‌ها به قیمت همان وقت کم می‌شود، بنابراین اگر طلب پنج لیره باشد و در ماه اول ده درهم و در ماه دوم نیز ده درهم و در سوم هم ده درهم بگیرد، و قیمت لیره در ماه اول پانزده درهم و در ماه دوم دوازده درهم و در ماه سوم ده درهم باشد، در ماه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و در ماه دوم</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در ماه سوم یک لیره از کل طلبش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آنچه گرفته به عنوان قرض باشد، در این صورت هر کدام مدیون دیگری است،و می‌تواند هر کدام آن را به عنوان دین دیگری حساب نماید یا اینکه مصالحه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درهم‌هایی که تدریجاً گرفته شده به عنوان امانت باشد، اگر مقدار لیره‌ها نزد او جمع شود، جایز است که آن را به جای طلب خود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صورت نقد به کسی دیگر مقدار معیّنی از طلا و نقره قرض دهد یا مهر همسرش قرار بدهد یا آن را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ذمّه به نحو حال یا مدت‌دار قرار دهد و بعد قیمت آن تغییر کند، باید همان طلا یا نقره معیّن را بدهد، و قیمت وقت اشتغال ذمّه اعتبار ندارد؛ و اما اسکناس‌های معمول مانند دینار و ریال و روپیه و امثال آن که امروزه با آن معامله می‌شود چون نمایانگر طلا یا نقره نیست، قیمت آنها بر اساس شرایط اقتصادی گاهی افزایش می‌یابد، و گاهی کم می‌شود، در این صورت اگر شخصی در هنگام بالا بودن قیمت اسکناس، مقداری پول از کسی قرض کند، ولی هنگام ادای دین قیمت اسکناس پایین آمده باشد، در این صورت وظیفه او پرداخت همان مبلغ دریافتی است، مثلاً اگر هزار دینار قرض گرفته باشد در سر رسید مدت باید هزار دینار را تحویل دهد چه مالیت آن بالا رفته یا پایین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درهم مرغوب به نامرغوب به شرط ساختن انگشتر مثلاً جایز نیست، ولی جایز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انگشتر را بساز و من درهم مرغوب را در مقابل درهم نامرغوب به تو می‌فروشم، درازای این که معامله در قبال مزد ساخت انگشتر باشد، همچنین جایز است یک مثقال نقره نامرغوب را که انگشتر درست شده به یک مثقال نقره خوب بخرد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ده روپیه با کسر بیست فلس به یک لیره طلا صحیح است به شرط آنکه تفاوت</w:t>
      </w:r>
      <w:bookmarkStart w:id="815" w:name="pg1045_6425"/>
    </w:p>
    <w:p>
      <w:pPr>
        <w:pStyle w:val="BookText"/>
        <w:rPr/>
      </w:pPr>
      <w:bookmarkEnd w:id="815"/>
      <w:r>
        <w:rPr>
          <w:rFonts w:ascii="IRNazanin" w:hAnsi="IRNazanin" w:eastAsia="IRNazanin"/>
          <w:color w:val="111111"/>
          <w:sz w:val="28"/>
          <w:sz w:val="28"/>
          <w:szCs w:val="28"/>
          <w:rtl w:val="true"/>
          <w:lang w:bidi="fa-IR"/>
        </w:rPr>
        <w:t>بیست فلس را به لیره، بلکه تفاوت کلی میان پول‌ها را بدانند، اگر چه مقدار تفاوت را تفصیلاً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آنچه که از مخلوطِ طلا و نقره ساخته شده است به طلا و یا نقره ناب بدون اضافه جایز نیست، بلکه باید فروش به همراه زیاده باشد چه آن زیاده از همان دو جنس باشد یا از جنس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ریزهای طلا و نقره که معمولاً نزد زرگر روی خاک ریخته و مالک آن را مطالبه نمی‌کند، ملک خود زرگر خواهد بود، ولی احتیاط مستحب آن است که آن را از طرف مالکش اگر او را نمی‌شناسد صدقه بدهد، و اگر می‌شناسد باید از او اجازه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در مورد خیّاط، نجّار و آهنگر نیز جاری است، البته صاحبان حرفه‌های نام برده، ضامن نمی‌باشند، اگر چه آن خورده‌ها و آن قطعات ریز نزد عرف مالیت داشته باشند</w:t>
      </w:r>
      <w:r>
        <w:rPr>
          <w:rFonts w:eastAsia="IRNazanin" w:cs="IRNazanin"/>
          <w:color w:val="111111"/>
          <w:sz w:val="28"/>
          <w:szCs w:val="28"/>
          <w:rtl w:val="true"/>
          <w:lang w:bidi="fa-IR"/>
        </w:rPr>
        <w:t>.</w:t>
      </w:r>
    </w:p>
    <w:p>
      <w:pPr>
        <w:pStyle w:val="Heading4"/>
        <w:numPr>
          <w:ilvl w:val="3"/>
          <w:numId w:val="1"/>
        </w:numPr>
        <w:rPr/>
      </w:pPr>
      <w:bookmarkStart w:id="816" w:name="__RefHeading___Toc1686793_373438147"/>
      <w:bookmarkStart w:id="817" w:name="_Toc319"/>
      <w:bookmarkEnd w:id="816"/>
      <w:r>
        <w:rPr>
          <w:rtl w:val="true"/>
        </w:rPr>
        <w:t>احکام سَلَف</w:t>
      </w:r>
      <w:bookmarkEnd w:id="817"/>
    </w:p>
    <w:p>
      <w:pPr>
        <w:pStyle w:val="BookText"/>
        <w:rPr/>
      </w:pPr>
      <w:r>
        <w:rPr>
          <w:rFonts w:ascii="IRNazanin" w:hAnsi="IRNazanin" w:eastAsia="IRNazanin"/>
          <w:color w:val="111111"/>
          <w:sz w:val="28"/>
          <w:sz w:val="28"/>
          <w:szCs w:val="28"/>
          <w:rtl w:val="true"/>
          <w:lang w:bidi="fa-IR"/>
        </w:rPr>
        <w:t>معامله سلف یا سلم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پول را قبلاً پرداخت نماید و بعد از مدتی جنس را تحویل بگیرد، بر عکس 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معامله سلف اینکه قیمت و جنس غیر طلا و نقره باشد در صورتی که در جنس اختلاف باشد یا هر دو یا یکی مکیل و دیگری موزون نباشد بلکه جایز است که قیمت یا جنس از طلا یا نقره و دیگری از غیر آن دو باشد، ولی جایز نیست هر یک از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نقره باشد چه هر دو طلا یا نقره یا یکی طلا و دیگری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سلف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جنس فروخته شده باید معلوم باشد، اوصاف جنس نیز که در قیمت مؤثرند باید معلوم باشند، و اگر جنس را با اوصاف معیّن بفروشد، اما در سر رسید مدّت جنس را با آن اوصاف تحویل ندهد، در صورتی که خریدار رضایت داشته باشد، معامله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کالائی که تعیین اوصاف آن امکان ندارد، مانند جواهر و لؤلؤ و باغ حتماً باید رؤیت شوند، و اگر با توصیف آنها را بفروشد و خریدار راضی باشد، و سپس خلاف آن ثابت شود، ظاهراً معامله صحیح است ولی خریدار خیار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وصف باید به گونه‌ای بیان شوند که هیچ گونه ابهامی در آن نباشد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 قبض ثمن باید قبل از جدا شدن فروشنده و مشتری انجام گیرد، و اگر بعض آن را تحویل بگیرد به همان مقدار معامله صحیح است اما در باقی، احتیاط این است که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ثمن به صورت دَین در ذمّه فروشنده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خریدار به اندازه ثمن از فروشنده طلبکار باشد، و زمان پس‌دادن قرض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صحت معامله است، همان طوری که اگر ثمن مدت‌دار باشد معامله نیز صحیح است اگر چه محل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ثمن کلی در ذمّه خریدار باشد، باید مالی که در ذمّه فروشنده است بدل از ثمن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باید بر اساس واحد خود از قبیل وزن و پیمانه و شمارش تعیین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تحویل جنس از روز و ماه و سال باید معلوم گردد، و فرقی نمی‌کند که مدت تحویل کم یا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وقت تحویل را به زمان درو، یا کوبیدن خرمن تعیین کند، بنابر احوط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در هنگام رسیدن مدت باید قدرت تحویل جنس را در شهری که خریدار شرط کرده است داشته باشد، وگرنه معامله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معامله اقتضا دارد که تحویل جنس در همان شهری که معامله در آن انجام گرفته است واجب باشد، مگر آنکه قرینه‌ای بر خلاف باشد که بر طبق آن باید عمل نماید، و بنا بر اقوی تعیین محل تحویل جنس در عقد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مکان‌ها و شهرها در دشواری تسلیم و لزوم خسارت مالی فرق داشته باشند، به گونه‌ای که جهل موجب غرر گردد که در این صورت تعیین بلد تسلیم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را یک ماه قمری یا شمسی یا دو ماه قرار دهد، در صورت که معامله در اوّل ماه واقع شود مقصود پایان همان ماه است ولی اگر معامله در بین ماه صورت گرفته باشد، مدّت باقیمانده از ماه بعدی محاسبه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مدّت را ماه جمادی یا ربیع قرار دهد، شب اوّل آن ماه از همان سال زمان تحویل است، و اگر مدت را روز جمعه یا پنجشنبه قرار دهد، زمان تحویل، اوّلین جزء اوّلین جمعه یا پنجشنبه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معامله سلف بخرد، قبل از رسیدن مدّت یا بعد از آن می‌تواند آن را به خود فروشنده به جنس دیگری یا به جنس ثمن بشرط عدم اضافه، به صورت نقد یا مدّت دار بفروشد،و نیز جایز است فروش آن به غیر فروشنده، قبل از فرا رسیدن مدّت، ولی احوط و اولی ترک این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کالا پیمانه‌ای یا موزون باشد، فروش آن قبل از تحویل گرفتن در صورتی که هدفش گرفتن سود باشد، جایز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جنس سلفی فاقد صفت یا کمتر از مقدار تعیین شده بر خریدار واجب نیست، و</w:t>
      </w:r>
      <w:bookmarkStart w:id="818" w:name="pg1045_6427"/>
    </w:p>
    <w:p>
      <w:pPr>
        <w:pStyle w:val="BookText"/>
        <w:rPr/>
      </w:pPr>
      <w:bookmarkEnd w:id="818"/>
      <w:r>
        <w:rPr>
          <w:rFonts w:ascii="IRNazanin" w:hAnsi="IRNazanin" w:eastAsia="IRNazanin"/>
          <w:color w:val="111111"/>
          <w:sz w:val="28"/>
          <w:sz w:val="28"/>
          <w:szCs w:val="28"/>
          <w:rtl w:val="true"/>
          <w:lang w:bidi="fa-IR"/>
        </w:rPr>
        <w:t>اگر خریدار بقیه را ببخشد، ذمّه فروشنده فارغ می‌شود، امّا اگر فروشنده جنس را بر طبق صفت تحویل دهد، بر خریدار قبول آن واجب است، ولی اگر جنس بهتری بدهد، در صورت که شرط صفت این باشد که از این جنس وصف شده پائین‌تر نباشد، قبول آن نیز واجب است، ولی اگر شرط صفت این باشد که از این جنس و بالاتر از آن، کمتر نباشد، قبول آن، و لو با دادن زیادی بر خریدار واجب نیست و در هر دو فرض، اگر خریدار قبول کند و رضایت دهد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فرا رسد و فروشنده نتواند جنس را تحویل دهد، خریدار مخیّر است بین اینکه معامله را بهم زند و قیمت خود را بدون کم و زیاد پس بگیرد، و بین اینکه منتظر بماند تا اینکه فروشنده قدرت بر تحویل جنس پیدا کند، و اگر بتواند قسمتی را تحول دهد، در این صورت خریدار در مقدار باقی مانده بین فسخ و انتظار مخیّر است، و اگر بخواهد بنابر اظهر جایز است کل معامله را بهم بزند؛ البته اگر خریدار در قسمتی، معامله را بهم بزند، فروشنده نیز حق دارد کل معامله را بهم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در شهری که تسلیم و تحویل در آن واجب است موجود نباشد و خریدار به تسلیم آن درهمان شهر راضی شود، معامله صحیح است، ولی اگر انتقال آن به بلد تسلیم امکان داشته باشد، باید فروشنده آن را منتقل کند و اگر ممکن نباشد، خریدار مخیّر است بین اینکه معامله را بهم بزند و بین اینکه منتظر بماند تا فروشنده قدرت بر تسلیم در شهر مورد نظر را پیدا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در جنس تحویل داده شده در هنگام فرارسیدن مدت، آشکار گردد، مشتری بین ردّ آن همراه مطالبه بدل و قبول معامله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عیب، در ثمن ظاهر گردد، بایع میان فسخ و امضای معامله مخیّر است؛ تمام آنچه گفته شد در صورتی است که ثمن کلی در ذمّه نباشد، که در آن صورت اگر ظهور عیب قبل از تفرّق باشد، میان امضای معامله و ردّ آن همراه با مطالبه بدل فقط، مخیّر خواهد بود، امّا اگر عیب بعد از جدایی آشکار گردد، برگرداندن فرد معیوب و مطالبه فرد سالم علی الاحوط جایز نیست، البته فروشنده حق دارد یکی از دو چیز را مطالبه نماید؛ یا فرد معیوب، تعویض شود و یا تفاوت قیمت را مطالبه نماید، و این حکم در طرف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عیب در فرد تحویل شده آن آشکار شود جاری نیست</w:t>
      </w:r>
      <w:r>
        <w:rPr>
          <w:rFonts w:eastAsia="IRNazanin" w:cs="IRNazanin"/>
          <w:color w:val="111111"/>
          <w:sz w:val="28"/>
          <w:szCs w:val="28"/>
          <w:rtl w:val="true"/>
          <w:lang w:bidi="fa-IR"/>
        </w:rPr>
        <w:t>.</w:t>
      </w:r>
    </w:p>
    <w:p>
      <w:pPr>
        <w:pStyle w:val="Heading4"/>
        <w:numPr>
          <w:ilvl w:val="3"/>
          <w:numId w:val="1"/>
        </w:numPr>
        <w:rPr/>
      </w:pPr>
      <w:bookmarkStart w:id="819" w:name="__RefHeading___Toc1686795_373438147"/>
      <w:bookmarkStart w:id="820" w:name="_Toc320"/>
      <w:bookmarkEnd w:id="819"/>
      <w:r>
        <w:rPr>
          <w:rtl w:val="true"/>
        </w:rPr>
        <w:t>احکام خریدوفروش میوه ها، سبزیجات و زراعت</w:t>
      </w:r>
      <w:bookmarkEnd w:id="8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میوه درخت خرما قبل از نمودار شدن آن به مدّت یک سال بدون ضمیمه جایز نیست، ولی به مدّت دو سال یا بیشتر، یا یک سال با ضمیمه، بنابر اقوی جایز است، و امّا فروش آن بعد از نمودار شدن،اگر دانه بسته باشد یا فروش به مدت دو سال با ضمیمه باشد جایز است، و با منتفی شدن موارد سه‌گانه،</w:t>
      </w:r>
    </w:p>
    <w:p>
      <w:pPr>
        <w:pStyle w:val="BookText"/>
        <w:rPr/>
      </w:pPr>
      <w:r>
        <w:rPr>
          <w:rFonts w:ascii="IRNazanin" w:hAnsi="IRNazanin" w:eastAsia="IRNazanin"/>
          <w:color w:val="111111"/>
          <w:sz w:val="28"/>
          <w:sz w:val="28"/>
          <w:szCs w:val="28"/>
          <w:rtl w:val="true"/>
          <w:lang w:bidi="fa-IR"/>
        </w:rPr>
        <w:t>اقوی جواز ولی احوط عدم جواز فروش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نمودار شدن میوه آن است که معمولاً قابل خوردن بوده اگر چه ابتدای خوردنش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ضمیمه‌ای که در فروش میوه قبل از نمودار شدن آن لازم است باید ملک فروشنده و از چیزهایی باشد که فروش آن به تنهائی جایز است، و عوض نیز در مقابل آن، و خود میوه بطور مشاع باشد، اما لازم نیست که ضمیمه اصل باشد، بلکه اگر فرع هم بوده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 میوه درخت خرما، می‌شود به ساق و برگ نخل و درخت خشکی که در باغ است اکتفا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را پیش از ریختن گُل با درخت‌های آن بفروشد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میوه باغ برسد، فروش تمام میوه‌ها، حتّی آنهایی که در آن سال به وجود می‌آیند، گرچه فعلاً ظاهر نشده جایز است و فرقی نمی‌کند که درخت یکی یا بیشتر و میوه متنوع یا یک نوع باشد، و هم چنین اگر میوه باغی برسد می‌توان آن را با میوه باغی که هنوز نرسیده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در یک سال دو بار میوه دهد بعید نیست که حکم دوسال بر آن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درخت‌ها را به مدت یک سال یا دو سال یا بیشتر به کسی فروخت، و خوددرخت‌ها را به شخص دیگری بفروشد، هر دو معامله صحیح است، ولی درختان به خریدار بدون میوه منتقل می‌شوند، و اگر خریدار جاهل باشد خیار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میوه بمیرد، معامله او باطل نمی‌شود بلکه درختان، بدون میوه به ورثه او منتقل می‌شوند، همچنان که با مرگ خریدار، معامله صحیح و میوه‌ها به ورثه او منتقل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را بخرد ولی قبل از قبض تلف شود، معامله بهم می‌خورد و خسارت آن بر عهده فروشنده است، و همین طور دزدی و مانند آن ملحق به 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می‌تواند میوه چند درخت به خصوص را یا حصّه غیر معیّن را مانند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 معیّنی مانند صد کیلو را از فروش استثنا کند، ولی اگر در دو صورت اخیر از مقدار میوه کاسته شود، آن کمبود از مجموعِ میوه‌ها به نسبت کسر می‌گردد، بنابراین از هر کدام از سهام به همان نسبت کسر می‌شود، ولی در مقدار معیّن باید مقدار ناقص را به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تخمین زده و به همان نسبت کسر شود، پس اگر کمبود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از آن مقدار معیّن هم که استثنا 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می‌شود و همینطور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میوه بر درخت در برابر هر عوضی که صلاحیت قیمت قرار گرفتن را داشته باشد، از قبیل پول نقد، کالا، حیوان، طعام، منافع و کار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رطب یا خرمای خشک و یا خرمای تازه، به خرمای همان درخت چه بر نخل باشد یا بر روی زمین، جایز نیست، ولی فروش آن به خرمای نخل دیگری در ذمّه و یا معیّن در خارج،بنابر اظهر جایز است اگر چه احتیاط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میوه به میوه همان درخت،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فروش میوه آن به میوه درخت دیگر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را که روی درخت خریداری کرده می‌تواند آن را به بیش از قیمت خرید، یا کمتر یا مساوی بفروشد چه قبل از تحویل گرفتن باشد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زراعت به صورت بذر پیش از آشکار شدن و سبز کردن جایز نیست، ولی فروش آن به عنوان بذر یا به تبع فروش زمین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 زراعت بعد از آشکار شدن سبزه برای مالک جایز است، و خریدار می‌تواند آن را بچیند و می‌تواند باقی بگذارد، در صورتی که در ضمن معامله شرط بقاء را بر مالک کرده باشد یا با اجازه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مالک زراعت را باقی گذاشت تا آنکه خوشه نماید، خوشه، حق خریدار است ولی اجرت زمین را باید بدهد، در صورتی که باقی گذاشتن زراعت را به صورت مجانی شرط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قبل از آنکه خوشه نماید زراعت را بچیند، در این صورت اگر ریشه‌های زراعت در ملک مالک زمین باقی بماند، رشد آن در ملک او خواهد بود، ولی اگر ریشه با زراعت به ملکیت خریدار منتقل شده باشد، رشد آن تا هنگامی که خوشه می‌کند در ملک خریدار خواهد بود به شرط آنکه از آن اعراض نکرده باشد که در این صورت اجرت زمین بر عهده خریدار است، در صورت که مالک به نگهداری آن به طور مجانی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مالک در نگهداری زراعت حتّی با اجرت نیز راضی نباشد، بر خریدار واجب است زمین را از زراعت تخلیه کند، و اگر از تخلیه خودداری نماید، مالک حق دارد او را به تخلیه زمین مجبور کند حتی با مراجعه به حاکم شرع وگرنه حق دارد زراعت را نابود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زرع بدون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بصورت سبز چین چه زمان چیدن آن رسیده باشد و چه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باقی بماند تا سبز چین شود یا پیش از سبز چین شدن، جایز است؛ بنابراین اگر کشت را بچیند و ریشه آن بار دیگر رشد کند و خوشه ببندد، خوشه مال فروشنده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خریدار آن را نچیند مالک زمین می‌تواند او را بر چیدن ملزم کند و یا نگهدارد و اجرت بگیرد، ولی اگر نگهداشت و رشد کرد تا خوشه بست، آن خوشه‌ها مال خریدار خواهد بود و صاحب زمین فقط می‌تواند درخواست اجرت نماید، و نیز در خریدن درخت خرما حکم چنین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 درخت خرما را بشرط بریدن خریداری کند ولی آن را قطع نکند، رشد درخت</w:t>
      </w:r>
    </w:p>
    <w:p>
      <w:pPr>
        <w:pStyle w:val="BookText"/>
        <w:rPr/>
      </w:pPr>
      <w:r>
        <w:rPr>
          <w:rFonts w:ascii="IRNazanin" w:hAnsi="IRNazanin" w:eastAsia="IRNazanin"/>
          <w:color w:val="111111"/>
          <w:sz w:val="28"/>
          <w:sz w:val="28"/>
          <w:szCs w:val="28"/>
          <w:rtl w:val="true"/>
          <w:lang w:bidi="fa-IR"/>
        </w:rPr>
        <w:t>از آنِ خریدار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کشت درو شده جایز است، و شناخت مقدار آن با پیمانه یا وزن لازم نیست بلکه با دیدن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خوشه گندم به گندم همان خوشه یا خوشه جوِ به جو همان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همین طور خوشه حبوبات به دانه‌های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خیار و بادنجان و خربزه قبل از نمایان شدن جایز نیست، ولی بعد از ظاهر شدن و بسته شدن و ریختن گلها، یک چین یا چند چین جایز است، و معیار در تعیین چین، عرف کشاورزان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سبزه در زمین پوشیده باشد، مانند شلغم و هویج، ظاهراً فروش آنها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سبزه چیدنی باشد مانند تره، نعناع و امثال آن بعد از ظاهر شدن، فروش یک چین یا چند چین، جایز است، ولی بنابر احتیاط فروش قبل از ظهور جایز نیست و معیار در تعیین چیدن،عرف کشاورزان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چیزهایی که با کشیدن به دست می‌آید مانند برگ حناء و توت حکم همین است، پس فروش آنها بعد از ظهور با یک‌دفعه یا چند دفعه کشیدن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و درخت دیگر یا زراعت بین دو نفر مشترک باشد، برای یکی از آنها جایز است سهم دیگری را پس از تخمین به همان مقدار قبول کند، بنابراین اگر سهم دیگری را تخمین بزند، جایز است به همان مقدار قبول نماید چه در واقع از سهم او کمتر یا بیشتر یا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فرقی ندارد که شریک دو نفر باشند یا بیشتر، و همچنین مقداری را که قبول کرده از سهم دیگری باشد یا در ذمّه، و در صورت که مقداری را که قبول کرده از سهم دیگری باشد سپس میوه تلف شود، ضمان آن بر قبول‌کننده نخواهد بود، به خلاف آنکه اگر در ذمّه باشد در این صورت متقبّل ضامن خواهد بود که در این صورت ظاهر این است که صلاحیت تعیین مقدار مشترک، در دست متقبّل است و در آن هر لفظی که دلالت کند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کنار درخت میوه دار عبور کند جایز است که از میوه آن درخت بخورد بدون آنکه میوه یا شاخه یا درخت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عابر جایز است که از میوه درخت بخورد اگر چه از اوّل قصد آن را داشته باشد، ولی حرام است میوه را همراه خود حمل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باغ دیوار داشته باشد یا بداند که مالک کراهت دارد، اظهر عدم جواز خوردنِ آن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منزل دیگری یک دانه درخت خرما داشته باشد، می‌تواند خرمای آن را</w:t>
      </w:r>
      <w:bookmarkStart w:id="821" w:name="pg1045_6431"/>
    </w:p>
    <w:p>
      <w:pPr>
        <w:pStyle w:val="BookText"/>
        <w:rPr/>
      </w:pPr>
      <w:bookmarkEnd w:id="821"/>
      <w:r>
        <w:rPr>
          <w:rFonts w:ascii="IRNazanin" w:hAnsi="IRNazanin" w:eastAsia="IRNazanin"/>
          <w:color w:val="111111"/>
          <w:sz w:val="28"/>
          <w:sz w:val="28"/>
          <w:szCs w:val="28"/>
          <w:rtl w:val="true"/>
          <w:lang w:bidi="fa-IR"/>
        </w:rPr>
        <w:t>قبل از خرما شدن با تخمین به خرمای دیگری بفروشد</w:t>
      </w:r>
      <w:r>
        <w:rPr>
          <w:rFonts w:eastAsia="IRNazanin" w:cs="IRNazanin"/>
          <w:color w:val="111111"/>
          <w:sz w:val="28"/>
          <w:szCs w:val="28"/>
          <w:rtl w:val="true"/>
          <w:lang w:bidi="fa-IR"/>
        </w:rPr>
        <w:t>.</w:t>
      </w:r>
    </w:p>
    <w:p>
      <w:pPr>
        <w:pStyle w:val="Heading4"/>
        <w:numPr>
          <w:ilvl w:val="3"/>
          <w:numId w:val="1"/>
        </w:numPr>
        <w:rPr/>
      </w:pPr>
      <w:bookmarkStart w:id="822" w:name="__RefHeading___Toc1686797_373438147"/>
      <w:bookmarkStart w:id="823" w:name="_Toc321"/>
      <w:bookmarkEnd w:id="822"/>
      <w:r>
        <w:rPr>
          <w:rtl w:val="true"/>
        </w:rPr>
        <w:t>احکام معامله حیوان</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قسمتی از حیوان مانند نصف و ربع بطور مشاع جایز است، ولی خریدن قسمت معین مانند سر و پوست اگر مقصود گوشت حیوان نباشد بلکه هدف سواری و باربری باشد،صحیح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قسمت معین از حیوانی را که گوشت آن مطلوب است خریداری کند، لکن اگر بخاطر وجود مانعی، ذبح نشود مثل اینکه اگر در ذبح آن ضرر مالی باشد، خریدار به همان نسبت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حیوان را به استثناء سر یا پوست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دو نفر یا گروهی شریک باشند و یکی برای خود سر و پوست را شرط کند، نسبت به پولی که داده است شریک است نه به نسبت سر و پوست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 بخر تا با هم شریک شویم، صحیح است و در این صورت بیع برای هر دو مساوی خواهد بود و باید هر کدام نصف قیمت را بدهند، ولی اگر قرینه‌ای باشد که مقصود از شرکت به طور مساوی نیست، باید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طبق امر کسی دیگر مبنی بر اینکه چیزی را به نحو شرکت خریداری کند،در صورتی که امر به خریدن بنحو شرکت قرینه بر دادن سهم او از قیمت باشد، مأمور، می‌تواند به او رجوع کند وگرنه حق رجوع ندارد و حکم تبرّع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میان مادر و بچه قبل از آنکه از مادر بی‌نیاز گردد جدائی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چهار پایان در صورتی که منجر به تلف شدن مال محترم نگردد مانعی ندارد</w:t>
      </w:r>
      <w:r>
        <w:rPr>
          <w:rFonts w:eastAsia="IRNazanin" w:cs="IRNazanin"/>
          <w:color w:val="111111"/>
          <w:sz w:val="28"/>
          <w:szCs w:val="28"/>
          <w:rtl w:val="true"/>
          <w:lang w:bidi="fa-IR"/>
        </w:rPr>
        <w:t>.</w:t>
      </w:r>
    </w:p>
    <w:p>
      <w:pPr>
        <w:pStyle w:val="Heading4"/>
        <w:numPr>
          <w:ilvl w:val="3"/>
          <w:numId w:val="1"/>
        </w:numPr>
        <w:rPr/>
      </w:pPr>
      <w:bookmarkStart w:id="824" w:name="__RefHeading___Toc1686799_373438147"/>
      <w:bookmarkStart w:id="825" w:name="_Toc322"/>
      <w:bookmarkEnd w:id="824"/>
      <w:r>
        <w:rPr>
          <w:rtl w:val="true"/>
        </w:rPr>
        <w:t>احکام اقاله</w:t>
      </w:r>
      <w:bookmarkEnd w:id="825"/>
    </w:p>
    <w:p>
      <w:pPr>
        <w:pStyle w:val="BookText"/>
        <w:rPr/>
      </w:pPr>
      <w:r>
        <w:rPr>
          <w:rFonts w:ascii="IRNazanin" w:hAnsi="IRNazanin" w:eastAsia="IRNazanin"/>
          <w:color w:val="111111"/>
          <w:sz w:val="28"/>
          <w:sz w:val="28"/>
          <w:szCs w:val="28"/>
          <w:rtl w:val="true"/>
          <w:lang w:bidi="fa-IR"/>
        </w:rPr>
        <w:t>اقاله عبارت است از درخواست بهم زدن عقد از طرف فروشنده و یا خریدار؛ و آن با هر لفظی که دلالت بر مقصود نماید واقع می‌شود اگر چه عربی نباشد، بلکه با فعل نیز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درخواست بهم زدن معامله را نماید و دیگری قبول کند اقاله خواهد بود، و بر درخواست‌کننده نیز واجب است که آنچه را که در نزد او هست به دیگری برگرداند، و ظاهراً اقاله در تمام عقدهای لازم حتی در هبه لازمی به غیر از نکاح و ضمان جاری است ولی در صدقه محل اشکال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با زیاد کردن بر ثمن، یا مثمن یا کم کردن، جایز نبوده و باطل است، و هر یک از</w:t>
      </w:r>
    </w:p>
    <w:p>
      <w:pPr>
        <w:pStyle w:val="BookText"/>
        <w:rPr/>
      </w:pPr>
      <w:r>
        <w:rPr>
          <w:rFonts w:ascii="IRNazanin" w:hAnsi="IRNazanin" w:eastAsia="IRNazanin"/>
          <w:color w:val="111111"/>
          <w:sz w:val="28"/>
          <w:sz w:val="28"/>
          <w:szCs w:val="28"/>
          <w:rtl w:val="true"/>
          <w:lang w:bidi="fa-IR"/>
        </w:rPr>
        <w:t>عوض و معوّض بر ملک مالک خود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بایع مالی در ذمّه یا در خارج قرار بدهد تا اقاله کند، به این ترتیب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را اقاله کن و این مال از آنِ تو باشد، یا معامله را اقاله کن بر عهده من این مقدار مال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بشرط مال معیّن، یا کاری اقاله کند،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اقاله کردم بشرط آنکه این مال را بدهی یا لباسم را بدوزی و طرف نیز قبول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اقاله، فسخ یا اقاله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وارث جای مورّث را در اقاله نمی‌گیرد، ولی اگر وارث درخواست اقاله کند و طرف دیگر اقاله نماید،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در تمام آنچه که عقد بر آن واقع می‌شود و نیز در قسمتی از معامله صحیح است، و در صورت اقاله بعض، قیمت به نسبت تقسیم می‌شود، ولی اگر فروشنده یا خریدار متعدد باشند، اقاله یکی از آنها با طرف دیگر نسبت به سهمش صحیح است و رضایت دیگری شرط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جنس یا عوض یا هر دو، مانع از صحّت اقاله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فروشنده و خریدار اقاله کنند، هر عوضی به مالک اوّل خود بر می‌گردد، اگر خود عوض موجود باشد آن را می‌گیرد، ولی اگر تلف شده باشد به مثل آن، اگر مثلی باشد، به قیمت روز فسخ، اگر قیمی باشد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ملک، به سبب بیع یا هبه و امثال آن به منزله تلف شدن است، و تلف 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تلف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رجوع به بدل از قسمتی که تلف‌شده می‌شود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که در دست خریدار پدید می‌آید موجب می‌شود که برای گرفتن تفاوت قیمت با اقاله به او رجوع کند</w:t>
      </w:r>
      <w:r>
        <w:rPr>
          <w:rFonts w:eastAsia="IRNazanin" w:cs="IRNazanin"/>
          <w:color w:val="111111"/>
          <w:sz w:val="28"/>
          <w:szCs w:val="28"/>
          <w:rtl w:val="true"/>
          <w:lang w:bidi="fa-IR"/>
        </w:rPr>
        <w:t>.</w:t>
      </w:r>
      <w:bookmarkStart w:id="826" w:name="pg1045_6433"/>
    </w:p>
    <w:p>
      <w:pPr>
        <w:pStyle w:val="Heading3"/>
        <w:numPr>
          <w:ilvl w:val="2"/>
          <w:numId w:val="1"/>
        </w:numPr>
        <w:rPr/>
      </w:pPr>
      <w:bookmarkStart w:id="827" w:name="__RefHeading___Toc1686801_373438147"/>
      <w:bookmarkStart w:id="828" w:name="_Toc323"/>
      <w:bookmarkEnd w:id="826"/>
      <w:bookmarkEnd w:id="827"/>
      <w:r>
        <w:rPr>
          <w:rtl w:val="true"/>
        </w:rPr>
        <w:t>احکام شفعه</w:t>
      </w:r>
      <w:bookmarkEnd w:id="828"/>
    </w:p>
    <w:p>
      <w:pPr>
        <w:pStyle w:val="Heading4"/>
        <w:numPr>
          <w:ilvl w:val="3"/>
          <w:numId w:val="1"/>
        </w:numPr>
        <w:rPr/>
      </w:pPr>
      <w:bookmarkStart w:id="829" w:name="__RefHeading___Toc1686803_373438147"/>
      <w:bookmarkStart w:id="830" w:name="_Toc324"/>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اگر یکی از دو شریک سهم خود را به شخص سوّم بفروشد، شریک دیگر حق دارد سهم شریک خود را در قبال دادن قیمتی که در معامله تعیین شده، بگیرد؛ و این حق،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Heading4"/>
        <w:numPr>
          <w:ilvl w:val="3"/>
          <w:numId w:val="1"/>
        </w:numPr>
        <w:rPr/>
      </w:pPr>
      <w:bookmarkStart w:id="831" w:name="__RefHeading___Toc1686805_373438147"/>
      <w:bookmarkStart w:id="832" w:name="_Toc325"/>
      <w:bookmarkEnd w:id="831"/>
      <w:r>
        <w:rPr>
          <w:rtl w:val="true"/>
        </w:rPr>
        <w:t>موارد شفعه</w:t>
      </w:r>
      <w:bookmarkEnd w:id="832"/>
    </w:p>
    <w:p>
      <w:pPr>
        <w:pStyle w:val="BookText"/>
        <w:rPr/>
      </w:pPr>
      <w:r>
        <w:rPr>
          <w:rFonts w:ascii="IRNazanin" w:hAnsi="IRNazanin" w:eastAsia="IRNazanin"/>
          <w:color w:val="111111"/>
          <w:sz w:val="28"/>
          <w:sz w:val="28"/>
          <w:szCs w:val="28"/>
          <w:rtl w:val="true"/>
          <w:lang w:bidi="fa-IR"/>
        </w:rPr>
        <w:t>حق شفعه در فروش اموال غیر منقول ولی قابل قسمت، مثل زمین، خانه و باغ؛ و منقول مثل وسایل و لباس، و یا در آنچه که منقول و قابل قسمت نیست مانند نهر کوچک و راه تنگ آب انبار،بنابر اظهر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ثبوت حق شفعه در کشتی، نهر، راه، حمام و آسیاب محل اشکال است، و در عبدِ مشترک نیز ثابت است، ولی در مطلق حیوان بنابر اظهر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خانه‌اش را بفروشد برای همسایه‌اش حق شفعه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خانه که هرکدام مخصوص یک نفر است و در راهرو مشترک باشند، اگر یکی خانه خود را با سهم مشاع خود از راهروِ مشترک بفروشد، برای مالک خانه دیگری حق شفعه ثابت است، خواه خانه‌ها قبلاً مشترک بوده و قسمت شده یا مشترک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هر کدام مخصوص یک نفر است، ولی همه در راهرو مشترک‌اند، اگر یکی از آنان خانه خود را با سهم خود از راهروِ مشترک بفروشد، برای بقیه حق شفعه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خانه‌ها بدون راهروِ مشترک فروخته شود، حق شفعه برای شریک در راهرو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شریک‌ها فقط سهم خود از راهرو مشترک را بفروشد، ظاهراً حق شفعه برای شریک دیگر ثابت می‌شود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حق شفعه اختصاص به خانه ندارد، بلکه در غیر خانه از املاک تقسیم شده، که در راهرو مشترک‌اند، وجود دارد مانند مغازه‌ها و مسافرخانه‌ها و زمین‌های زراعتی و غیر آنها</w:t>
      </w:r>
      <w:r>
        <w:rPr>
          <w:rFonts w:eastAsia="IRNazanin" w:cs="IRNazanin"/>
          <w:color w:val="111111"/>
          <w:sz w:val="28"/>
          <w:szCs w:val="28"/>
          <w:rtl w:val="true"/>
          <w:lang w:bidi="fa-IR"/>
        </w:rPr>
        <w:t>.</w:t>
      </w:r>
      <w:bookmarkStart w:id="833" w:name="pg1045_6434"/>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خانه مستقل که هر کدام ملک شخصی است ولی در نهر یا آبراه یا چاه مشترک باشند، اگر یکی از خانه‌ها را با سهم مشترک از نهر و آبراه یا چاه بفروشد، مالک خانه دیگر حق شفعه در خانه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فقط در فروش سهم مشاع از عین مشترک ثابت می‌شود، بنابراین اگر کسی خانه یا زمین خود را بفروشد، همسایه‌اش حق شفعه ندارد، و همچنین در عین تقسیم شده اگر یکی از دو شریک سهم خود را بفروشد، دیگری حق شفعه ندارد اما در صورتی که به ضمیمه مال تقسیم‌شده سهم مشاع خود را به یک معامله بفروشد، شریک او فقط در قسمتی که مشاع است به اندازه قیمتی که اختصاص به آن دارد، حق شفعه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توسط بیع در غیر خانه و زمین اختصاص دارد، بنابراین اگر جزء مشاع با هبه معوضه یا صلح یا غیر آنها منتقل شود، برای شریک شفعه نخواهد بود، امّا در مورد خانه و زمین نیز بعید نیست که حق شفعه توسط بیع اختصاص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عین، مِلک و قسمت دیگر وقف باشد، اگر آن قسمتی که ملک است فروخته شود، بنابر اقوی موقوف علیهم حق شفعه ندارند اگر چه موقوف علیه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فروختن وقفی که فروش آن جایز باشد، بنابر اقرب شریک حق شفعه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وقتی ثابت می‌شود که عین فروخته شده بین دو نفر مشترک باشد، ولی اگر عین بین سه نفر یا بیشتر مشترک باشد و یکی بفروشد، هیچ کدام حق شفعه نخواهد داشت اگر از میان چند نفر شریک، فقط یکی از آنها سهم خود را نفروشد، او حق شفعه ندارد، البته در راهروی مشترک میان خانه‌ها، حق شفعه وجود دارد اگر چه بین بیشتر از دو نفر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میان دو نفر مشترک باشد و یکی قسمتی از سهم خود را بفروشد، حق شفعه برای دیگری ثابت است</w:t>
      </w:r>
      <w:r>
        <w:rPr>
          <w:rFonts w:eastAsia="IRNazanin" w:cs="IRNazanin"/>
          <w:color w:val="111111"/>
          <w:sz w:val="28"/>
          <w:szCs w:val="28"/>
          <w:rtl w:val="true"/>
          <w:lang w:bidi="fa-IR"/>
        </w:rPr>
        <w:t>.</w:t>
      </w:r>
    </w:p>
    <w:p>
      <w:pPr>
        <w:pStyle w:val="Heading4"/>
        <w:numPr>
          <w:ilvl w:val="3"/>
          <w:numId w:val="1"/>
        </w:numPr>
        <w:rPr/>
      </w:pPr>
      <w:bookmarkStart w:id="834" w:name="__RefHeading___Toc1686807_373438147"/>
      <w:bookmarkStart w:id="835" w:name="_Toc326"/>
      <w:bookmarkEnd w:id="834"/>
      <w:r>
        <w:rPr>
          <w:rtl w:val="true"/>
        </w:rPr>
        <w:t>احکام شفیع</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شفیع باید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خریدار مسلمان باشد، کافر بر او حق شفعه ندارد، اگر چه از کافر خریده باشد ولی مسلمان بر کافر، و کافر بر کافر حق شفعه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 بر ادای ثمن در شفیع شرط است و اگر این قدرت را نداشته باشد حقِ شفعه برای او ثابت نخواهد بود اگر چه چیزی گرو بگذارد یا ضامن برای او پیدا شود؛ مگر آنکه خریدار به این کار رضایت دهد، البته اگر حاضر نبودن ثمن را ادّعا کند سه روز به او مهلت داده می‌شود، ولی اگر</w:t>
      </w:r>
      <w:bookmarkStart w:id="836" w:name="pg1045_6435"/>
    </w:p>
    <w:p>
      <w:pPr>
        <w:pStyle w:val="BookText"/>
        <w:rPr/>
      </w:pPr>
      <w:bookmarkEnd w:id="836"/>
      <w:r>
        <w:rPr>
          <w:rFonts w:ascii="IRNazanin" w:hAnsi="IRNazanin" w:eastAsia="IRNazanin"/>
          <w:color w:val="111111"/>
          <w:sz w:val="28"/>
          <w:sz w:val="28"/>
          <w:szCs w:val="28"/>
          <w:rtl w:val="true"/>
          <w:lang w:bidi="fa-IR"/>
        </w:rPr>
        <w:t>ادّعا کند که ثمن در شهر دیگر است، به مقدار مدّتی که به آنجا مسافرت کند به اضافه سه روز منتظر بماند، چنانچه ثمن را در این مدت حاضر نکند حق شفعه ندارد، و ابتدای سه روز از زمان اخذ به حق شفعه است، نه زمان 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انتقال ثمن از شهرِ دیگر بیش از حد متعارف و معمول باشد بطوری که طولانی شدن مدّت، مستند به سهل انگاری و وقت‌گذرانی او باشد، حق شفعه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در هنگام بیع از آن شهر غایب باشد ولی بعد از مدّت طولانی برگردد و بداند معامله واقع شده حق شفعه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شریک وکیل مطلق یا وکیلِ در گرفتنِ حق شفعه در شهر موجود باشد،می‌تواند حق شفعه را از جانب شریک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برای شریک ثابت است اگر چه سفیه یا غیر بالغ یا دیوانه باشد، و ولیّ آنها می‌تواند از طرف ایشان حق شفعه را بگیرد، بلکه اگر سفیه حق شفعه را با اجازه ولیّ بگیرد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برای مفلس و ورشکسته در صورتی که خریدار به او مهلت دهد، یا قیمت را از دیگری به قرض بگیرد یا از مال خود با اجازه طلبکاران بدهد،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حق شفعه را از کودک نابالغ یا دیوانه یا سفیه ساقط کند؛ بعد از بلوغ و عقل و رشد حق مطالبه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حق آنها سهل انگاری کرده باشد، بعد از بلوغ و رشد فکری حق مطالبه شفعه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میان ولیّ و مولّی علیه </w:t>
      </w:r>
      <w:r>
        <w:rPr>
          <w:rStyle w:val="FootnoteAnchor"/>
          <w:rtl w:val="true"/>
        </w:rPr>
        <w:footnoteReference w:id="28"/>
      </w:r>
      <w:r>
        <w:rPr>
          <w:rFonts w:ascii="IRNazanin" w:hAnsi="IRNazanin" w:eastAsia="IRNazanin"/>
          <w:color w:val="111111"/>
          <w:sz w:val="28"/>
          <w:sz w:val="28"/>
          <w:szCs w:val="28"/>
          <w:rtl w:val="true"/>
          <w:lang w:bidi="fa-IR"/>
        </w:rPr>
        <w:t>مشترک باشد، چنانچه ولیّ از طرف او بفروشد، بنابر اقوی گرفتن حق شفعه برای او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سهم خود را بفروشد، می‌تواند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شفعه را بگیرد، و در وکیلی که با موکّل خود شریک است نیز حکم چنین است</w:t>
      </w:r>
      <w:r>
        <w:rPr>
          <w:rFonts w:eastAsia="IRNazanin" w:cs="IRNazanin"/>
          <w:color w:val="111111"/>
          <w:sz w:val="28"/>
          <w:szCs w:val="28"/>
          <w:rtl w:val="true"/>
          <w:lang w:bidi="fa-IR"/>
        </w:rPr>
        <w:t>.</w:t>
      </w:r>
    </w:p>
    <w:p>
      <w:pPr>
        <w:pStyle w:val="Heading4"/>
        <w:numPr>
          <w:ilvl w:val="3"/>
          <w:numId w:val="1"/>
        </w:numPr>
        <w:rPr/>
      </w:pPr>
      <w:bookmarkStart w:id="837" w:name="__RefHeading___Toc1686809_373438147"/>
      <w:bookmarkStart w:id="838" w:name="_Toc327"/>
      <w:bookmarkEnd w:id="837"/>
      <w:r>
        <w:rPr>
          <w:rtl w:val="true"/>
        </w:rPr>
        <w:t>اعمال کردن حق شفعه</w:t>
      </w:r>
      <w:bookmarkEnd w:id="83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شفعه از انشائیاتی است که ایقاع در آن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گفتن ایجاد می‌شود و نیازی به قبول طرف دیگر ندارد، به این صورت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را در برابر قیمت آن گرفتم، و در عمل نیز چنین کند که</w:t>
      </w:r>
    </w:p>
    <w:p>
      <w:pPr>
        <w:pStyle w:val="BookText"/>
        <w:rPr/>
      </w:pPr>
      <w:r>
        <w:rPr>
          <w:rFonts w:ascii="IRNazanin" w:hAnsi="IRNazanin" w:eastAsia="IRNazanin"/>
          <w:color w:val="111111"/>
          <w:sz w:val="28"/>
          <w:sz w:val="28"/>
          <w:szCs w:val="28"/>
          <w:rtl w:val="true"/>
          <w:lang w:bidi="fa-IR"/>
        </w:rPr>
        <w:t>قیمت را بدهد و جنس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شفیع قسمتی را بگیرد و بقیه را ترک کند، بلکه یا همه را می‌گیرد و یا همه را ترک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مثلی باشد شفیع به همان مقدار ثمن آن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 و نه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قیمت بازار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حق شفعه در جایی که ثمن قیمی باشد به این صورت که مبیع را در برابر قیمت آن بگیرد خالی از اعتبار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پولی را به عنوان اجرت دلّال و غیره بپردازد، یا هدیه به فروشنده بدهد،لازم نیست شفیع آن را جبران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مقداری از ثمن را برای خریدار نگهداری نماید، شفیع نمی‌تواند آن را 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در اعمال حق شفعه فوراً اقدام نماید، بنابراین با تعلل و طولانی نمودن یا تأخیر آن بدون عذر، ساقط می‌شود، ولی اگر تأخیر به همراه عذر باشد، مثل اینکه اصل واقع شدن معامله یا حق شفعه را نمی‌داند یا گمان دارد که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است بعد معلوم شود که کم بوده،یا اینکه فکر می‌کند که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بعد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یا تصوّر می‌کرد که خریدار برای خودش خریده بعد معلوم شود که برای دیگری خریده، یا بر عکس، یا تصوّر می‌کند که خریدار یک نفر است بعد معلوم شود که دو نفر بوده یا عکس آن باشد، یا تصوّر می‌کرده که مبیع نصف است در برابر صد دینار مثلاً بعد معلوم شود که آن ربع است، در برابر پنجاه دینار یا خیال کرده که ثمن طلا است بعد معلوم شود که نقره بوده، یا آنکه شفیع به ظلم یا بحق زندان بوده و از دادن ثمن ناتوان است و یا امثال این عذرها حق شفعه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مبادرتِ که در گرفتن حق شفعه لازم است آن است که به طور معمول و متعارف اقدام کند، پس اگر به عبادت واجب یا مستحب مشغول باشد، قطع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خوردن و آشامیدن مشغول باشد؛ قطع آن برای گرفتن حق شفعه واجب نیست، و سرعت در راه رفتن نیز واجب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مسافر باشد چنانچه مسیر راه، خطر داشته باشد می‌تواند منتظر قافله باشد، یا به مقدار معمول برای رفع گرما یا سرما منتظر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حمام بفهمد که بیع صورت گرفته می‌تواند استحمام را به پایان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تأخیر در گرفتن حق شفعه برای رفتن به عیادت مریض</w:t>
      </w:r>
    </w:p>
    <w:p>
      <w:pPr>
        <w:pStyle w:val="BookText"/>
        <w:rPr/>
      </w:pPr>
      <w:r>
        <w:rPr>
          <w:rFonts w:ascii="IRNazanin" w:hAnsi="IRNazanin" w:eastAsia="IRNazanin"/>
          <w:color w:val="111111"/>
          <w:sz w:val="28"/>
          <w:sz w:val="28"/>
          <w:szCs w:val="28"/>
          <w:rtl w:val="true"/>
          <w:lang w:bidi="fa-IR"/>
        </w:rPr>
        <w:t>و تشییع مؤمن در صورتی که ترک آن موجب ملامت نگردد؛ یا ابتداءً به مستحبات مشغول شود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هر موردی که عرفاً وقت‌گذرانی و سهل‌انگاری صدق کند، حق شفعه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مسافر باشد و بداند که بیع واقع شده، اگر می‌توانست با تعیینِ وکیل حق شفعه را بگیرد ولی به آن اقدام نکند؛ حق شفعه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گرفتن حق شفعه باید ثمن آماده باشد،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کندیا سهل انگاری نماید یا از دادن قیمت ناتوان باشد، مبیع بر ملک خریدار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قبل از آن که شفیع حق شفعه را اعمال کند، جنس را بفروشد، حق شفیع ساقط نمی‌شود، بلکه می‌تواند آن را از خریدار به قیمت اوّل بگیرد، پس معامله دوم باطل است، و در صحّتِ معامله دوّم اجازه شفیع کافی است که او نیز حق دارد مبیع را از خریدار دوّم در برابر ثمن آن بگیرد که در این صورت بیع اوّل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بیشتر از دو تا باشد و حق شفعه را به عقد قبلی بگیرد عقد بعدی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هرکدام از عقدها بگیرد آن عقد و عقدهای قبل از آن صحیح و بقیّه باطل است و البته با اجازه شفیع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به نحوی در مبیع تصرف کند که حق شفعه در آن تصرفات را نداشته باشد،مثلاً هبه لازم یا غیر لازم نماید یا اینکه مهریه و مانند آن قرار دهد؛ شفیع نسبت به بیع، حق شفعه دارد و تصرّفات بعدی خریدار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شفعه از حقوق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 می‌شود، و جایز است که در مقابل اسقاط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نکردن حق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بگیرد به این دو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شفعه را اسقاط کند؛ یا آن را اعمال نکند؛ لکن اگر شرطِ اسقاط نموده جز با اسقاط ساقط نمی‌شود و در این صورت اگر حق شفعه را ساقط نکند و آن را اعمال کند، صحیح است ولی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دهنده عوض مخیّر است بین فسخ همراه با مطالبه عوض و بین اینکه از بایع اجرت المثل را به خاطر اسقاط مطالبه کند، و اعمال شُفعه در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نکردن به حق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صحیح است، و نیز صلح بر حق شفعه، صحیح است و با آن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حق شفعه قابل انتقال به غیر شفیع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سهم خود را قبل از گرفتن حق شفعه بفروشد، ظاهراً حق شفعه او ساقط می‌شود خصوصاً اگر به حق شفعه علم داشته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به حق شفعه، علم به ثمن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قبل از اعمال حق شفعه تلف شود؛ شفعه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مبیع تلف شود، شفعه ساقط نمی‌شود، و شفیع حق دارد بقیه را در مقابل تمام ثمن بگیرد، بدون آنکه خریدار ضامن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مبیع بعد از گرفتن به حق شفعه باشد، اگر اتلاف از ناحیه خریدار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مبیع به فعل خریدار نباشد، ولی تلف بعد از مطالبه شفیع و سهل‌انگاری خریدار در تحویل مبیع واقع شود؛ خریدار ضامن است و اگر در تحویل دادن مسامحه نکند ضامن نیست، و در این صورت اگر شفیع بخواهد با شفعه مبیع را بگیرد، باید باقیمانده آن را در برابر تمام ثمن بگیرد، و از ثمن، آن مقداری که در مقابل قسمت تلف شده مبیع قرار گرفته کم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حق شفعه، مانند سایر حقوق شرعیه به ورثه منتقل شود، ولی باید همه در گرفتن آن موافقت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قبل از فروش، حق خود را ساقط کند، و یا در هنگام فروش شاهد و ناظر باشد، یا به خریدار تبریک بگوید، حق شفعه او ساقط نمی‌شود؛ مگر آنکه قرینه‌ای بر اسقاط حق بعد از فروش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بین حاضر و غائب مشترک باشد، و سهم غائب در اختیار فرد سوّم باشد و آن را با ادّعای وکالت از غائب، بفروشد، خرید و تصرّف در آن جایز است، و چنانچه شریک حاضر،مطمئن باشد که فروشنده وکیل است، با شفعه می‌تواند مبیع را بگیرد وگرنه حق چنین کاری را ندارد،و در این صورت اگر شریک غائب، حاضر شود و ادّعای وکالت را تصدیق نماید در حالی که شریک حاضر هم مبیع را با شفعه گرفته باشد مطلب تمام است، و اگر شفیع از حق شفعه استفاده نکرده هم‌اکنون حق دارد مبیع را با شفعه بگیرد، ولی اگر غائب حاضر شود و وکالت او را انکار نماید، قولش با قسم تأیید می‌شود، پس وقتی قسم خورد می‌تواند سهم خود را و همچنین منفعت آن را چه برداشت شده و یا برداشت نشده از شفیع بگیرد، بنابراین وقتی شفیع آن منفعت را به مالک داد، بر مدّعی وکالت رجوع می‌کند، در صورتی که فوت منفعت مستند به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مدّت‌دار باشد، شفیع می‌تواند مبیع را با شفعه در برابر ثمن مدّت‌دار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کردن او به اینکه کفیل بگیرد ظاهراً جایز است، و نیز جایز است که مبیع را در مقابل ثمن نقد بگیرد اگر خریدار به آن رضایت دهد، و یا شرط مدّت‌دار بودن از ناحیه خریدار بر فروشنده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ساقط نمی‌شود، بنابراین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برای</w:t>
      </w:r>
    </w:p>
    <w:p>
      <w:pPr>
        <w:pStyle w:val="BookText"/>
        <w:rPr/>
      </w:pPr>
      <w:r>
        <w:rPr>
          <w:rFonts w:ascii="IRNazanin" w:hAnsi="IRNazanin" w:eastAsia="IRNazanin"/>
          <w:color w:val="111111"/>
          <w:sz w:val="28"/>
          <w:sz w:val="28"/>
          <w:szCs w:val="28"/>
          <w:rtl w:val="true"/>
          <w:lang w:bidi="fa-IR"/>
        </w:rPr>
        <w:t xml:space="preserve">شفیع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شفعه جایز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خواهد بود، و اما نموّ و رشد مبیع بعد از اقاله مال خریدار، و نموّ و رشد ثمن مال فروشنده است، همان طوری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خیار ردّ عین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ساقط نمی‌شود، و لکن اگر فروشنده معامله را فسخ کند، مبیع به او برمی‌گردد و موضوع حق شفعه زائل می‌شود، و مطلب در باقی خیارات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معیوب باشد، اگر خریدار عیب را بداند، خیار و حق گرفتن تفاوت قیمت را ندارد، ولی اگر شفیع، عین را با شفعه بگیرد، اگر بداند معیوب است مستحق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نداند حق خیار، در ردّ عین را خواهد داشت، ولی حق گرفتن تفاوت قیمت را ندارد، امّا اگر خریدار جاهل باشد، حق گرفتن تفاوت قیمت را دارد، لکن خیارِ ردّ ندارد و اگر ردّ امکان نداشته باشد، بعید نیست که شفیع تفاوت قیمت را از خریدار بگیرد حتّی در صورتی که گرفتن تفاوت قیمت را از فروشنده ساقط کرده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شفیع جنس را با شفعه بگیرد، خریدار بر عیب آگاه شود، ظاهراً حق دارد،تفاوت قیمت را گرفته و به شفیع بدهد، و اگر شفیع بر عیب آگاه شود، نمی‌تواند تفاوت قیمت را از فروشنده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صورتِ عدم امکان ردّ، بعید نیست جایز باشد که از خریدار مطالبه کند</w:t>
      </w:r>
      <w:r>
        <w:rPr>
          <w:rFonts w:eastAsia="IRNazanin" w:cs="IRNazanin"/>
          <w:color w:val="111111"/>
          <w:sz w:val="28"/>
          <w:szCs w:val="28"/>
          <w:rtl w:val="true"/>
          <w:lang w:bidi="fa-IR"/>
        </w:rPr>
        <w:t>.</w:t>
      </w:r>
      <w:bookmarkStart w:id="839" w:name="pg1045_6440"/>
    </w:p>
    <w:p>
      <w:pPr>
        <w:pStyle w:val="Heading3"/>
        <w:numPr>
          <w:ilvl w:val="2"/>
          <w:numId w:val="1"/>
        </w:numPr>
        <w:rPr/>
      </w:pPr>
      <w:bookmarkStart w:id="840" w:name="__RefHeading___Toc1686811_373438147"/>
      <w:bookmarkStart w:id="841" w:name="_Toc328"/>
      <w:bookmarkEnd w:id="839"/>
      <w:bookmarkEnd w:id="840"/>
      <w:r>
        <w:rPr>
          <w:rtl w:val="true"/>
        </w:rPr>
        <w:t>احکام اجاره</w:t>
      </w:r>
      <w:bookmarkEnd w:id="841"/>
    </w:p>
    <w:p>
      <w:pPr>
        <w:pStyle w:val="Heading4"/>
        <w:numPr>
          <w:ilvl w:val="3"/>
          <w:numId w:val="1"/>
        </w:numPr>
        <w:rPr/>
      </w:pPr>
      <w:bookmarkStart w:id="842" w:name="__RefHeading___Toc1686813_373438147"/>
      <w:bookmarkStart w:id="843" w:name="_Toc329"/>
      <w:bookmarkEnd w:id="842"/>
      <w:r>
        <w:rPr>
          <w:rtl w:val="true"/>
        </w:rPr>
        <w:t>اشاره</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دادن عوض در مقابل منفعت، چه آن منفعت کار باشد مثل اجیر کردن بنّاء و دکتر، جهت بنّائی و معالجه، و چه کار نباشد مثل اجاره کردن دکان و خانه و زمین و غیر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ایجاب و قبول معتبر است، مثلاً اگر خیاط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اجاره تو درآوردم یا مالک خانه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به تو اجاره دادم و بعد 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 کافی است،و وقوع ایجاب از مستأجر نیز جایز است،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اجیر کردم تا لباسم را بدوزی یا خانه تو را اجاره کردم بعد موجر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لفظی که دلالت بر ایجاب و قبول بکند کفایت می‌کند، و همچنین جایز است که ایجاب با قول و قبول با فعل و بر عکس باشد، و نیز در اجاره، معاطات جاری می‌شود و نیازی به ایجاب و قبول نیست، مثل سایر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موجر و مستأجر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یک از موجر و مستأجر یا وکیل آنها باید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باشند ولی در وکیل بلوغ معتبر نیست، بنابراین کودک ممیّزِ عاقل می‌تواند به وکالت، مال دیگران را بخرد 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داشته باشند، بنابراین چنانچه مجبور شود در فروش مال یا اجاره خانه یا خرید چیزی، معامله باطل است، البته اگر کس دیگری را بر فروش مالش مثلاً مجبور کند و بعد بفروشد،معامله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ممنوع نباشد، بنابراین عدم ممنوعیت، شرط صحت تصرف شخص در مال خود از قبیل بیع یا اجاره یا مانند آن است، ولی عدم ممنوعیّت شرط صحت تصرّف در مال غیر به عنوان وکالت نمی‌باشد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نباشد، و سفیه از تصرف در مال خودش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سفیه وکیل باشد،می‌تواند در مال دیگری تصرف نماید</w:t>
      </w:r>
      <w:r>
        <w:rPr>
          <w:rFonts w:eastAsia="IRNazanin" w:cs="IRNazanin"/>
          <w:color w:val="111111"/>
          <w:sz w:val="28"/>
          <w:szCs w:val="28"/>
          <w:rtl w:val="true"/>
          <w:lang w:bidi="fa-IR"/>
        </w:rPr>
        <w:t>.</w:t>
      </w:r>
      <w:bookmarkStart w:id="844" w:name="pg1045_6441"/>
    </w:p>
    <w:p>
      <w:pPr>
        <w:pStyle w:val="BookText"/>
        <w:rPr/>
      </w:pPr>
      <w:bookmarkEnd w:id="844"/>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نباشد، این شرط هنگام معتبر است که در مال خود تصرف نماید، بنابراین که برده مالک بشود که صحیح هم همین است، ولی این شرط در تصرف او در مال غیر، اگر مأذون یا وکیل باشد معتبر نیست</w:t>
      </w:r>
      <w:r>
        <w:rPr>
          <w:rFonts w:eastAsia="IRNazanin" w:cs="IRNazanin"/>
          <w:color w:val="111111"/>
          <w:sz w:val="28"/>
          <w:szCs w:val="28"/>
          <w:rtl w:val="true"/>
          <w:lang w:bidi="fa-IR"/>
        </w:rPr>
        <w:t>.</w:t>
      </w:r>
    </w:p>
    <w:p>
      <w:pPr>
        <w:pStyle w:val="Heading4"/>
        <w:numPr>
          <w:ilvl w:val="3"/>
          <w:numId w:val="1"/>
        </w:numPr>
        <w:rPr/>
      </w:pPr>
      <w:bookmarkStart w:id="845" w:name="__RefHeading___Toc1686815_373438147"/>
      <w:bookmarkStart w:id="846" w:name="_Toc330"/>
      <w:bookmarkEnd w:id="845"/>
      <w:r>
        <w:rPr>
          <w:rtl w:val="true"/>
        </w:rPr>
        <w:t>در عوض و معوض چند شرط است</w:t>
      </w:r>
      <w:r>
        <w:rPr>
          <w:rtl w:val="true"/>
        </w:rPr>
        <w:t>:</w:t>
      </w:r>
      <w:bookmarkEnd w:id="84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بودن عوضین به گونه که غرر لازم نیاید، در صحت اجاره معتبر نیست، ولی اگر غرر لازم بیاید موجب خیار برای مغبون می‌شود نه موجب بطلان عقد، ولی در عین حال احتیاط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اجرت از مکیل یا موزون یا معدود باشد، با پیمانه یا وزن یا شماره مشخص می‌شود، امّا اگر اجرت از غیر آنها باشد یا با دیدن یا توصیف به غیر اینها از چیزهایی که موجب رفع جهالت می‌شود،باید معیّن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جهل به آن، غرر به حساب نیاید، علم به مقدار منفعت لازم نیست مانند اجاره وسیله نقلیه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مکه یا غیر آن از شهرهای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منفعت در این صورت امر معمولی و متعارف است و جهل به مقدار آن و یا به مقدار زمان حرکت مانعی ندارد، ولی در غیر این مورد علم به مقدار منفعت لازم است تا اجاره غرری نشود، و علم به مقدار منفعت، یا به اندازه‌گیری و تعیین مدت است مثل سکونت در خانه به مدّت یک سال یا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مسافت است مثل سوار شدن چارپا تا یک فرسخ یا دو فرسخ، یا از فلان شهر تا فلان شهر یا یک روز یا دو روز، یا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اندازه‌گیری و تعیین موضوع است، مانند دوختن پارچه‌ای که طول و عرض و نازکی و ضخامت آن معلوم باشد، یا دوختن به مدّت یک روز یا دو روز یا بیشتر، و تعیین زمان در اجازه خانه و چارپا لازم است، بنابراین اگر خانه را برای سکونت یک سال و چهار پا را برای سوار شدن یک ماه بدون تعیین ابتدای زمان اجاره کند، اجاره باطل است مگر آنکه قرینه‌ای بر تعیین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تعیین مدّت در اجاره بر چیزهایی نظیر دوختن یک‌دست لباس یا دودست لباس، یا ساختن یک اطاق یا دو اطاق و امثال آن لازم نیست، آنچه لازم است انجام شدن کار توسط اجیر در زمان متعارف است به گونه‌ای که سهل‌انگاری و وقت‌گذرانی بر آن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قدرت بر تسلیم داشته باشد، پس بنابر اقوی اجاره بنده فراری اگر چه، چیزی با او ضمیمه شود، صحیح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مورد اجاره دارای منفعت باشد، پس اجاره زمینی که آب برای کشاورزی ندارد،صحیح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بهره‌برداری از منفعت عین و باقی بودن آن، وجود داشته باشد، بنابراین اجاره نان برای خوردن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حلال داشته باشد، بنابراین اجاره خانه برای نگهداری شراب یا دکان برای فروش و یا چارپا برای حمل آن یا اجاره کنیز برای آوازخوانی،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بتواند از عین مورد اجاره استفاده کند، پس اجاره حائض و جنُب برای توقف و حضور در مسجد، یا عبور از مسجد الحرام و مسجد النبی صلی الله علیه و آله و سلم،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را اجاره دهد، صحّت اجاره متوقف بر اجازه مالک است، و اگر مال خودرا اجاره دهد، ولی به خاطر سفاهت یا بردگی، از تصرف ممنوع باشد، صحّت اجاره به اجازه ولیّ بستگی دارد، امّا اگر مجبور باشد صحّت اجاره متوقف به رضایت در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خود را برای انجام کاری اجاره دهد، بنابر اظهر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برای باربری یا برای سواری اجاره دهد، تعیین مقدار بار و شخص راکب لازم نیست، البته گاهی اختلاف در مقدار بار، در نزد مردم تفاوت می‌کند که در این صورت تعیین لازم است تا اجاره غرری نباشد، و همچنین اگر حیوانی را برای کشت یک جریب زمین اجاره کند، تعیین لازم نیست، مگر آنکه نرمی و سختی زمین موجب اختلاف اجرت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یک ماه یا دو ماه به تو اجاره دادم، بنابر اظهر اجاره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جهل به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و انتهایش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موجب بطلان اجاره نمی‌شود، ولی موجب خیار می‌شود، و شخص زیان دیده ملزم به وفا در معامله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در هر ماه در برابر یک درهم به تو اجاره دادم، در ماه اوّل و سایر ماهها نیز بنابر اظهر صحیح است، و همچنین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به تو اجاره دادم به یک درهم، اگر زاید بر آن بدهد به همان مقدار محاسبه می‌شود، اگر این کار به عنوان جعاله باشد، به این صورت که منفعت مال کسی است که یک درهم بدهد، یا از قبیل اباحه در برابر عوض باشد، به این صورت که منفعت را برای کسی که یک درهم بدهد اباحه نماید،اشکالی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پارچه را با یک درز بدوزی یک درهم و با دو درز دو درهم می‌دهم،اگر مقصود جعاله یا اجاره باشد، معامله صحیح است، و همچنین صحیح است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را امروز بدوزی یک درهم و اگر فردا بدوزی نصف درهم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اجاره و جعاله آن است که اجاره عقد است و ذمّه کارگر از زمان عقد، بابت کار برای مستأجر و ذمّه مستأجر نسبت به عوض مشغول می‌شود، ولی جعاله ایقاع است و ذمّه مستأجر به عوض بعد از انجام کار مشغول است بدون</w:t>
      </w:r>
      <w:bookmarkStart w:id="847" w:name="pg1045_6443"/>
    </w:p>
    <w:p>
      <w:pPr>
        <w:pStyle w:val="BookText"/>
        <w:rPr/>
      </w:pPr>
      <w:bookmarkEnd w:id="847"/>
      <w:r>
        <w:rPr>
          <w:rFonts w:ascii="IRNazanin" w:hAnsi="IRNazanin" w:eastAsia="IRNazanin"/>
          <w:color w:val="111111"/>
          <w:sz w:val="28"/>
          <w:sz w:val="28"/>
          <w:szCs w:val="28"/>
          <w:rtl w:val="true"/>
          <w:lang w:bidi="fa-IR"/>
        </w:rPr>
        <w:t>اینکه ذمّه کارگر نسبت به کار مشغول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بر کاری که از جهت زمان یا مکان یا وسیله یا وصف مقیّد است، اجیر کند واو بر خلاف آن عمل نماید، در مقابل کارش چیزی مستحق نخواهد بود، و اگر انجام عمل دوباره ممکن نباشد، مستأجر مخیّر است بین اینکه اجاره را بهم بزند یا از اجیر اجرت المثل آن عمل را مطالبه نماید،و اجیر نیز ملزم است اجرت المثل را به مستأجر بپردازد، ولی اگر کار برای بار دوّم امکان داشته باشد،واجب است به همان صورتی که در اجاره توافق کرده‌اند دو باره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برای کاری با شرط، در ضمن عقد اجیر کند، مثل این که شخصی را برای دوختن لباس با شرط خواندن سوره‌ای از قرآن اجیر کند واو لباس را بدوزد ولی سوره را نخواند،مستأجر حق فسخ اجاره را دارد، و در این صورت بر ذمّه مستأجر اجرت المثل خواهد بود و مستأجر می‌تواند این عمل را امضاء کند و اجرت توافق شده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ماشینی را تا کربلا به یک دینار، اجاره کند و مستأجر با خود شرط کند که چنانچه موجر در روز، او را به کربلا برساند دو دینار به او بدهد، این شرط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مسافتی به دو دینار اجاره کند و بر موجر شرط کند که اگر در روز نرساند یک دینار بدهد، چنین شرطی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ماشینی را اجاره کند بر اینکه اگر موجر در روز او را به مقصد برساند دو دینار، ولی اگر در شب برساند یک دینار اجرت بدهد،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ماشینی را اجاره کند که او را به کربلا برساند و مقصودش زیارت شب نیمه شعبان باشد ولی در عقد نگوید، و قرینه‌ای هم بر تعیین نباشد، موجر مستحق اجرت است اگر چه او را در شب نیمه شعبان نرساند؛ امّا اگر ماشینی را اجاره کند که روز عرفه او را به کربلا برساند، اگر در وقت معیّن به مقصد نرسد و این تأخیر به خاطر تنگی وقت یا مانع دیگری نباشد بلکه مستند به تسامُح و تأخیر اجیر باشد، اجاره باطل است وگرنه اجاره صحیح است، و مستأجر می‌تواند اجرتی را که معمولاً اجیرها در مثل چنین کاری درخواست می‌کنند از اجیر مطالبه کند</w:t>
      </w:r>
      <w:r>
        <w:rPr>
          <w:rFonts w:eastAsia="IRNazanin" w:cs="IRNazanin"/>
          <w:color w:val="111111"/>
          <w:sz w:val="28"/>
          <w:szCs w:val="28"/>
          <w:rtl w:val="true"/>
          <w:lang w:bidi="fa-IR"/>
        </w:rPr>
        <w:t>.</w:t>
      </w:r>
    </w:p>
    <w:p>
      <w:pPr>
        <w:pStyle w:val="Heading4"/>
        <w:numPr>
          <w:ilvl w:val="3"/>
          <w:numId w:val="1"/>
        </w:numPr>
        <w:rPr/>
      </w:pPr>
      <w:bookmarkStart w:id="848" w:name="__RefHeading___Toc1686817_373438147"/>
      <w:bookmarkStart w:id="849" w:name="_Toc331"/>
      <w:bookmarkEnd w:id="848"/>
      <w:r>
        <w:rPr>
          <w:rtl w:val="true"/>
        </w:rPr>
        <w:t>احکام لزوم اجاره</w:t>
      </w:r>
      <w:bookmarkEnd w:id="84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عقدهای لازم است، و فسخ آن جایز نیست مگر با رضایت طرفین و یا اینکه فسخ‌کننده خیار داشته باشد، چه انشاء اجاره با صیغه مخصوص و یا الفاظی که بر آن دلالت کند صورت گیرد و چه با معاطات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اجاره اتصال مدّت به زمان وقوع عقد شرط نیست، پس اگر خانه‌ای را در سال آینده یا ماه آینده اجاره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عین اجاره داده شده را بفروشد، اجاره باطل نمی‌شود بلکه عین در مدت اجاره بدون منفعت به خریدار منتقل می‌گردد، و اگر خریدار جاهل به اجاره باشد یا به اعتقاد اینکه مدّت آن کم است خریداری نماید و بعد معلوم شود که مدت زیاد بوده، حق دارد معامله را فسخ کند ولی نمی‌تواند تفاوت قیمت را مطالبه نماید، و اگر اجاره فسخ گردد، منفعت به فروشنده بر می‌گردد نه به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 بیع فسخ نمی‌شود و فرق ندارد که به مستأجر فروخته شود یا به فرد دیگری،اما اگر آن را به مستأجر بفروشد و اجاره فسخ گردد، منفعت به فروشنده برمی‌گردد ولی عین در مدت اجاره بدون منفعت در نزد مستأجری که آن را خریده است باقی می‌ماند، و فروشنده حق دارد قیمت منفعت را از خریدار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عین را به شخصی بفروشد ولی وکیل او آن را در مدت معیّن به شخص دیگری اجاره دهد، در صورتی که بیع و اجاره همزمان باشند، اجاره باطل و فروش عین بدون منفعت در مدّت اجاره صحیح خواهد بود، البته در این صورت خیار برای خریدار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 مرگ موجر و مستأجر باطل نمی‌شود حتّی در جایی که خانه‌ای را برای سکونت خود اجاره کرده و سپس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موجر شرط کند که فقط خود مستأجر از عین مورد اجاره استفاده کند، در این صورت مستأجر بمیرد، مرگ او دو حکم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منفعت به ورثه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از جهت تخلّف شرط توسط مستأجر مخیّر است بین اینکه اجاره را تا آخر مدت آن امضاء کند و یا اینکه فسخ نماید، که در صورت فسخ، بنابر اظهر باید اجرت را نسبت به مدّت باقیمانده از اجاره را به وارث مستأجر برگرداند، اگر چه بهتر است که بین آنها مصالحه شود به این صورت که وارث مستأجر، تمام اجرت تعیین شده را به موجر بدل از اجرت المثلِ منفعتی که استفاده نموده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شخصی خود را برای کاری اجیر کند که خودش مباشرتاً انجام دهد، مانند دوختن لباس یا نوشتن چیزی، یا ساختن خانه‌ای، اگر اجیر قبل از پایان زمان انجام کار بمیرد، اجاره باطل است، این در صورتی است که عنوان مباشرت قید عمل باشد، ولی اگر مباشرت شرط باشد و متعلّق اجاره خودکار باشد، اجاره باطل نخواهد بود ولی خیار تخلّف شرط برای مستأجر ثابت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قبلی، از موقوف علیهم، عین موقوفه را اجاره دهند و قبل از تمام شدن مدّت</w:t>
      </w:r>
    </w:p>
    <w:p>
      <w:pPr>
        <w:pStyle w:val="BookText"/>
        <w:rPr/>
      </w:pPr>
      <w:r>
        <w:rPr>
          <w:rFonts w:ascii="IRNazanin" w:hAnsi="IRNazanin" w:eastAsia="IRNazanin"/>
          <w:color w:val="111111"/>
          <w:sz w:val="28"/>
          <w:sz w:val="28"/>
          <w:szCs w:val="28"/>
          <w:rtl w:val="true"/>
          <w:lang w:bidi="fa-IR"/>
        </w:rPr>
        <w:t>اجاره، منقرض شوند، اجاره باطل است، ولی اگر اجاره دادن آنها از باب ولایت و به مصلحت تمام نسلها باشد، در این صورت با انقراض آنها اجاره باطل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کاری بدون قید مباشرت اجیر شود و قدرت انجام آن را داشته و لو به واسطه فرد دیگری، در صورتی که بمیرد، اجاره باطل نمی‌شود و انجام عمل مانند سایر دیون از اصل ترکه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مال کودک نابالغ را برای زمانی بیش از زمان بلوغش اجاره دهد، صحیح است، امّا اگر خود کودک را آنگونه اجاره دهد اگر چه مصلحت هم داشته باشد، اجاره در بعد از بلوغ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را در مدّت معیّنی برای خدمت اجیر کند و در اثناء مدّت ازدواج نماید، در صورتی که کار وی با حق شوهر منافات نداشته باشد، اجاره باطل نمی‌شود، و فرقی نمی‌کند که زمان اجاره جلوتر از زمان ازدواج یا همزمان و یا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هنگام ازدواج خود را اجیر نماید، صحت اجاره در موردی که با حق شوهر منافات داشته باشد به اجازه او بستگی دارد، ولی در جایی که با حق شوهر منافات ندارد، اجاره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یا کنیز خود را برای خدمت اجاره دهد، و قبل از تمام شدن مدت اجاره او را آزاد کند، اجاره باطل نمی‌شود و تأمین مخارج وی از کسب وکار خود او خواهد بود، ولی اگر کسب برای او امکان نداشته باشد، باید از بیت المال مخارج وی تأمین شود، وگرنه مخارج او بر عهده تمام مسلمین خواهد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در عین مورد اجاره عیبی بیابد، اگر وجود عیب را در هنگام معامله بداند،اثری ندارد، ولی اگر بعد از معامله متوجه بشود و آن عیب موجب فوت قسمتی از منفعت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خرابی بعض اتاقهای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به مقدار فوت منفعت کسر، و از مالک گرفته می‌شود، بلکه مستأجر می‌تواند معامله را از اساس بهم بزند، این در صورتی است که قسمت معیوب اصلاً قابل استفاده نباشد،ولی اگر قابل استفاده باشد، مستأجر فقط خیار عیب دارد، و اگر عیب موجب نقص منفعت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لنگی حیوان چارپا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خیار خواهد داشت، ولی نمی‌تواند تفاوت قیمت را مطالبه کند، و اگر عیب موجب نقص اجرت بشود، باز مستأجر خیار فسخ معامله را دارد، مثل این که گوش و یا دُم چارپا بریده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عیب موجب نقص در اجرت نباشد، خیار ندارد، و همچنین اگر در عین مورد اجاره بعد از معامله عیبی پدید آید، مستأجر خیار دارد خواه قبل از قبض باشد یا بعد از آن، اگر چه در اثناء مدّت</w:t>
      </w:r>
      <w:bookmarkStart w:id="850" w:name="pg1045_6446"/>
    </w:p>
    <w:p>
      <w:pPr>
        <w:pStyle w:val="BookText"/>
        <w:rPr/>
      </w:pPr>
      <w:bookmarkEnd w:id="85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عین شخصی باشد، امّا اگر عین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این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گرفته شده معیوب باشد، مستأجر حق دارد فرد سالم را مطالبه نماید ولی حق خیار فسخ معامله را ندارد، امّا اگر گرفتن فرد سالم امکان نداشته باشد، حق خیار در اصل معامله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در اجرت عیبی بیابد که جاهل به آن بوده، فقط می‌تواند معامله را بهم بزند ولی حق مطالبه تفاوت قیمت را ندارد، امّا اگر اجرت کلی باشد و موجر فرد معیوب را انتخاب نماید، در این صورت حق فسخ معامله را ندارد بلکه می‌تواند فرد سالم را مطالبه کند، ولی اگر مطالبه فرد سالم امکان نداشته باشد حق فسخ معامله را خواهد داشت، این در صورتی است که اجرت، منفعت یا کلی و لو عین باشد، امّا اگر اجرت عین مشخصی باشد و معلوم شود که قبل از معامله معیوب بوده بعید نیست که در صورت عدم امکان ردّ آن، گرفتن تفاوت قیمت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خیار غبن، 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 خیار تخلف شرط،خیار تبعّض جنس، خیار در حال عجز از تحویل، خیار تفلیس، خیار فریب دادن و شرکت و خیار شرط ردّ عوض مانند شرط ردّ قیمت، جاری می‌شود، ولی خیار مجلس و خیار حیوان در اجاره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اجاره در ابتدای مدّت، فسخ گردد مانعی ندارد، ولی اگر در اثنای مدّت، فسخ صورت گیرد، بنابر اظهر معامله فقط در مدّت باقیمانده بهم می‌خورد، و اجرت به مستأجر نسبت به آنچه از مدت اجاره باقیمانده است برمی‌گردد</w:t>
      </w:r>
      <w:r>
        <w:rPr>
          <w:rFonts w:eastAsia="IRNazanin" w:cs="IRNazanin"/>
          <w:color w:val="111111"/>
          <w:sz w:val="28"/>
          <w:szCs w:val="28"/>
          <w:rtl w:val="true"/>
          <w:lang w:bidi="fa-IR"/>
        </w:rPr>
        <w:t>.</w:t>
      </w:r>
    </w:p>
    <w:p>
      <w:pPr>
        <w:pStyle w:val="Heading4"/>
        <w:numPr>
          <w:ilvl w:val="3"/>
          <w:numId w:val="1"/>
        </w:numPr>
        <w:rPr/>
      </w:pPr>
      <w:bookmarkStart w:id="851" w:name="__RefHeading___Toc1686819_373438147"/>
      <w:bookmarkStart w:id="852" w:name="_Toc332"/>
      <w:bookmarkEnd w:id="851"/>
      <w:r>
        <w:rPr>
          <w:rtl w:val="true"/>
        </w:rPr>
        <w:t>احکام تسلیم دادن مورد اجاره</w:t>
      </w:r>
      <w:bookmarkEnd w:id="852"/>
    </w:p>
    <w:p>
      <w:pPr>
        <w:pStyle w:val="BookText"/>
        <w:rPr/>
      </w:pPr>
      <w:r>
        <w:rPr>
          <w:rFonts w:ascii="IRNazanin" w:hAnsi="IRNazanin" w:eastAsia="IRNazanin"/>
          <w:color w:val="111111"/>
          <w:sz w:val="28"/>
          <w:sz w:val="28"/>
          <w:szCs w:val="28"/>
          <w:rtl w:val="true"/>
          <w:lang w:bidi="fa-IR"/>
        </w:rPr>
        <w:t>با واقع شدن عقد اجاره، مستأجر در اجاره اعیان، منفعت را، و در اجاره اعمال، کار را به واسطه عقد، مالک می‌شود ولی حق ندارد منفعت وکار را مطالبه کند، مگر هنگامی که اجرت را تحویل دهد، و همچنین اجیر و موجر توسط عقد، اجرت را مالک می‌شود ولی حق ندارد اجرت را مطالبه نماید، مگر بعد از اینکه منفعت را تحویل دهد، و بر هر کدام واجب است آنچه را که به ذمّه گرفته، تحویل دهند،مگر آنکه دیگری از تحویل دادن خودداری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بر انجام کاری اجیر کند، اگر آن کار ربطی به مال مستأجر که در دست موجر است نداشته باشد، مانند نماز خواندن و روزه گرفتن از طرف میّت، و بجا آوردن حج یا کندن چاه در خانه مستأجر، تسلیم منفعت به اینست که کار را تمام و تسلیم نماید، ولی اگر کار، به مال مستأجر که در دست موجر است وابسته باشد، مانند دوختن لباس یا ساختن انگشتر و نوشتن کتاب، در این</w:t>
      </w:r>
    </w:p>
    <w:p>
      <w:pPr>
        <w:pStyle w:val="BookText"/>
        <w:rPr/>
      </w:pPr>
      <w:r>
        <w:rPr>
          <w:rFonts w:ascii="IRNazanin" w:hAnsi="IRNazanin" w:eastAsia="IRNazanin"/>
          <w:color w:val="111111"/>
          <w:sz w:val="28"/>
          <w:sz w:val="28"/>
          <w:szCs w:val="28"/>
          <w:rtl w:val="true"/>
          <w:lang w:bidi="fa-IR"/>
        </w:rPr>
        <w:t>صورت تسلیم، همان تسلیم عین مانند لباس و انگشتر به مالک، بعد از تمام کردن و کامل نمودن آنها است، و اجیر در هر دو صورت قبل از تمام کردن کار، حق ندارد اجرت را مطالبه نماید مگر آنکه موجر دادن اجرت را شرط کرده یا عادت بر آن جاری شده باشد، مانند اجیر شدن برای انجام حج از جانب میّت یا زنده عاجز و ناتوان که اجرت را قبل از بجا آوردن حج دریافت می‌کند، و همچنین مستأجر حق مطالبه عین و تأخیر در دادن اجرت را در اجاره اعیان، مانند منزل و مغازه، یا کاری که بر انجام آن اجیر شده ندارد، مگر آنکه تأخیر را شرط کرده یا عادت بر آن جاری شده باشد، و اگر مستأجر اجرت را داده ولی موجر از تحویل عین مورد اجاره خودداری کند، مستأجر حق دارد موجر را بر تحویل دادن عین مجبور کند همانطوری که حق دارد معامله را فسخ نموده و اجرت را پس بگیرد، و نیز می‌تواند اجاره را باقی بگذارد و قیمت منفعت فوت شده را مطالبه نماید، و همچنین است اگر موجر عین را تحویل مستأجر بدهد و بلافاصله یا در بین مدّت پس بگیرد؛ و اگر موجر در اثناء مدت، معامله را بهم بزند،مستأجر می‌تواند اجرت مدت باقیمانده را از موجر بگیرد نیز حکم چنین است اگر مستأجر از دادن اجرت خودداری کند با این که موجر عین مورد اجاره را تحویل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برای انجام آن اجیر شده عینی باشد که در اختیار اجیر قرار دارد، و بعد از اتمام کار و قبل از آن‌که عین را به مستأجر تحویل دهد بدون تفریط تلف شود، در این صورت اجیر حق دارد اجرت را مطالبه نماید، مانند اینکه برای دوختن لباس اجیر شده باشد و بعد از دوختن و قبل از تحویل به مستأجر لباس تلف گردد، امّا اگر اجیر، ضامن لباس باشد، مالک می‌تواند قیمت لباس دوخته‌شده را از اجیر بگیرد وگرنه چیزی را مستحق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اجیر، بعد از تمام کردن کار، عین را تا بدست آوردن اجرت نزد خود نگه‌دارد، و اگر در این مدت بدون تفریط عین تلف شود، ضامن نخواهد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مورد اجاره قبل از تمام شدن مدّت اجاره، تلف شود اجاره باطل می‌شود،بنابراین اگر تلف قبل از قبض و یا بلافاصله بعد از قبض صورت گیرد، مالک نمی‌تواند چیزی از مستأجر مطالبه کند، ولی اگر مدتی بعد از قبض، عین به کلی تلف شود، مستأجر خیار بهم زدن اجاره را خواهد داشت، و در این صورت چه مستأجر اجاره را ادامه دهد و چه آن را بهم بزند، می‌تواند اجرت مدت باقیمانده را از موجر بگیرد، امّا اگر قسمتی از عین تلف شود که استفاده از آن ممکن نباشد، اگر این تلف از اول بوده به همان نسبت اجاره از اول باطل است ولی اگر در اثنا تلف صورت گرفته به همان نسبت در مدت باقی مانده، باطل است ولی برای مستأجر در قسمت باقیمانده خیار تبعّض جنس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عین مورد اجاره را تحویل بگیرد ولی از منفعت آن استفاده نکند تا آنکه مدّت اجاره تمام شود، اجرت بر ذمّه او ثابت خواهد بود، و همچنین است اگر موجر عین مورد اجاره را بدهد ولی مستأجر از تحویل گرفتن خودداری کند، و نیز اگر اجیر خود را برای انجام کاری مورد اجاره آماده کند مثل دوختن لباس برای مستأجر در وقت معیّن، ولی مستأجر لباس را به او تحویل ندهد تا آنکه وقت بگذرد، در این صورت اجیر مستحق اجرت است چه در این مدت برای خود، یا دیگری مشغول کار بوده، یا نه، و در عین مورد اجاره علی الاقوی فرقی نیست که عین شخصی باشد مانند اجاره دادن چارپای معین یا کلی مانند اجاره دادن یکی از چارپایان، و در صورت کلی بودن عین، بین تعیین وقت و عدم آن فرقی نیست، در هر صورت، اجرت بر ذمّه مستأجر می‌آید اگر چه از منفعت آن استفاده نکرده باشد، این در صورتی است که عدم استفاده از منفعت عین به اختیار خود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بخاطر عذری مستأجر، نتواند از عین استفاده کند، اگر آن عذر عمومی باشد،مانند آمدن باران که مانع سفر با چارپا یا کشتی شود تا آنکه مدّت اجاره تمام گردد، اجاره باطل خواهدشد و بر ذمّه مستأجر چیزی از اجرت نیست، ولی اگر عذر مخصوص مستأجر باشد، مثلاً مستأجر بیمار شود و قدرت بر سفر نداشته باشد،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طبیبی را برای کشیدن دندان یا عمل جرّاحی مثلاً اجیر کند و بعد از عقد اجاره سبب عمل جرّاحی برطرف گردد، در این صورت موارد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جرّاحی برای بیرون آوردن بچه از شکم مادر باشد و قبل از عمل بچه متولد شود، اجاره باطل است، ولی اگر اجیر کردن طبیب برای کشیدن دندان باشد و بعد از عقد اجاره درد دندان برطرف گردد، بعید نیست که اجاره صحیح باشد خصوصاً اگر احتمال بدهد که درد دندان بعد از مدّتی برگردد یا احتمال ندهد، و لیکن اگر به سبب دیگری بخواهد دندان را بکشد، دلیلی بر حرمت کشیدن دندان با برطرف شدن درد،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در بعضی از مدّت از منفعت استفاده نکند، تمام اقسامی که قبلاً ذکر شد و احکام آن‌ها عیناً در اینجا، جاری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غاصبی عین مورد اجاره را غصب کند بطوری که استفاده از منفعت آن ممکن نباشد، اگر این غصب، قبل از قبض باشد، مستأجر مخیّر است بین اینکه اجاره را فسخ کند و اجرت را در صورتی که داده است از موجر پس بگیرد و بین اینکه به غاصب رجوع نموده و اجرت المثل را از او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غصب بعد از قبض باشد، فقط می‌تواند اجرت المثل را از غاصب بگیرد،و همچنین اگر ظالمی مانع استفاده مستأجر از عین مورد اجاره شود، اگر چه غصب نکرده باشد، در این صورت مستأجر می‌تواند به مقدار منفعت فوت شده به ظالم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عین مورد اجاره را تلف کند، در حکمِ قبض عین و استفاده از منفعت آن است، و لازم است اجرت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عین مورد اجاره را تلف کند، مستأجر مخیّر است بین اینکه اجاره را فسخ نموده و اجرت را از موجر پس بگیرد و بین اینکه قیمت منفعت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بیگانه‌ای عین مورد اجاره را تلف کند، اگر این تلف، بعد از قبض باشد، مستأجر قیمت را از او می‌گیرد، ولی اگر تلف قبل از قبض باشد، مستأجر مخیّر است بین فسخ اجاره و پس گرفتن اجرت از موجر، و بین اینکه اجاره را امضاء نموده و قیمت را از تلف‌کننده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را به کسی اجاره دهد سپس خراب شود به طوری که اصلاً قابل استفاده نباشد، اجاره باطل می‌شود، ولی اگر خرابی خانه قبل از سکونت و بعد از قبض باشد، مستأجر حق دارد تمام اجرت را از موجر بگیرد، امّا اگر خراب شدن خانه بعد از سکونت باشد، مستأجر به نسبت منفعت فوت شده اجرت را از موجر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حدودی از مورد استفاده بودن خارج شود، اجاره به همان نسبت باطل می‌شود، ولی در مقدار باقیمانده مستأجر خیار تبعّض جنس را خواهد داشت، امّا اگر قسمتی از خانه در وقتی خراب شود که مستأجر به آن نیاز ندارد، مثل اینکه مقداری از دیوار بام خانه یا قسمتی از سرداب در فصل زمستان مثلاً خراب شود و موجر به سرعت به تعمیر و بازسازی بپردازد به طوری که مستأجر دچار هیچ‌گونه ضرر و زیانی نگردد، در این صورت نه فسخی هست و نه انفساخی،ولی اگر موجر سرعت لازم را برای تعمیر نشان ندهد، بطوری که بازسازی آن، مدت زیادی طول بکشد و مستأجر از این جهت ضرر ببیند، نسبت به مقدار خراب شده اجاره باطل می‌شود و مستاجر می‌تواند به آن مقدار از اجرت که در مقابل قسمت خراب شده خانه قرار گرفته به موجر رجوع کند، چه اینکه که مستأجر خیار تبعّض جنس و فسخ اجاره را نیز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فسخ در ابتدای مدّت اجاره باشد، مستأجر تمام اجرت را از موجر می‌گیرد، و اگر در اثناء مدت اجاره باشد، اجرت مدّت باقیمانده اجاره را از موجر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اجاره باطل است، فرقی نمی‌کند که مالک بطلان اجاره را بداند یا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سهم مشاعِ از عین، جایز است، و لکن اگر عین مشترک باشد، تحویل آن به مستأجر جز با اجازه شریک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اینکه دو نفر خانه یا چارپایی را اجاره کنند، و در آن صورت هر دو در منفعت شریک خواهند بود، مانند دو شریک که مالک عینی مشترک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دو نفر برای انجام یک کار معیّن مانند حمل کالا یا ساختن دیوار و مانند آن،</w:t>
      </w:r>
      <w:bookmarkStart w:id="853" w:name="pg1045_6450"/>
    </w:p>
    <w:p>
      <w:pPr>
        <w:pStyle w:val="BookText"/>
        <w:rPr/>
      </w:pPr>
      <w:bookmarkEnd w:id="853"/>
      <w:r>
        <w:rPr>
          <w:rFonts w:ascii="IRNazanin" w:hAnsi="IRNazanin" w:eastAsia="IRNazanin"/>
          <w:color w:val="111111"/>
          <w:sz w:val="28"/>
          <w:sz w:val="28"/>
          <w:szCs w:val="28"/>
          <w:rtl w:val="true"/>
          <w:lang w:bidi="fa-IR"/>
        </w:rPr>
        <w:t>جایز است و در اجرت شریک می‌شوند، و باید هر دو برای انجام آن کار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اتصال مدّت اجاره به عقد شرط نیست، پس جایز است خانه خود را یک سال بعد از عقد، به مدّت یک سال یا کمتر یا بیشتر اجاره دهد ولی باید ابتدای مدّت معلوم باشد، امّا اگر مدّت محدود و اجاره مطلق باشد و ابتدای آن ذکر نشود، در این صورت فرض بر این است که مدت اجاره متصل به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چارپایی را به عنوان کلّی به کسی اجاره دهد و یکی از افراد آن کلی را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 مستأجر تلف شود، در این صورت باید موجر فرد دیگری را به مستأجر تحویل دهد</w:t>
      </w:r>
      <w:r>
        <w:rPr>
          <w:rFonts w:eastAsia="IRNazanin" w:cs="IRNazanin"/>
          <w:color w:val="111111"/>
          <w:sz w:val="28"/>
          <w:szCs w:val="28"/>
          <w:rtl w:val="true"/>
          <w:lang w:bidi="fa-IR"/>
        </w:rPr>
        <w:t>.</w:t>
      </w:r>
    </w:p>
    <w:p>
      <w:pPr>
        <w:pStyle w:val="Heading4"/>
        <w:numPr>
          <w:ilvl w:val="3"/>
          <w:numId w:val="1"/>
        </w:numPr>
        <w:rPr/>
      </w:pPr>
      <w:bookmarkStart w:id="854" w:name="__RefHeading___Toc1686821_373438147"/>
      <w:bookmarkStart w:id="855" w:name="_Toc333"/>
      <w:bookmarkEnd w:id="854"/>
      <w:r>
        <w:rPr>
          <w:rtl w:val="true"/>
        </w:rPr>
        <w:t>احکام تلف</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مورد اجاره در دست مستأجر امانت است در صورت که تلف و یا معیوب شود،ضامن نیست، مگر با افراط و تفریط، ولی اگر موجر شرط ضمانت کند چه به معنای اداء قیمت یا تاوان عیب به نحو شرط فعل بوده باشد، و چه به معنای مشغول شدن ذمّه به مثل، یا قیمت به نحو شرط نتیجه باشد، شرط صحیح است و مستأجر در صورت تلف یا معیوب شدن عین، ضامن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مال مستأجر و در دست اجیری است که خود را برای عملی اجیر کرده است،مانند لباسی که اجیر آن را گرفته تا بدوزد، چنانچه لباس از بین برود یا نقص پیدا کند، ضامن نیست مگر آنکه زیاده روی و تفریط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ضمان عین را بر اجیر شرط کند چه به معنای اداء قیمت یا تاوان عیب باشد و چه به معنای مشغول شدن ذمّه به مثل یا قیمت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کار تلف شود یا بیگانه‌ای آن را از بین ببرد، اگر تلف قبل از گذشت مدّتی که تمام کردن کار در آن ممکن است، باشد؛ اجاره باطل است و اجرت تماماً به مستأجر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تلف در اثناء انجام کار باشد، قسمتی از اجرت به مستأجر برمی‌گردد، ولی اگر تلف بعد از گذشت آن مدت باشد، اجاره صحیح و موجر قیمت عمل را ضامن است زیرا او می‌توانست کار را در مدّتی که سپری شده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آن را بیگانه تلف کرده باشد؛ بدل آن را از مثل یا قیمت، مطلقاً ضامن است خواه اجاره باطل باشد یا نه، خواه اتلاف قبل از گذشت مدت باشد یا بعد از آن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محلّ کار را تلف کند، در حکم تحویل گرفتن آن است، و اجیر استحقاقِ تمامِ اجرت را بر ذمّه مستأجر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محلّ کار را تلف کند، ضامن است و باید بدل آن را به مستأجر بدهد،همانطوری که مستأجر مخیّر است بین اینکه عقد را بهم بزند یا امضاء بکند، و اگر امضاء نمود می‌تواند از اجیر قیمت کارِ تلف شده را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قیمت، وقت ضامن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خود را برای انجام کار در مال دیگری اجیر کند و آن را خراب نماید؛ در صورتی که خرابی از حد مجاز خارج باشد ضامن است، مانند خون‌گیر که در حجامت کوتاهی کند،ختنه‌گر در ختنه و نیز خیاط و نجّار و آهنگر اگر کار را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حدّ مجاز خارج نشود بنابر اظهر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پزشک خودش بدون واسطه معالجه نماید وکار را خراب کند ولی بیمار تا سر حد مرگ نرسد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موجب مرگ او شود، ضمان قطعی است، البته اگر پزشک دارو را تجویز کند بدون آنکه دستور مصرف آن را بدهد،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از ضمان تبرئه شود و بیمار یا ولیّ او قبول نمایند با اینکه پزشک در کار خود کوتاهی نکرده چنانچه مریض بمیرد؛ بعید نیست که ضامن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معالجه منجر به مرگ بیمار گردد، پزشک ضامن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حمّال در راه رفتن کوتاهی کند و آنچه که روی کمر یا سرش بوده بر زمین یا روی ظرف دیگری بیفتد و بشکند ضامن است، ولی با عدم کوتاهی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خیّاط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پارچه برای پیراهن من کافی است؛ آن را برش کن و خیاط نیز به گمان کفایت آن را ببرّد و سپس معلوم شود کافی نبوده است، ضامن خواهد بود؛ امّا اگر این طور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پارچه برای پیراهن من کافی است؟ و خیاط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بعد آن را برش دهد و کفایت نکند، ظاهراً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و غلام خود را برای کاری اجیر کند و سپس کار را خراب نماید، ضمان در کسب او خواهد بود، و اگر وفا نکند در ذمّه غلام تا بعد از آزادی خواهد ماند، و اگر چه احوط آن است که مولایش پرداخت نماید و اگر عاجز باشد چیزی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خرابی و جنایت بر نفس یا عضو نباشد وگرنه به گردن غلام است و مولا باید به هر یک از تاوان یا قیمتِ که کمتر باشد فدیه بدهد اگر جنایت از روی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روی عمد صورت گرفته باشد، ولیّ کسی که بر او جنایت وارد شده مخیّر است بین کشتن و به بردگی گرفتن بنده، که تفصیل آن خواهد آمد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 خود را برای حمل کالا اجاره دهد، در صورتی که بلغزد وبار آن تلف یا ناقص شود، ضمانی بر صاحب حیوان نخواهد بود، مگر اینکه خود او سبب آن شود، مثل اینکه</w:t>
      </w:r>
    </w:p>
    <w:p>
      <w:pPr>
        <w:pStyle w:val="BookText"/>
        <w:rPr/>
      </w:pPr>
      <w:r>
        <w:rPr>
          <w:rFonts w:ascii="IRNazanin" w:hAnsi="IRNazanin" w:eastAsia="IRNazanin"/>
          <w:color w:val="111111"/>
          <w:sz w:val="28"/>
          <w:sz w:val="28"/>
          <w:szCs w:val="28"/>
          <w:rtl w:val="true"/>
          <w:lang w:bidi="fa-IR"/>
        </w:rPr>
        <w:t>حیوان را بزند یا سیخ بکند، امّا اگر شخصِ دیگری سبب شده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یا حیوانی را برای حمل کالا اجاره کند، اگر کالا ناقص یا دزدیده شود،صاحب حیوان یا کشتی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شرط کند که در صورت تلف یا نقص باید صاحب آن حیوان یا کشتی، قیمت تلف شده یا تاوان نقص را بدهد؛ و یا اینکه بر صاحب آن شرطِ ضمان نماید درهمه این موارد شرط صحیح و عمل به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 متعارف یا بیش از مقدار شرط شده، کالا را بر حیوان بار نماید، اگر حیوان تلف یا معیوب گردد ضامن است، و علاوه بر ضمانت باید اجرت المثل اضافه بار و اجرت مورد قرارداد را بپردازد، و همچنین اگر چارپا را برای انتقال کالا در مسافت معیّن اجاره کند سپس در مسافت بیشتری به کار بگیرد، ضامن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را برای حمل کالا در مسافت معیّن اجاره کند، سپس سوار آن شود یا برای سواری اجاره کند، بعد کالا را بر آن بار کند، در این صورت لازم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منفعتی که به دست آورده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امثال آن از جاهایی که در آن منفعت به دست آمده با منفعتی که در اجاره منظور شده است منافات داشته باشد حکم مذکور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اجاره اعیان مانند خانه و چارپا بوده و چه در اجاره کارها باشد، مثل اینکه اگر کسی را برای نوشتن اجیر کند ولی او را در دوزندگی بکار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را برای دوزندگی اجیر کند و او عمداً یا سهواً مشغول نویسندگی برای مستأجر شود، حق مطالبه اجرت از مستأجر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برای حمل کالای زید اجاره کند، سپس مالک حیوان کالای عمرو را بر آن بار کند، در این صورت مستحق اجرت از هیچ کدام از آن دو نفر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چارپای معیّنی را از زید برای سواری تا جای معیّنی اجاره کند، سپس عمداً یا سهواً چارپای دیگری را سوار شود؛ باید اجرت قراردادی را برای اوّلی و اجرت المثل را برای دوّمی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اشتباهاً چارپای عمرو را سوار شود، باید اجرت المثل چارپای عمرو را علاوه بر اجرت قراردادی چارپای زید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را برای بردن سرکه معیّن تا مسافت مشخّص اجاره کند، اما شراب را با سرکه معین بر کشتی بار نماید، باید اجرت قراردادی و اجرت المثل را برای بار شراب به مالک بدهد، البته اگر فرض شود که حمل شراب حلال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حیوانی را برای سواری یا حمل بار، اجاره کرده است، می‌تواند به طور متعارف</w:t>
      </w:r>
    </w:p>
    <w:p>
      <w:pPr>
        <w:pStyle w:val="BookText"/>
        <w:rPr/>
      </w:pPr>
      <w:r>
        <w:rPr>
          <w:rFonts w:ascii="IRNazanin" w:hAnsi="IRNazanin" w:eastAsia="IRNazanin"/>
          <w:color w:val="111111"/>
          <w:sz w:val="28"/>
          <w:sz w:val="28"/>
          <w:szCs w:val="28"/>
          <w:rtl w:val="true"/>
          <w:lang w:bidi="fa-IR"/>
        </w:rPr>
        <w:t>آن را بزند و براند مگر در صورتی که مالک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حدّ متعارف تجاوز کند یا مالک منع کرده باشد،در صورت نقص یا تلف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جواز بنابر اقوی برای نقص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در حمام به سرقت برود؛ صاحب حمّام ضامن نیست مگر آنکه نزد او به امانت سپرده باشد و او زیاده‌روی و یا کم‌کاری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حفاظت کالا اجیر شود و کالا دزدیده شود ضامن نیست، مگر اینکه در حفاظت کوتاهی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غلبه خواب، کوتاهی حساب نمی‌شود، مگر اینکه بعد از غلبه خواب در حال اختیار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بر اجیر شرط شود که در صورت سرقت کالا باید قیمت آن را بدهد؛واجب است به آن شرط وفا کند و در هر دو صورت مستحق اجرت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تحویل عین مورد اجاره بر مستأجر واجب است که برداشت منفعت به تحویل آن بستگی داشته باشد؛ مانند اجاره وسایل بافندگی و نجاری و دوزندگی، یا اینکه مستأجر تحویل عین را شرط کرده باشد در غیر این دو صورت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کشتی را برای سواری اجاره کند، تحویل دادن کشتی از سوی موجر به مستأجر واجب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اجاره، صرف مالک بودنِ منفعت کفایت می‌کند اگر چه مالک عین نباشد،پس کسی که خانه‌ای را اجاره کرده، می‌تواند آن را به دیگری اجاره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برداشت و تحصیل منفعت بر تسلیم عین متوقف باشد؛ بر موجر دوّم واجب است که آن را به مستأجر خودش‌تحویل دهد و مالک عین حق ندارد که مانع از تحویل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برداشت منفعت بر تحویل عین بستگی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کشتی و ماشین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موجر اوّل تحویل آن به دوّمی واجب نیست، مگر اینکه تحویل را بر او شرط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بر موجر دوّم جایز نیست که عین را به مستأجر خودش‌تحویل دهد، اگر چه بر او شرط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تحویل عین با اجازه مالک باشد مانعی ندارد، همچنان که در صورت قبلی که تحویل عین از جانب موجر دوّم به مستأجر خودش واجب بود، در آن صورت هم تحویل جایز نیست مگر اینکه مستأجر او امین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مستأجر امین نباشد، در عین حال موجر دوّم عین را به او تحویل دهد، ضامن است، این در صورتی است که اجاره مطلق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اجاره مقیّد به استفاده خود مستأجر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حیوانی را اجاره کند که خودش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نمی‌تواند به دیگری اجاره دهد و اگر اجاره دهد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مستأجر دوّم حیوان را سوار شود، در صورتی که آگاه به بطلان باشد گناهکار است و برای مالک اجرت المثل را جهت منفعت برداشت شده و برای موجر اجرت المثل را جهت منفعت فوت شده ضامن است اگر چه موجر آگاه به حقیقت مطلب باشد، البته اگر مستأجر دوّم جاهل ولی موجر آگاه به حقیقت باشد؛ مستأجر می‌تواند</w:t>
      </w:r>
    </w:p>
    <w:p>
      <w:pPr>
        <w:pStyle w:val="BookText"/>
        <w:rPr/>
      </w:pPr>
      <w:r>
        <w:rPr>
          <w:rFonts w:ascii="IRNazanin" w:hAnsi="IRNazanin" w:eastAsia="IRNazanin"/>
          <w:color w:val="111111"/>
          <w:sz w:val="28"/>
          <w:sz w:val="28"/>
          <w:szCs w:val="28"/>
          <w:rtl w:val="true"/>
          <w:lang w:bidi="fa-IR"/>
        </w:rPr>
        <w:t>آنچه را که به عنوان غرامت به مالک داده از موجر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برای سواری اجاره دهد و بر مستأجر شرط کند که خودش استفاده کند؛یا شرط کند که به دیگری اجاره ندهد ولی مستأجر آن را به دیگری اجاره دهد؛ اجاره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دکان تمام شود، واجب است آن را به مالک برگرداند و حق ندارد آن را بدون اجازه مالک به شخص سوّم اجاره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مستأجر نمی‌تواند از شخص سوّم پولی را به عنوان سرقفلی بگیرد؛ در صورتی که برای او این کار شرط نشده باشد مگر اینکه مالک به آن رضایت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مستأجر در این گیرودار بمیرد، برای وارثِ او گرفتن سرقفلی جایز نیست، مگر با رضایت مالک، و اگر سرقفلی را با رضایت مالک بگیرد، خارج کردن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از آن واجب نیست، اگر به ثلث وصیت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خارج کردن ثلث مشروط به رضایت مالک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برای مستأجر یک حق مشروع است و به امور ذیل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مستأجر بتواند تا هر وقت بخواهد در محل باقی بماند و مالک نتواند او را، وادار به تخلیه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مستأجر بتواند هر وقت خواست این حق را به دیگری واگذار کند و مالک حق ندارد، در این کار دخالت نماید و مستأجر را از آن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اجرت محلّ به طور ماهانه یا سالانه به مبلغ معیّن محدود باشد، و مادامی که مستأجر در محل هست، مالک نتواند بر آن مبلغ اضافه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در مقابل مبلغی از مستأجر برای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مستأجر این امور را در ضمن عقد در مقابل مبلغ معیّن اضافه بر اجرت ماهانه، یا سالانه، بر مالک شرط کند واو بپذیرد،مستأجر همانند مالک در محلّ صاحب حق می‌گردد و مالک از آن حق بیگانه می‌شود؛ و در این صورت مستأجر می‌تواند این حق را هر وقت که بخواهد بفروشد؛ حتّی به بیشتر از آنچه به مالک داده است؛ و می‌تواند در مقابل دست کشیدن از این حق، با دیگری مصالحه نماید؛ و در این صورت از منافع سال او به حساب آمده و مانند سایر منافع در آخر سال باید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بمیرد مانند سایر اموال و حقوق او به صورت ارث باقی می‌ماند، و اگر به ثلث وصیّت کند، خارج کردنِ ثلث از آن واجب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دکانی را مثلاً از مالک اجاره کند و شرط کند تا وقتی که زنده است یا نسلی بعد از نسل، در آن باشد با اجرت ماهانه محدود در مقابل مبلغی معیّن که به مالک می‌دهد، بدون اینکه بر مالک شرط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انتقال به دیگری را داشته باشد، در این صورت می‌تواند در آن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انتقال به دیگری را ندارد، البته مستأجر می‌تواند در مقابل دست کشیدن از این حق و تخلیه محل،</w:t>
      </w:r>
    </w:p>
    <w:p>
      <w:pPr>
        <w:pStyle w:val="BookText"/>
        <w:rPr/>
      </w:pPr>
      <w:r>
        <w:rPr>
          <w:rFonts w:ascii="IRNazanin" w:hAnsi="IRNazanin" w:eastAsia="IRNazanin"/>
          <w:color w:val="111111"/>
          <w:sz w:val="28"/>
          <w:sz w:val="28"/>
          <w:szCs w:val="28"/>
          <w:rtl w:val="true"/>
          <w:lang w:bidi="fa-IR"/>
        </w:rPr>
        <w:t>مبلغی را از مالک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دکانی را مثلاً بدون آنکه در ضمن عقد شرطی کرده باشد اجاره کند، مستأجر در تصرف آن آزادی کامل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تمام شدن مدت اجاره، مالک حق دارد مستأجر را به تخلیه محلّ وادار نماید، همانطوری که می‌تواند اجرت را اضافه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بار دوّم به او اجاره بدهد،مستأجر حق ندارد نسبت به افزایش اجرت اعتراض نماید، و همین طور حق ندارد در مقابل دست‌کشیدن از آن مکان مبلغی را از مستأجر جدید بگیرد مگر اینکه به بهانه قانونی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را منع می‌کند از اینکه مستأجر را از محل بیرون کند یا از او اجرت اضافه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نپذیرد، و مستأجر بر طبق قانون بتواند از تخلیه و از قبول اجرت اضافی خودداری کند، و نیز بتواند در مقابل تخلیه محلّ از دیگری سرقفلی بگیرد، که تمام این موارد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عقد اجاره، شرط مباشرت نشده باشد، مستأجر می‌تواند عین موردِ اجاره را به کمتر یا مساوی اجاره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اجاره دادنِ به بیشتر از آنچه خودش اجاره کرده غیر از خانه،دکان، اجیر و کشتی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موارد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به بیشتر جایز است که یکی از دو شرط را دارا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کاری انجام داده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جدید از جنس اجرت قبلی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بدون این دو شرط اجاره دادن آن‌ها به بیشتر از آنچه اجاره کرده جایز نیست، و احوط آن است که آسیاب و اتاقها به آن‌ها ملحق شود، بلکه احوط ملحق کردن زمین به آن موارد است اگر چه اقوی در زمین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اجاره دادن تمام عین اجاره شده به بیشتر از آنچه اجاره شده جایز نیست،اجاره قسمتی از عین اجاره شده، هم به بیش از آنچه تمام عین را اجاره کرده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خانه‌ای را به ده درهم اجاره کند و در قسمتی از آن سکونت نماید و قسمت دیگر را به بیش از ده درهم اجاره دهد؛ مگر آنکه در آن کاری انجام داده باشد، ولی اگر به ده درهم یا کمتر از آن اجاره دهد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کاری اجیر شود و شرط نشود که خودش انجام دهد، می‌تواند دیگری را بر انجام آن کار با همان اجرت یا بیشتر اجیر نماید، ولی به کمتر از آن اجرت جایز نیست مگر اینکه قسمتی از کار را حتی اگر آن کار جزئی باشد، انجام بدهد، مثل اینکه دوختن لباسی را به دو درهم قبول کند بعد برش دهد، یا مقدار کمی از آن را بدوزد؛ در این صورت می‌تواند دیگری را جهت دوختن آن به یک درهم اجیر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بعید نیست که آن کار جزئی همانند خرید نخ و سوزن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جاهائی که انجام کار بدون تحویل دادن عین به اجیر امکان ندارد، اگر جایز باشد</w:t>
      </w:r>
    </w:p>
    <w:p>
      <w:pPr>
        <w:pStyle w:val="BookText"/>
        <w:rPr/>
      </w:pPr>
      <w:r>
        <w:rPr>
          <w:rFonts w:ascii="IRNazanin" w:hAnsi="IRNazanin" w:eastAsia="IRNazanin"/>
          <w:color w:val="111111"/>
          <w:sz w:val="28"/>
          <w:sz w:val="28"/>
          <w:szCs w:val="28"/>
          <w:rtl w:val="true"/>
          <w:lang w:bidi="fa-IR"/>
        </w:rPr>
        <w:t>دیگری را بر انجام کار اجیر کند؛ جایز است که عین را به اجیر دوّم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کاری اجیر شود که خودش انجام دهد، در صورتی که دیگری قبل از گذشت زمانی که اجیر می‌تواند آن عمل را در آن زمان انجام دهد؛ آن کار را انجام بدهد؛ اجاره باطل گردیده و اجیر مستحق اجرت نخواهد بود، و همچنین اجاره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قید مباشرت اجیر شده باشد و سپس دیگری بدون قصد تبرّع انجام دهد، ولی اگر دیگری به قصد تبرّع و مجانی از جانب اجیر انجام دهد، اجیر مستحق اجرت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اجیر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اجاره به منفعت خارجی تعلق گیرد بدون آنکه ذمّه اجیر به چیزی مشغول باشد، مانند اجاره حیوان و خانه و امثال آن از اعیان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اجاره به کاری تعلق گیرد که در ذمّه اجیر است که این خود،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اجاره بر تمام منافع او در مدّت معیّن واقع شود، پس اجیر در این مدّت نمی‌تواند برای خود یا دیگری به طور تبرّعی یا اجاره یا جعاله کار کند، البته کارهائی که اجاره شامل آنها نیست مانعی ندارد، مثل اینکه مورد اجاره کار در روز باشد، و کار کردن در شب برای خود یا دیگری به صورت تبرّعی یا به اجاره و جعاله مانعی ندارد؛ مگر آنکه کارِ در شب توان او را بر انجام کار در روز از بین ببرد که در این صورت کار در شب جایز نیست، بنابراین اگر اجیر مخالفت نمود و در مدت اجاره کاری انجام داد که با حق مستأجر منافات داشته باشد که این خود نیز به چند طریق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مورد اجاره را برای خود انجام دهد، در این صورت مستأجر مخیّر است بین اینکه اجاره را فسخ نموده و تمام اجرت را از اجیر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اجیر کاری انجام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اینکه اجاره را امضاء نموده و قیمتِ منفعت فوت شده را، از اجیر مطالبه نماید؛ ولی اگر مستأجر بعد از آنکه اجیر قسمتی از کار را انجام داده، اجاره را فسخ نماید؛ در این صورت اجرت به نسبت آن مقداری که کار انجام نگرفته به مستأجر بر می‌گردد، و در هر صورت احوط آن است که مستأجر با اجیر در برگرداندن تمام اجرت مصالحه نمایند، یا اینکه اجیر، اجرت المثلِ آن قسمتِ از کار را که انجام داده،بگیرد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برای دیگری تبرّعاً انجام دهد، در این صورت نیز مستأجر مخیّر است بین فسخ و امضاء به تفصیلی که گذشت، ولی قیمت کار را نمی‌تواند از کسی که به نفع او تبرّع شده مطالبه نماید، اگر چه او دستور به تبرّع داده باشد</w:t>
      </w:r>
      <w:r>
        <w:rPr>
          <w:rFonts w:eastAsia="IRNazanin" w:cs="IRNazanin"/>
          <w:color w:val="111111"/>
          <w:sz w:val="28"/>
          <w:szCs w:val="28"/>
          <w:rtl w:val="true"/>
          <w:lang w:bidi="fa-IR"/>
        </w:rPr>
        <w:t>.</w:t>
      </w:r>
      <w:bookmarkStart w:id="856" w:name="pg1045_6457"/>
    </w:p>
    <w:p>
      <w:pPr>
        <w:pStyle w:val="BookText"/>
        <w:rPr/>
      </w:pPr>
      <w:bookmarkEnd w:id="85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برای دیگری به عنوان جعاله یا اجاره کار کند، در این صورت مستأجر مخیّر است بین اینکه اجاره را فسخ یا امضاء نماید و بین اینکه اجاره دوّم یا جعاله را اجازه دهد؛ ولی مستأجر نمی‌تواند قیمت کار تلف شده را از مستأجر دوّم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مورد اجاره منفعت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مال اجیر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در این صورت اجیر مجاز نیست که این عمل خاص را برای خود یا دیگری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و چنانچه مخالفت نموده وکار را برای خداوند انجام دهد، مستأجر مخیّر است که اجاره را فسخ نموده و تمام اجرت را از اجیر بگیرد و یا اجاره را امضاء نموده و قیمت منفعت تلف شده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اگر برای دیگری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عنوان اجاره یا جعاله انجام دهد؛ مستأجر می‌تواند آن اجاره یا جعاله را امضاء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اجازه داد، اجرت و مزد قراردادی به اجیر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حالت اگر کاری را برای خودیا دیگری به جعاله یا اجاره انجام دهد، که با کار مورد اجاره منافات نداشته باشد، مانعی ندارد؛ مثل اینکه یک روز خود را جهت روزه گرفتن از جانب زید اجیر کند، که این عمل با کار دوزندگی و یا نویسندگی در آن روز برای خود یا دیگری به صورت مجانی یا اجاره و یا جعاله منافات ندارد، ولی اگر خود را برای کاری اجیر کند که با کار مورد اجاره منافات دارد؛ اجاره دوم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اجاره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رضایت آنان فسخ شود، اجاره دوّم صحیح خواهد بود</w:t>
      </w:r>
      <w:r>
        <w:rPr>
          <w:rFonts w:eastAsia="IRNazanin" w:cs="IRNazanin"/>
          <w:color w:val="111111"/>
          <w:sz w:val="28"/>
          <w:szCs w:val="28"/>
          <w:rtl w:val="true"/>
          <w:lang w:bidi="fa-IR"/>
        </w:rPr>
        <w:t>.</w:t>
      </w:r>
    </w:p>
    <w:p>
      <w:pPr>
        <w:pStyle w:val="Heading4"/>
        <w:numPr>
          <w:ilvl w:val="3"/>
          <w:numId w:val="1"/>
        </w:numPr>
        <w:rPr/>
      </w:pPr>
      <w:bookmarkStart w:id="857" w:name="__RefHeading___Toc1686823_373438147"/>
      <w:bookmarkStart w:id="858" w:name="_Toc334"/>
      <w:bookmarkEnd w:id="857"/>
      <w:r>
        <w:rPr>
          <w:rtl w:val="true"/>
        </w:rPr>
        <w:t>مسائل متفرقه</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زمین برای کاشت در برابر حاصل آن، مانند گندم یا جو به مقدار معیّن، صحیح نیست، همان طوری که اجاره زمین در برابر سهمی از زراعت آن بطور مشاع به صورت یک چهارم یا نصف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اجاره زمین در برابر گندم یا جو در ذمّه صحیح است، و لو از جنسی باشد که در آن زمین کشت می‌شود، و اقوی آن است که اجاره زمین در برابر حاصل آن از حبوبات غیر از گندم و جو صحیح است، گرچه اجرت در این مورد فعلاً وجود ندارد؛ ولی همین مقدار که مستأجر متعهد است که اجرت را در وقت خودش می‌پردازد، در حکم موجودِ در ذمّه است 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معیّن صحیح است و مستأجر با مالک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اجاره حصه‌ای از زمین به نحو کلّیِ در معیّن،نیز صحیح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زمین به مدّت طولانی، مانند بیست سال یا بیشتر که به عنوان مسجد وقف کند؛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نمازخانه یا عبادتگاه مانعی ندارد و احکام مسجد بر آن جاری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درخت، جهت استفاده از سایه آن و بستن حیوان و پهن کردن لباس،صحیح است، و همچنین اجاره باغ برای تفریح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کسی برای جمع‌آوری هیزم و علف و آب آوردن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اجاره فقط بر منفعت خاص یا همراهِ غیر آن واقع شود، مستأجر عین حیازت شده توسط اجیر را مالک می‌شود، اگر چه اجیر حیازت برای خود یا شخص دیگری را قصد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اجاره بر کاری در ذمّه واقع شود، اگر اجیر قصدش کار برای مستأجر باشد، مستأجر عین حیازت شده را نیز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مقصود اجیر حیازت برای خود یا شخصِ دیگری در صورتِ جواز حیازت، باشد؛ در این صورت عین حیازت شده ملک کسی است که برای او قصد حیازت شده و مستأجر می‌تواند عقد رابهم زند و اجرت قراردادی را بگیرد، یا اینکه عقد را امضا نموده و قیمت کار فوت شده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زن، برای شیر دادن به بچه صحیح است، به این معنی که بچه از شیر او در مدّت معیّن تغذیه نماید، اگر چه خود آن زن کاری را انجام ندهد، و در صحّتِ اجیر شدن وی برای این کار اذن و رضایت شوهر، معتبر نیست، بلکه اگر اجیر شدن با حق شوهر منافات نداشته باشد، حق ندارد او را از این کار بازدارد ، و در این صورتِ که زن شیرده شروطی را نسبت به بچه و زمان شیر خوردن و مکان شیر خوردن و مقدار شیر، در هر روز شرط کند، یا مستأجر بر آن زن شرط نماید،وفای به شرط لازم، و تخلف از شرط موجب خیار برای دیگری است، ولی اگر شرطی از جانب زن شیرده یا از جانب مستأجر نباشد، باید به مقدار متعارف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زن شیرده یا بچه خارج از حدّ متعارف و معمول باشد، خیار برای دیگری ثابت است، و همچنین زن می‌تواند از شوهر خود برای شیر دادن بچه که از خودش یا از زن دیگر او است؛ اجرت بگیرد، و اگر زنی را قبل از ازدواج برای شیر دادن اجیر کند و سپس آن زن ازدواج نماید، اگر با حق شوهرش منافات نداشته باشد مانعی ندارد،ولی اگر منافات داشته باشد، ظاهراً حق شوهر بر مستأجر مقدّم است، چه زمان ازدواج قبل از زمان اجاره یا همزمان یا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گوسفند وزن در مدّت معیّن جهت استفاده از شیر آنها که بعد از اجاره به وجود می‌آید؛ و همچنین اجاره درخت برای استفاده از میوه آن و اجاره چاه برای استفاده از آب آن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جواز اجاره آنها برای منافعی که فعلاً در آنها موجود است، از قبیل شیر، میوه و آب،اشکال دارد بلکه جایز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جارو کردنِ مسجد و زیارتگاه و روشن کردن چراغ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از شخص زنده، در عبادات واجب، صحیح نیست مگر در حج از شخص مستطیع که از انجام اعمال حج ناتوان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مستحبّاتی مانند زیارت کردن و امثال آن، جایز است، امّا در مستحبّاتی مثل نماز و روزه مستحبی به طور مطلق،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از طرف میّت در واجبات و مستحبات،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اجیر شدن برای انجام عملی که اجیر آن را، از طرف خود انجام دهد و ثواب آن را به دیگری هدیه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دستور دیگری کاری را انجام دهد، اگر عمل را به قصد تبرّع انجام دهد مستحق اجرت نیست؛ اگر چه قصد دستوردهنده دادن اجرت باشد، ولی اگر تبرّعاً انجام ندهد، مستحق اجرت است؛ اگر چه قصد دستوردهنده تبرّع باشد، مگر اینکه قرینه‌ای بر قصد مجّانی بودن عمل وجود داشته باشد، مثل اینکه عادت بر انجام کار به صورت مجّانی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را به کاری که اجرت دارد دستور دهد و او بدون قصد مجّانیت عمل را انجام دهد، اگر چه قصد اجرت هم نکرده،دستوردهنده اجرت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برای نوشتن و یا دوختن اجیر کند، در صورت مطلق بودن اجاره، تهیه قلم و نخ بر عهده اجیر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متعارف و معمول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اجاره بر ساختنِ ساختمان باشد، تهیه مواد آن از قبیل آجر و گچ و سیمان و آهن و غیر آن بر عهده مستأجر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ضمن عقد اجاره شرط کند که تهیه مصالح ساختمان بر عهده اجیر باشد، و این بر خلاف انجام فعل‌های همانندِ انجام حج یا نماز به نیابتِ میّت یا شخصِ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مقتضای مطلق بودن عقد اجاره، آن است که تهیه مقدّمات حج از قبیل وسایل سفر و گرفتن گذرنامه و ویزا و غیر اینها بر عهده اجیر است نه مستأجر و در نماز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شخص برای هر کاری که در توان اجیر و متعارف باشد، جایز است؛ و اقوی در این صورت آن است که مخارج او بر عهده خودش هست نه بر مستأجر، مگر با شرط یا وجود قرینه،مانند گرفتن اجیر برای خدمت در سفر حج و اجیری که شب و روز با انسان ملازم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بکارگرفتن کارگر و دستور انجام کار به او بدون تعیین اجرت گرچه مکروه است ولی جایز است، و بر عهده مستأجر اجرت المثل است و این اجرت از باب اجاره و جعاله نیست بلکه از این باب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ضمانت می‌آورد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در مدّت معیّن اجاره کند، و سپس در آن چیزی بکارد که بعد از تمام شدن آن مدّت باز هم باقی می‌ماند، در این صورت اگر مدّت اجاره تمام شود، مالک می‌تواند دستور کندن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زمین را برای خصوص زراعت یا کاشت درخت اجاره کند، در این صورت حق</w:t>
      </w:r>
    </w:p>
    <w:p>
      <w:pPr>
        <w:pStyle w:val="BookText"/>
        <w:rPr/>
      </w:pPr>
      <w:r>
        <w:rPr>
          <w:rFonts w:ascii="IRNazanin" w:hAnsi="IRNazanin" w:eastAsia="IRNazanin"/>
          <w:color w:val="111111"/>
          <w:sz w:val="28"/>
          <w:sz w:val="28"/>
          <w:szCs w:val="28"/>
          <w:rtl w:val="true"/>
          <w:lang w:bidi="fa-IR"/>
        </w:rPr>
        <w:t>ندارد آن را بدون رضایت مالک در زمین باقی بگذارد، اگر چه اجرت را داده باشد، همانطوری که مستأجر حق ندارد در صورت نقص در اثرِ کندن، تفاوت قیمت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کاشت چیزی که معمولاً باقی نمی‌ماند ولی اتفاقاً به سببی باقی بماند بنابر اظهر حکم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زمین اجاره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مالیاتی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مالک است، البته اگر شرط کند که مالیات بعهده مستأجر باشد، بنابر اقوی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اجرت، بر ذکر مصیبت سید الشهداء علیه السلام،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خطبه‌های مشتمل بر مواعظ و مانند اینها از چیزهایی که فایده عقلایی، دینی یا دنیوی دارد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در عباداتی که نیابت از مرده و زنده در آن مشروع است جایز است، ولی نیابت در نماز و روزه از زنده‌ها جایز نیست؛ اما از مرده‌ها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اجیر شدن برای آموختن مسائل حلال و حرام و واجبات مانند نماز و روزه و مانند اینها که مورد نیاز است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احوط ترک آن است، ولی اگر مورد ابتلا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گرفتن اجرت بر غسل دادن و کفن کردن و دفن مردگان جایز نیست؛ البته گرفتن اجرت بر کندن قبری که دارای خصوصیتی از قبیل درازا و پهنا و گودی خاص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گرفتن اجرت بر کندن قبر به اندازه لازم جایز نیست و اجیر شدن هم بر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ریشه‌های زراعت در زمینی که برای زراعت اجاره شده، باقی بماند و رشد کند،چنانچه مالک از آنها اعراض کرده هر کس به آن سبقت بجوید مال اوست، چه مالک زمین باشد چه غیر او، البته وارد شدن در زمین جز با اجازه مالک جایز نیست، ولی اگر مالک اعراض نکرده باشد مال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ذبح حیوانی اجیر شود و حیوان را به صورت غیر شرعی ذبح کند و حرام شود ضامن است؛ و همچنین است اگر مجّانی و بصورت غیر شرعی ذبح کند و حرام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برای دوختن لباس معیّنی مثلاً اجیر کند و شرط نکند که خودش انجام دهد؛ دیگری می‌تواند از جانب اجیر آن را به طور مجّانی انجام دهد؛ و در این صورت اجیر مستحق اجرت است نه کسی که کار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دیگری بدون قصد نیابت لباس را بدوزد،اجاره باطل است؛ در صورتی که مدت تعیین شده برای اجیر جهت دوختن لباس نگذشته باشد، وگرنه خیار برای مستأجر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دوختن لباس از سوی غیر اجیر، به دستور مستأجر یا به اجیر شدن او بار دوّم نباشد، که در آن صورت، ظاهراً اجیر مستحق اجرت است، امّا دوزنده بر مالک اجرت المثل را مستحق است اگر به دستور او دوخته باشد، ولی اگر دوباره او را اجیر کرده باشد</w:t>
      </w:r>
    </w:p>
    <w:p>
      <w:pPr>
        <w:pStyle w:val="BookText"/>
        <w:rPr/>
      </w:pPr>
      <w:r>
        <w:rPr>
          <w:rFonts w:ascii="IRNazanin" w:hAnsi="IRNazanin" w:eastAsia="IRNazanin"/>
          <w:color w:val="111111"/>
          <w:sz w:val="28"/>
          <w:sz w:val="28"/>
          <w:szCs w:val="28"/>
          <w:rtl w:val="true"/>
          <w:lang w:bidi="fa-IR"/>
        </w:rPr>
        <w:t>تا لباس را بدوزد، بنابر اظهر اجاره صحیح است و اجیر اجرت را مستحق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دستور و اجازه مالک دوخته باشد مستحق چیزی از مالک نمی‌شود؛ اگر چه اعتقاد داشته باشد که مالک او را به این کار دستور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کند تا کالای او را به شهری در مدّت معیّن برساند، و اجیر با کالا مسافرت نماید، و در بین راه مانعی پدید آید و نتواند کالا را به مقصد برساند، اجاره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مورد اجاره فقط رساندن کالا به مقصد باشد، چیزی را مستحق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مورد اجاره مجموع مسافرت و رساندن کالا باشد، در این صورت اجیر نسبت به آن مقدار از مسافت که پیموده شده مستحق اجرت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بخاطر غبن یا تخلف شرط یا وجود عیب یا غیر آنها اختیار فسخِ اجاره را داشته باشد و اگر قبل از شروع در کار فسخ کند مستحق چیزی نیست؛ ولی اگر فسخ بعد از تمام کردن کار باشد، مستحق اجرت 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فسخ در بین کار باشد، به مقداری که انجام داده مستحق اجرت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را در مدّت معیّن اجاره کند، سپس در بین مدّت آن را بخرد، اجاره بر صحّت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بین مدّت بفروشد، بنابر اقوی منفعت تابع 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به مدّتِ معینی اجاره بدهد و اجرت را، آباد کردن زمین، همانند کندنِ نهرها و پاک کردنِ چاه‌ها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مقدار و خصوصیات تعمیر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معالجه بیماران، خواه به مجرد بیان علاج باشد یا خود عهده‌دار آن شود، مانند اصلاح شکستگی و باندپیچی زخمها و مانند اینها،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پیمانکاری برای معالجه به شرط بهبودی، اگر عادت این را اقتضا کند، صحیح است همان طوری که در سایر موارد اجاره صحیح است بر کارهایی که بر مقدماتی توقف دارد که آن مقدمات در اختیار اجیر نیست، ولی معمولاً هنگام انجام کار موجود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اجیر گرفتن برای انجام حج بلدی به این صورت که شخصی را از شهر میّت تا نجف مثلاً اجیر کند و شخص دیگر را از نجف تا مدینه و شخص سوّم را از مدینه تا مکه، جایز نیست؛بلکه باید کسی را اجیر کند که از شهر میّت به قصد انجام حج مسافرت نماید تا حج را انجام 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انجامِ نماز از طرف میّت اجیر شود، و بعضی اجزا یا شرایط غیر رکنی را از روی سهو بجا نیاورد؛ در صورتی که اجاره بر انجامِ نمازِ صحیح باشد، مستحق تمام اجرت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مستحق تمام اجرت است اگر اجاره بر کارهای مخصوص و نقص هم بر نحو متعارف باشد؛مثل اینکه بدون اذان نماز بخواند یا اینکه در ذکر رکوع یا سجود به تسبیحات کوچک سه مرتبه اکتفا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نقص بر خلاف معمول باشد، مثل اینکه بدون اقامه یا بدون قنوت نماز بخواند یا به گفتن تسبیحات اربعه به یک بار اکتفا نماید، از اجرت به مقدار آن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ختم قرآن شریف اجیر شود، احوط آن است که ترتیب بین سوره‌ها و آیات و کلمه‌های آنها را مراعات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بعضی از کلمه‌ها را اشتباه بخواند و بعد از فراغ از سوره یا ختم قرآن متوجه شود، اگر به مقدار متعارف باشد از اجرت چیزی کم نمی‌شود،ولی اگر به مقدار غیر متعارف باشد، احوط آن است که اجیر، سوره را از جایی که غلط خوانده تا آخر 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شود، بعد از روی اشتباه از جانب عمرو بخواند،اگر اشتباه از جهت تشخیص فرد باشد، یعنی مقصودش زید بوده،از جانب زید صحیح است و مستحق اجرت می‌باشد، ولی اگر عمداً و با توجه از جانب عمرو نماز بخواند، در حالی که توجه دارد که از جانب او اجیر نشده، مستحق اجرت نیست و نماز از طرف زید هم صحیح نیست، البته اگر بداند که ذمّه عمرو به این نمازها مشغول است و نمازها را به قصد تبرّع از جانب او انجام دهد، صحیح است ولی مستحق چیزی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اجیر گرفتن بالغ، برای نیابت در عبادات مستحبّی جایز است؛اجیر گرفتن کودک نابالغ نیز در آن موارد جایز است</w:t>
      </w:r>
      <w:r>
        <w:rPr>
          <w:rFonts w:eastAsia="IRNazanin" w:cs="IRNazanin"/>
          <w:color w:val="111111"/>
          <w:sz w:val="28"/>
          <w:szCs w:val="28"/>
          <w:rtl w:val="true"/>
          <w:lang w:bidi="fa-IR"/>
        </w:rPr>
        <w:t>.</w:t>
      </w:r>
      <w:bookmarkStart w:id="859" w:name="pg1045_6463"/>
    </w:p>
    <w:p>
      <w:pPr>
        <w:pStyle w:val="Heading3"/>
        <w:numPr>
          <w:ilvl w:val="2"/>
          <w:numId w:val="1"/>
        </w:numPr>
        <w:rPr/>
      </w:pPr>
      <w:bookmarkStart w:id="860" w:name="__RefHeading___Toc1686825_373438147"/>
      <w:bookmarkStart w:id="861" w:name="_Toc335"/>
      <w:bookmarkEnd w:id="859"/>
      <w:bookmarkEnd w:id="860"/>
      <w:r>
        <w:rPr>
          <w:rtl w:val="true"/>
        </w:rPr>
        <w:t>احکام مزارعه</w:t>
      </w:r>
      <w:bookmarkEnd w:id="861"/>
    </w:p>
    <w:p>
      <w:pPr>
        <w:pStyle w:val="BookText"/>
        <w:rPr/>
      </w:pPr>
      <w:r>
        <w:rPr>
          <w:rFonts w:ascii="IRNazanin" w:hAnsi="IRNazanin" w:eastAsia="IRNazanin"/>
          <w:color w:val="111111"/>
          <w:sz w:val="28"/>
          <w:sz w:val="28"/>
          <w:szCs w:val="28"/>
          <w:rtl w:val="true"/>
          <w:lang w:bidi="fa-IR"/>
        </w:rPr>
        <w:t>مزارعه عبارت است از توافق بین مالکِ زمین و کشاورز بر کاشتن زمین در قبال دریافت قسمتی از حاصل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مزارعه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صاحب زمین به زارع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تو واگذار کردم تا زراعت کنی و زارع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کردم یا بدون اینکه حرفی بزنند، مالک، زمین را واگذار کند برای زراعت و زارع تحویل بگیرد؛ بنابراین هر کاری که بر آن دلالت کند کفایت می‌کند، و لازم نیست عقد به عربی یا با زمان گذشته اجرا شود یا ایجاب بر قبول مقدم باشد یا ایجاب از مالک و قبول از زارع باشد بلکه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یک از مالک و زارع بالغ و عاقل و صاحب اختیار باشند و مالک قدرت تصرف در زمین را داشته باشد،پس اگر بخاطر سفاهت یا افلاس نتواند تصرف کند یا منفعت آن، ملک دیگری باشد، مزارعه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زارع بتواند با آزادی کامل در آن زمین تصرف کند، پس اگر کار زارع به اجاره یا مانند آن، ملک دیگری باشد یا مانع دیگری از کار زارع در زمین وجود داشته باشد،مزارعه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سهم هر دو، از تمام حاصل زمین باشد، پس اگر اوّلِ حاصل برای یکی و آخر آن برای دیگری یا همه حاصلات برای یکی قرار داده شود،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 کدام به طور مشاع قرار داده شود مانند نصف یا ثلث و مانند اینها، بنابراین اگر مالک به زارع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کن و هر مقدار خواستی به من بده مزارعه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برای مالک یا کشاورز، مقدار معیّنی مانند ده تُن تعیین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مدّت و نوع زراعت در صحّت مزارعه معتبر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زمین قابل زراعت باشد و لو با علاج و اصلاح، ولی اگر به هیچ صورت قابل زراعت</w:t>
      </w:r>
    </w:p>
    <w:p>
      <w:pPr>
        <w:pStyle w:val="BookText"/>
        <w:rPr/>
      </w:pPr>
      <w:r>
        <w:rPr>
          <w:rFonts w:ascii="IRNazanin" w:hAnsi="IRNazanin" w:eastAsia="IRNazanin"/>
          <w:color w:val="111111"/>
          <w:sz w:val="28"/>
          <w:sz w:val="28"/>
          <w:szCs w:val="28"/>
          <w:rtl w:val="true"/>
          <w:lang w:bidi="fa-IR"/>
        </w:rPr>
        <w:t>نباشد، مثل اینکه زمین شوره‌زار است و استفاده از آن ممکن نیست،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میان آنها در نوع زراعت اختلاف پیدا شود، تعیین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حدود و مقدار آن اجمالاً معیّن باشد، اگر بطور کلی تعیین شود و طوری توصیف شود که در آن غرر نباشد، مانند یک جریب از این زمین که اختلاف بین اجزای آن نیست، صحیح است، بلکه اگر چه اجزای آن با هم اختلاف داشته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نمودن مصارف زمین، مانند بذر و امثال آن به اینکه بر یکی یا بر هر دو قرار داده شود،و اگر آنچه در جامعه متعارف است توافق کند،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کشاورز خودش یا به وسیله دیگری یا با شرکت با دیگری زمین را زراعت نماید، ولی اگر شرط شده باشد که خودش انجام بدهد، باید خودش زراعت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برای دیگری در کاشتن زمین خود اذن دهد بر اینکه حاصل بینشان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آنها باشد، ظاهراً مزارعه محسوب می‌شود و همچنین است اگر به طور کلی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این زمین را زراعت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مال او باشد، پس در واقع ملکیت نصف یا ثلث حاصل را برای کسی که در خارج عهده‌دار زراعت شده انشاء کرده، همانطوری که تصدّی آن شخص، در حکم قبول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بذر، در ضمن عقد مزارعه شرط کند که مقدار معیّنی از حاصل برای خودش‌باشد مانعی ندارد، ولی اگر برای غیر مالک شرط شود؛ اگر برگشت آن به این باشد که این مقدار از حاصل از ابتدا در ملک او داخل شود، شرط باطل است، و امّا اگر برگشت آن به این باشد که داخل شدن آن مقدار در ملک او در طول داخل شدن آن در ملک مالک است، مانعی ندارد، و اگر بذر میان مالکِ زمین و کشاورز مشترک باشد، در این صورت اگر مقدار معیّن از حاصل برای یکی شرط شود، در صورتی که این مقدار با ضمیمه سهم خودش بیشتر از نسبت اشتراکش در بذر نباشد صحیح است، ولی اگر بیشتر باشد تفصیل قبلی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مقدار معیّن برای یکی با اضافه حصّه‌اش در خود عقد مزارعه قرار داده شود نه به شرط خارجی،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مقدار بذر، از کل حاصل برای کسی که بذر مال او بوده، و نیز کسر مقدار مالیات سلطان و مقداری که در آباد کردن زمین مصرف می‌شود، جایز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نوع خاصی از زراعت از قبیل گندم یا جو یا مانند اینها را در ضمن عقد مزارعه معیّن کند، کشاورز باید بر طبق نظر مالک زراعت کند، و اگر نوع دیگری بکارد، جایز نیست و مالک می‌تواند فسخ یا امضاء کند، و در صورت فسخ، اجرت المثل منفعت فوت شده زمین را از کشاورز</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بذر، مال کشاورز باشد، حاصل، مال او خواهد بود، ولی اگر بذر مال مالک باشد، بدل آن را نیز می‌تواند مطالبه کند، و بر فرض بخشیدن بذر به کشاورز، باز حاصل مال کشاورز است، و کشاورز مطلقاً نمی‌تواند اجرت کار را از مالک مطالبه نماید، این در صورتی است که بعد از رسیدن حاصل،مالک متوجه شود؛ ولی اگر مالک قبل از رسیدن حاصل بداند که زراعت، مورد نظر او نیست، می‌تواند بدل منفعت فوت شده را مطالبه نموده و کشاورز را به بریدن زراعت یا باقی گذاشتن آن با اجرت یا مجانی وادار نماید اگر بذر مال او باشد؛ ولی اگر بذر مال مالک باشد، مالک می‌تواند بدل منفعت فوت‌شده و بدل بذر را مطالبه نماید، اما اگر آن را ببخشد، زرع مال کشاورز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زراعت معلوم شود که مزارعه باطل بوده، اگر بذر، مال مالک باشد زراعت نیز مال او است؛ و به کشاورز مقدار مالی را که خرج کرده و همچنین اجرت کار او و اجرت وسایلی را که در زمین بکار برده ضامن است؛ ولی اگر بذر مال کشاورز باشد، زراعت نیز مال اوست و به مالک اجرت زمین و مالی را که خرج کرده ضامن است، آنگاه اگر مالک و کشاورز به باقی ماندن زراعت در زمین با اجرت یا مجّانی راضی باشند مشکل حلّ است، ولی اگر مالک رضایت ندهد، می‌تواند کشاورز را وادار کند که زراعت را برطرف کند اگر چه حاصل نرسیده باشد و ضرر ببیند، امّا کشاورز نمی‌تواند مالک را بر باقیماندن زراعت در زمین و لو با اجرت مجبور نماید، هم چنان که مالک نمی‌تواند کشاورز را بر باقی گذاشتن زراعت در زمین و لو به طور مجّانی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همین است اگر مدت مزارعه صحیح تمام شود ولی حاصل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بر دیگری علاوه بر سهمش چیزی را بر ذمّه او از طلا یا نقره یا امثال آنها شرط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مزارعه لازم است و فسخ نمی‌شود مگر با اقاله کردن یا با بهم زدن به خیار شرط یا با خیار تخلّف بعض شروطی که در آن شرط شده؛ بنابراین با مرگ یکی فسخ نمی‌شود و وارث جای او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مزارعه به کار خود کشاورز مقید باشد با مرگ کشاورز، عقد فسخ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کشاورزی زمین را بعد از عقد مزارعه ترک نماید و زراعت نکند تا اینکه مدت به پایان برسد، اگر زمین در تصرف او بوده و بدون عذر زراعت را ترک کرده، منفعت فوت شده زمین را به مالک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کسی است که خانه‌ای را غصب کرده، که ضامن منفعتی است که در دست او فوت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مالک اجرت المثل عمل او را ضامن نیست، و در این صورت فرقی نیست بین اینکه مالک مطلب را بداند یا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اگر زمین در اختیار کشاورز نباشد بلکه در اختیار مالک باشد، اگر مالک مطلب را بداند، ظاهراً کشاورز ضامن نیست، ولی اگر مالک اطلاع نداشته باشد، ظاهراً</w:t>
      </w:r>
    </w:p>
    <w:p>
      <w:pPr>
        <w:pStyle w:val="BookText"/>
        <w:rPr/>
      </w:pPr>
      <w:r>
        <w:rPr>
          <w:rFonts w:ascii="IRNazanin" w:hAnsi="IRNazanin" w:eastAsia="IRNazanin"/>
          <w:color w:val="111111"/>
          <w:sz w:val="28"/>
          <w:sz w:val="28"/>
          <w:szCs w:val="28"/>
          <w:rtl w:val="true"/>
          <w:lang w:bidi="fa-IR"/>
        </w:rPr>
        <w:t>کشاورز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مالک و کشاورز هنگام رسیدن حاصل جایز است، سهم دیگری را ضمن تخمین به مقدار معیّن با رضایت همدیگر قبول کند، و اگر بعداً معلوم شود که سهمش زیاد یا کم بوده، تمام آن مقدار بر عهده قبول‌کننده است خواه کمتر از سهم طرف مقابل باشد یا بیشتر از آن، ولی این کار قبل از رسیدن حاصل، جایز نیست؛ و صحّت تخمین به این بستگی دارد که مقدار تخمین زده شده فقط از حاصل همین زراعت باشد، نه از غیر آن؛ و اظهر اینکه این کار، بعد از توافق طرفین، لازم خواهد شد؛ و اگر زراعت یا قسمتی از آن بعد از تخمین تلف شود، به عهده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قبل از قبض یا بعد از آن یا قبل از ظاهر شدن زراعت یا قبل از برداشت محصول، زیر آب برود، مزارعه باطل است، ولی اگر قسمتی از زمین زیر آب برود، مالک و کشاورز مخیّرند بین اینکه فسخ کنند یا امضا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مزارعه میان بیش از دو نفر بنابر اظهر جایز است؛ به این صورت که زمین از یکی و بذر از دیگری وکار از سوّمی و لوازم آن از چهار می‌باشد، و همچنین است اگر عقد بین گروهی طبق آنچه گفته شده،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عقد مزارعه، فرقی ندارد بین اینکه بذر از مالک باشد یا از کشاورز یا از هر دو، ولی تمام اینها باید در ضمن عقد تعیین گردد؛ مگر اینکه در آنجا چیزی مرسوم و معمول باشد که اطلاق به آن برگردد، و همچنین فرق ندارد بین اینکه زمین مخصوص مالک باشد یا بین مالک و کشاورز مشترک باشد، همانطوری که لازم نیست تمام کار، بر عهده کشاورز باشد، بلکه جایز است بر عهده هر دو باشد، و نیز در سایر تصرفات با قرار داد ضمن عقد، حکم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ظاهر شدن یا رسیدن زراعت مانعی پدید آید، مانند قطع شدن آب به گونه که دسترسی به آن ممکن نباشد، یا زراعت زیر آب برود که امکان قطع آب نباشد، یا مانعی پیدا شود که برطرف کردن آن ممکن نباشد، در این موارد، مزارعه از اوّل باطل است؛ بنابراین کشت موجود مال صاحب بذر است، اگر بذر مال مالک باشد، اجرت کار کشاورز بر عهده مالک است، و اگر بذر مال کشاورز باشد؛ اجرت زمین بر عهده کشاورز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که مزارعه بر آن واقع شده، غصبی و بذر از کشاورز باشد، مزارعه نسبت به غاصب که زمین را به مزارعه داده است باطل است، در صورتی که مالک عقد مزارعه را اجازه دهد مزارعه برای او واقع می‌شود، وگرنه زراعت برای کشاورز بوده و بر عهده کشاورز اجرت المثل زمین برای مالک ثابت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زارع، مقداری که خسارت‌دیده به مزارع غاصب رجوع می‌کند اگر از</w:t>
      </w:r>
    </w:p>
    <w:p>
      <w:pPr>
        <w:pStyle w:val="BookText"/>
        <w:rPr/>
      </w:pPr>
      <w:r>
        <w:rPr>
          <w:rFonts w:ascii="IRNazanin" w:hAnsi="IRNazanin" w:eastAsia="IRNazanin"/>
          <w:color w:val="111111"/>
          <w:sz w:val="28"/>
          <w:sz w:val="28"/>
          <w:szCs w:val="28"/>
          <w:rtl w:val="true"/>
          <w:lang w:bidi="fa-IR"/>
        </w:rPr>
        <w:t>جانب او فریب خورده باشد، به طوری که خسارت عرفاً مستند به او باشد، وگرنه حق رجوع به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غصبی بودن زمین، قبل از رسیدن زراعت روشن شود، مالک بین اجازه و ردّ مخیّر است؛و در صورت ردّ آن، حق دارد دستور برطرف شدن زراعت را بدهد یا به باقی ماندن آن و لو با اجرت رضایت دهد؛ و بر کشاورز لازم است که اجرت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فوت شده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مدّتی که گذشته است را بدهد، و نسبت به خسارت در صورتی که فریب خورده باشد، به مزارع غاصب رجوع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حصّه هرکدام از مالک و زارع، به حد نصاب زکات برسد، زکات بر هر دو واجب است، و اگر سهم یکی از آن دو، به حد نصاب برسد، بر او واجب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میان آن دو، از اوّل یا از هنگام ظاهر شدن حاصل و قبل از اینکه اسم محصول، بر آن صدق کند مشترک باشد؛ و امّا اگر اشتراک بعد از صدق اسم یا از هنگام چیدن و تصفیه باشد، زکات فقط بر صاحب بذر واجب است خواه صاحب بذر مالک باشد یا کشاورز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چیدن و پایان یافتن مدت مزارعه ریشه‌های زراعت در زمین باقی بماند و سال بعد دوباره حاصل دهد، مالِ مالک بذر است، و اگر بذر، مال هر دو باشد، آن حاصل مال هر دو خواهد بود، البته اگر صاحب بذر از آن اعراض کرده باشد، حاصل مال کسی است که بر آن مسلّط شود خواه مالک زمین باشد یا دیگری، البته تسلّط غیر صاحب زمین بر آن جز با رضایت صاحب‌زمین‌جایز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کشاورز در مدّت،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ادّعا کند مدت زیاد بوده و دیگری ادّعا کند که کم بوده است؛ قول منکر زیادی مورد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حصّه از نظر کمی و زیادی اختلاف پیدا کنند، قول صاحب بذر که ادّعای کم‌بودن حصّه را دارد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اختلاف کنند بر اینکه بذر یا کار یا وسایل کشاورزی مثلاً بر کدام یک شرط شده، باید هر دو، قسم بخورند و با قسم خوردن یا سکوت کردن آنان، معامله فسخ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 در آماده‌سازی زمین و به وجود آوردن شرایط مناسب جهت استفاده از زمین کوتاهی کند و حاصل کاهش یابد، نسبت به مقدار تفاوت به وجود آمده در حاصل، ضامن نیست،ولی بعید نیست که نسبت به منفعت فوت شده زمین ضامن باشد، چه بذر مال او باشد یا مال مالک؛ البته اگر در کاشتن حبوبات کوتاهی کند، مثل اینکه قبل از فراهم شدن شرایط لازم، آنها را بکارد، در این صورت اگر حبوبات مال مالک باشد مقدار تلف شده را ضامن است، وگرنه چیزی بر عهده او نیست،هم چنان که اگر در پرورش زراعت بعد از به وجود آمدن آن سهل‌انگاری کند که موجب تلف شدن قسمتی</w:t>
      </w:r>
    </w:p>
    <w:p>
      <w:pPr>
        <w:pStyle w:val="BookText"/>
        <w:rPr/>
      </w:pPr>
      <w:r>
        <w:rPr>
          <w:rFonts w:ascii="IRNazanin" w:hAnsi="IRNazanin" w:eastAsia="IRNazanin"/>
          <w:color w:val="111111"/>
          <w:sz w:val="28"/>
          <w:sz w:val="28"/>
          <w:szCs w:val="28"/>
          <w:rtl w:val="true"/>
          <w:lang w:bidi="fa-IR"/>
        </w:rPr>
        <w:t>از آن شود،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دارای تمام شرایط باشد ولی در اثنا با اقاله کردن یا به خیار شرط برای یکی یا به سبب دیگر، عقد فسخ شود؛ معنایش این است که عقد از هنگام فسخ دیگر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اثر عقد مزارعه این باشد که زراعت از هنگام آشکار شدن میان مالک و کشاورز مشترک است، قطعاً تا هنگام فسخ به صورت مشترک میان آنها باقی خواهد ماند، و زراعت از هنگام فسخ تنها به ملک صاحب‌بذر منتقل می‌گردد، و در این صورت اگر بذر، ملک مالک زمین باشد؛ مالک باید بدل از آن اجرتی را که معمولاً اجیرها در مثل این کار برای کارگر تقاضا می‌کنند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بذر مال کشاورز باشد، باید بدل از این، قیمت منفعت زمین را که تا حالا استفاده کرده بدهد، امّا ماندن زراعت به اذن مالک، بستگی دارد که به طور مجّانی یا با اجرت در زمین باقی بگذارد، وگرنه کشاورز باید زراعت را بردارد و زمین را از آن خالی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اثر و مفاد عقد این باشد که مالک و کشاورز در حاصل از هنگام آشکار شدن آن، مشترک باشند، در این صورت اگر عقد قبل از آشکار شدن حاصل، فسخ گردد؛ زراعت در ملک صاحب بذر باقی می‌ماند، خواه مالک باشد یا کشاورز، البته اگر صاحب بذر، مالک باشد، کشاورز می‌تواند اجرت المثل را از او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صاحب بذر کشاورز باشد، مالک می‌تواند به او رجوع نموده و قیمت منفعت زمین را که برداشت کرده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بعد از آشکار شدن حاصل و قبل از رسیدن آن،فسخ شود؛ حاصل از همین حالا به ملک صاحب بذر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صاحب بذر مالک باشد،ذمّه او به اجرت مثل برای کشاورز از همین حالا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صاحب بذر کشاورز باشد،ذمّه او به قیمت منفعت زمین که آن را برداشت کرده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بذر، مال هر دو به طور مشترک باشد؛ حاصل آن هم مشترک خواهد بود، و در این صورت مالک می‌تواند که به ماندن حصّه کشاورز بر زمین مجّاناً یا با اجرت رضایت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می‌تواند از کشاورز بخواهد که حصّه خود را بردارد و زمین را از آن تخلیه نماید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بنابراین که قائل بشویم که معنای فسخ، پایان گرفتن عقد از ابتدا است، بنابراین اگر فسخ در اثناء واقع شود، در این صورت، اگر بذر مال کشاورز باشد؛ زراعت هم مال او خواهد بود، و مالک می‌تواند به او رجوع نموده و قیمت منفعت زمین را مطالبه نماید، و چیزی برای کشاورز بر عهده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بذر مال مالک بوده زراعت هم مال او است، و کشاورز می‌تواند اجرت مثل کارش را مطالبه نماید، و چیزی برای مالک بر عهده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نیست که ابتدای اشتراک بین آن دو، از بذر یا از زراعت یا از آشکار شدن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بذر میان آن دو مشترک باشد، زراعت هم میان آن</w:t>
      </w:r>
    </w:p>
    <w:p>
      <w:pPr>
        <w:pStyle w:val="BookText"/>
        <w:rPr/>
      </w:pPr>
      <w:r>
        <w:rPr>
          <w:rFonts w:ascii="IRNazanin" w:hAnsi="IRNazanin" w:eastAsia="IRNazanin"/>
          <w:color w:val="111111"/>
          <w:sz w:val="28"/>
          <w:sz w:val="28"/>
          <w:szCs w:val="28"/>
          <w:rtl w:val="true"/>
          <w:lang w:bidi="fa-IR"/>
        </w:rPr>
        <w:t>دو بعد از فسخ مشترک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مقتضای اطلاق عقد مزارعه؛ آن است که ابتدای مشارکت آن دو، هنگام آشکار شدن حاصل است، مگر آنکه قرینه‌ای باشد که مقتضای اطلاق عقد مشارکت از هنگام آشکار شدن زراعت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ادّعا کند که کشاورز بعضی از کارها را که در ضمن عقد مزارعه، شرط شده بود عمل نکرده، یا ادّعا کند که کوتاهی کرده بطوری که به زراعت ضرر وارد گردیده، یا در نگهداری یا امثال اینها کوتاهی کرده ولی کشاورز ادّعای او را انکار نماید در این صورت؛ قول کشاورز مورد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هر موردی که یکی چیزی را ادّعا کند و دیگری آن را انکار کند؛ مادامی‌که ادّعای او شرعاً ثابت نشده باشد، قول منکر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وقف، عقد مزارعه را بر زمینی که وقف بطونِ نسل‌ها شده تا مدّتی که به مصلحت آنان می‌بیند، جاری کند؛ لازم می‌گردد، و با مرگ او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بطن و نسل قبلی از موقوف علیهم عقد مزارعه را جاری بسازد، سپس در اثنا و قبل از پایان گرفتن مدّت بمیرد؛ عقد از همان لحظه باطل می‌شود، مگر آن که بطن و نسل بعدی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مالک و کشاورز بعد از آشکار شدن محصول می‌توانند سهم خود را با دیگری به مقدار معیّنِ از جنس محصول یا غیر آن بعد از تخمین زدن بر اساس آنچه در خارج متعارف است مصالحه نمایند، بلکه این کار قبل از آشکار شدن حاصل، با ضمیمه چیز دیگر نیز جایز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مزارعه لازم نیست که زمین از هنگام عقد و در سال اوّل قابل کشت باشد، بلکه عقد صحیح است بر زمین بایر و خرابی که صلاحیت کشت را ندارد، مگر بعد از یک سال یا بیشتر آن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جایز است که متولّی وقف، زمین‌هایی را که به صورت عام یا خاص وقف شده ولی فعلاً بایر و خراب است به مدت ده سال یا کمتر یا بیشتر بر حسب آنچه مصلحت می‌بیند به مزارعه بدهد</w:t>
      </w:r>
      <w:r>
        <w:rPr>
          <w:rFonts w:eastAsia="IRNazanin" w:cs="IRNazanin"/>
          <w:color w:val="111111"/>
          <w:sz w:val="28"/>
          <w:szCs w:val="28"/>
          <w:rtl w:val="true"/>
          <w:lang w:bidi="fa-IR"/>
        </w:rPr>
        <w:t>.</w:t>
      </w:r>
      <w:bookmarkStart w:id="862" w:name="pg1045_6470"/>
    </w:p>
    <w:p>
      <w:pPr>
        <w:pStyle w:val="Heading3"/>
        <w:numPr>
          <w:ilvl w:val="2"/>
          <w:numId w:val="1"/>
        </w:numPr>
        <w:rPr/>
      </w:pPr>
      <w:bookmarkStart w:id="863" w:name="__RefHeading___Toc1686827_373438147"/>
      <w:bookmarkStart w:id="864" w:name="_Toc336"/>
      <w:bookmarkEnd w:id="862"/>
      <w:bookmarkEnd w:id="863"/>
      <w:r>
        <w:rPr>
          <w:rtl w:val="true"/>
        </w:rPr>
        <w:t>احکام مساقات</w:t>
      </w:r>
      <w:bookmarkEnd w:id="864"/>
    </w:p>
    <w:p>
      <w:pPr>
        <w:pStyle w:val="BookText"/>
        <w:rPr/>
      </w:pPr>
      <w:r>
        <w:rPr>
          <w:rFonts w:ascii="IRNazanin" w:hAnsi="IRNazanin" w:eastAsia="IRNazanin"/>
          <w:color w:val="111111"/>
          <w:sz w:val="28"/>
          <w:sz w:val="28"/>
          <w:szCs w:val="28"/>
          <w:rtl w:val="true"/>
          <w:lang w:bidi="fa-IR"/>
        </w:rPr>
        <w:t>مساقات آن است که شخصی با دیگری توافق کند بر اینکه درختان میوه‌دار او را تا مدّت معیّن در برابر سهمی از میوه‌ها آبیاری و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و هر لفظ یا فعلی که بر این مطلب دلالت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عقل و اختیار، ولی منع از تصرف بخاطر سفاهت یا افلاس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مالک معتبر است نه در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کار کارگر با اجاره یا مانند آن ملک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عین و منفعت یا فقط منفعت درختان مملوک باشند، یا اینکه تصرف کسی که درختها را به مساقات می‌دهد به ولایت یا وکالت یا تولیت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درختها در نزد آن دو، اجمالاً معلوم و معیّن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مدت کار و آبیاری در آنها با رسیدن میوه کافی است و اختلاف این مدت از حیث زیادی و کمی به سبب اختلاف آب و هوا، ضرر ندارد؛ و به تعیین مدت به ماهها یا سال‌ها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تعیین مدت مساقات باید به مقداری باشد که میوه در آن برسد؛ و اگر کمتر از این باشد، مساقات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سهم در میوه باید بطور مشاع باشد، پس اگر سهم کارگر را در میوه درخت، معیّن قرار دهد؛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نمودن آنچه که بر عهده مالک و کارگر است؛ و انصراف بریک حصّه معیّن برای تعیین، کفایت می‌کند یا اینکه قرینه‌ای بر تعیین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 باید قبل از آشکار شدن میوه یا بعد از آن و قبل از رسیدنِ میوه، باشد، اگر نیاز به آبیاری و مانند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نیاز به آبیاری نداشته باشد، مساقات به لحاظ چیدن و نگهداری صحیح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باید بر چیزی واقع شود که ثابت و ماندنی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ریشه</w:t>
      </w:r>
    </w:p>
    <w:p>
      <w:pPr>
        <w:pStyle w:val="BookText"/>
        <w:rPr/>
      </w:pPr>
      <w:r>
        <w:rPr>
          <w:rFonts w:ascii="IRNazanin" w:hAnsi="IRNazanin" w:eastAsia="IRNazanin"/>
          <w:color w:val="111111"/>
          <w:sz w:val="28"/>
          <w:sz w:val="28"/>
          <w:szCs w:val="28"/>
          <w:rtl w:val="true"/>
          <w:lang w:bidi="fa-IR"/>
        </w:rPr>
        <w:t>ثابت نداشته باشد، مانند خربزه و بادنجان و امثال آنها؛ ظاهراً مساقات بر آنها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اگر معامله مستقل باشد، مانعی ندارد در صورتی که با رضایت دو طرف باشد، ولی مساقات بر درختان غیر میوه دار مانند بید و امثال آن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مساقات بر درختی که برگ آن قابل استفاده است مانند حنا و مثل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مساقات در درختانی که به سبب باران یا با جذب رطوبت زمین از آبیاری بی‌نیازند، صحیح است در صورتی که به کارهای دیگری نیاز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چیزی از طلا یا نقره برای مالک یا کارگر اضافه بر سهمش از میوه شرط شود، و ظاهراً وفای به آن شرط در هر صورت واجب است؛ چه شرط برای مالک باشد یا کارگر، چه اینکه درختان اصلاً میوه ندهند و یا اینکه بعد از آشکار شدن تلف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مالک و وحدت کارگر، که دو شریک با یک کارگر مساقات می‌کنند جایز است، و عکس آن نیز جایز است که یک مالک با دو کارگر به نصف مثلاً برای خودش و نصف دیگر برای آن دو مساقات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در دو طرف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زمین و ساختن دیوار وکار آب‌کشی برای زمین و درختی که به میوه مربوط نمی‌شوند، بر عهده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مطلق بودن عقد، کارگر از هنگام آشکار شدن میوه، سهم خود را مالک می‌شود، ولی اگر مساقات بعد از آشکار شدن میوه باشد، سهم خود را از هنگام تحقق عقد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اقرب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آن عبارت است از اینکه شخصی زمین خودرا به دیگری بدهد تا در آن درخت بکارد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درخت‌های کاشته‌شده میان آن دو به تساوی یا با اضافه، بر طبق قراردادی که میان آنها واقع می‌شود،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حاصل را برای مالک قرار دهد عقد مساقات باطل است وقتی عقد مساقات منتفی شد، تمام محصول مال مالک است و کارگر بر مالک چیزی را مستحق نیست؛ چه بطلان عقد را بداند یا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تمام حاصل برای کارگر قرار داده شود؛ اگر چه این مورد به عنوان عقد مساقات صحیح نیست ولی مانع از صحّت آن وجود ندارد به عنوان اینکه معامله مستقل میان آن دو باشد، البته اگر بطلان مساقات از جهت دیگری باشد؛ بر مالک واجب است اجرت المثل کار کارگر را بر حسب معمول و متعارف بپردازد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عقد لازم است، باطل و فسخ نمی‌شود مگر با اقاله و رضایت همدیگر، یا با فسخ از طرف کسی که خیار دارد و لو از جهت تخلف بعض شرطهایی باشد که آنها را در ضمن عقد قرار</w:t>
      </w:r>
    </w:p>
    <w:p>
      <w:pPr>
        <w:pStyle w:val="BookText"/>
        <w:rPr/>
      </w:pPr>
      <w:r>
        <w:rPr>
          <w:rFonts w:ascii="IRNazanin" w:hAnsi="IRNazanin" w:eastAsia="IRNazanin"/>
          <w:color w:val="111111"/>
          <w:sz w:val="28"/>
          <w:sz w:val="28"/>
          <w:szCs w:val="28"/>
          <w:rtl w:val="true"/>
          <w:lang w:bidi="fa-IR"/>
        </w:rPr>
        <w:t>داده‌اند، یا از جهت به وجود آمدن مانعی باشد که موجب بطلان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بمیرد وارث جای او را می‌گیرد و عقد مساقات بهم نمی‌خورد، و همچنین اگر کارگر بمیرد، و ارثش جای او را می‌گیرد در صورتی که مباشرت در کار به عنوان قید در نظر گرفته نشده باشد، و در صورت فوت کارگر، اگر وارث اقدام به کار نکند یا کسی را برای انجام کار اجیر نکند؛بنابر اظهر خیار برای مالک ثابت می‌شود، امّا اگر مباشرت در کار به عنوان قید باشد، معامله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مطلق بودن عقد مساقات، آن است که کارهایی که پرورش و آبیاری درختان به آنها بستگی دارد و همچنین وسایل بر عهده هر دو باشد نه بر عهده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تعیین یا انصرافی باشد در اینکه چیزی بر عهده کارگر یا مالک است به آن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کلی آن است که عمل خاص یا وسیله خاص بر عهده یکی باشد نه بر دیگری، و این مسأله تابع قرار داد در ضمن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مخالفت نماید و بعضی کارها را که بر او شرط شده انجام ندهد؛ بنابر اظهر مالک نمی‌تواند او را بر انجام آن کار مجبور نماید، ولی از جهت تخلف شرط، خیار و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مالک حق دارد او را بر کاری که مورد عقد است مجبور کند نه بر کاری که مورد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مساقات معتبر نیست که خود کارگر مباشرت در کار داشته باشد، اگر مباشرت شرط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بعضی از کارها یا در تمام آنها می‌تواند شخصی را اجیر نماید و اجرت را بپردازد، هم چنان که جایز است اینکه شرط کند که بعضی کارها بر عهده مالک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درختانِ مختلفی مانند خرما، انگور و انار داشته باشد، در صحت مساقات بر آنها لازم نیست مقدار هر یک را به تفصیل بداند؛ بلکه علم اجمالی که غرر با آن رفع شود،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مساقات فرقی نیست بین اینکه مساقات بر مجموع محصول به نصف یا ثلث یا مانند آنها باشد، و بین اینکه بر هر نوع از آنها به سهمی باشد که با سهم نوع دیگر مخالف است؛مثل اینکه در درخت خرما نصف و در انگور ثلث و در انار ربع را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مساقات به صورت مردّد باشد مثلاً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نصف اگر آبیاری با وسیله باشد و به ثلث اگر آبیاری به جریان طبیعی آب روی زمین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مقدار از جهالت به صحت آن ضرر نمی‌زند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مساقات جایز است یکی بر دیگری مقداری از طلا و یا نقره یا غیر آن را شرط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تمام یا قسمتی از میوه‌ها از بین برود، در صورتی که این شرط به سالم بودن میوه‌ها کلاً و بعضاً</w:t>
      </w:r>
    </w:p>
    <w:p>
      <w:pPr>
        <w:pStyle w:val="BookText"/>
        <w:rPr/>
      </w:pPr>
      <w:r>
        <w:rPr>
          <w:rFonts w:ascii="IRNazanin" w:hAnsi="IRNazanin" w:eastAsia="IRNazanin"/>
          <w:color w:val="111111"/>
          <w:sz w:val="28"/>
          <w:sz w:val="28"/>
          <w:szCs w:val="28"/>
          <w:rtl w:val="true"/>
          <w:lang w:bidi="fa-IR"/>
        </w:rPr>
        <w:t>بستگی داشته باشد تمام شرط ساقط می‌شود؛ اگر چه قسمتی از میوه‌ها تلف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شرط بستگی به سلامت میوه به نسبت باشد، در این صورت اگر تمام میوه به آفت آسمانی یا غیر آن تلف شود، باز هم تمام شرط ساقط می‌شود، ولی اگر قسمتی از میوه تلف شود، از شرط به همان نسبت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شرط به صحت عقد بستگی داشته باشد، اصلاً شرط ساقط نمی‌شود، اگر چه تمام میوه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عقد باطل شود، شرط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شرعی ثابت شود که درختان غصبی است، چنانچه مالک، معامله را اجازه دهد؛ مساقات بین او و کارگر صحیح، وگرنه باطل است، و تمام محصول، مالِ مالک است و کارگر اجرت المثل خود را از غاصب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تقسیم میوه و تلف شدن آن معلوم شود که درختان غصبی بوده‌اند؛ در این صورت مالک می‌تواند عوض همه میوه را فقط از غاصب بگیرد، و هم چنین می‌تواند به مقدار سهم خودبه هر یک از کارگر و غاصب مراجعه کند، ولی حق ندارد به کارگر رجوع نموده و تمام عوض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هر یک از مالک و کارگر به حدّ نصاب برسد، اگر شرکت آنها قبل از زمان وجوب زکات باشد زکات بر هر 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شرکت، بعد از زمان وجوب زکات باشد، فقط بر مالک،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کارگر در شرط بودن و نبودنِ چیزی بر یکی با هم اختلاف کنند؛ قول کسی که انکار می‌کند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کارگر، در صحّت و بطلان عقد اختلاف کنند؛ قول کسی که ادّعای صحّت را دارد، مقدم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کارگر در مقدار سهم کارگر اختلاف پیدا کنند، قول مالک مقدم است که منکر مقدار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اگر در مدّت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مقدار محصول از نظر زیادی و کمی اختلاف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مالک از کارگر اضافه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کارگر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مالک بر اینکه کارگر خیانت، دزدی یا اتلاف کرده یا تلف به تفریط از جانب او بوده مادامی‌که شرعاً ثابت نشده باشد با فرض این که کارگر امین بوده؛ شنیده نمی‌شود</w:t>
      </w:r>
      <w:r>
        <w:rPr>
          <w:rFonts w:eastAsia="IRNazanin" w:cs="IRNazanin"/>
          <w:color w:val="111111"/>
          <w:sz w:val="28"/>
          <w:szCs w:val="28"/>
          <w:rtl w:val="true"/>
          <w:lang w:bidi="fa-IR"/>
        </w:rPr>
        <w:t>.</w:t>
      </w:r>
      <w:bookmarkStart w:id="865" w:name="pg1045_6474"/>
    </w:p>
    <w:p>
      <w:pPr>
        <w:pStyle w:val="Heading3"/>
        <w:numPr>
          <w:ilvl w:val="2"/>
          <w:numId w:val="1"/>
        </w:numPr>
        <w:rPr/>
      </w:pPr>
      <w:bookmarkStart w:id="866" w:name="__RefHeading___Toc1686829_373438147"/>
      <w:bookmarkStart w:id="867" w:name="_Toc337"/>
      <w:bookmarkEnd w:id="865"/>
      <w:bookmarkEnd w:id="866"/>
      <w:r>
        <w:rPr>
          <w:rtl w:val="true"/>
        </w:rPr>
        <w:t>احکام جعاله</w:t>
      </w:r>
      <w:bookmarkEnd w:id="867"/>
    </w:p>
    <w:p>
      <w:pPr>
        <w:pStyle w:val="BookText"/>
        <w:rPr/>
      </w:pPr>
      <w:r>
        <w:rPr>
          <w:rFonts w:ascii="IRNazanin" w:hAnsi="IRNazanin" w:eastAsia="IRNazanin"/>
          <w:color w:val="111111"/>
          <w:sz w:val="28"/>
          <w:sz w:val="28"/>
          <w:szCs w:val="28"/>
          <w:rtl w:val="true"/>
          <w:lang w:bidi="fa-IR"/>
        </w:rPr>
        <w:t>جعاله از ایقاعات است که باید ایجاب داشته باشد چه به صورت عام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بنده فراری مرا برگرداند یا دیوارم را بسازد برای او این مقدار اجرت است؛ چه به صورت خاص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لباسم را بدوزی این مقدار اجرت داری، ولی احتیاج به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ماهیت جعاله به اینست که عامل مزد معینی داشته باشد، عرفاً دارای دو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عام یا خاص به کاری که اجرت المثل دارد و ضمان‌آور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اجرت در مقابل آن عمل؛ و این جزء از جعاله، ملاک ضمانت است، و ضمان از قبیل ضمان غرامت است نه ضمان معاوضه‌ای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کار، به ضمان غرامت مشخص می‌شود که همان اجرت 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جعاله بر هر کار حلال و قابل توجه در نزد عقلا که دارای اجرت باشد صحیح است، و جایز است که عوض آن مجهول باشد در صورتی که منجر به اختلاف نشود،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بنده مرا برگرداند نصف بنده مال اوست، ولی اگر عوض مجهول محض باشد، جعاله باطل و برای کارگر اجرت المثل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کار را مجّانی انجام دهد، اجرت ندارد خواه با دیگری جعاله کرده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اجرت از غیر مالک باشد، مثلاً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 زید را بدوزد یک درهم مال اوست، وقتی لباس را کسی دوخت، درهم بر گردن گوینده است نه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جعاله تسلیم باشد، با تسلیم نمودن مستحق مزد می‌شود، امّا اگر مورد جعاله غیر تسلیم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بنده مرا به شهر برساند برای او یک درهم است، با رساندن او به شهر، مستحق درهم خواهد شد، اگر چه او را به کسی تحویل ندهد،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لباس را بدوزد برای او یک درهم است، بمجرّد دوختن مستحق درهم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عقد جایز است و جاعل می‌تواند قبل از انجام کار از جعاله برگردد، ولی در</w:t>
      </w:r>
    </w:p>
    <w:p>
      <w:pPr>
        <w:pStyle w:val="BookText"/>
        <w:rPr/>
      </w:pPr>
      <w:r>
        <w:rPr>
          <w:rFonts w:ascii="IRNazanin" w:hAnsi="IRNazanin" w:eastAsia="IRNazanin"/>
          <w:color w:val="111111"/>
          <w:sz w:val="28"/>
          <w:sz w:val="28"/>
          <w:szCs w:val="28"/>
          <w:rtl w:val="true"/>
          <w:lang w:bidi="fa-IR"/>
        </w:rPr>
        <w:t>جواز برگشت در بین کار اشکال است، و اگر برگشت او از جعاله صحیح باشد، در مستحق بودن کارگر اجرت آن مقدار کاری را که انجام داده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جعاله دو مُزد قرار داده شود به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لباس را بدوزد برای او یک درهم است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لباس را بدوزد برای او یک دینار است، کار بر طبق دوّم خواهدبود؛ بنابراین اگر خیاط آن را دوخت دینار بر عهده جاعل است نه درهم، و اگر بر عکس فرض شود،درهم بگردن او خواهد بود، و اگر قرینه بر عدول از اوّل به دوّم نباشد ،دو اجرت با هم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برای کاری باشد که به صورت گروهی انجام می‌گیرد، مانند ساختن خانه یا دوختن لباسی که گوشه‌های متعدد دارد یا دوختن لباس‌ها اگر گروهی در ایجاد آن شرکت کنند مزد میان همه به نسبت کارشان تقسیم می‌شود، ولی اگر کار قابلیّت، تعدّد را داشته باشد و هر یک از آنها به صورت مستقل آن کار را انجام دهد، برای هر یک مزد مستقل خواهد بود، مثل اینکه اگر جاعل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کتاب را بخواند برای او مثلاً یک درهم است، چنانچه چند نفر به صورت مستقل آن را بخوانند، هر کدام مزد مستقل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مزدی را برای کسی قرار دهد که مثلاً بنده فراری او را تا مسافت معیّنی برگرداند؛و عامل او را تا قسمتی از مسافت برگرداند در صورتی که جاعل قصد تقسیم اجرت را بر کار داشته باشد، عامل به نسبت کار خود مستحق اجرت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اجرت را جهت راهنمایی مکان فراری مثلاً قرار دهد و کسی بر مکان او راهنمایی کند، مستحق مزد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و مالک در اجرت و عدم آن، یا در تعیین مورد جعاله یا در مقدار مورد جعاله یا در تلاش عامل اختلاف کنند، قول مالک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و مالک در تعیین اجرت اختلاف کنند، اظهر آن است که قول کسی که ادّعای کمتر دارد مقدّم است، و با اختلاف در اصل اجرت، قول جاعل در ردّ ادعای عامل مقدم است و بر جاعل واجب است آنچه را که به نفع عامل ادّعا کرده بدهد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بر جان انسان و اموال و املاک او از جمله معاملاتی است که جدیداً بوجود آمده و شرعاً صحیح است</w:t>
      </w:r>
      <w:r>
        <w:rPr>
          <w:rFonts w:eastAsia="IRNazanin" w:cs="IRNazanin"/>
          <w:color w:val="111111"/>
          <w:sz w:val="28"/>
          <w:szCs w:val="28"/>
          <w:rtl w:val="true"/>
          <w:lang w:bidi="fa-IR"/>
        </w:rPr>
        <w:t>.</w:t>
      </w:r>
      <w:bookmarkStart w:id="868" w:name="pg1045_6476"/>
    </w:p>
    <w:p>
      <w:pPr>
        <w:pStyle w:val="Heading3"/>
        <w:numPr>
          <w:ilvl w:val="2"/>
          <w:numId w:val="1"/>
        </w:numPr>
        <w:rPr/>
      </w:pPr>
      <w:bookmarkStart w:id="869" w:name="__RefHeading___Toc1686831_373438147"/>
      <w:bookmarkStart w:id="870" w:name="_Toc338"/>
      <w:bookmarkEnd w:id="868"/>
      <w:bookmarkEnd w:id="869"/>
      <w:r>
        <w:rPr>
          <w:rtl w:val="true"/>
        </w:rPr>
        <w:t>احکام مسابقه و تیراندازی</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سبق و رمایه، ایجاب و قبول لازم است، و فقط در مورد تیر، نیزه، شمشیر، شتر،فیل، اسب، استر و الاغ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بعید نیست که مسابقه در تمام آلات جنگی صحیح باشد،مانند آلات جنگی امروزی که در جهت حفاظت از حدود و مرزهای بلاد اسلامی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عوض، عین یا دَین باشد، و اینکه آن را یک شخص بی‌طرف یا یکی از دو طرف مسابقه یا از بیت المال بدهد، و جایز است عوض را برای شخص سبقت‌گیرنده و برای محلّل قرار دهد، گرچه محلّل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تعیین جهات لازم است پس باید مقدار مسافت، عوض و تعیین چارپا یا غیر آن مشخص گردد، و نیز در تیراندازی عدد پرتاب و عدد اصابت و صفت آن را از عمق و پارگی باید مشخص باشد، و همچنین مقدار مسافت، غرض </w:t>
      </w:r>
      <w:r>
        <w:rPr>
          <w:rStyle w:val="FootnoteAnchor"/>
          <w:rtl w:val="true"/>
        </w:rPr>
        <w:footnoteReference w:id="29"/>
      </w:r>
      <w:r>
        <w:rPr>
          <w:rFonts w:ascii="IRNazanin" w:hAnsi="IRNazanin" w:eastAsia="IRNazanin"/>
          <w:color w:val="111111"/>
          <w:sz w:val="28"/>
          <w:sz w:val="28"/>
          <w:szCs w:val="28"/>
          <w:rtl w:val="true"/>
          <w:lang w:bidi="fa-IR"/>
        </w:rPr>
        <w:t xml:space="preserve">، هدف </w:t>
      </w:r>
      <w:r>
        <w:rPr>
          <w:rStyle w:val="FootnoteAnchor"/>
          <w:rtl w:val="true"/>
        </w:rPr>
        <w:footnoteReference w:id="30"/>
      </w:r>
      <w:r>
        <w:rPr>
          <w:rFonts w:ascii="IRNazanin" w:hAnsi="IRNazanin" w:eastAsia="IRNazanin"/>
          <w:color w:val="111111"/>
          <w:sz w:val="28"/>
          <w:sz w:val="28"/>
          <w:szCs w:val="28"/>
          <w:rtl w:val="true"/>
          <w:lang w:bidi="fa-IR"/>
        </w:rPr>
        <w:t>، عوض و امثال اینها، باید مشخص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مسابقه بعد از آنکه، هرکدام عوض خود را در جایی بگذارند،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ما و محلّل سبقت گیرد دو عوض از او است، و اگر یکی از این سه نفر سبقت بگیرد، آن دو عوض مال اوست، و اگر دو طرف مسابقه سبقت بگیرند، برای هر کدام مال خودش است، ولی اگر یکی از آن دو نفر با محلّل سبقت بگیرند و مسابقه را ببرند، برای سبقت‌گیرنده مال خودش و نصف دیگر است و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محلّل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کسی است که میان دو فرد گروگذار، قرار می‌گیرد ولی عوضی را نمی‌گذارد، بلکه چارپای خود را وسط آن دو یا در یکی از دو جانب آنها حرکت می‌دهد بطوری که عقد، او را شامل بشود، به این صورت که اگر خود او یا با دیگری سبقت گرفت، عوض یا قسمتی از آن را بر حسب شرط</w:t>
      </w:r>
    </w:p>
    <w:p>
      <w:pPr>
        <w:pStyle w:val="BookText"/>
        <w:rPr/>
      </w:pPr>
      <w:r>
        <w:rPr>
          <w:rFonts w:ascii="IRNazanin" w:hAnsi="IRNazanin" w:eastAsia="IRNazanin"/>
          <w:color w:val="111111"/>
          <w:sz w:val="28"/>
          <w:sz w:val="28"/>
          <w:szCs w:val="28"/>
          <w:rtl w:val="true"/>
          <w:lang w:bidi="fa-IR"/>
        </w:rPr>
        <w:t>می‌گیرد، و اگر سبقت نگیرد و ببازد، چیزی را بدهکار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مسابقه باطل شود، برای برنده اجرت نخواهد بود، و عوضی را که به عنوان اجر گرفته است، در صورتی که معلوم شود مال دیگری بوده و او اجازه نداده، و بذل‌کننده عوضی او را فریب نداده باشد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برنده شدن در اسب سواری، جلو بودن گردن اسب یا ترقوه آنست، اگر قرینه بر خلاف نباشد</w:t>
      </w:r>
      <w:r>
        <w:rPr>
          <w:rFonts w:eastAsia="IRNazanin" w:cs="IRNazanin"/>
          <w:color w:val="111111"/>
          <w:sz w:val="28"/>
          <w:szCs w:val="28"/>
          <w:rtl w:val="true"/>
          <w:lang w:bidi="fa-IR"/>
        </w:rPr>
        <w:t>.</w:t>
      </w:r>
      <w:bookmarkStart w:id="871" w:name="pg1045_6478"/>
    </w:p>
    <w:p>
      <w:pPr>
        <w:pStyle w:val="Heading3"/>
        <w:numPr>
          <w:ilvl w:val="2"/>
          <w:numId w:val="1"/>
        </w:numPr>
        <w:rPr/>
      </w:pPr>
      <w:bookmarkStart w:id="872" w:name="__RefHeading___Toc1686833_373438147"/>
      <w:bookmarkStart w:id="873" w:name="_Toc339"/>
      <w:bookmarkEnd w:id="871"/>
      <w:bookmarkEnd w:id="872"/>
      <w:r>
        <w:rPr>
          <w:rtl w:val="true"/>
        </w:rPr>
        <w:t>احکام شرکت</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گاهی بین دو نفر یا بیشتر قهراً ایجاد می‌شود، مثل اینکه خانه یا باغ یا زمین یا غیر اینها را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حال اختیار بدون عقد عملاً شریک می‌شوند، مثل اینکه دو نفر با هم زمین موات را احیا کنند یا چاه و چشمه‌ای را بکنند یا درختی را ببرّند یا هیزم جمع کنند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شرکت با مخلوط شدن به وجود می‌آید، مثل اینکه گندم با گندم دیگری یا آرد یکی با آرد دیگری یا آرد گندم یکی با آرد جو دیگری مخلوط می‌شود، خواه از یک جنس یا از دو جنس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شرکت با عقد بوجود می‌آید، بنابراین اگر مالک خانه،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خانه شریک کردم و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 هر دو در خانه شریک می‌شوند و احکام شرکت بر خانه مترتب است، و اگر برای هر یک از دو نفر، عینی باشد، اوّلی بر دوّمی و دوّمی به اوّلی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عین خود شریک کردم و او قبول کند، عین هرکدام میان هر دو مشترک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 شرکت این است که،اگر یکی جنسی را بخرد و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 را نقد کن سود آن میان هر دوی ما مشترک باشد اگر طرف قبول کند و قیمت را نقد کرد، شرکت میان آن دو در جنس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 جایز است، و هر یک از دو طرف می‌تواند آن را بهم بزند، و اگر یکی آن را فسخ کند، دیگری نمی‌تواند در مال مشترک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شرکت، با مرگ و دیوانگی یا افلاس یا سفاهت یکی از دو شریک بهم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مشارکت با کافر ذمّی کراهت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در اموال و اعیان خارجی صحیح است، ولی در دَین و منافع، بعید نیست صحیح باشد، و امّا شرکت در اعمال، به این صورت که دو طرف عقد ببندند که اجرت کار هر دو میانشان مشترک باشد، خالی از اشکال نیست و احوط ترک آن است؛ خواه کار آنها یکی باشد مثل اینکه هر دو خیّاط باشند یا مختلف باشد مثل اینکه یکی خیاط و دیگری نجّار یا بنّا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یکی با دیگری مصالحه کند بر اینکه در مدّت معیّن نصف منفعت خودش به عوض نصف منفعت طرف دیگر باشد، و طرف دیگر قبول کند، صحیح است، وکار هر یک با مصالحه میان هر دو مشترک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کارگر در ضمن عقدی با هم مصالحه نمایند بر اینکه هر یکی نصف اجرت خود را به دیگری بدهد، صحیح و عمل کردن به شرط،واجب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کدام مالی را در برابر قیمتی در ذمّه خودش تا مدّتی بخرد سپس آن را بفروشد و سود و ضرر میان هر دو مشترک باشد صحت آن خالی از اشکال نیست و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مفاوضه بنابر احوط صحیح نیست، به این صورت که دو طرف عقد ببندند بر اینکه آنچه از سود و زیان تجارت یا زراعت یا ارث یا غیر اینها نصیب‌شان می‌شوند، میان هر دو مشترک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در شرکت وجوه یا شرکت مفاوضه به آن صورتی که ذکر شد عقد ببندند،احوط آن است که در سود و ضرر در ضمن عقد دیگری که لازم باشد با هم مصالحه نمایند، به این صورت که اگر یکی سود کرد، نصف سود خود را به دیگری بدهد و اگر یکی خسارت و ضرر دید، طرف دیگر نصف خسارت او را جبران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شرکت در مال، با مستحق بودن دو نفر و بیشتر در یک مال، چه عین باشد یا دین، به ارث باشد یا وصیت، یا با کار هر دو با هم، به وجود می‌آید، همانگونه که شرکت با مخلوط شدن یکی از دو مال با دیگری ایجاد می‌شود، به طوری که قابل تشخیص از یکدیگر نباشند،مانند مخلوط شدن گندم به گندم یا گندم یا 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سود و زیان در شرکت، به نسبت مال است، پس اگر هر دو در سهم مساوی باشند سود و زیان میانشان به طور مساوی، و اگر مختلف باشند، سود و زیان به نسبت سهمشان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با اختلاف در سهم، مساوات در سود را شرط کنند یا با مساوی بودن سهام اختلاف در سود را شرط کنند؛ صحیح است، در صورتی که کار مال کسی باشد که شرط به نفع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برای او در برابر شرط، کاری نباشد، در این صورت اگر با این شرط بخواهد سود اضافه از ابتدا به ملک او منتقل گردد، آن شرط باطل است و حتی با مصالحه نافذ نیست؛ ولی اگر مقصود این باشد که سود اضافه در طول داخل شدن آن در ملک دیگری به نحو شرط نتیجه در ملک این یکی داخل شود،مانعی ندارد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شریک نمی‌تواند بدون اذن شریکش در عین مشترک تصرف نماید، ولی اگر در یک نوع تصرف به او اجازه داد، تعدّی به نوع دیگر جایز نیست؛ البته اگر شرکت در امر تبعی باشد مثل چاه وراهِ بن‌بست و دهلیز و امثال آنها که استفاده از آنها در عرف به اجازه توقف ندارد، تصرف</w:t>
      </w:r>
    </w:p>
    <w:p>
      <w:pPr>
        <w:pStyle w:val="BookText"/>
        <w:rPr/>
      </w:pPr>
      <w:r>
        <w:rPr>
          <w:rFonts w:ascii="IRNazanin" w:hAnsi="IRNazanin" w:eastAsia="IRNazanin"/>
          <w:color w:val="111111"/>
          <w:sz w:val="28"/>
          <w:sz w:val="28"/>
          <w:szCs w:val="28"/>
          <w:rtl w:val="true"/>
          <w:lang w:bidi="fa-IR"/>
        </w:rPr>
        <w:t>جایز است اگر چه شریک اذن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تصرف موجب نقص در عین باشد، مثل اینکه دو نفر در طعامی شریک باشند،اگر در تصرف اذن ندهد، شریک او در صورت امکان به حاکم شرع رجوع می‌کند تا در خوردن یا فروش آن، اذن بگیرد و از ضرر سالم بماند، وگرنه برای او تصرف در آن، به مقدار سهمش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باشند سپس در فشار و تنگدستی قرار بگیرند،و یکی از آنها از اجازه در همه تصرفات خودداری کند به طوری که این کار منجر به ضرر شود، شریک او اگر ممکن است به حاکم شرع مراجعه کند تا در تصرف اصلح بر طبق نظر او اجازه بگیرد، وگرنه تصرف او در مال مشترک خودجایزاست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شریک بخواهد مال مشترک را قسمت کند، اگر از تقسیم آن به خاطر نقصان عین یا قیمت، ضرری که معمولاً قابل چشم‌پوشی نیست، لازم بیاید؛ واجب نیست به درخواست او اجابت کند؛ وگرنه اجابت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خودداری کند، شریک بر قسمت کردن آن مجبور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فروش چیزی را که تقسیم کردن آن موجب نقص است، تقاضا کند تا قیمت آن را تقسیم کنند، اجابت واجب است و شریک دیگر اگر امتناع ورزد، مجبورش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شریک در عقد لازم، شرط کند تا مدّت معینی مال مشترک تقسیم نشود،در این صورت اجابت واجب نیست تا اینکه مدت به پایان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تقسیم کردن اگر ابتدا سهم را برابر کند سپس قرعه بیندازد کفایت می‌کند، و در اکتفا کردن به مجرّد رضایت همدیگر وجهی است ولی احتیاط مستحب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 وقف همراه با مِلک شخصی، صحیح است؛ ولی تقسیم کردن وقف به تنهایی، اگر با شرط واقف منافات داشته باشد، صحیح نیست و اگر نه صحیح خواهد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اذن در تصرّف دارد، امین حساب می‌شود، و نسبت به مال مشترک اگر تعدّی و تفریط نکند، ضامن نخواهد بود؛ و اگر علیه او تلف کردن مال مشترک ادعا شود یا تعدّی و تفریط به او نسبت داده شود، قول او همراه با قسم قبول می‌شود</w:t>
      </w:r>
      <w:r>
        <w:rPr>
          <w:rFonts w:eastAsia="IRNazanin" w:cs="IRNazanin"/>
          <w:color w:val="111111"/>
          <w:sz w:val="28"/>
          <w:szCs w:val="28"/>
          <w:rtl w:val="true"/>
          <w:lang w:bidi="fa-IR"/>
        </w:rPr>
        <w:t>.</w:t>
      </w:r>
      <w:bookmarkStart w:id="874" w:name="pg1045_6481"/>
    </w:p>
    <w:p>
      <w:pPr>
        <w:pStyle w:val="Heading3"/>
        <w:numPr>
          <w:ilvl w:val="2"/>
          <w:numId w:val="1"/>
        </w:numPr>
        <w:rPr/>
      </w:pPr>
      <w:bookmarkStart w:id="875" w:name="__RefHeading___Toc1686835_373438147"/>
      <w:bookmarkStart w:id="876" w:name="_Toc340"/>
      <w:bookmarkEnd w:id="874"/>
      <w:bookmarkEnd w:id="875"/>
      <w:r>
        <w:rPr>
          <w:rtl w:val="true"/>
        </w:rPr>
        <w:t>احکام مضاربه</w:t>
      </w:r>
      <w:bookmarkEnd w:id="876"/>
    </w:p>
    <w:p>
      <w:pPr>
        <w:pStyle w:val="BookText"/>
        <w:rPr/>
      </w:pPr>
      <w:r>
        <w:rPr>
          <w:rFonts w:ascii="IRNazanin" w:hAnsi="IRNazanin" w:eastAsia="IRNazanin"/>
          <w:color w:val="111111"/>
          <w:sz w:val="28"/>
          <w:sz w:val="28"/>
          <w:szCs w:val="28"/>
          <w:rtl w:val="true"/>
          <w:lang w:bidi="fa-IR"/>
        </w:rPr>
        <w:t xml:space="preserve">مضاربه عبارت است از اینکه انسان مالی را به دیگری بدهد تا با آن تجارت کند و سود میان آن دو به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ثلث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یا امثال اینها باشد، و در مضاربه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ایجاب و قبول، و هر چیزی که بر آنها دلالت کند از لفظ یا فعل یا مانند اینها، کفایت می‌کند،و در آن لفظ عربی و ماضیّت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و اختیار در هر یک از مالک و کارگر، اما ممنوع نبودن از تصرف بخاطر سفاهت یا افلاس فقط در مالک معتبر است نه کارگر، البته در کارگر معتبر است که کار او با اجاره یا مانند آن ملک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سهم هر یک از مالک و کارگر از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اینها، مگر آنکه در آن محیط قدر متعارف باشد، که از اطلاق همان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سود بین آن دو باشد، پس اگر مقداری از سود را برای بیگانه شرط کند، چنانچه برگشت این شرط این باشد که این مقدار از سود ابتداءً در ملک بیگانه داخل شود، قطعاً باطل می‌باشد،و با قانون معاوضه در 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دخول آن مقدار در ملک بیگانه در طول دخول آن در ملک مالک به نحو شرط نتیجه باشد، ظاهراً مانعی ندارد، البته اگر برای بیگانه، کار در مضاربه، شرط شود،شرط صحیح است اگر چه قائل شویم که شرط نتیجه باطل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کارگر قدرت بر تجارت داشته باشد، در جایی که انجام کار توسط خود او مطلوب باشد، و چنانچه از کار ناتوان باشد مضاربه صحیح نیست، این حکم در صورتی است که مباشرت در کار قید شده باشد، امّا اگر مباشرت به عنوان شرط باشد، مضاربه باطل نیست، و لکن مالک خیار تخلف شرط دارد، امّا اگر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کمک گرفتن از دیگری از تجارت ناتوان باشد، مضاربه باطل است، و در بطلان فرقی نیست بین اینکه ناتوانی از اوّل بوده یا بعد از مدّتی عارض شود، بنابراین مضاربه از وقت عارض شدن ناتوانی بهم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مضاربه به غیر طلا و نقره مسکوک به چیزی مثل اسکناس و مانند آن،صحیح است، و بنابر اقرب مضاربه به منفعت و دین هم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مضاربه معتبر نیست که مال در اختیار کارگر باشد، بنا بر این اگر مال در اختیار مالک باشد و کارگر عهده‌دار معامله شود، مضاربه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مضاربه، شرکت در سود است، و هر یک از عامل و مالک بر اساس قرارداد سهم خود را می‌برند، ولی اگر عقد فاسد باشد، برای عامل تنها اجرت المثل داده شده، و تمام سود مال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بر تصرف مجاز اکتفا نموده و از آن تجاوز نکند،بنابراین اگر به او دستور دهد که آن را به قیمت معیّن یا شهر معیّن یا بازار معیّن یا به جنس معیّن بفروشد، تعدّی از نوع تجارت اجازه داده شده جایز نیست، و اگر به غیر آن به انواع دیگر تجارت تعدی نماید، چنانچه مالک اجازه دهد صحیح است، ولی اگر مالک اجازه ندهد، چنانچه خسارت یا تلف بر مال وارد شود بر عهده عامل است، چون مستند به کوتاهی و تعدی او از حدّ مجاز بوده است ، و اگر در مضاربه سود کند، سود متعلق به هر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مضاربه، معتبر نیست که مال از حیث مقدار و وصف معلوم باشد، و معیّن باشد، بنابراین اگر مالک دو مال را حاضر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این دو مال با تو مضاربه می‌کنم،مضاربه صحیح است، اگر چه احوط آن است که مال از حیث مقدار و وصف معلوم و معیّن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کوتاهی نکند خسارتی بر عهده او نیست، ولی اگر مالک در ضمن عقد بر عامل شرط کند که خسارت مانند سود بر عهده هر دوی آنها باشد، بعید نیست که این شرط فی نفسه صحیح باشد، ولی اینکه در عقد ملتزم شود که خسارت تنها بر عهده عامل مضاربه باشد خالی از اشکال نبوده بلکه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مالی به طور امانت یا غیر امانت در دست دیگری داشته باشد و دیگری با آن شخص با آن مال مضاربه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با کسی که مال او را غصب نموده یا کسی که مال او را ضامن است، مضاربه کند، چنانچه این عقد قرینه باشد که او راضی به تصرف در آن است، ضمانت برطرف می‌شود وگرنه ضمانت باقی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از دو طرف جایز است، و هر یک از دو طرف می‌تواند آن را بهم بزند خواه قبل از شروع در کار باشد یا بعد از آن، قبل از به وجود آمدن سود باشد یا بعد از آن، و در این جهت فرق</w:t>
      </w:r>
    </w:p>
    <w:p>
      <w:pPr>
        <w:pStyle w:val="BookText"/>
        <w:rPr/>
      </w:pPr>
      <w:r>
        <w:rPr>
          <w:rFonts w:ascii="IRNazanin" w:hAnsi="IRNazanin" w:eastAsia="IRNazanin"/>
          <w:color w:val="111111"/>
          <w:sz w:val="28"/>
          <w:sz w:val="28"/>
          <w:szCs w:val="28"/>
          <w:rtl w:val="true"/>
          <w:lang w:bidi="fa-IR"/>
        </w:rPr>
        <w:t>ندارد بین اینکه عقد مطلق باشد یا مقیّد به مدّت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عامل، سرمایه را با مال دیگری که مال خودش یا دیگری است مخلوط نماید، مگر با اذن عام یا خاص مالک، بنابراین اگر بدون اذن او مخلوط کند، آنچه که از این مال در دست او تلف شود ضامن است، لکن این مطلب به صحّت مضاربه ضرر نمی‌زند، بلکه مضاربه بر حال خودش باقی است و سود بین آن دو به نسبت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عامل با مطلق بودن عقد مضاربه، تصرف در آنچه از حیث فروشنده و خریدار و نوع جنس، مصلحت می‌بیند، جایز است، البته مسافرت عامل با مال، بدون اذن مالک جایز نیست،مگر آنکه مقدار متعارف باشد که از اطلاق کلام فهمیده شود، بنابراین اگر عامل با مخالفت مسافرت نموده و مال را تلف کند،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انجام هر تصرف و کاری که خارج از عقد مضاربه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مطلق بودن عقد، فروش بصورت نقد و نسیه جایز است، به شرطی که فروش نسیه امر متعارف در آن محیط باشد که اطلاق آن را شامل شود، ولی اگر فروش نسیه متعارف نباشد، فروش بدون اذن خاص،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مخالفت کند و بدون اذن به صورت نسیه بفروشد، در این صورت چنانچه قیمت را قبل از اطلاع مالک، به دست آورد، صحیح است، ولی اگر مالک قبل از تحصیل قیمت، آگاهی یابد، چنانچه اجازه دهد، بیع صحیح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عقد اقتضا ندارد که جنس را به نقد بفروشد بلکه فروش جنس در برابر جنس دیگر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جنس از اجناسی باشد که مردم اصلاً در آن رغبت ندارند، در این صورت فروش به آن جنس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عامل بعد از عقد مضاربه، کار را آن طوری که متعارف است، انجام دهد، بنابراین عامل می‌تواند افراد و چیزهایی را اجاره نماید که اجاره کردن آنها متعارف است، مانند دلاّل، حمّال، وزن‌کننده، مغازه و امثال اینها اگر کاری را که باید خود عامل انجام دهد برایش کسی دیگر را اجیر کند باید از اجرت خودش بدهد نه از اصل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برای کاری باید اجیر بگیرد، خودش آن را انجام دهد می‌تواند اجره آن را برای خداوند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مجّانی انجام نداده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عامل از قبیل خوردن، آشامیدن، پوشیدن، مسکن، اجرت سواری و غیر اینها که نفقه بر آنها صدق کند، بر اصل سرمایه است، چنانچه مسافرت به اذن مالک باشد</w:t>
      </w:r>
    </w:p>
    <w:p>
      <w:pPr>
        <w:pStyle w:val="BookText"/>
        <w:rPr/>
      </w:pPr>
      <w:r>
        <w:rPr>
          <w:rFonts w:ascii="IRNazanin" w:hAnsi="IRNazanin" w:eastAsia="IRNazanin"/>
          <w:color w:val="111111"/>
          <w:sz w:val="28"/>
          <w:sz w:val="28"/>
          <w:szCs w:val="28"/>
          <w:rtl w:val="true"/>
          <w:lang w:bidi="fa-IR"/>
        </w:rPr>
        <w:t>و مخارج را بر خود عامل شرط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مطلب چنین است نسبت به اموالی که در راه تجارت خرج می‌شوند که واجب است خرج آنها به اجازه مالک باشد، البته خرج اموالی که تجارت بر آن توقف ندارد بر عهده خود اوست، و مقصود از مخارج، مخارجی است که لایق به حال او باشد، و چنانچه اسراف کند، بر عهده خود او می‌باشد، البته اگر بر خود سخت بگیرد یا مهمان کسی دیگری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عامل دو نفر یا بیشتر یا عامل خود و دیگری باشد، نفقه‌اش بنابر اظهر نسبت به دو کار تقسیم می‌شود، نه نسبت به دو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نفقه عامل، دستیابی به سود شرط نیست، اگر سود به دست نیامده باشد از اصل مال خرج می‌شود، چنانچه بعداً سود حاصل شود نفقه از آن کسر شده و تمام سرمایه به مالک می‌رسد و سپس سود میان آن دو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سفر بیمار شود، چنانچه او را از انجام وظیفه‌اش بازندارد ، می‌تواند نفقه بگیرد، البته حق ندارد مخارج علاج خود را از او بگیرد، ولی اگر بیماری، او را از انجام وظیفه‌اش بازدارد، حق گرفتن نفقه را ندارد، مگر اینکه قرینه بر آن حق باشد یا بر مالک شرط شده باشد که نفقه و مخارج معالجه بیماری در سفر و حضر بر عهده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اثناء سفر عقد مضاربه را بهم بزند یا خود به خود بهم بخورد، نفقه برگشت از سفر بر خود عامل است نه بر مال مورد مضاربه، و همچنین اگر عقد با مرگ یا غیر آن بهم بخورد، امّا اگر مالک عقد را بهم بزند، بعید نیست که نفقه بازگشت باز بر عهده خود عامل باشد نه مالک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عامل اختلاف کنند در اینکه مضاربه، مضاربه فاسد بوده یا قرض، و دلیل معین برای یکی نباشد، مثلاً عامل ادّعا کند که قرض بوده است تا سود به دست آمده، مال خودش باشد،و مالک ادّعا کند که مضاربه بوده است تا سود مال او و برای عامل اجرت المثل باشد، در مثل این صورت مالک باید قسم بخورد و بعد از قسم سود مال مالک و اجرت المثل از طرف مالک، مال عامل می‌شود، و گاهی اختلاف از این جهت است که مالک ادّعا می‌کند که قرض است تا خسارت را از خوددفع کند یا ذمّه‌اش برای عامل به چیزی مشغول نباشد، ولی عامل، مضاربه فاسد را ادّعا می‌کند تا خسارت بر عهده مالک باشد، در این فرض هر دو طرف قسم می‌خورند و بعد از قسم، خسارت بر عهده مالک و برای عامل در ذمه او چیزی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اختلاف آن دو بر سر این باشد که عامل ادّعا کند مضاربه باطل بوده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ادّعا کند، در این صورت تمام سود بعد از قسم خوردن مال مالک است و عامل اجرت المثل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مالک یک نفر و عامل متعدد باشند خواه مال یکی باشد یا متعدد خواه کارگران در مقدار اجرت مساوی باشند یا متفاوت، و همچنین جایز است که مالک متعدد و عامل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مال مشترک شان را با یک نفر مضاربه نمایند و برای عامل نصف را شرط کنند، و در نصف دیگر با یکدیگر تفاوت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برای یکی از دو شریک سهم بیشتر از دیگری قرار دهند با اینکه در سرمایه هر دو مساوی هستند، یا در سهم مساوی باشند با اینکه در سرمایه تفاوت دارند، در این مورد تفصیل است چون برگشت این قرار داد اگر این باشد که اضافه در ملک کسی داخل باشد که ابتداءً مستحق آن به عنوان مضاربه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باطل است، ولی اگر برگشت آن به این باشد که دخول آن در ملک او در طول دخول آن در ملک مالک به نحو شرط نتیجه است،بعید نیست که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مرگ هر یک از مالک و عامل باطل می‌شود، زیرا با مرگ مالک مال، به وارث او منتقل شده و باقی ماندن آن در دست عامل، به مضاربه تازه نیاز دارد، و با مرگ عامل اذن که به او داده شده،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نمی‌تواند بدون اذن مالک در کار تجارت مثلاً وکیل یا اجیر بگیرد یا با شخص دیگری مضاربه کند، و چنانچه این کارها را بدون اذن مالک انجام دهد و مال تلف شود ضامن است،البته اجیر یا وکیل گرفتن در انجام بعضی از مقدمات که در خارج متعارف است و از اطلاق عقد صحت آن فهمیده می‌شود،مانعی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مالک و عامل می‌توانند بر دیگری در ضمن عقد مضاربه، مال یا کاری مانند دوختن لباس، انجام بیع، صلح، وکالت، قرض و مانند اینها را شرط کنند و وفای به این شرط واجب است، خواه سود میان آن دو به وجود بیاید یا نه، و خواه تحقق نیافتن سود از جهت مانع خارجی باشد،یا از اقدام نکردن عامل به تجارت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مضاربه در خارج آن است که عامل از هنگام حاصل شدن سود، سهم خود را مالک شود اگر چه هنوز تقسیم نشده باشد، البته اگر بعداً زیان یا تلفی بر سود قبلی عارض شود،با سود بعدی جبران می‌گردد تا زمانی که ملکیّت عامل استقرار یابد و در استقرار ملکیت پس گرفتن اصل مال توسط مالک و تقسیم کردن تمام سود کفایت می‌کند و اگر بعد از قسمت تلف گردد از سهم خود مالک حساب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سود چنانچه یکی بخواهد که سود تقسیم شود و دیگری هم به این کار راضی</w:t>
      </w:r>
    </w:p>
    <w:p>
      <w:pPr>
        <w:pStyle w:val="BookText"/>
        <w:rPr/>
      </w:pPr>
      <w:r>
        <w:rPr>
          <w:rFonts w:ascii="IRNazanin" w:hAnsi="IRNazanin" w:eastAsia="IRNazanin"/>
          <w:color w:val="111111"/>
          <w:sz w:val="28"/>
          <w:sz w:val="28"/>
          <w:szCs w:val="28"/>
          <w:rtl w:val="true"/>
          <w:lang w:bidi="fa-IR"/>
        </w:rPr>
        <w:t>باشد، مانعی از تقسیم وجود ندارد، ولی اگر مالک رضایت ندهد، عامل نمی‌تواند او را بر آن کار مجبور نماید، اما اگر عامل بر تقسیم رضایت ندهد، ظاهراً مالک می‌تواند او را بر تقسیم مجبور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را قسمت کنند سپس خسارت وارد شود، چنانچه بعد از آن سودی حاصل شود، جبران می‌شود، چنانچه سود به مقدار زیان یا بیشتر باشد، امّا اگر سود کمتر از زیان باشد، بر عامل واجب است که بین مقدار خسارت و چیزی که از سود گرفته کمترین این دو را به مالک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سهم خود را از سود بفروشد یا هبه کند یا مانند اینها و سپس بر مال مضاربه خسارت وارد شود، واجب است که عامل کمترین مقدار دو چیز از قیمت آنچه را فروخته یا هبه کرده و مقدار خسارت را بپردازد، ولی ضرر بعدی کشف نمی‌کند که بیع یا هبه یا مانند آنها باطل بوده بلکه در حکم 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جبران خسارت با سود، بین سود قبلی و سود بعدی فرقی نیست مادامی‌که که عقد مضاربه باقی باشد، بلکه اظهر جبران است اگر چه خسارت قبل از شروع در تجارت باشد، مثل اینکه اگر در بین سفر تجارت پیش از شروع به آن یا در شهر قبل از شروع در سفر مال دزدیده شود، و قسمتی از آن تلف گردد، امّا اگر مال مضاربه تماماً قبل از شروع در تجارت تلف شود، ظاهراً موجب بطلان مضاربه می‌گردد، و این در صورتی است که تلف به آفت آسمانی باشد، و امّا اگر آن مال را عامل یا بیگانه تلف کند، مضاربه باطل نیست چنانچه تلف‌کننده بدل مال تلف شده را بدهد، و اگر از دادن خودداری‌نماید، مالک و لو با مراجعه به حاکم شرع او را بر این کار مجبور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قسمتی از سرمایه و سود را بر دارد و سپس زیان یا تلف حاصل شود، با سود قبلی جبران می‌شود مگر آن مقدار سودی که مربوط به سرمایه‌ای است که مالک برداشته است، زیرا عقد مضاربه نسبت به آن سرمایه فسخ شده است و کارگر سود مربوط به آن را مالک شده است مثل خود مالک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یا بهم خوردن آن گاهی قبل از شروع در کار و گاهی بعد از آن و قبل از پیدا شدن سود است، و در هر دو فرض چیزی بر نفع و ضرر مالک و عامل نیست چه فسخ از جانب عامل باشد یا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بعد از سفر از جانب عامل با اذن مالک باشد و مقداری از سرمایه را در مخارج خود خرج کرده باشد، اقرب آن است که مال مصرف‌شده بر عهده عامل است، بلکه بعید نیست که بر عهده عامل باشد اگر چه فسخ از جانب مالک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بهم زدن یا بهم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پیدا شدن سود باشد، چنانچه هر یک از</w:t>
      </w:r>
    </w:p>
    <w:p>
      <w:pPr>
        <w:pStyle w:val="BookText"/>
        <w:rPr/>
      </w:pPr>
      <w:r>
        <w:rPr>
          <w:rFonts w:ascii="IRNazanin" w:hAnsi="IRNazanin" w:eastAsia="IRNazanin"/>
          <w:color w:val="111111"/>
          <w:sz w:val="28"/>
          <w:sz w:val="28"/>
          <w:szCs w:val="28"/>
          <w:rtl w:val="true"/>
          <w:lang w:bidi="fa-IR"/>
        </w:rPr>
        <w:t>مالک و عامل به قسمت کردن راضی باشند حرفی نیست، و اگر یکی رضایت ندهد، بر قسمت مجبور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 مضاربه بدهی باشد، وجوب گرفتن آن بعد از بهم زدن یا بهم خوردن بر عامل احوط است، اگر اقوی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عامل بعد از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مال مالک بردارد، امّا رساندن مال به مالک واجب نیست مگر آنکه به شهر دیگری فرستاده باشد که در این صورت، بنابر اظهر ردّ آن به شهر مالک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عامل در مقدار سرمایه که مالک به عامل داده اختلاف کنند، به این صورت که مالک ادّعای بیشتر نماید و عامل آن را منکر شود؛ اگر مالک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زیادی نداشته باشد، قول عامل با قسم مقدم است، چه سرمایه موجود باشد یا با ضمانت عامل تلف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مقدار سهم عامل اختلاف نمایند، به این صورت که مالک کمتر و عامل بیشتر را ادّعا نماید، قول مالک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ادّعا کند که عامل خیانت و تفریط کرده، قول عامل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ادّعا کند که بر عامل شرط کرده که فلان جنس را نخرد یا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نفروشد یا مانند اینها، و عامل آن را انکار کند، قول مالک مقدم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شده و مالک آن را انکار نماید، قول عامل مقدم است، و همچنین اگر عامل ادّعای خسارت یا نبود سود یا بدست نیامدن مطالبات را بکند با فرض اینکه در معامله نسیه‌ای اجازه داشته، قول او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قول عامل شنیده می‌شود، فرقی نیست بین اینکه ادّعا قبل از فسخ مضاربه باشد یا بعد از آن، حتّی در جایی که بعد از فسخ تلف بعد از آن را ادّعا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بمیرد و مال مضاربه نزد او باشد، چنانچه آن مال بطور مشخص معلوم باشد مشکلی نیست، ولی اگر بداند آن مال داخل در ترکه شده امّا معیّن نیست، مالک می‌تواند به اندازه مال خود از ترکه بر دارد، و مالک به نسبت مال خود با ورثه شریک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میان دو نفر مشترک باشد و آنها با یک نفر مضاربه کنند سپس یکی از دو شریک بدون دیگری فسخ کند، ظاهراً مضاربه نسبت به سهم دیگری باقی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مال مضاربه را بگیرد و نزد خود نگهدارد و تا مدّتی چه کم یا زیاد با آن تجارت نکند، مالک فقط مستحق سرمایه است اگر چه عامل به خاطر معطل گذاشتن مال دیگری</w:t>
      </w:r>
    </w:p>
    <w:p>
      <w:pPr>
        <w:pStyle w:val="BookText"/>
        <w:rPr/>
      </w:pPr>
      <w:r>
        <w:rPr>
          <w:rFonts w:ascii="IRNazanin" w:hAnsi="IRNazanin" w:eastAsia="IRNazanin"/>
          <w:color w:val="111111"/>
          <w:sz w:val="28"/>
          <w:sz w:val="28"/>
          <w:szCs w:val="28"/>
          <w:rtl w:val="true"/>
          <w:lang w:bidi="fa-IR"/>
        </w:rPr>
        <w:t>معصیت کرده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عقد مضاربه بر مالک شرط کند که سود جبران ضرر را نکند، این شرط صحیح است، چه ضرر قبل از سود یا بعد از آن باشد</w:t>
      </w:r>
      <w:r>
        <w:rPr>
          <w:rFonts w:eastAsia="IRNazanin" w:cs="IRNazanin"/>
          <w:color w:val="111111"/>
          <w:sz w:val="28"/>
          <w:szCs w:val="28"/>
          <w:rtl w:val="true"/>
          <w:lang w:bidi="fa-IR"/>
        </w:rPr>
        <w:t>.</w:t>
      </w:r>
      <w:bookmarkStart w:id="877" w:name="pg1045_6489"/>
    </w:p>
    <w:p>
      <w:pPr>
        <w:pStyle w:val="Heading3"/>
        <w:numPr>
          <w:ilvl w:val="2"/>
          <w:numId w:val="1"/>
        </w:numPr>
        <w:rPr/>
      </w:pPr>
      <w:bookmarkStart w:id="878" w:name="__RefHeading___Toc1686837_373438147"/>
      <w:bookmarkStart w:id="879" w:name="_Toc341"/>
      <w:bookmarkEnd w:id="877"/>
      <w:bookmarkEnd w:id="878"/>
      <w:r>
        <w:rPr>
          <w:rtl w:val="true"/>
        </w:rPr>
        <w:t>احکام ودیعه</w:t>
      </w:r>
      <w:r>
        <w:rPr>
          <w:rtl w:val="true"/>
        </w:rPr>
        <w:t>(</w:t>
      </w:r>
      <w:r>
        <w:rPr>
          <w:rtl w:val="true"/>
        </w:rPr>
        <w:t>امانت</w:t>
      </w:r>
      <w:r>
        <w:rPr>
          <w:rtl w:val="true"/>
        </w:rPr>
        <w:t>)</w:t>
      </w:r>
      <w:bookmarkEnd w:id="879"/>
    </w:p>
    <w:p>
      <w:pPr>
        <w:pStyle w:val="BookText"/>
        <w:rPr/>
      </w:pPr>
      <w:r>
        <w:rPr>
          <w:rFonts w:ascii="IRNazanin" w:hAnsi="IRNazanin" w:eastAsia="IRNazanin"/>
          <w:color w:val="111111"/>
          <w:sz w:val="28"/>
          <w:sz w:val="28"/>
          <w:szCs w:val="28"/>
          <w:rtl w:val="true"/>
          <w:lang w:bidi="fa-IR"/>
        </w:rPr>
        <w:t>ودیعه از عقدهای جایز است و معنای آن امین گرفتن در جهت حفظ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باید بطور متعارف امانت را حفظ نماید، ولی اگر مالک جایی را برای آن معیّن کند، باید در همان جا بگذارد، و چنانچه مخالفت کند ضامن است، مگر در صورت ترس چنانچه مالک بر ترس اشاره نکرده باشد، وگرنه حتّی با ترس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در امانت طوری تصرف کند که با امانت‌داری منافات داشته و موجب صدق خیانت باشد ضامن است، مثل اینکه آن را با مال خودش مخلوط کند به طوری که قابل تشخیص نباشد، یا مهر کیسه را باز کند، یا مقداری از طعام امانتی را بخورد، یا قسمتی از درهم‌های امانتی را به قرض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کیسه را نزد کسی به امانت بسپارد سپس او در یکی تصرف کند، فقط آن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موجب صدق خیانت نشود، مثل اینکه اگر بر کیسه یک بیت شعر بنویسد یا نقاشی کند و مانند آن، موجب ضمان امانت نیست اگر چه تصرف بدون اجازه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امانت‌دار علف و آب را به چهارپا بدهد و در برابر این کار به مالک رجوع نموده و از مالک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تفریط و کوتاهی کند ضامن است، و ضمان باقی است تا وقتی که آن را به مالک برگرداند یا مالک او را تبرئه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امانت‌دار برای ظالم قسم بخورد، و در صورت امکان، توریه کند ولی اگر برای ظالم اقرار کند، ضامن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امانت‌گذار و بعد از مرگ او به وارثش واجب است اگر چه کافر باشد، مگر اینکه امانت‌گذار غاصب باشد که ردّ امانت به غاصب جایز نیست، بلکه واجب است آن را به مالکش</w:t>
      </w:r>
    </w:p>
    <w:p>
      <w:pPr>
        <w:pStyle w:val="BookText"/>
        <w:rPr/>
      </w:pPr>
      <w:r>
        <w:rPr>
          <w:rFonts w:ascii="IRNazanin" w:hAnsi="IRNazanin" w:eastAsia="IRNazanin"/>
          <w:color w:val="111111"/>
          <w:sz w:val="28"/>
          <w:sz w:val="28"/>
          <w:szCs w:val="28"/>
          <w:rtl w:val="true"/>
          <w:lang w:bidi="fa-IR"/>
        </w:rPr>
        <w:t>برگرداند، و چنانچه به امانت‌گذار برگرداند ضامن است، ولی اگر مالک مجهول باشد، باید امانت را تعریف کند و چنانچه او را نشناسد از جانب او صدقه بدهد، و لکن اگر مالک پیدا شود و با دادن صدقه رضایت ندهد، بنابر اظهر ضامن نمی‌شود، امّا اگر غاصب با زور و جبر امانت را از امانت‌دار بگیرد، در این صورت امانت‌دار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حربی مالی را به امانت بگذارد، بنابر احوط خیانت در آن حرام است و تملک و فروش آن نیز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امانت‌دار در تفریط یا قیمت عین اختلاف کنند، قول امانت‌دار در صورتی که قسم بخورد مقدّم است، و همچنین اگر اختلاف آنها در تلف باشد در صورتی که امانت‌دار متهم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امانت‌دار در ردّ اختلاف کنند، بعید نیست که قول امانت‌دار در صورتی که قسم بخورد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اختلاف در آن مال بین دین یا امانت در صورت تلف باشد،همین حکم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گذاشتن نزد کودک و دیوانه صحیح نیست و چنانچه ممیّز نباشد، ضامن امانت نیست حتّی اگر تلف شود و همین حکم نیز در دیوانه جاری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طفل ممیّز باشد، با تلف کردن ضامن است، ولی به مجرّد قبض ضامن نیست خصوصاً اگر به اذن ولی باشد، ولی اگر با تفریط و اهمال تلف کند، بنا بر اظهر ضامن است</w:t>
      </w:r>
      <w:r>
        <w:rPr>
          <w:rFonts w:eastAsia="IRNazanin" w:cs="IRNazanin"/>
          <w:color w:val="111111"/>
          <w:sz w:val="28"/>
          <w:szCs w:val="28"/>
          <w:rtl w:val="true"/>
          <w:lang w:bidi="fa-IR"/>
        </w:rPr>
        <w:t>.</w:t>
      </w:r>
      <w:bookmarkStart w:id="880" w:name="pg1045_6491"/>
    </w:p>
    <w:p>
      <w:pPr>
        <w:pStyle w:val="Heading3"/>
        <w:numPr>
          <w:ilvl w:val="2"/>
          <w:numId w:val="1"/>
        </w:numPr>
        <w:rPr/>
      </w:pPr>
      <w:bookmarkStart w:id="881" w:name="__RefHeading___Toc1686839_373438147"/>
      <w:bookmarkStart w:id="882" w:name="_Toc342"/>
      <w:bookmarkEnd w:id="880"/>
      <w:bookmarkEnd w:id="881"/>
      <w:r>
        <w:rPr>
          <w:rtl w:val="true"/>
        </w:rPr>
        <w:t>احکام عاریه</w:t>
      </w:r>
      <w:bookmarkEnd w:id="882"/>
    </w:p>
    <w:p>
      <w:pPr>
        <w:pStyle w:val="Heading4"/>
        <w:numPr>
          <w:ilvl w:val="3"/>
          <w:numId w:val="1"/>
        </w:numPr>
        <w:rPr/>
      </w:pPr>
      <w:bookmarkStart w:id="883" w:name="__RefHeading___Toc1686841_373438147"/>
      <w:bookmarkStart w:id="884" w:name="_Toc343"/>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عاریه مسلط کردن بر عین مال است تا بطور مجانی از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عین مملوکی را که بتوان با بقاء عین از آن استفاده نمود عاریه دادن آن صحیح است،و نیز عاریه دادن چیزی که منفعت آن را مالک است، جایز می‌باشد اگر چه عین آن را مالک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عاریه‌گیرنده می‌تواند از عاریه بطور متعارف استفاده کند و تعدی از آن جایز نیست،و چنانچه تعدّی کند ضامن است، ولی با عدم تعدی ضامن نیست مگر اینکه بر او ضمان شرط شده باشد، یا عین از قبیل دینار و درهم باشد، که در این صورت مطلقاً ضامن است، اگر چه سکّه‌دار نباشند،البته اگر عدم ضمان در درهم و دینار شرط شود،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مورد عاریه با استفاده مجاز ناقص شود ضامن نیست، ولی اگر از غاصب عاریه بگیرد ضامن است، امّا اگر عاریه‌گیرنده جاهل باشد، به عاریه دهنده رجوع می‌کند چنانچه او را فریب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عاریه‌گیرنده در استفاده خاصی اجازه دهد، تعدی به غیر آن جایز نیست اگر چه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دادن برای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مالک می‌تواند بعد از انقضای مدّت درخواست آزادی آن را نماید، و رهن با آن باطل نمی‌شود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 آزاد نشود، فروش عین در جهت ادای دین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رهن عاریه باشد، گیرنده عاریه عین را به آن مقداری که فروخته ضامن است، مگر این که به کمتر از قیمت المثل فروخته باشد، ولی کسی که عین را رهن داده، چنانچه عین بدون آن که آزاد گردد تلف شود، ظاهراً ضامن نیست مگر آن که ضمان را شرط کرده باشد</w:t>
      </w:r>
      <w:r>
        <w:rPr>
          <w:rFonts w:eastAsia="IRNazanin" w:cs="IRNazanin"/>
          <w:color w:val="111111"/>
          <w:sz w:val="28"/>
          <w:szCs w:val="28"/>
          <w:rtl w:val="true"/>
          <w:lang w:bidi="fa-IR"/>
        </w:rPr>
        <w:t>.</w:t>
      </w:r>
      <w:bookmarkStart w:id="885" w:name="pg1045_6492"/>
    </w:p>
    <w:p>
      <w:pPr>
        <w:pStyle w:val="Heading4"/>
        <w:numPr>
          <w:ilvl w:val="3"/>
          <w:numId w:val="1"/>
        </w:numPr>
        <w:rPr/>
      </w:pPr>
      <w:bookmarkStart w:id="886" w:name="__RefHeading___Toc1686843_373438147"/>
      <w:bookmarkStart w:id="887" w:name="_Toc344"/>
      <w:bookmarkEnd w:id="885"/>
      <w:bookmarkEnd w:id="886"/>
      <w:r>
        <w:rPr>
          <w:rtl w:val="true"/>
        </w:rPr>
        <w:t>احکام لقطه</w:t>
      </w:r>
      <w:bookmarkEnd w:id="887"/>
    </w:p>
    <w:p>
      <w:pPr>
        <w:pStyle w:val="BookText"/>
        <w:rPr/>
      </w:pPr>
      <w:r>
        <w:rPr>
          <w:rFonts w:ascii="IRNazanin" w:hAnsi="IRNazanin" w:eastAsia="IRNazanin"/>
          <w:color w:val="111111"/>
          <w:sz w:val="28"/>
          <w:sz w:val="28"/>
          <w:szCs w:val="28"/>
          <w:rtl w:val="true"/>
          <w:lang w:bidi="fa-IR"/>
        </w:rPr>
        <w:t>لقطه، مال گمشده‌ای است که در اختیار کسی نبوده و مالک آن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اگر انسان باشد آن را لقیط، و اگر حیوان باشد آن را ضالّه و اگر مال باشد آن را لقطه به معنای اخص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بلاد اسلام پیدا می‌شود محکوم به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همچنین اگر در بلاد کفر پیدا شود در صورتی که در آنجا مسلمانی باشد یا کافر ذمّی که احتمال داده شود لقیط از او تولد یافته است، ولی اگر وارث نداشته باشد، امام وارث و عاقله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بعد از بلوغ و رشد به بردگی اقرار کند،مورد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لقیط دار الکفر را اگر در آنجا مسلمان یا کافر ذمی نباشد که امکان تولد لقیط از او باشد به بردگی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لقیط واجب کفایی است اگر حفظش بر آن توقف داشته باشد، اگر کسی آن را بگیرد، به تربیت و سرپرستی او ذی حق می‌باشد، مگر اینکه کسی پیدا بشود که بخاطر نسب یا غیر آن بر او ولایت داشته باشد، که در این صورت دادن او به آن شخص واجب می‌باشد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دست لقیط است ملک خود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گیرنده کودک، بلوغ، عقل، حرّیت و اسلام شرط است، بنابراین گرفتن کودک و دیوانه و بنده و کافر اعتبار ندارد، و چنانچه کافر کودکی را که در دار اسلام است بردارد، حکم التقاط بر آن جاری نیست، و به سرپرستی او ذی حق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داوطلبی داشته باشد او را باید بدهد، وگرنه اگر لقیط مالی داشته باشد، با کسب اجازه از حاکم شرع یا از نایبش از مال خودش جهت مخارج او خرج می‌شود، وگرنه 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 مخارج او را می‌دهد و چنانچه مجّانی نداده، بعداً می‌تواند پس بگیرد، وگرنه حق رجوع و پس گرفتن را ندارد</w:t>
      </w:r>
      <w:r>
        <w:rPr>
          <w:rFonts w:eastAsia="IRNazanin" w:cs="IRNazanin"/>
          <w:color w:val="111111"/>
          <w:sz w:val="28"/>
          <w:szCs w:val="28"/>
          <w:rtl w:val="true"/>
          <w:lang w:bidi="fa-IR"/>
        </w:rPr>
        <w:t>.</w:t>
      </w:r>
    </w:p>
    <w:p>
      <w:pPr>
        <w:pStyle w:val="Heading4"/>
        <w:numPr>
          <w:ilvl w:val="3"/>
          <w:numId w:val="1"/>
        </w:numPr>
        <w:rPr/>
      </w:pPr>
      <w:bookmarkStart w:id="888" w:name="__RefHeading___Toc1686845_373438147"/>
      <w:bookmarkStart w:id="889" w:name="_Toc345"/>
      <w:bookmarkEnd w:id="888"/>
      <w:r>
        <w:rPr>
          <w:rtl w:val="true"/>
        </w:rPr>
        <w:t>یافتن حیوان گمشده</w:t>
      </w:r>
      <w:bookmarkEnd w:id="88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در غیر آبادانی مانند صحراها، کوهها و نیزارها بیابد، چنانچه حیوان بتواند خود را از درندگان حفظ کند، مانند شتر و اسب و گاومیش و گاو و امثال آنها، گرفتن آن جایز نیست خواه در جایی دارای گیاه و آب باشد یا نباشد، ولی بتواند خود را به آنجا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آن</w:t>
      </w:r>
    </w:p>
    <w:p>
      <w:pPr>
        <w:pStyle w:val="BookText"/>
        <w:rPr/>
      </w:pPr>
      <w:r>
        <w:rPr>
          <w:rFonts w:ascii="IRNazanin" w:hAnsi="IRNazanin" w:eastAsia="IRNazanin"/>
          <w:color w:val="111111"/>
          <w:sz w:val="28"/>
          <w:sz w:val="28"/>
          <w:szCs w:val="28"/>
          <w:rtl w:val="true"/>
          <w:lang w:bidi="fa-IR"/>
        </w:rPr>
        <w:t>را بگیرد گناهکار و ضامن است و مخارج آن حیوان بر او واجب است و از مالک نمی‌تواند بگیرد،و لکن اگر چیزی از نمای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شیر و پشم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بردارد بر عهده او مثل یا قیمت آن خواهد بود، و اگر سوارش شود یا باری بر آن بگذارد، اجرتش بر عهده او خواهد بود، و از ضمان آن بری نمی‌شود مگر اینکه به مالکش بدهد، البته اگر از رساندن به مالک و شناخت او مأیوس شود، بنابر احوط با اجازه حاکم شرع از جانب او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گمشده نتواند خود را از درّندگان حفظ کند مانند گوسفند و بچه شتر و بچه گاو و اسب و الاغ و امثال آنها، گرفتن آن بنابر اظهر جایز است و مالک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حیوان، آن را در راه رها کند چنانچه از آن اعراض کرده، هر کسی می‌تواند آن را مانند مباحات اصلی صاحب شود و ضمان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 را به جهت خستگی رها کند،چنانچه مکانی که حیوان را در آن رها کرده بگونه‌ای است که حیوان قادر به زندگی در آن نباشد، مثل اینکه آب و علف نداشته باشد و حیوان هم نتواند برای پیدا کردن آب و علف تلاش کند، در این صورت هر کس می‌تواند آن را بگیرد و به تملک خود در بیاورد، و امّا اگر حیوان بتواند در آن مکان زندگی کند،جایز نیست کسی آن را بگیرد و تملک کند، و چنانچه آن را بگیرد ضامن است، و همچنین اگر آن را به خاطر خستگی ترک کند ولی قصدش این باشد که قبل از وقوع خطر به نزدش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را در آبادانی مانند شهرها و روستاها و اطراف آنها که حیوان در امان است و می‌تواند به شهر برگردد، پیدا نماید، گرفتن آن جایز نیست و چنانچه بگیرد ضامن است، و در صورت امکان بر او اعلام و تعریف واجب است، و در دست او به صورت ضمان باقی می‌ماند تا اینکه به مالکش برگرداند، ولی اگر از پیدا شدن مالِک مأیوس گردید، بنابر احوط با اذن حاکم شرع می‌تواند از جانب او صدقه بدهد، بلی اگر حیوان به خاطر بعض عوارض از تلف در امان نباشد و فرد مطمئن شود،وظیفه او در صورت امکان، تعریف است، و چنانچه از یافتن مالک، مأیوس شود حیوان را صدقه بدهد، و اگر صاحبش بعد از آن بیاید، بین ثواب صدقه و بین قیمت حیوان او را مخیّر کند، اگر اولی را اختیار کرد که حرفی نیست وگرنه یابنده باید قیمت حیوان را به مالک بدهد و پاداش صدقه برای خودش می‌ماند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یا بزغاله وارد خانه انسان شود، جایز نیست که آن را بگیرد ولی خارج کردن آن از خانه جایز است، ولی چنانچه آن را بگیرد، در جاری شدن حکم لقطه بر آن اشکال بلکه ممنوع است، و واجب است که آن را تا زمان مأیوس شدن از پیدا شدن مالک تعریف کند، سپس چنانچه بخواهد صدقه دهد اگر بعد از آن مالک پیدا شود و به تصدق رضایت دهد حرف تمام است ولی اگر آن</w:t>
      </w:r>
    </w:p>
    <w:p>
      <w:pPr>
        <w:pStyle w:val="BookText"/>
        <w:rPr/>
      </w:pPr>
      <w:r>
        <w:rPr>
          <w:rFonts w:ascii="IRNazanin" w:hAnsi="IRNazanin" w:eastAsia="IRNazanin"/>
          <w:color w:val="111111"/>
          <w:sz w:val="28"/>
          <w:sz w:val="28"/>
          <w:szCs w:val="28"/>
          <w:rtl w:val="true"/>
          <w:lang w:bidi="fa-IR"/>
        </w:rPr>
        <w:t>را مطالبه کند، واجب است قیمت آن را به او بدهد و برای خودش ثواب صدقه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گمشده به نفقه نیاز داشته باشد، چنانچه داوطلبی پیدا شود، او نفقه آن را می‌دهد وگرنه یابنده باید از مال خود داده و بعداً از مالک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گمشده نما و منفعتی باشد یابنده می‌تواند از آن عوض نفقه‌ای که به گمشده داده برداشت کند، و اگر اضافه بیاید اضافه‌اش مال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به معنای اخص، عبارت است از مال گمشده غیر حیوان و انسان که فعلاً مالک محترمی دارد ولی مجهول است، و برای آن احکام مخصوصی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یابنده، آن را با سه شرط به مدت یک سال کامل، تعریف و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پیدا نشدن صاحبش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علامت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تعریف، انسان در معرض خطر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امور سه‌گانه موجود شد، بر یابنده واجب است که در طول سال آن را تعریف کند به امید آنکه صاحبش پیدا شود، و در این جهت فرقی نیست که قیمت لقطه کمتر از یک درهم باشد یا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آن را بعد از تعریف نیابد، مخیر است بین اینکه آن را با ضمان صدقه بدهد و یا به طور امانت نگه دارد و بر آن حکم مال خود را جاری سازد تا اینکه صاحبش بیاید، وگرنه در وصیّت خودش وصیّت کند و یا آن را تملّک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دارای علامت مشخص برای تعریف نباشد، مشهور آن است که تملّک آن جایز است، و لکن قول مشهور خالی از اشکال نبوده بلکه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در دریا بشکند، آنچه از کالای آن را خارج می‌کند مال صاحب کشتی است، و آنچه که با غوّاصی خارج می‌شود، مال غوّاص است چنانچه صاحبش آن را رها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اگر قیمت لقطه کمتر از یک درهم باشد تملّک آن به مجرّد گرفتن جایز است، و در آن تعریف و فحص از مالکش واجب نیست، و اگر مالک آمد، چنانچه عین موجود باشد آن را به او برگرداند، اما اگر تلف شده باشد بدل بر عهده یابنده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 مشهور خالی از اشکال نیست، چون آن طوری که قبلاً گذشت در وجوب اعلام و سایر احکام بین اینکه قیمت لقطه کمتر از یک درهم باشد یا بیشتر، فرقی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بر یابنده، تعریف لقطه و فحص از مالک با وجود شرایط تعریف،</w:t>
      </w:r>
    </w:p>
    <w:p>
      <w:pPr>
        <w:pStyle w:val="BookText"/>
        <w:rPr/>
      </w:pPr>
      <w:r>
        <w:rPr>
          <w:rFonts w:ascii="IRNazanin" w:hAnsi="IRNazanin" w:eastAsia="IRNazanin"/>
          <w:color w:val="111111"/>
          <w:sz w:val="28"/>
          <w:sz w:val="28"/>
          <w:szCs w:val="28"/>
          <w:rtl w:val="true"/>
          <w:lang w:bidi="fa-IR"/>
        </w:rPr>
        <w:t>واجب است، و اگر بعد از تعریف مالک شناخته نشود و لقطه را هم در حرم پیدا کرده باشد، اظهر آن است که از جانب مالکش صدقه بدهد و حق تملّک ندارد، و چنانچه آن را در غیر حرم پیدا کند، بین امور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صدقه، و نگه داشتن به صورت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مخیّر است بین اینکه عین یا قیمت لقطه را صدقه بدهد، و ملاک در قیمت،قیمت مکان و زمان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درهم مقداری است که مساوی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از نقره مسکوک باشد، پس ده درهم برابر است با پنج و یک چهارم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پیداشده طوری است که تعریف آن ممکن نباشد، مثل تولیدات کارخانجات که در زمان فعلی معمول است، یا از این جهت که مالک آن به شهرهای دوردست سفر کرده که دسترسی به آن ممکن نیست، یا اینکه یابنده آن از خطر تهمت بترسد، اظهر آن است که از جانب مالک صدقه بدهد،و جایز نیست که آن را تملّک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هنگام پیدا کردن مال تا یک سال کامل بطور مرتب تعریف کند بطوری که سهل‌انگاری و وقت‌گذرانی بر آن صدق نکند، و چنانچه فوراً تعریف نکند گناهکار است، و لکن وجوب تعریف از او ساقط نمی‌شود، بلکه مبادرت به تعریف بعد از این نیز واجب است تا اینکه از مالک مأیوس شود، و هم چنین است اگر از هنگام پیدا کردن به تعریف مبادرت نماید و لکن بعد از شش ماه مثلاً ترک کند تا اینکه سال بپایان برسد، در این صورت اگر امید از شناخت مالک قطع شود مشکلی نیست، وگرنه بر اوست که فحص و تعریف را ادامه دهد، و وقتی که مدت تعریف به پایان رسید، یابنده مخیّر است بین اینکه صدقه دهد یا برای مالک نگه دارد یا اینکه تملّک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از هنگام پیدا کردن به خاطر عذر به تعریف مبادرت نکند یا ادامه ندهد تا اینکه سال به پایان برسد، حکم همان است که قبلاً گذشت، البته با مأیوس شدن از مالک بین امور سه‌گانه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یابنده بر تعریف واجب نیست، پس جایز است که در این کار بدون اجرت یا با اجرت نایب بگیرد، و اقوی آن است که اجرت بر یابنده است نه بر مالک، اگر چه برداشتن آن به قصد نگهداری برای مالک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کامل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آن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بین امور سه‌گانه قبلی مخیّر است، و در تخییر بین آنها ناامیدی قطعی از شناخت مالک شرط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می‌داند چنانچه بیشتر از یک سال تعریف کند به مالک دسترسی پیدا می‌کند،</w:t>
      </w:r>
    </w:p>
    <w:p>
      <w:pPr>
        <w:pStyle w:val="BookText"/>
        <w:rPr/>
      </w:pPr>
      <w:r>
        <w:rPr>
          <w:rFonts w:ascii="IRNazanin" w:hAnsi="IRNazanin" w:eastAsia="IRNazanin"/>
          <w:color w:val="111111"/>
          <w:sz w:val="28"/>
          <w:sz w:val="28"/>
          <w:szCs w:val="28"/>
          <w:rtl w:val="true"/>
          <w:lang w:bidi="fa-IR"/>
        </w:rPr>
        <w:t>در این صورت اظهر لزوم تعریف است، و تملّک یا تصدّق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از چیزهایی باشد که فاسد شدنی است، مانند سبزی، میوه و گوشت، در این صورت یابنده می‌تواند برای خودش قیمت کند، و در آن هر طوری بخواهد تصرف کند و قیمت در ذمّه او برای مالک باقی می‌ماند، و احوط آن است که در صورت امکان، باید با اجازه حاکم شرع باشد، همان‌طوری که یابنده می‌تواند آن را به دیگری بفروشد و قیمت آن را برای مالک نگه دارد، و احوط آن است که فروش نیز با اجازه حاکم شرع باشد، ولی تعریف از آن ساقط نمی‌شود، بلکه صفات آن را حفظ کند و با آن صفات تا یک سال کامل تعریف کند، پس اگر صاحبش پیدا شد قیمت آن را به او می‌دهد، وگرنه بعید نیست تخییر قبلی بر قیمت آن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لقطه را گم کند و دیگری آن را پیدا نماید، بر او واجب است که آن را یک سال تعریف کند، چنانچه مالک پیدا شد آن را به مالک بدهد، ولی اگر مالک پیدا نشود بلکه ملتقط اوّل را پیدا کند، جایز است به او بدهد چنانچه مطمئن باشد که او به وظیفه خود عمل می‌کند، در این صورت بر ملتقط اوّل است که تا یک سال کامل تعریف کند و لو به ضمیمه تعریف ملتقط دوّم، ولی اگر هیچ‌کدام را بعد از پایان سال پیدا نکرد، تخییر قبلی که عبارت از تملّک یا صدقه دادن یا باقی گذاردن برای مالک است، جاری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تعریف در طول سال معتبر است، و چنانچه تعریف به اعلان باشد هر سه روز یک بار تعریف کند کافی است، ولی اگر تعریف به چسباندن اعلامیه به دیوار و مانند آن باشد، نیاز به تکرار نیست چون مادامی‌که اعلامیه موجود است خودش اعلام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باید در جایی باشد که لقطه پیدا شده است، چون احتمال دارد که مالک به آنجا برگردد و در غیر آن، مجزی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دشت‌ها و صحراها صورت بگیرد، اگر در آنجا مسافرینی باشند به آنها تعریف کند، ولی اگر از مسافر خالی باشد، احوط آن است که باید تعریف در جاهای نزدیک که گمان دارد مالک در آن جاها می‌باشد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عمومی یا در بازار یا در میدان شهر و مانند اینها پیدا شود، واجب است که تعریف در محل اجتماع مردم مانند بازار و محل اقامه جماعات و مجالس عمومی و مانند اینها انجام بگیرد که گمان می‌رود مالک در آنجاها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از شهر خودش چیزی را پیدا کند، جایز است که مسافرت نماید و برای تعریف شخص امینی را نایب بگیرد، ولی آوردن آن به شهر خودش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منزلگاه سفر، مالی را پیدا کند، جایز است که همراه مال سفر نماید و سپس در شهر مسافران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 چیزی را بیابد، جایز است که مسافرت کند و برای تعریف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باید به گونه‌ای باشد که شنونده متوجه مال گمشده خود بشود، 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چیزی یا مالی گم کرده است، کفایت نمی‌کند، بلکه باید این طور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طلا یا نقره یا ظرف و لباسش را گم کرده است، و از گفتن تمام صفات آن خودداری نماید و خلاصه آنکه الفاظ تعریف نباید مانند تعریف تفصیلی و یا مثل مجهول صد در صد باشد بلکه حد وسط آن دو و زمینه‌ساز رسیدن مالک به مال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درهم یا دینار بیابد و بتواند صاحب آن را به سبب بعضی خصوصیاتی که در آن است، مثل عدد خاص و زمان و مکان خاص بشناسد، تعریف واجب است چون در این صورت از چیزهایی نیست که علامت ندارد که تعریف در آن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یا دیوانه چیزی را پیدا کند، واجب است که ولیّ آنها یا دیگری به مدت یک سال آن را تعریف کنند و بعد از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طرف ولیّ باشد یا از طرف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قبلی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ملتقط، لقطه را بعد از تعریف کردن تملّک نماید، سپس صاحب آن را بشناسد،چنانچه عین موجود باشد، مالک آن را می‌گیرد، ولی مالک حق ندارد ملتقط را به دادن بدل از مثل یا قیمت وادار نماید، همان طوری که ملتقط نمی‌تواند مالک را به گرفتن بدل عوض از عین وادار نماید،ولی اگر تلف شده باشد، مثل یا قیمت آن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ملتقط آن را صدقه بدهد سپس صاحب آن را بشناسد، در این صورت اگر به صدقه رضایت دهد اجر و ثواب صدقه مال اوست، امّا اگر رضایت ندهد، ملتقط باید برای او مثل را در مثلی قیمت را در قیمی بپردازد و اجر صدقه برای او خواهد بود، ولی مالک حق ندارد عین را از کسی که به او صدقه داده شده پس بگیرد چنانچه موجود باشد و نیز مثل یا قیمت را اگر تلف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در دست ملتقط امانتی است که ضامن آن نیست مگر با تعدّی و تفریط، و بین مدت تعریف و آنچه که بعد از آن است فرقی نیست، البته اگر آن را بعد از تعریف تملّک نماید یا صدقه دهد، ضامن است اگر صاحبش بعد از رجوع رضایت ندهد به نحوی که گذشت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را به حاکم شرع بدهد، چنانچه حاکم شرع لقطه را قبول کرد، تعریف بر عهده</w:t>
      </w:r>
    </w:p>
    <w:p>
      <w:pPr>
        <w:pStyle w:val="BookText"/>
        <w:rPr/>
      </w:pPr>
      <w:r>
        <w:rPr>
          <w:rFonts w:ascii="IRNazanin" w:hAnsi="IRNazanin" w:eastAsia="IRNazanin"/>
          <w:color w:val="111111"/>
          <w:sz w:val="28"/>
          <w:sz w:val="28"/>
          <w:szCs w:val="28"/>
          <w:rtl w:val="true"/>
          <w:lang w:bidi="fa-IR"/>
        </w:rPr>
        <w:t>اوست وگرنه بر عهده ملتقط است، منتهی قبول لقطه قبل از تعریف به عنوان ولایت برای حاکم شرع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عادل شهادت دهند که مالک لقطه فلان شخص است، چنانچه گواهی قبل از تملک باشد، دادن لقطه به او واجب است و تعریف هم ساقط می‌شود، خواه این گواهی قبل از تعریف یا همزمان با آن یا بعد از آن باشد، البته اگر گواهی بعد از تملّک باشد، اقرب آن است که دادن آن به مالک واجب نیست، اگر چه احوط دادن به مالک است، چنانچه قبلاً نیز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قبل از تعریف تلف شود، چنانچه مورد ضمان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تعدّی و تفریط صورت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ساقط است، ولی اگر مورد ضمان باشد، تعریف ساقط نیست،و همچنین اگر تلف در اثنای تعریف باشد، که در صورت اوّل تعریف ساقط و در صورت دوّم کامل کردن تعریف واجب است، پس وقتی مالک را شناخت مثل یا قیمت را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لقطه مال من است و بداند که راست می‌گوید، واجب است به او تحویل داده شود، و همچنین اگر صفات آن را بیان کند و اطمینان بر راستگویی او پیدا شود، ولی مجرّد بیان نمودن صفات آن، بلکه به وجود آمدن گمان نیز کفایت نمی‌کند، بلکه باید اطمینان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را بشناسد در حالی که برای لقطه رشد و نمای متصل به وجود آمده باشد، در این صورت عین را با نما به او می‌دهد، خواه نما قبل از صدقه دادن بوجود آمده باشد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نمای منفصل داشته باشد، چنانچه آن نما قبل از تملّک بوجود آمده باشد مال مالک است، ولی اگر بعد از تملّک به وجود آمده باشد، بنابر اظهر مال ملتقط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را نشناسد و برای لقطه نمایی بوجود آید، چنانچه نما متصل باشد، ملتقط به تبع تملّک لقطه، آن را مالک می‌شود، ولی اگر نما منفصل باشد، اظهر آن است که آن 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را بشناسد لکن رساندن لقطه به او یا وکیلش ممکن نباشد، چنانچه گرفتن اجازه تصرف از او ممکن باشد و لو برای صدقه دادن از جانب او یا آن را به خویشاوندان او بدهد و امثال اینها، باید این کار را انجام دهد وگرنه باید از جانب او صدقه بدهد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ملتقط بمیرد، چنانچه بعد از تعریف و تملّک باشد، مانند سایر املاکش به وارث او منتقل می‌شود، ولی اگر بعد از تعریف و قبل از تملک مرده باشد، بعید نیست که وارث در تخییر بین امور سه‌گانه‌ای که قبلاً بیان گردید جای او را بگیرد، ولی اگر ملتقط قبل از تعریف یا در بین آن بمیرد،بعید نیست که وارث جای او را در کامل کردن تعریف بگیرد، بنابراین چنانچه تعریف تمام شود، وارث بین امور سه‌گانه مخیر است، اگر چه احوط و سزاوارتر در این فرض آن است که از جانب او صدقه</w:t>
      </w:r>
    </w:p>
    <w:p>
      <w:pPr>
        <w:pStyle w:val="BookText"/>
        <w:rPr/>
      </w:pPr>
      <w:r>
        <w:rPr>
          <w:rFonts w:ascii="IRNazanin" w:hAnsi="IRNazanin" w:eastAsia="IRNazanin"/>
          <w:color w:val="111111"/>
          <w:sz w:val="28"/>
          <w:sz w:val="28"/>
          <w:szCs w:val="28"/>
          <w:rtl w:val="true"/>
          <w:lang w:bidi="fa-IR"/>
        </w:rPr>
        <w:t>بدهد، چنانچه از دسترسی به مالک مأیوس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در صندوق خودش بیابد و نداند که آن، مال او یا مال دیگری است، چنانچه کسی جز او دست به صندوق نمی‌زند، آن مال، مال او است، ولی اگر کسی دیگری دست به صندوق می‌زند، چنانچه ممکن باشد آن مال را در حضور او تعریف کند و در صورتی که آن را شناخت به او بدهد، اما اگر آن را منکر شد، مال خودش می‌شود، ولی اگر به آن جاهل باشد، بعید نیست به قرعه رجوع شود مثل سایر مواردی که مال بین دو مالک مردّد است، و این در صورتی است که آن شخص منحصر به فرد باشد، امّا اگر محصور نباشد، بعید نیست که وظیفه از اوّل رجوع به قرعه باشد نه به تعریف، و در این صورت چنانچه قرعه به نام دیگری در بیاید، از او فحص کند تا او را بشناسد و بعد از مأیوس شدن از جانب او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در خانه خود بیابد و نداند که آن، مال اوست یا مال دیگری، چنانچه کسی جز او وارد خانه نمی‌شود یا کم وارد می‌شود، آن مال، مال اوست، ولی اگر زیاد رفت و آمد می‌شود، مثل مهمانخانه و مانند آن حکم لقطه بر آن جاری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نعلین یا عبای انسان با عبا و نعلین دیگری عوض شود، چنانچه بداند کسی که آن را عوض کرده از روی عمد بوده، می‌تواند بدل آن را از باب تقاص و تلافی بگیرد، و چنانچه قیمت آن بیشتر از مال خودش باشد، اضافه را صدقه می‌دهد، چنانچه رساندن آن به مالک ممکن نباشد، امّا اگر نداند که او عمداً این کار را کرده، چنانچه بداند که در آن به تصرف راضی است، جایز است که در آن تصرف کند وگرنه حکم مال مجهول المالک بر 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مالک فحص می‌کند و چنانچه از او مأیوس شد، آن را صدقه بدهد اگر چه احوط آن است که آن را عوض مال خودش بگیرد سپس آن را از جانب صاحبش صدقه بدهد</w:t>
      </w:r>
      <w:r>
        <w:rPr>
          <w:rFonts w:eastAsia="IRNazanin" w:cs="IRNazanin"/>
          <w:color w:val="111111"/>
          <w:sz w:val="28"/>
          <w:szCs w:val="28"/>
          <w:rtl w:val="true"/>
          <w:lang w:bidi="fa-IR"/>
        </w:rPr>
        <w:t>.</w:t>
      </w:r>
      <w:bookmarkStart w:id="890" w:name="pg1045_6500"/>
    </w:p>
    <w:p>
      <w:pPr>
        <w:pStyle w:val="Heading3"/>
        <w:numPr>
          <w:ilvl w:val="2"/>
          <w:numId w:val="1"/>
        </w:numPr>
        <w:rPr/>
      </w:pPr>
      <w:bookmarkStart w:id="891" w:name="__RefHeading___Toc1686847_373438147"/>
      <w:bookmarkStart w:id="892" w:name="_Toc346"/>
      <w:bookmarkEnd w:id="890"/>
      <w:bookmarkEnd w:id="891"/>
      <w:r>
        <w:rPr>
          <w:rtl w:val="true"/>
        </w:rPr>
        <w:t>احکام غصب</w:t>
      </w:r>
      <w:bookmarkEnd w:id="892"/>
    </w:p>
    <w:p>
      <w:pPr>
        <w:pStyle w:val="BookText"/>
        <w:rPr/>
      </w:pPr>
      <w:r>
        <w:rPr>
          <w:rFonts w:ascii="IRNazanin" w:hAnsi="IRNazanin" w:eastAsia="IRNazanin"/>
          <w:color w:val="111111"/>
          <w:sz w:val="28"/>
          <w:sz w:val="28"/>
          <w:szCs w:val="28"/>
          <w:rtl w:val="true"/>
          <w:lang w:bidi="fa-IR"/>
        </w:rPr>
        <w:t>غصب عقلاً و شرعاً حرام است که با مسلّط شدن بر مال غیر، از روی ظلم و در اختیار گرفتن و تصرف در آن،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غصب فرقی بین مال منقول و غیر منقول و بین اعیان و منافع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بر تمام مال از روی دشمنی بطور مستقل تسلط پیدا کند، همه را ضامن می‌باشد، امّا اگر بر قسمتی از روی دشمنی مسلط گردد، آن قسمت را ضامن است، مثل اینکه با زور در خانه با مالک ساکن شود نصف را ضامن است اگر نسبت بینشان مساوی باشد، ولی اگر نسبت متفاوت باشد، به همان نسبت ضامن می‌باشد، وهم چنین ضامن منفعت است، چنانچه استفاده شده باشد، و نیز اگر در دست او از بین برود، و اگر حیوان باردار را غصب نماید، ضامن بچه در شکم او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را از بستن حیوان رهاشده بازدارد و حیوان فرار کند، یا از نشستن روی فرش خودش منع کند بعد آن فرش به سرقت برود، یا از ورود خانه، یا از فروش کالایش بازدارد، در صورتی که اتلاف به او مستند باشد، ضامن است وگرنه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غصبی را از غاصب غصب کند، مالک مخیّر است از هر که بخواهد بگیرد، چنانچه بر غاصب اوّلی رجوع کند، او بر دوّمی رجوع می‌کند، و اگر بر غاصب دوّمی رجوع کرد،او نمی‌تواند بر اوّلی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شخصی آزاد مسلّط گشته او را زندانی کند سپس در نزد او تلف شود، ضمان عین و منفعت او بر شخص مسلّطشونده نیست اگر چه شخص آزاد کودک نابالغ باشد مگر اینکه تلف مستند به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آزاد را از کارش بازدارد ضامن نیست، مگر اینکه انسان آزاد برای دیگری اجیر خاص باشد، که ضامنِ کسی است که او را اجیر کرده است، و چنانچه اجیر خود او باشد، اجرتش به گردن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چنین اگر شخص آزاد را بکار بگیرد، باید اجرت کار او را بدهد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طناب را از بنده دیوانه یا اسب بردارد، ضامن جنایت آن دو خواهد بود، و این</w:t>
      </w:r>
    </w:p>
    <w:p>
      <w:pPr>
        <w:pStyle w:val="BookText"/>
        <w:rPr/>
      </w:pPr>
      <w:r>
        <w:rPr>
          <w:rFonts w:ascii="IRNazanin" w:hAnsi="IRNazanin" w:eastAsia="IRNazanin"/>
          <w:color w:val="111111"/>
          <w:sz w:val="28"/>
          <w:sz w:val="28"/>
          <w:szCs w:val="28"/>
          <w:rtl w:val="true"/>
          <w:lang w:bidi="fa-IR"/>
        </w:rPr>
        <w:t>حکم در مورد هر حیوانی که بر غیر خود جنایت کند، نیز جاری است، بنابراین صاحب حیوان در صورت تفریط، ضامن جنایت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خانه همسایه در حال خراب شدن باشد و بر روی انسان و یا حیوانی بریزد،صاحب خانه چنانچه خرابی خانه را بداند و در صدد اصلاح آن بر نیاید، یا خراب کند و رها نماید تا کلاً خراب شود و بر چیزی اصابت کند و آن را از بین ببرد، ضامن است و همچنین اگر دیوار در راه عمومی باشد، صاحب دیوار ضامن تلفی می‌باشد که ناشی از خراب شدن دیوار است چنانچه به کندن یا اصلاح آن اقدام نکند، و ضمان صاحب دیوار در هر دو صورت مشروط است به اینکه تلف شده اگر انسان باشد حقیقت را نداند و اگر اموال باشد مالک حقیقت را نداند، بنابراین اگر شخصی زیر دیواری که در حال فرو ریختن است توقف کند، یا حیوانِ خود را در آنجا ببندد، با اینکه آن را می‌داند و بعد دیوار خراب شود و انسان یا حیوان تلف شود، در این صورت صاحب دیوار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مال خود انسان است نه بر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در را باز کند و دیگری کالا را بدزدد، دزد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را برافروزد که اقتضای سرایت به مال دیگری داشته باشد، چنانچه سرایت کند ضامن است، ولی اگر اقتضای سرایت ندارد، امّا اتفاقاً توسط باد یا غیر آن سرایت کند، در این صورت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شراب یا خوک کافر ذمّی را که پنهان است تلف کند، قیمت آن را ضامن می‌باشد، ولی اگر مسلمان شراب یا خوک را بعد از آن که بر آنها مسلط شود و برای هدفی صحیحی نگهداری کند، چنانچه کسی آنها را تلف نماید، ضمان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مال غصبی را برگرداند، و چنانچه معیوب شود ضامن تفاوت قیمت است، و اگر ردّ ممکن نباشد، مثل آن را ضامن است، و در صورت قیمی، قیمت روز غصب را ضامن است، و احتیاط مستحب آن است که اگر قیمت از روز غصب تا روز ادا اختلاف داشته باشد، مصالحه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در مثلی نایاب شود، ضامن قیمت روز ادا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بازار افزایش و سپس کاهش یابد، ضامن آن نیست، ولی اگر صفت، اضافه و سپس کم شود، مثل اینکه حیوان لاغری را غصب کند سپس چاق بشود، و مجدداً لاغر شود، غاصب،آن زیادی را که در نزد او به وجود آمده ضامن است، ولی اگر صفتی به وجود آید که قیمت ندارد، ضامن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مال غصبی بخاطر نقصی که دیه دارد اضافه شود دیه جنایت بر او می‌باشد،اگر عین زیاد شود چه زیادی حکمی یا عینی باشد، زیاده، مال مالک است اگر چه مستند به فعل غاصب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اضافه بوجود آمده ملک غاصب باشد، مثل اینکه در زمین غصبی درختی را بکارد در این صورت، درخت مال غاصب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زمین ناقص شود، تفاوت نقصان قیمت زمین بر عهده غاصب است، امّا غاصب حق ندارد به تفاوت نقصان عین خود به مالک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غصبی را با جنس خودش مخلوط کند، چنانچه به مقدار مساوی مخلوط شود به همان مقدار با مالک شریک است، ولی اگر به بهتر یا پایین‌تر از آن مخلوط گردد، در مقدار مالیّت آن شریک است، و مالک حق دارد بدل مال خود را از غاصب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بخرد و نداند که غصبی است، قیمت و آنچه را که به مالک به عنوان غرامت داده از غاصب می‌گیرد، ولی اگر غصبی بودن را بداند، نمی‌تواند آنچه را به مالک به عنوان غرامت داده از غاصب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غصب کند و در آن زراعت نماید، زراعت مال غاصب است، ولی باید اجرت زمین را به مالک بدهد، و در مقدار قیمت اجرت زمین در صورتی که شاهدی نباشد، قول غاصب با قسم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عین غصبی می‌تواند مال خود را و لو با زور از غاصب پس بگیرد، و اگر گرفتن حق با مراجعه به حاکم جور منحصر شود جایز است، ولی نمی‌تواند آنچه را در راه بدست آوردن حق خود مصرف کرده از غاصب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از ادای دین، خوددرای کند، و طلب‌کار در راه بدست آوردن آن مالی را صرف نماید، نمی‌تواند آن مال را از بدهکار بگیرد، مگر اینکه در ضمن عقد لازمی آن را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غاصب در دست مالک بیفتد، می‌تواند آن را از باب تقاص بگیرد و به اذن حاکم شرع نیاز ندارد، هم چنان که با تعذّر حاکم نیاز به اذن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 که از غاصب به عنوان تقاصّ گرفته می‌شود، فرقی نیست بین اینکه از جنس مغصوب باشد یا نباشد، و نیز فرقی نیست که به صورت امانت نزد او باشد یا غیر آن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مال غاصب بیشتر از مال مالک باشد، مقداری را که به اندازه مال خودش‌است بگیرد، و بعید نیست که بتواند همه مال غاصب را بفروشد و طلب خود را از قیمت آن بردارد،و احوط آن است که این کار را با اجازه حاکم شرع انجام دهد، و باقیمانده قیمت را به غاصب برگرداند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غاصب را قسم بدهد واو هم قسم بخورد که مال غصبی نیست، تقاصّ جایز نمی‌باشد</w:t>
      </w:r>
      <w:r>
        <w:rPr>
          <w:rFonts w:eastAsia="IRNazanin" w:cs="IRNazanin"/>
          <w:color w:val="111111"/>
          <w:sz w:val="28"/>
          <w:szCs w:val="28"/>
          <w:rtl w:val="true"/>
          <w:lang w:bidi="fa-IR"/>
        </w:rPr>
        <w:t>.</w:t>
      </w:r>
      <w:bookmarkStart w:id="893" w:name="pg1045_6504"/>
    </w:p>
    <w:p>
      <w:pPr>
        <w:pStyle w:val="Heading3"/>
        <w:numPr>
          <w:ilvl w:val="2"/>
          <w:numId w:val="1"/>
        </w:numPr>
        <w:rPr/>
      </w:pPr>
      <w:bookmarkStart w:id="894" w:name="__RefHeading___Toc1686849_373438147"/>
      <w:bookmarkStart w:id="895" w:name="_Toc347"/>
      <w:bookmarkEnd w:id="893"/>
      <w:bookmarkEnd w:id="894"/>
      <w:r>
        <w:rPr>
          <w:rtl w:val="true"/>
        </w:rPr>
        <w:t>احکام احیای موات</w:t>
      </w:r>
      <w:bookmarkEnd w:id="895"/>
    </w:p>
    <w:p>
      <w:pPr>
        <w:pStyle w:val="BookText"/>
        <w:rPr/>
      </w:pP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رهاشده‌ای است که نفع یا استفاده‌ای از آن برده نمی‌شود، زیرا قابلیّت برای احیاء ندارد و یا عامل و انگیزه‌ای برای احیای آن وجود ندارد، و یا مانعی از احیای آن موجود است، مانند نداشتن آب یا تسلّط آبها یا ماسه‌ها یا سنگها یا شوره‌زار بر آن یا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به دست بشر و یا بصورت طبیعی حیات بر آن عارض نشده است، مانند بیشتر صحراها و بادیه‌ها و دامنه کوهها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 عارضی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زمینی است که خرابی و موات بودن بعد از حیات و آباد بودنش بر آن عارض گردد، مانند زمینی که اهل آن از بین 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می‌تواند زمین موات اصلی را احیا نماید، و با این کار بنابر اظهر حقی نسبت به زمین پیدا می‌کند نه اینکه مالک آن بشود، چون زمین در واقع ملک امام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 عارضی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مالک ندارد مانند زمینهای قدیمی و کهنه و رها شده و روستاها و بلاد مخروبه و قناتهای از بین رفته‌ای که مال امت‌های گذشته بوده که فعلاً نه کسی و نه اسم و اثری از آنها باقی مانده،و یا به گروهی نسبت داده می‌شود که فقط از نظر اسم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گونه زمین حکم موات اصلی است و بر آن حکم مجهول المالک جاری نمی‌شود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مالک آن مجهول است؛ شخص می‌تواند به احیای این نوع زمین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خرابی موجب نمی‌شود که از ملک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بنابراین با این زمینها مثل زمینی که مالک آن مجهول است معامله می‌شود، پس فحص از مالک واجب می‌باشد، و بعد از مأیوس شدن از دسترسی به مالک به حاکم شرع مراجعه می‌کند، و اگر آن را از حاکم شرع بخرد چنانچه مصلحت در خرید باشد،قیمت آن را از طرف صاحبش صرف فقرا بکند، یا آن را به اجرت معیّن اجاره کند، یا برای آن اجرت</w:t>
      </w:r>
    </w:p>
    <w:p>
      <w:pPr>
        <w:pStyle w:val="BookText"/>
        <w:rPr/>
      </w:pPr>
      <w:r>
        <w:rPr>
          <w:rFonts w:ascii="IRNazanin" w:hAnsi="IRNazanin" w:eastAsia="IRNazanin"/>
          <w:color w:val="111111"/>
          <w:sz w:val="28"/>
          <w:sz w:val="28"/>
          <w:szCs w:val="28"/>
          <w:rtl w:val="true"/>
          <w:lang w:bidi="fa-IR"/>
        </w:rPr>
        <w:t>المثل قرار دهد و اجرت بر فقرا صرف شود، این در صورتی است که نداند مالک زمین از آن اعراض کرده، وگرنه تملک و احیای آن بدون احتیاج به اذن جایز است، در هر صورت اقرب قول اوّل است،بنابراین فرقی بین این قسم و قسم اوّل در این حکم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قول دوّم چنانچه مالک از آن اعراض کرده باشد، جایز است هر کسی آن را احیا کند، ولی اگر اعراض نکرده و به صورت موات باقی گذاشته یا به همین صورت از علف آن استفاده می‌برد یا چراگاه چهارپایان و گوسفندانش قرار دهد یا قصد احیای آن داشته ولی تا وقت مناسب به تأخیر انداخته و یا وسایل احیا و امثال اینها وجود نداشته، در تمام این حالات جایز نیست که کسی آن را احیا کند و بدون اجازه مالک در آن تصرف نماید، بلکه مطلقاً تصرف جایز نیست مگر اینکه حاکم شرع مفسده‌ای در معطل گذاشتن آن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مالک آن معلوم است؛ اگر شخص بداند که معطل گذاشتن زمین از جهت عدم توجه به آن باشد چون فعلاً نیازی به آن ندارد نه اینکه از آن اعراض کرده باشد، بنابراین که ظاهراً احیا حق می‌آورد نه ملکیّت، پس تصرف در آن بعد از برطرف شدن حیات و خرابی جایز می‌باشد، خلاصه احیاکننده نتیجه کار خود را مالک است نه خود زمین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احیای شهرهای قدیمی و مخروبه و روستاهای ویران که اهل آنها از بین رفته‌اند جایز است، بدست آوردن موادّ و اجزای باقیمانده آن از قبیل چوب، سنگ، آجر و امثال آن نیز جایز می‌باشد، و اگر کسی آنها را به قصد تملک جمع‌آوری نماید،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موقوفه که بر آنها موات و خرابی عارض گردیده بر چند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وقف اصلاً معلوم نباشد، که وقف خاص است یا عام، وقف بر جهات است یا بر اقوام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باشد که وقف بر اقوام است ولی از آنها اثری باقی نمانده یا بر گروهی وقف شده که فقط اسمی از آنها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باشد که بر جهتی از جهات وقف شده، و لکن آن جهت مسجد خاص یا مدرسه خاص یا زیارتگاه و مقبره خاص است، جهت مورد وقف از نظر عین و وصف مجهول باشد و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باشد که آن وقف بر اشخاص است و لکن آنها شناخته شده نیستند، مثل اینکه اگر بداند مالک، آن زمین را بر ذرّیه و نسل خود وقف کرده، و می‌داند که آنها فعلاً وجود دارند و لکن آنها شناخته‌شده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باشد که بر جهت معیّن یا اشخاص معین وقف شده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معلوم باشد که مالک زمین، آن را وقف کرده، و لکن نمی‌داند که برای چه جهتی وقف کرده، مثل این که نمی‌داند آن را بر مدرسه خود که معین است وقف نموده یا بر ذریّه خود که معلوم</w:t>
      </w:r>
    </w:p>
    <w:p>
      <w:pPr>
        <w:pStyle w:val="BookText"/>
        <w:rPr/>
      </w:pPr>
      <w:r>
        <w:rPr>
          <w:rFonts w:ascii="IRNazanin" w:hAnsi="IRNazanin" w:eastAsia="IRNazanin"/>
          <w:color w:val="111111"/>
          <w:sz w:val="28"/>
          <w:sz w:val="28"/>
          <w:szCs w:val="28"/>
          <w:rtl w:val="true"/>
          <w:lang w:bidi="fa-IR"/>
        </w:rPr>
        <w:t>هستند وقف کرده است، و راه شرعی برای اثبات وقف آن بر یکی از این دو امر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آن دو از انفال است و احیای آن دو قسم شرعاً مانعی ندارد، بنابراین حال آنها از این جهت حال سایر زمینهای موات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آن است که امر آن به حاکم شرع مربوط است، پس تصرف در آن بدون اذن حاکم شرع جایز نیست، بنابراین اگر کسی به احیا و آبادانی آن با کشت یا مانند آن اقدام کند، باید به حاکم شرع مراجعه نماید و زمین را از او به صورت مزارعه یا اجاره بگیرد، یا از او بخرد سهم وقف را در صورت اوّل و قیمت آن را در صورت دوّم در راه خیر با مراعات اقرب فالاقرب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آن را احیا و آباد کرده واجب است اجرت مثل را در جهت معین به مصرف برساند چنانچه وقف بر جهت معین باشد، و اجرت را به موقوف علیهم بدهد اگر وقف بر آنها باشد، و واجب است که تصرف با اجازه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موقوف علیهم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آبادانی و احیای آن می‌پردازد، واجب است اجرت مثل را با اجازه‌ذرّیه در جهت معین به مصرف برساند، و همچنین واجب است برای تصرف در آن از ذرّیه یا از 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بگیرد وگرنه از حاکم شرع یا وکیل او اذن بگیرد، و اگر ذرّیه مصرف آن را در این جهت اجازه ندهد، برای تعیین موقوف علیه قرعه بیندازد چنانچه بعداً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زمین موات بعد از احیا تابع زمین آن است، و حریم هر چیزی مقداری است که استفاده از آن چیز به آن بستگی داشته باشد، و جایز نیست کسی این مقدار را بدون رضایت صاحبش احیا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خانه عبارت است از راه دخول و خروج در طرفی که در به آن سو باز می‌شود، و جای ریختن خاک، خاکستر، جای ریختن آب، انداختن برف آن و امثال اینها، همانطوری که در روستاها غالباً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زمان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خاک به وجود مکانی برای آن توقف ندارد، و امّا خاکستر فعلاً وجود ندارد، و امّا آب و برف آن بر وجود محل مخصوصی در روی زمین توقف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دیوار باغ و مانند آن به اندازه جای انداختن خاک و وسایل و گِل و گچ است چنانچه به بازسازی و ساختن احتیاج داشته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نهر به مقداری است که خاک و گِل آن در وقتی اصلاح و لایروبی انداخته می‌شود، و راه عبور در دو طرف نهر جهت مواظبت از آن در صورتی که به آن نیاز باشد، وگرنه حریم به</w:t>
      </w:r>
    </w:p>
    <w:p>
      <w:pPr>
        <w:pStyle w:val="BookText"/>
        <w:rPr/>
      </w:pPr>
      <w:r>
        <w:rPr>
          <w:rFonts w:ascii="IRNazanin" w:hAnsi="IRNazanin" w:eastAsia="IRNazanin"/>
          <w:color w:val="111111"/>
          <w:sz w:val="28"/>
          <w:sz w:val="28"/>
          <w:szCs w:val="28"/>
          <w:rtl w:val="true"/>
          <w:lang w:bidi="fa-IR"/>
        </w:rPr>
        <w:t>حساب نمی‌آید، و این امر با اختلاف زمان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چاه جای ایستادن فرد آبکش است اگر در آوردن آب با دست انجام گیرد، و جای رفت و آمد حیوان و چرخ آب و جایی که آب در آنجا برای زراعت یا مانند آن جمع می‌شود،و محلّ ریزش آب و محل انداختن چیزی که از چاه خارج می‌گردد از قبیل گل در صورت نیاز و توقف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چشمه مقداری است که استفاده از چشمه به آن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روستا مقداری است که روستا در حفظ مصالح خود و مصالح اهل خود به آن نیاز دارد، از قبیل جای جمع شدن خاک و زباله، محل تجمع اهالی روستا جهت مصالح خودشان و آبراهه آن و راههایی که از آن شروع و به آن ختم می‌گردد و محلّ دفن مرده‌ها، چراگاه حیوانات، محلّ جمع‌آوری هیزم و امثال اینها به مقدار نیاز اهل روستا که به اختلاف زمان‌ها فرق می‌کند، مثلاً در زمان ما به مکان جمع‌آوری هیزم نیازی نیست، پس در صورت عدم نیاز، این موارد از حریم روستا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کشتزار مقداری است که استفاده از کشتزار به آن متوقف باشد، مانند راه ورود و خروج، محل جمع‌آوری محصول، آغل حیوانات، محل جمع‌آوری کود و امثال اینها، البته تمام اینها به اندازه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زمین‌هایی که به قبائل عرب و عجم و غیر آنها نسبت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جهت مجاورت با خانه‌های آنها، درحالی‌که به احیا تملک نکرده‌اند، از مباحات اصلی هستند و نمی‌توانند دیگران را از استفاده کردن از آنها منع کنند، و حق گرفتن اجرت نیز ندارند، و اگر برای رفع نزاع بین خودشان تقسیم کنند، تقسیم صحیح نیست، و هر کس می‌تواند در سهم دیگری تصرف کند،البته اگر برای چراندن حیوان یا مانند آن نیاز به تقسیم داشته باشند در این صورت از حریم املاک آنها به حساب آمده، و مزاحمت دیگران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چاه حریم دیگری وجود دارد که مربوط به مقدار فاصله بین دو چاه می‌شود که فاصله مذکور باید به اندازه باشد که به همدیگر ضرر نداشته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دیگر چشمه و قنات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دو چشمه و قنات در زمین سخت پانصد ذراع و در زمین سست هزار ذراع باید باشد، و لکن این مقدار فاصله به صورت غالب است، و ملاک این است که ضرر به چشمه و قنات نرسد چه فاصله به همین مقدار یا کمتر یا بیشتر باشد، مگر اینکه صاحب‌قنات اجازه دهد، و فرقی ندارد که قنات را در زمین موات، یا در ملک خودش احداث کند، و همین</w:t>
      </w:r>
    </w:p>
    <w:p>
      <w:pPr>
        <w:pStyle w:val="BookText"/>
        <w:rPr/>
      </w:pPr>
      <w:r>
        <w:rPr>
          <w:rFonts w:ascii="IRNazanin" w:hAnsi="IRNazanin" w:eastAsia="IRNazanin"/>
          <w:color w:val="111111"/>
          <w:sz w:val="28"/>
          <w:sz w:val="28"/>
          <w:szCs w:val="28"/>
          <w:rtl w:val="true"/>
          <w:lang w:bidi="fa-IR"/>
        </w:rPr>
        <w:t>حکم در چاهها و نهرها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آباد کردن زمین موات که در اطراف قنات و چاه قرار دارد، جایز است به شرط اینکه احیا در مقداری که استفاده از قنات و چاه به آن توقف دارد نباشد، امّا اعتبار فاصله‌ای که در مورد قنات ذکر شد، فقط در صورتی است که قنات یا چاه دیگری احداث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موات از حریم زمین آباد و تابعش نباشد، هرکس بخواهد می‌تواند آن را احیا کند اگر چه در نزدیکی زمین آباد قرار داشته باشد و صاحب زمین آباد در احیاء آن حق اولویت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حریم املاک، ملک و حق برای صاحبان آنها به حساب نمی‌آید، چه حریم قنات یا چاه یا روستا یا باغ یا خانه یا نهر یا غیر اینها باشد، ولی برای دیگران هم جایز نیست که مزاحم آنها در حریم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املاکی که در مجاورت هم قرار دارند، حریمی نمی‌باشد ، مثل اینکه دو مالک همسایه، دیواری را در بین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یکی از آنها در آخر ملکش دیواری بسازد، برای او حریمی در ملک دیگری نیست، چنانکه در شهرها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هر طور که بخواهد می‌تواند در ملکش تصرّف کند مادامی‌که مستلزم ضرر به همسایه‌اش نباشد، وگرنه جایز نیست، مثل اینکه در ملک خود به گونه‌ای تصرف کند که موجب شود دیوار خانه همسایه مثلاً ترک بردارد، یا آب را در ملک خود حبس کند بطوری که رطوبت آن به ساختمان همسایه سرایت نماید، یا چاه مستراح و چاه فاضلاب را به نزدیکی چاه همسایه احداث کند و موجب آلوده شدن آب آن گردد، یا چاهی در نزدیکی چاه همسایه حفر کند که موجب کمبود آب آن بشود، و ظاهراً فرقی ندارد بین اینکه نقص مستند به این باشد که چاه دوّم آب چاه اوّل را جذب کند و یا نقص مستند باشد به اینکه چاه دوّم از چاه اوّل عمیق‌تر باشد، البته مانعی از بلند کردن ساختمان وجود ندارد اگر چه مانع استفاده از آفتاب یا هوا 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مالک در ملکش موجب ضرر قابل توجهی بر همسایه‌اش گردد، که مثل این ضرر میان همسایه‌ها متعارف نباشد، تصرف در آن جایز نیست، و چنانچه تصرّف نمود واجب است آن ضرر را حبران نماید، و این در صورتی است که با ترک تصرف ضرری متوجه خود مالک نگردد،ولی اگر ضرری وارد شده بر مالک کمتر از ضرر وارد شده بر همسایه نباشد، اقرب جواز تصرّف است اگرچه احوط ترک آن است، همان طوری که اگر ضرری بر همسایه‌اش وارد شود، چنانچه ضرر عرفاً مستند به او باشد ضامن است ، مثلاً اگر چاه فاضلاب را در خانه‌اش حفر کند که به چاه همسایه ضرر بزند، واجب است آن را پُر نماید، مگر اینکه بر مالک ضرر وارد شود، که در این صورت پر کردن آن</w:t>
      </w:r>
    </w:p>
    <w:p>
      <w:pPr>
        <w:pStyle w:val="BookText"/>
        <w:rPr/>
      </w:pPr>
      <w:r>
        <w:rPr>
          <w:rFonts w:ascii="IRNazanin" w:hAnsi="IRNazanin" w:eastAsia="IRNazanin"/>
          <w:color w:val="111111"/>
          <w:sz w:val="28"/>
          <w:sz w:val="28"/>
          <w:szCs w:val="28"/>
          <w:rtl w:val="true"/>
          <w:lang w:bidi="fa-IR"/>
        </w:rPr>
        <w:t>واجب نیست، البته اگر چاه آب را بعد از چاه فاضلاب حفر کرده باشد، این حکم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به زمینی که به صورت طبیعی آباد است از دیگران پیشی گیرد، سزاوارتر به آن است، مثل اینکه زمین دارای درخت و قابل استفاده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گرفتن با استیلا و تسلط بر زمین و در اختیار گرفتن آن و خارج شدن زمین از امکان استیلای دیگران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رعایت حق همسایه و حسن معاشرت با آنها تشویق شده و آزار رساندن به آنها حرام شمرده شده است، 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همسایه 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احترام همسایه بر همسایه مانند حرمت مادر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 هجواری روزی را زیاد، خانه‌ها را آباد، عمرها را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سوّم از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آزارش را از همسایه بازدارد خداوند لغزش او را در روز قیامت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 چهارم از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نسبت به همسایه‌اش حسن هجواری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صورت نیاز همسایه، برای گذاشتن چوب روی دیوار اذن بدهد، و چنانچه اذن داد، می‌تواند قبل از ساختمان بر آن و همچنین بعد از ساختمان از تصمیم خود برگردد چنانچه برداشتن چوب ضرر نزند، وگرنه ظاهراً برداشتن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دیواری را ادّعا کنند که در اختیار هیچ‌کدام نیست، دیوار مال کسی است که قسم بخورد، و اگر هر دو قسم بخورند مال هر دو است، امّا اگر هر دوسکوت نمایند نوبت به قرعه می‌رسد، ولی اگر دیوار به ساختمان یکی متصل باشد، مال اوست چنانچه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طبقه بالا با مالک طبقه پایین اختلاف کنند، قول مالک طبقه پایین در دیوار خانه و قول مالک طبقه بالا در سقف و دیوار اتاق و پلکان مورد قبول است، و انباری زیر پلّه، بعید نیست که مال مالک طبقه پایین باشد، و راه‌پله مال هر دواست و بقیه مال پایینی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جایز است که شاخه‌های درخت همسایه را از ملکش برگرداند، و لکن اگر برگرداندن آن ممکن نباشد، با اذن مالک، آن را قطع بکند، و چنانچه مالک اذن ندهد، حاکم او را بر این کار مجبور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سوار حیوان است با کسی که افسار آن در دست او است یا مالک طبقه پایین با همسایه در مورد اتاقی که درب آن به سمت همسایه باز می‌شود اختلاف کنند، قول سوار و مالک طبقه پایین با قسم خوردن مقدم است، چنانچه بیّنه در بین نباشد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تملک زمین موات معتبر است که دیگری آن را تحجیر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w:t>
      </w:r>
    </w:p>
    <w:p>
      <w:pPr>
        <w:pStyle w:val="BookText"/>
        <w:rPr/>
      </w:pPr>
      <w:r>
        <w:rPr>
          <w:rFonts w:ascii="IRNazanin" w:hAnsi="IRNazanin" w:eastAsia="IRNazanin"/>
          <w:color w:val="111111"/>
          <w:sz w:val="28"/>
          <w:sz w:val="28"/>
          <w:szCs w:val="28"/>
          <w:rtl w:val="true"/>
          <w:lang w:bidi="fa-IR"/>
        </w:rPr>
        <w:t>ولی اگر کسی زمین موات را تحجیر کرده، چنانچه دیگری بخواهد بدون اذن او آن را احیا کند، برای او حقی در آن زمین ایجاد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 به هر چیزی که به اراده احیا دلالت کند، از قبیل گذاشتن سنگ در اطراف زمین، کندن چاه، حفر کردن چاهی از چاههای قنات کهنه و مخروبه تحقق می‌یابد، که نسبت به بقیه چاههای قنات تحجیر است بلکه نسبت به زمین‌های مواتی که بعد از جریان آب از آب آن چاهها آبیاری می‌شود نیز تحجیر است، و جایز نیست که دیگری آن را احیا کند، خلاصه تحجیر فقط موجب حق اولویت است، چنانچه مقدّمه برای احیا و شروع در آن باشد نه بطور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چاهی را در زمین موات اصلی جهت احداث قنات، حفر کند، ظاهراً نسبت به اصل قنات و نسبت به زمینهایی که آب قنات بعد از کامل شدن به آنها می‌رسد، تحجیر صدق می‌کند و برای دیگری احیای آن زمینها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سبب حق اولویت است و ملک‌آور نمی‌باشد، و لکن با وجود این منتقل کردن حق به دیگری به بیع و غیر آن بوسیله منتقل کردن متعلق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تحجیر مانع احیای دیگران می‌شود که تحجیرکننده بتواند به آبادانی و احیای آن اقدام کند، ولی اگر بخاطر مانعی مانند فقر یا ناتوانی از آماده نمودن اسباب احیا، نتواند احیا کند، جایز است که دیگری آن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قدرت بر احیا داشته باشد ولی هدف او از تحجیر استیلا و سیطره بر محلّ سنگ‌چینی شده باشد بدون اینکه فعلاً قصد احیای آن را داشته باشد، در این صورت تحجیر موجب حق اولویت نبوده و مانع از احیای دیگری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آن مقداری که می‌تواند احیا کند، تحجیر نماید، تحجیر نسبت به مقدار اضافه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توانایی احیا ندارد، زمین موات را تحجیر کند، حقی برای او ایجاد نمی‌شود تا بتواند آن را به دیگری به صلح یا هبه یا بیع و مانند اینها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تحجیر مباشرت معتبر نیست، بلکه انسان می‌تواند برای آن وکیل و اجیر بگیرد،و حقی که به سبب کار وکیل و اجیر بوجود می‌آید برای موکّل و مستأجر است نه برای وکیل و اجیر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تحجیر را به نیابت از دیگری انجام دهد سپس او نیابت را اجازه دهد،حقی برای منوب عنه ثابت نمی‌شود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تحجیر بخاطر کوتاهی تحجیرکننده از بین برود جایز است که دیگری آن را احیا کند، ولی اگر بخاطر اهمال و سهل‌انگاری او نباشد بلکه بدون اختیار او بوده، مثل اینکه طوفان یا مانند آن آثار تحجیر را از بین برده باشد، در این صورت حق او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تحجیرکننده بعد از تحجیر به آباد کردن و احیا مشغول گردد، و چنانچه اهمال نماید و احیا را ترک کند تا اینکه مدّتی طول بکشد، دیگری می‌تواند آن را احیا کند، و لکن احوط آن است که در این باره به حاکم شرع یا وکیل او مراجعه کند، واو تحجیرکننده را به یکی از دو کار وادار می‌کند، که یا باید احیا کند یا دست از آن بردارد، البته اگر عذر موجّهی را ارائه دهد، مثل اینکه وسایل احیا وجود نداشته باشد، به مقدار برطرف شدن عذر مهلت داده می‌شود، و چنانچه بعد از برطرف شدن عذر به آباد کردن و احیا مشغول نشود، حق او از بین می‌رود و دیگری می‌تواند آن را احیا نماید، ولی اگر حاکم شرع نباشد، ظاهراً حق تحجیرکننده ساقط است، چنانچه به مقداری اهمال کند که از نظر عرف تعطیل آن به حساب آید، و احوط و سزاوارتر آن است که حق او را تا سه سال مراعات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ثبوت حق به سبب احیاء، قصد ایجاد حق معتبر نمی‌باشد، بلکه قصد 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احیا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حق کافی است، بنابراین اگر چاهی را در بیابان به قصد اینکه نیازش برآورده شود حفر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سزاوارتر است، و چنانچه از آن اعراض کند،برای همه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احیای موات، لازم است به مقداری در آن کار شود که یکی از عنوانهای آبادانی مانند خانه، باغ، کشتزار، آغل، چاه، قنات و نهر و امثال اینها، بر آن صدق کند، و به همین جهت آنچه در احیا معتبر است با توجه به موارد احیا فرق می‌کند، بنابراین آنچه در احیای باغ و مزرعه و امثال آنها معتبر است غیر از آن چیزی است که در احیای خانه معتبر می‌باشد، پس وجود حق تابع صدق یکی از این عناوین است، و با شک در وجود حق، حکم به عدم ثبوت حق می‌شود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اگر مالک از ملک خود اعراض کند مانند مباح اصلی خواهد بود و هر فردی می‌تواند آن را بگیرد و مالک بشود</w:t>
      </w:r>
      <w:r>
        <w:rPr>
          <w:rFonts w:eastAsia="IRNazanin" w:cs="IRNazanin"/>
          <w:color w:val="111111"/>
          <w:sz w:val="28"/>
          <w:szCs w:val="28"/>
          <w:rtl w:val="true"/>
          <w:lang w:bidi="fa-IR"/>
        </w:rPr>
        <w:t>.</w:t>
      </w:r>
      <w:bookmarkStart w:id="896" w:name="pg1045_6512"/>
    </w:p>
    <w:p>
      <w:pPr>
        <w:pStyle w:val="Heading3"/>
        <w:numPr>
          <w:ilvl w:val="2"/>
          <w:numId w:val="1"/>
        </w:numPr>
        <w:rPr/>
      </w:pPr>
      <w:bookmarkStart w:id="897" w:name="__RefHeading___Toc1686851_373438147"/>
      <w:bookmarkStart w:id="898" w:name="_Toc348"/>
      <w:bookmarkEnd w:id="896"/>
      <w:bookmarkEnd w:id="897"/>
      <w:r>
        <w:rPr>
          <w:rtl w:val="true"/>
        </w:rPr>
        <w:t>احکام مشترکات</w:t>
      </w:r>
      <w:bookmarkEnd w:id="898"/>
    </w:p>
    <w:p>
      <w:pPr>
        <w:pStyle w:val="BookText"/>
        <w:rPr/>
      </w:pPr>
      <w:r>
        <w:rPr>
          <w:rFonts w:ascii="IRNazanin" w:hAnsi="IRNazanin" w:eastAsia="IRNazanin"/>
          <w:color w:val="111111"/>
          <w:sz w:val="28"/>
          <w:sz w:val="28"/>
          <w:szCs w:val="28"/>
          <w:rtl w:val="true"/>
          <w:lang w:bidi="fa-IR"/>
        </w:rPr>
        <w:t>مراد از مشترکات، راهها و خیابانها و مساجد و مدارس و خانها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آبها و معادن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بن‌بست و بن‌بست، امّا اوّلی که خیابان عمومی نامیده می‌شود و مردم در آن مساوی می‌باشند و برای هیچ‌کس تصرف در آن به احیا یا مانند آن جایز نیست،و همچنین تصرف در زمین آن به ساختن دیوار یا حفر چاه یا نهر یا مزرعه یا کاشتن درخت و مانند اینها که معمولاً مزاحم عابرین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کندن چاه فاضلاب در آن بلا اشکال جایز است تا آب باران و مانند آن در آن جمع شود،و همچنین کندن سرداب در زیر آن مانعی ندارد در صورتی که پایه و سقف آن را محکم کند، همانطوری که تصرف در فضای آن به خارج نمودن روزنه یا بالکن یا باز کردن درب یا نصب ناودان یا غیر اینها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تصرّفی در فضای خیابان عمومی اگر به عابرین ضرری نرساند، جایز است،بشرطی که خیابان عمومی در زمینی موات باشد و اگر کسی زمینی خود را راه عمومی قرار دهد،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بالکنی را در خیابان عمومی احداث کند و سپس خراب شود یا خراب کند،چنانچه بار دوّم قصد بازسازی آن را داشته باشد، اشغال این فضا توسط دیگری جایز نیست، ولی اگر قصد تجدید آن را نداشته باشد، دیگری می‌تواند در آن تصرّف 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 آن به راه دیگر یا به زمین مباح راه نداشته باشد، بلکه از سه طرف به وسیله خانه‌ها احاطه شده، کوچه بن‌بست نامیده می‌شود که این راه ملک صاحبان آن خانه‌هایی است که درهایشان به آن باز می‌شود، نه هر کسی که دیوار خانه‌اش به آن متصل است، پس این کوچه از اوّل تا آخر آن میان آنها مشترک است و برای هیچ‌یک از صاحبان خانه‌ها تصرّف در آن بدون اذن دیگران</w:t>
      </w:r>
    </w:p>
    <w:p>
      <w:pPr>
        <w:pStyle w:val="BookText"/>
        <w:rPr/>
      </w:pPr>
      <w:r>
        <w:rPr>
          <w:rFonts w:ascii="IRNazanin" w:hAnsi="IRNazanin" w:eastAsia="IRNazanin"/>
          <w:color w:val="111111"/>
          <w:sz w:val="28"/>
          <w:sz w:val="28"/>
          <w:szCs w:val="28"/>
          <w:rtl w:val="true"/>
          <w:lang w:bidi="fa-IR"/>
        </w:rPr>
        <w:t>جایز نیست، البته برای هر یک از آنها گشودن درب دیگر و بستن درب اوّل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دیوار خانه‌اش در کوچه بن‌بست قرار دارد، نمی‌تواند دربی را بسوی آن باز نماید مگر اینکه صاحبان کوچه اجازه دهند، البته می‌تواند شکافی و یا پنجره‌ای به طرف آن باز نماید،امّا اگر باز کردن درب برای عبور نباشد، بلکه برای مجرّد آمدن هوا یا روشنایی باشد، ظاهراً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صاحبان کوچه بن‌بست می‌تواند در آن بنشیند و راه برود، و خود و عیال و چهار پایانش از آنجا بطرف خانه‌اش تردّد نمایند و اذن بقیه شرکا لازم نیست، اگر چه در میان آنها افراد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بالغ و دیوانه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حتّی اگر در تصرّف با آنها مساوی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خیابانها و راههای عمومی به نشستن و خوابیدن و نماز خواندن و خرید و فروش یا مانند اینها برای همه جایز است، تا وقتی که مزاحمت برای عابرین نباشد، و هیچکس حق ندارد او را از این کار بازدارد ، همان طوری که حق ندارد در مقداری که به گذاشتن کالایش و ایستادن جهت انجام معامله و غیر اینها نیاز دارد با او مزاحمت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نقطه‌ای از خیابان بنشیند سپس بلند شود، چنانچه برای استراحت و مانند آن باشد، حقّش باطل می‌شود، ولی اگر برای کار و مانند آن نشسته؛ چنانچه ترک آن محل بعد از حاصل شدن غرضش باشد یا اینکه قصد برگشت نداشته باشد، حق او از بین می‌رود، پس اگر در جای او دیگری بنشیند، حق ندارد او را منع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اتمام کارش بلند شود و قصد داشته باشد دوباره برگردد، بعید نیست که حقش ساقط شود حتّی اگر کالا یا فرش وی در آنجا مانده باشد، و در مسجد و مانند آن نیز مطلب چنین است که اگر شخصی در مسجد نماز بخواند یا برای خواندن قرآن یا غیر آن بنشیند، دیگری حق ندارد با او مزاحمت کند، ولی اگر بلند شود، دیگر در آنجا حقی ندارد، اگر چه قصدش این باشد که دوباره برگردد و در آنجا نماز بخواند، البته اگر مدت خروج و بلند شدن کم باشد، مثل اینکه برای آشامیدن آبی که در نزدیکی او قرار دارد یا برای شستن دستها و صورت یا مانند اینها بلند شود، مانعی ندارد و حق او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عمومی با چند چیز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تردّد و عبور مردم و قافله‌ها و وسایل نقلیه در زمین موات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زمین خود را راه عمومی قرار دهد، بنابراین برای هیچ‌کس تصرّف در آن به احیا یا مانند آن جایز نیست اگر چه مزاحمت برای عابرین نداشته باشد، و در این جهت فرقی نیست بین اینکه حدّ آن هفت ذراع یا کمتر یا بیشتر باشد، و بین این که اضافه از پنج ذراع مورد نیاز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w:t>
      </w:r>
    </w:p>
    <w:p>
      <w:pPr>
        <w:pStyle w:val="BookText"/>
        <w:rPr/>
      </w:pPr>
      <w:r>
        <w:rPr>
          <w:rFonts w:ascii="IRNazanin" w:hAnsi="IRNazanin" w:eastAsia="IRNazanin"/>
          <w:color w:val="111111"/>
          <w:sz w:val="28"/>
          <w:sz w:val="28"/>
          <w:szCs w:val="28"/>
          <w:rtl w:val="true"/>
          <w:lang w:bidi="fa-IR"/>
        </w:rPr>
        <w:t>ما غالباً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نباشد، و با این مطلب تفاوت بین راه در ملک شخصی و راهی که در زمین موات ایجاد شده مشخص می‌شود، و آن اینکه تصرّف در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مقدار بیشتر از پنج ذراع اگر مزاحمتی برای عابرین نباشد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عمومی که بین زمینهای آباد مردم واقع شده، مثل اینکه فرض شود یک قطعه زمین موات بین زمینهای آباد وجود دارد که با عبور و مرور مردم تبدیل به راه عمومی گردد، و برای این راه حدّ خاصی از وسعت و ضیق بودن نیست، و هرچه مساحت زمین است همان مقدار مورد نظر است و بر مردم توسعه آن واجب نیست چنانچه کمتر از پنج ذراع باشد، اگر چه فرض شود که برای عابرین تنگ است، مگر با دخالت ولی فقیه بر مبنای مصلحت عمومی، البته اگر آن راه بیشتر از پنج ذراع باشد و اضافه مورد نیاز هم نباشد، تصرّف در اضافه با احیا و مانند آن جایز است، و حکم چنین است اگر شخصی در وسط زمین آباد خود، یا در یکی از اطراف آن که همجوار با زمین دیگری است برای عبور مردم مقدار معیّنی را به عنوان راه قرار دهد که از آن مقدار نه اضافه و نه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عمومی از دو طرف یا از یک طرف در میان زمین موات واقع شود، احیای زمین به مقداری که موجب نقص راه از پنج ذراع گردد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عبور و مرور از راهی که در زمین شخصی ایجاد شده، به علت وجود مانع یا احداث راه دیگر، قطع گردد تصرف در آن با احیا یا غیر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راه عمومی را که در زمین موات ایجاد شده به راه دیگری تبدیل نمود در صورتی که در آن برای عابرین مزاحمت نباشد، و همین‌طور راهی که بین زمینهای آباد قرار دارد، جایز است صاحبان زمینها آن را به راه دیگر تبدیل کنند؛چنانچه برای عابرین مزاحمت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راهی که در ملک شخصی ایجاد شده است از پنج ذراع بیشتر شود، احیای مقدار اضافه و تملک آن برای هیچ کس جایز نیست، و امّا اگر راه در زمین موات باشد، چنانچه مقدار اضافه به خاطر کثرت عابرین و وسایط نقلیه،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ما، تصرف در آن باز هم جایز نیست وگرنه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عمومی بین دو شهر یا بیشتر خصوصاً در شهرهای بزرگ و پرجمعیّت که بر اثری برآوردن نیاز مردم در نقل و انتقال، عرض بیشتر از پنج ذراع را لازم دارد، توسعه آن بر طبق نیاز عمومی بی‌اشکال است و حد مذکور در روایت موضوعیت ندارد بلکه معیار وسعت و تنگی راه در هر شهر و روستا اندازه نیاز آن هست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عبادت و نماز خواندن در مسجد جایز است و تمام مسلمانان در آن</w:t>
      </w:r>
    </w:p>
    <w:p>
      <w:pPr>
        <w:pStyle w:val="BookText"/>
        <w:rPr/>
      </w:pPr>
      <w:r>
        <w:rPr>
          <w:rFonts w:ascii="IRNazanin" w:hAnsi="IRNazanin" w:eastAsia="IRNazanin"/>
          <w:color w:val="111111"/>
          <w:sz w:val="28"/>
          <w:sz w:val="28"/>
          <w:szCs w:val="28"/>
          <w:rtl w:val="true"/>
          <w:lang w:bidi="fa-IR"/>
        </w:rPr>
        <w:t>مساوی هستند، و هیچکس حق ندارد که مزاحم دیگری بشود چنانچه بر او سبقت گرفته باشد، ولی نماز بر غیر نماز مقدم است، بنابراین اگر کسی بخواهد بطور جماعت یا فرادی در مسجد نماز بخواند،برای دیگری جایز نیست که مزاحم نمازگزار شود اگر چه بر او سبقت گرفته باشد، مثل اینکه اگر در مسجد برای خواندن قرآن یا دعا یا درس گفتن نشسته باشد، واجب است که آنجا را خالی کند؛ و اگر نمازگزار مکانی را که دیگری در آن به غیر نماز مشغول شده به دلخواه خود اختیار کند مزاحمت او با انجام فعل غیر نماز اشکال دارد اگر چه بر او سبقت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مکانی سبقت بگیرد تا نمازش را در آن بطور فرادا بجا آورد، کسی که می‌خواهد نماز را با جماعت در آن بخواند حق ندارد او را منع کند، اگر چه برای کسی که فرادی نماز می‌خواند بهتر است که مکان را برای کسی که نماز را با جماعت می‌خواند خالی نماید و مانع خیر نباشد، اگر مکان خالی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مسجد نشسته است بلند شود و از آنجا برود، چنانچه از آن اعراض کند حقش باطل است، بنابراین اگر به آنجا برگردد و حال آنکه دیگری آن را گرفته باشد، حق منع و مزاحمت او را ندارد، و امّا اگر قصد برگشت دارد، حتی اگر رحل او در آنجا باقی باشد، در این صورت نیز دیگری می‌تواند در جای او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رحل در جایی از مسجد، بنابر اقرب حق اولویت نمی‌آورد چه بین گذاشتن 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سجاده یا مهر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آمدنش زمان طولانی یا کوتاه باشد، بنابراین دیگری می‌تواند رحل را بردارد و در آنجا نماز بخواند، اگر نماز خواندن بدون برداشتن رحل امکان نداشته باشد، و ظاهراً ضامن رحل هم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 مانند مساجد می‌باشند، و هر فردی حق دارد در هر نقطه‌ای که بخواهد مشغول زیارت و دعا و خواندن قرآن و نماز شود و هیچ‌کس حق مزاحمت ندارد، و نمی‌تواند او را از این کار بازدارد، اما وقتی فارغ و از مکانش بلند شود، حقش ساقط می‌شود، چه قصد برگشت به آنجا را داشته باشد یا نه، و در این صورت دیگری می‌تواند در آنجا مشغول عبادت بشود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سکونت طلاب در مدارس تابع کیفیّت وقف واقف است، پس اگر آنها را به گروه خاصّی مانند عرب یا عجم یا به صنف خاصی مانند طلاب علوم شرعی یا خصوص فقه یا کلام مثلاً اختصاص دهد، برای دیگران سکونت در آنها جایز نیست، و امّا نسبت به مستحقین سکونت در آنها، مانند مساجد است که چنانچه کسی اتاقی را در اختیار بگیرد و در آن ساکن شود، او به آن سزاوارتر است و جایز نیست که دیگری با او مزاحمت کند مادامی‌که از آن اعراض نکرده اگر چه به</w:t>
      </w:r>
    </w:p>
    <w:p>
      <w:pPr>
        <w:pStyle w:val="BookText"/>
        <w:rPr/>
      </w:pPr>
      <w:r>
        <w:rPr>
          <w:rFonts w:ascii="IRNazanin" w:hAnsi="IRNazanin" w:eastAsia="IRNazanin"/>
          <w:color w:val="111111"/>
          <w:sz w:val="28"/>
          <w:sz w:val="28"/>
          <w:szCs w:val="28"/>
          <w:rtl w:val="true"/>
          <w:lang w:bidi="fa-IR"/>
        </w:rPr>
        <w:t>مدّت طولانی باشد، مگر اینکه واقف مدّت خاصی مانند پنج سال را مثلاً شرط کرده باشد، که در این صورت بعد از پایان آن مدّت، لازم است بدون مهلت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ساکن مدارس دارای ویژگی خاصی مثل اینکه ازدواج کرده باشد یا مشغول تدریس یا تحصیل باشد، چنانچه فاقد آن شود لازم است از آنجا خارج شود، پس معیار آن است که حق سکونت با تمام شرایطش تابع کیفیت وقف واقف است، و سکونت برای کسی که فاقد شرایط است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سکونت برای ساکن مدارس با خارج شدن برای نیازهای روزانه از قبیل خوردنی و آشامیدنی و پوشیدنی و امثال اینها، باطل نمی‌شود، همانطوری که با خروج از آنجا برای سفر یک روزه یا دو روزه یا بیشتر باطل نمی‌شود و از بین نمی‌رود، و همین طور مسافرتهای معمولی که یک ماه یا دو ماه یا سه ماه یا بیشتر طول می‌کشد، مانعی ندارد مانند سفر به حج یا زیارت یا جهت دیدار نزدیکان یا مانند اینها در صورتی که قصد برگشتن داشته و رحل و کالایش در آنجا باقی باشد، و با شرط واقف منافات نداشته باشد، البته باید عنوان ساکن مدرسه بر او صدق کند، و چنانچه مدّت سفر طولانی شود،بطوری که عنوان ساکن مدرسه بر او صدق نکند، حقش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ماندن در شبهای تحصیلی یا تمام شبها را در مدرسه شرط کند، ساکن آن حق ندارد شبها را در جای دیگری بماند، وگرنه حقش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 در اتاقی، جایز نیست دیگری را از مشارکت با خود منع کند، مگر اینکه اتاق طبق وقف یا به مقتضای قابلیت آن برای سکونت یک نفر آماده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برای فقرا و بی‌پناهان آماده شده در تمام آنچه که ذکر شد مانند مدارس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بر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آبهایی که بصورت آشکار بر روی زمین جاری است مانند دریاها و نهرها و چشمه‌هایی که بصورت طبیعی آباد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آبهایی که در درون زمین پنهان بوده و رسیدن به آن جز با عملیات حفاری و تلاش همه‌جانبه امکان ندارد مانند آب چاهها و چشمه‌های که با دست بشر آباد شده است، و آب با هر دو قسمش تابع مبدأ ملکیت عمومی است چه در زمینهای موات باشد یا در زمین مفتوحه عنوه، که بنابر اوّل از انفال و ملک امام علیه السلام است و بنابر صورت دوّم ملک مسلمین است، مانند خود زمینها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دو تقدیر هر کس اخبار تحلیل شامل او است همان طوری که اجازه دارد این دسته از</w:t>
      </w:r>
    </w:p>
    <w:p>
      <w:pPr>
        <w:pStyle w:val="BookText"/>
        <w:rPr/>
      </w:pPr>
      <w:r>
        <w:rPr>
          <w:rFonts w:ascii="IRNazanin" w:hAnsi="IRNazanin" w:eastAsia="IRNazanin"/>
          <w:color w:val="111111"/>
          <w:sz w:val="28"/>
          <w:sz w:val="28"/>
          <w:szCs w:val="28"/>
          <w:rtl w:val="true"/>
          <w:lang w:bidi="fa-IR"/>
        </w:rPr>
        <w:t>زمینها را احیا و از ثروتهای طبیعی آن استفاده نماید، نیز می‌تواند از آبهای زیر زمینی و سطحی آن استفاده کند، بنابراین هر فردی حق دارد به اندازه کارش از آن بهره ببرد، و جایز نیست که با دیگری در این باره مزاحمت کند واو را از آن کار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آبهای شطها و نهرهای بزرگ مانند دجله و فرات یا نهرهای کوچکی که خودشان از چشمه‌ها یا سیلابها یا آب‌شدن برفها به جریان می‌افتند،و همچنین چشمه‌های بازشده از کوهها یا از زمین موات و غیر اینها در استفاده مشترک می‌باشند و همین طور آبهای زیرزمینی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با حیازت یا مسلط شدن، آبهای روی زمین را تا وقتی که در مکان طبیعی خود قرار دارند مالک شود، بلکه از مباحات اصلی هستند، و چنانچه آن را با ظرف یا با وسیله‌ای و امثال اینها حیازت کند، نسبت به آن سزاوارتر از دیگری است و دیگری حق ندارد با او مزاحمت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چاهها و چشمه‌ها و قناتهایی که با عملیات حفاری و تلاش به دست می‌آید، موجب حق است ولی ملکیت نمی‌آورد، البته اگر قبل از تشریع انفال، با عملیات حفاری و تلاش همه جانبه به آب رسیده باشد آن را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نهری را از آب مباح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کندن در زمینی که ملک خود او است یا به کندن در زمین موات، و مقصود احیای آن به صورت نهر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نسبت به آن آبی که داخل نهر می‌شود سزاوارتر است و جایز نیست که دیگری با او در آن مزاحمت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نهر، ملک اشخاص متعدد و سهم‌شان بطور مساوی باشد، نسبت به سهمشان از نهر حق دارند، و اگر سهمشان متفاوت باشد به همان نسبت حق دارند، و به مقدار زمینشان که از آن آبیاری می‌شود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نهر مشترک جاری است، حکمش حکم سایر اموال مشترک است، که تصرف یکی از شریکها بدون اذن بقیه جایز نیست، و چنانچه هر یک از آنها برای بقیه شرکا مباح کند و اجازه دهد که در هر زمان و به هر مقدار که بخواهد نیازمندی خود را از آن آب برطرف نماید، تصرف جایز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شرکا مشکلی پیش آید، چنانچه به نوبت روزها یا ساعات راضی شوند، به آن عمل کنند وگرنه چاره‌ای جز تقسیم میان آنها نیست، به این صورت که در دهانه نهر آهنی که مثلاً دارای دریچه‌های متعدد و مساوی است قرار داده می‌شود و برای هر یک به مقدار سهمش دریچه یا دریچه‌هایی در نظر گرفته می‌شود، که اگر سهم یکی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نصف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دریچه و برای صاحب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دریچه و برای صاحب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دریچه که مجموع آن شش دریچه می‌شود، در نظر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حسب اجزا لازم است و ظاهر آن است که آن تقسیم، تقسیم اجباری است،پس اگر یکی از شرکا آن را مطالبه بنماید، کسی که از آن خودداری کند، مجبور به آن می‌شود، و امّا قسمت به نوبت‌گذاری در حقیقت قسمت نیست تا لازم باشد، بلکه آن تقسیم به رضایت آنها بستگی دارد، چون هر یک می‌تواند از آن تقسیم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ظاهر آن است کسی که تمام نوبتش را استفاده کرده حق برگشت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بر آب مباح از چشمه یا رودخانه یا نهر و مانند آن اجتماع کنند، همه حق‌آبیاری و استفاده از آن را به مقدار نیازشان دارند، و هیچیک حق ندارد که بالاتر از آن نهری را باز نموده و تمام آب را بگیرد، یا از مقدار احتیاج بقیه کم کند، و در این صورت چنانچه آب برای همه کفایت کرد،مشکل حل است وگرنه چنانچه در زمان احیا بین آنها تفاوت باشد، حق با کسی است که قبل از همه اقدام کرده است، و همین طور افراد بعدی به نحو ترتیب، وگرنه الاعلی فالاعلی کسی که نزدیکتر به دهانه چشمه و ریشه نهر می‌باشد، مقدم می‌شود، و هم‌چنین در نهرهایی که ملک مردم است و از شطها باز شده‌اند، چنانچه برای همه کفایت کرد مشکل حلّ می‌شود، وگرنه الاسبق فالاسبق، مقدم می‌شود،یعنی کسی که باز کردن نهرش جلوتر از دیگری بوده است، و همین طور اگر قبل و بعدی باشد،وگرنه بالاتر به مقدار نیازش استفاده می‌کند سپس آنکه دنبال او است و همین 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نهر مشترک و اصلاح آن به نسبت حق‌شان بر عهده همه است، چنانچه با اختیار به این کار اقدام بکنند، ولی اگر همه مبادرت نورزند، نمی‌توان کسی را به آن کار مجبور نمود همان طوری که اقدام‌کنندگان حق ندارند هزینه‌ای را از سهم کسی که از پاک کردن نهر خودداری کرده مطالبه نمایند، مگر اینکه اقدام آنان، به تقاضا و تعهد او به بذل سهمش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نهر بین قاصر و غیر او مشترک، و اقدام غیر قاصر متوقف بر مشارکت قاصر باشد،واجب است که ولی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رعایت مصلحت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احیا و تعمیر و خرج کردن از مال قاصر به مقدار سهمش با غیر قاصر مشارکت 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آنکه نزدیکتر به دهانه نهر یا چشمه است از آنکه دورتر می‌باشد سزاوارتر است به شرط آنکه دورتر در احیا و حیازت آب مقدم نباشد، بنابراین کسی که اقرب و نزدیکتر است از آب بر می‌دارد، و یا برای زراعت تا بند کفش و برای درخت تا قدم و برای درخت خرما تا ساق آب را حبس می‌کند و سپس آب را به کسی که بعد از او است رها می‌سازد و همینطور الأقرب 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آسیاب بر روی نهری داشته باشد که آن نهر ملک شخص دیگری است، جایز نیست که دیگری مجرای نهر را تغییر دهد بطوری که موجب تعطیل آسیاب گردد، مگر اینکه صاحب‌آسیاب اجازه دهد، و همینطور غیر آسیاب از درختانی که در دو طرف نهر کاشته شده‌اند یا غیر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 کردن چراگاه و منع حیوانات دیگران از چریدن در آن جایز نیست، مگر اینکه چراگاه ملک او باشد، که در این صورت قرق کردن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آشکار که طبیعت معدنی آن آشکار است چه رسیدن به آن به تلاش همه جانبه و کار نیاز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اگر در اعماق زمین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به تلاش همه جانبه وکار نیاز نداشته باشد مانند نمک و قیر و کبریت و مومیا و فیروزه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باطنی، و آن معادنی هستند که جوهر معدنیّت آنها جز با تلاش همه جانبه و کار آشکار نمی‌شوند، مانند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قسم از معدن تابع مبدأ مالکیّت عمومی است چنانچه در زمین موات یا مفتوحه عنوة باشند، و هر کس که اخبار تحلیل شامل او است می‌تواند از آنها بطور مساوی استفاده کند و برای هیچ‌کس مزاحمت با دیگری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اولی به حیازت تابع مبدأ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از آنها چیزی را حیازت کند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کم باشد یا زیاد و باقیمانده بصورت مشترک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تابع مبدأ حق که به احیا بعد از کشف و رسیدن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احیای معدنی شروع کند و سپس عمداً آن را معطل بگذارد، حقی برای او ایجاد نمی‌شود، نهایت امر، اکتشاف و استخراج از راهی که او اقدام به کندن آن کرده جایز نیست، لکن مانع از اقدام جهت اکتشاف از راه دیگر و استخراج از آن راه برای دیگران، وجود ندارد، البته اگر راه رسیدن منحصر باشد به آنچه که این شخص حفر کرده، در این صورت بعید نیست که حقّش ساقط بشود،چنانچه مدت اهمال و تعطیل طول بکشد بطوری که مقدار حفر شده، از فایده و استفاده ساقط بشود،وگرنه بر حاکم شرع یا وکیل او است که در صورت مصلحت، آن شخص را بر تمام کردن یا دست‌برداشتن از آن مجبور نماید، البته اگر عذر بیاورد، مهلت داده می‌شود تا عذرش برطرف گردد و سپس او را بر یکی از دو چیز وادار نماید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چه در اعماق زمین یا در روی آن قرار داشته باشند، چنانچه ملکیت زمین ابتدا از طرف خداوند جعل شده باشد، مثل اینکه ملکیّت زمینهای موات برای امام علیه السلام جعل شده و زمینهای مفتوحه عنوة برای عموم مسلمین، بنابراین علاوه بر زمین، هرچه در آن از معادن و آبها و غیر آنها از</w:t>
      </w:r>
    </w:p>
    <w:p>
      <w:pPr>
        <w:pStyle w:val="BookText"/>
        <w:rPr/>
      </w:pPr>
      <w:r>
        <w:rPr>
          <w:rFonts w:ascii="IRNazanin" w:hAnsi="IRNazanin" w:eastAsia="IRNazanin"/>
          <w:color w:val="111111"/>
          <w:sz w:val="28"/>
          <w:sz w:val="28"/>
          <w:szCs w:val="28"/>
          <w:rtl w:val="true"/>
          <w:lang w:bidi="fa-IR"/>
        </w:rPr>
        <w:t>ثروتهای طبیعی است ملک امام علیه السلام است، اگر در زمین موات باشند و یا ملک مسلمین است چنانچه در زمینهای مفتوحه عنوه باشند، پس اگر ملکیت زمین به اسباب خاصی مانند احیا و خرید و امثال آنها جعل شده باشد، زمین تابع مبدأ ملکیت نیست و سبب خاص تنها موجب علاقه احیاکننده به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ملک‌آور باشد یا موجب 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موجب علاقه به معادن نیست چه در درون زمین باشند یا در روی زمین، بنابراین اگر کسی زمینی را احیا نمود، به آن سزاوارتر است، امّا موجب به وجود آمدن حق نسبت به ثروتهای طبیعی زمین مانند معادن و آبها نمی‌شود، بلکه آنها را باید با حیازت و اکتشاف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می‌تواند از معادن بیش از مقدار نیازش حیازت کند، و این به امکانات مادی و علمی و استفاده از وسایل جدید و پیشرفته بستگی دارد، بنابراین اگر فردی از این امکانات برخوردار باشد، می‌تواند از مواد معدنی درون زمین و از معادن روی زمین به مقدار زیاد حیازت کند و مالک آن بشود بدون اینکه در استفاده از آن مزاحم دیگران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 و آنچه از معدن استخراج کردی نصف آن مال تو باشد، بعید نیست که این از باب اجاره باشد به اینکه نصف آنچه را که از مواد معدنی استخراج می‌کند اجرت او قرار دهد، و چون صاحب معدن به حسب تجارب خود اطمینان دارد که معدن استخراج شده معمولاً از این مقدار کم نیست، بنابراین اجرت هم مجهول نمی‌باشد، و وقتی که اجیر اطمینان داشته باشد،اجیر گرفتن او مانعی ندارد، و چنانچه بعداً معلوم شود که او مغبون است، اجاره را فسخ می‌کند، و ممکن است که این از باب جعاله باشد، چون حقیقت جعاله ضمانت کار غیر است در برابر دستور به آن کار،و جاعل می‌تواند جُعل را که همان اجرت المثل است به مقدار معین مشخص کند، و در مورد بحث همین طور است، و ممکن است این معامله مستقل باشد، و چون با رضایت یکدیگر انجام گرفته است،حکم به صحت آن می‌شود</w:t>
      </w:r>
      <w:r>
        <w:rPr>
          <w:rFonts w:eastAsia="IRNazanin" w:cs="IRNazanin"/>
          <w:color w:val="111111"/>
          <w:sz w:val="28"/>
          <w:szCs w:val="28"/>
          <w:rtl w:val="true"/>
          <w:lang w:bidi="fa-IR"/>
        </w:rPr>
        <w:t>.</w:t>
      </w:r>
      <w:bookmarkStart w:id="899" w:name="pg1045_6521"/>
    </w:p>
    <w:p>
      <w:pPr>
        <w:pStyle w:val="Heading3"/>
        <w:numPr>
          <w:ilvl w:val="2"/>
          <w:numId w:val="1"/>
        </w:numPr>
        <w:rPr/>
      </w:pPr>
      <w:bookmarkStart w:id="900" w:name="__RefHeading___Toc1686853_373438147"/>
      <w:bookmarkStart w:id="901" w:name="_Toc349"/>
      <w:bookmarkEnd w:id="899"/>
      <w:bookmarkEnd w:id="900"/>
      <w:r>
        <w:rPr>
          <w:rtl w:val="true"/>
        </w:rPr>
        <w:t>احکام دین و قرض</w:t>
      </w:r>
      <w:bookmarkEnd w:id="901"/>
    </w:p>
    <w:p>
      <w:pPr>
        <w:pStyle w:val="Heading4"/>
        <w:numPr>
          <w:ilvl w:val="3"/>
          <w:numId w:val="1"/>
        </w:numPr>
        <w:rPr/>
      </w:pPr>
      <w:bookmarkStart w:id="902" w:name="__RefHeading___Toc1686855_373438147"/>
      <w:bookmarkStart w:id="903" w:name="_Toc350"/>
      <w:bookmarkEnd w:id="902"/>
      <w:r>
        <w:rPr>
          <w:rtl w:val="true"/>
        </w:rPr>
        <w:t>اشاره</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صیغه معتبر نیست، بنابراین اگر مالی را به قصد قرض به کسی بدهد، تملیک نماید عین است به این صورت که اگر مثلی باشد، ضامن به مثل است و اگر قیمی باشد ضامن به قیمت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هم اگر به همین قصد بگیرد، قرض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توانایی مالی دارد بهتر است قرض نکند، و اگر قرض نمود واجب است نیّت ادا را داشته باشد قرض دادن از صدقه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لازم است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قرض صحیح نیست، البته قرض دادن کلی در معیّن صحیح است، مانند یک درهم از دو درهم که در خارج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قرض داده می‌شود باید تملّک آن صحیح باشد، بنابراین قرض دادن شراب و خوک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مقدار و اوصاف و خصوصیات آن که موجب اختلاف مالیّت می‌شود لازم نیست، خواه مثلی باشد یا قیمی، البته بر قرض‌گیرنده از باب مقدمه ادا لازم است که مقدار و اوصاف آن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قبض معتبر است، بنابراین، قرض‌گیرنده فقط بعد از قبض مالک آن می‌شود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قرض مثلی باشد، مانند گندم، جو، طلا و نقره و امثال آنها، مثل آن در ذمّه قرض‌گیرنده ثابت است، و ادای مثل، خواه از قیمت وقتِ ادا زیاد، یا کم بشود لازم است، و قرض‌دهنده حق ندارد قیمت را از قرض‌گیرنده مطالبه نماید، مثلاً اگر یک دینار عراقی قرض کند، در ذمّه او همان یک دینار ثابت است نه قیمت آن، و اگر قیمتِ آن وقت ادا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زیاد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قرض‌دهنده حق ندارد قیمت آن را مطالبه نماید، همان طوری که اگر قیمت آن وقت ادا افزایش یابد، قرض‌گیرنده نمی‌تواند به ادای قیمت وقت قرض آن اکتفا نماید، پس آنچه بر او واجب است نفس دینار است چه قیمتش افزایش یابد و یا کاهش؛ البته ادای به قیمت با رضایت یکدیگر جایز است، که در این</w:t>
      </w:r>
    </w:p>
    <w:p>
      <w:pPr>
        <w:pStyle w:val="BookText"/>
        <w:rPr/>
      </w:pPr>
      <w:r>
        <w:rPr>
          <w:rFonts w:ascii="IRNazanin" w:hAnsi="IRNazanin" w:eastAsia="IRNazanin"/>
          <w:color w:val="111111"/>
          <w:sz w:val="28"/>
          <w:sz w:val="28"/>
          <w:szCs w:val="28"/>
          <w:rtl w:val="true"/>
          <w:lang w:bidi="fa-IR"/>
        </w:rPr>
        <w:t>صورت اعتبار، به قیمتِ وقت ادا است، ولی اگر قیمی باشد، قیمت آن در وقت قرض در ذمّه قرض‌گیرنده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را به کسی قرض دهد و قرض‌گیرنده آن را قبض کند، سپس قرض دهنده عین را مطالبه نماید؛ بر قرض‌گیرنده پس دادن عین،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که فوراً باید بدهد، مدّت‌دار نمی‌شود، مگر اینکه در ضمن عقد لازم شرط گردد،ولی تعجیل نمودن در دینِ مدت‌دار، در برابر ساقط کردن قسمتی از آن صحیح است، امّا مدت‌دار نمودن دین حال در برابر اضافه چیزی، صحیح نیست چون ربا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فوری باشد، طلبکار حق ندارد از گرفتن آن از بدهکار در هر وقتی که باشد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مدت‌دار باشد، پس از سر رسیدن آن نیز چنین است، امّا قبل از سر رسیدن مدّت هم ظاهراً طلبکار حق ندارد از گرفتن دین خودداری کند، مگر اینکه از خارج بدانیم که مدت‌دار بودن حق طلبکار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زیادی، در مقدار، یا 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قرض‌دهنده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قرض‌گیرنده حرام است، لکن قرض با این شرط باطل نیست بلکه تنها شرط باطل است و گرفتن اضافه حرام است،بنابراین اگر گندم را مثلاً با قرض ربوی بردارد و زراعت کند، تصرف در حاصل آن جایز است، و همین‌طور اگر مالی را با قرض ربوی بردارد سپس با آن لباسی را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با عین زیادی که آن را به قرض گرفته چیزی را بخرد، تصرّف در آن جایز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زیاده، فرقی نیست بین اینکه زیاده به قرض‌دهنده یا دیگری برگردد،بنابراین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 به تو قرض دادم به شرط اینکه یک درهم به زید هبه کنی یا اینکه مبلغی را خرج مسجد یا عزاداری امام حسین کنی، صحیح نیست، ولی قبول زیاده بدون شرط جایز است، همان‌طوری که شرط نمودنِ آنچه که بر قرض‌گیرنده واجب است، جایز است،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قرض دادم به شرط اینکه زکاتِ یا دینِ خود را ادا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صحیح است شرط نمودنِ آنچه که مال در آن لحاظ نشده است،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یا برای زید دعا کنی یا برای خودت نماز بخوانی یا روزه بگیری در این مسأله فرقی نیست بین اینکه فایده‌اش به قرض‌دهنده یا به قرض‌گیرنده یا به غیر اینها برگردد، پس معیار در منع، چیزی است که مال، در آن لحاظ شده باشد و به غیر قرض ثابت نشده باشد، بنابراین شرط در غیر این مورد جایز است، اگر مکان تحویل را شرط کند، لازم است، و اگرمدت‌دار بودن آن را در عقد لازم شرط کند، شرط صحیح است و مدت هم لازم می‌شود، بلکه ظاهر آن است که شرط مدت در عقد قرض هم جایز است، پس طلبکار قبل از مدت حق مطالبه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چیزی را قرض بدهد و با او شرط کند که چیز دیگری را به کمتر از قیمت، به او بفروشد یا به کمتر از اجرت، به او اجاره دهد، این شرط داخل در شرط زیاده است و جایز نیست، امّا اگر قرض‌گیرنده به قرض‌دهنده چیزی را به کمتر از قیمتش بفروشد یا چیزی را به بیش از قیمت آن از او بخرد، و بر قرض‌دهنده شرط کند که مبلغی را به او قرض دهد، این شرط جایز است،و در قرض ربوی داخل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قرض‌دهنده می‌تواند در قرض مثلی شرط کند به اینکه از غیر جنس که قرض داده، ادا کند، به این صورت که بدل از درهم دینار بدهد و بالعکس، و این شرط بر قرض‌گیرنده لازم است در صورتی که درهم و دینار در قیمت مساوی باشند، یا آنچه که بر او شرط کرده از نظر قیمت کمتر از آن چیزی باشد که آن را به قرض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زیاده فقط در صورتی که به نفع قرض‌دهنده باشد حرام است، ولی اگر به نفع قرض‌گیرنده باشد مانعی ندارد، مثل اینکه اگر به او ده دینار، قرض بدهد به شرط اینکه نه دینار ادا کند،همان طوری که اگر قرض‌گیرنده چیزی را به نفع خودش شرط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بدهکار هنگام مطالبه طلبکار در صورتی که قدرت بر ادا داشته باشد فوراً ادا کند و لو به واسطه فروشِ کالا یا زمین یا به قرض گرفتن اگر حرجی نباشد، یا به اجاره دادن املاکش باشد، امّا اگر با این کارها قدرت بر ادا نداشته باشد، باید کسب و کاری که مناسب با حال او است انجام دهد و دین خود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فروش خانه محلّ سکونت و لباسی که مورد نیاز او است و لو برای تجمّل و خادمش و امثال اینها که به حسب حال و شئونش به آنها نیاز دارد، از این موارد استثنا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بعضی از خانه‌ها مورد نیازش نباشد یا بیش از نیاز باشد، واجب است که آن را بفروشد، اما اینکه خانه و مانند آن از مستثنیات دین می‌باشد معنایش این است که فروش بر او واجب نیست، ولی اگر خود او بفروش راضی باشد و با آن دین خود را ادا کند، گرفتن آن بر طلبکار جایز است، اگر چه شایسته است که طلبکار به فروش خانه بدهکار رضایت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خانه‌ای که برای او وقف شده فعلاً ساکن نباشد و لکن برای سکونت او کافی باشد و خانه ملکی هم داشته باشد، اگر سکونت در خانه وقفی موجب پایین آمدن شخصیت او نباشد، احوط بلکه اظهر آن است که خانه ملکی را جهت ادای دینش بفروشد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بدهکار کالا یا خانه اضافه بر مستثنیات دین باشد، که به کمتر از قیمت بازار به فروش می‌رود، واجب است به کمتر از قیمت بازار بفروشد، البته اگر تفاوت بین دو قیمت به مقداری</w:t>
      </w:r>
    </w:p>
    <w:p>
      <w:pPr>
        <w:pStyle w:val="BookText"/>
        <w:rPr/>
      </w:pPr>
      <w:r>
        <w:rPr>
          <w:rFonts w:ascii="IRNazanin" w:hAnsi="IRNazanin" w:eastAsia="IRNazanin"/>
          <w:color w:val="111111"/>
          <w:sz w:val="28"/>
          <w:sz w:val="28"/>
          <w:szCs w:val="28"/>
          <w:rtl w:val="true"/>
          <w:lang w:bidi="fa-IR"/>
        </w:rPr>
        <w:t>باشد که معمولاً قابل تحمّل نیست و در این حال توانایی ادای دین بر او صادق نباشد،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دین دیگری به صورت 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زنده و چه مرده جایز است و ذمّه او بری می‌شود، و در این جهت فرقی نیست بین اینکه تبرع به اذن بدهکار باشد، یا بدون اذن او، بلکه اگر بدهکار از این کار منع کند، باز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معیّن نمودن بدهکار دین معیّن نمی‌شود بلکه تنها به گرفتن طلبکار معیّن می‌شود، بنابراین اگر مال قبل از قبض طلبکار تلف شود، تلف از مال بدهکار است و ذمّه او به آن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بمیرد مدّت سر می‌رسد و دین از اصل مال او خارج می‌شود، ولی اگر طلبکار بمیرد، مدّت به حال خودش باقی می‌ماند و ورثه او قبل از پایان مدّت حق مطالبه آن را ندارد،بنابراین اگر مهر زن مدّت‌دار باشد و شوهر قبل از سر رسیدن آن بمیرد، زن بعد از مرگ شوهر حق مطالبه آن را دارد، و این به خلاف آن جایی است که اگر زن بمیرد، که در این صورت ورثه زن قبل از سررسید مدّت حق مطالبه ندارد، و طلاق دادن شوهر نیز در حکم مردن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بدهکار از تصرف، به سبب افلاس و بی‌چیزی ملحق به مرگ او نمی‌شود،بنابراین اگر بر ذمّه او دین‌های فوری و مدّت‌دار باشد، اموال</w:t>
      </w:r>
    </w:p>
    <w:p>
      <w:pPr>
        <w:pStyle w:val="BookText"/>
        <w:rPr/>
      </w:pPr>
      <w:r>
        <w:rPr>
          <w:rFonts w:ascii="IRNazanin" w:hAnsi="IRNazanin" w:eastAsia="IRNazanin"/>
          <w:color w:val="111111"/>
          <w:sz w:val="28"/>
          <w:sz w:val="28"/>
          <w:szCs w:val="28"/>
          <w:rtl w:val="true"/>
          <w:lang w:bidi="fa-IR"/>
        </w:rPr>
        <w:t>او میان صاحبان دین‌های فوری تقسیم می‌شوند، و صاحبان دین‌های مدّت‌دار، با آنها شریک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ناپدید گردد و خبری از او نباشد، بر بدهکار واجب است که قصد ادا داشته و هنگام وفات به آن وصیت نماید، و اگر خبر او مجهول باشد و مدّتی بگذرد که در آن مدّت یقین به مرگ او پیدا شود، واجب است آن را به ورثه او تحویل دهد، و با عدم شناخت آنها یا عدم دسترسی به آنها، از طرف آنان صدقه دهد، ولی اگر به مرگ او یقین ندارد بعد از گذشت ده سال در صورتی که خبر از او نباشد، می‌تواند آن را به ورثه او تحویل دهد، بلکه این کار بعد از گذشت چهار سال از غیبت او جایز است، در صورتی که در این مدّت درباره او فحص کرده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دین جایز نیست، بنابراین اگر دو نفر دینِ مشترک بر ذمّه چند نفر داشته باشند، مثل اینکه دو نفر مال مشترکِ خودشان را به چند نفر فروخته باشند یا دینی را که بر ذمّه چند نفر است از مورثشان به ارث برده باشند، سپس بعد از تعدیل سهم، دین را میان خودشان تقسیم کنند به این صورت که آنچه بر ذمّه فلان شخص است مال یکی از طلبکاران و بقیّه را مال سایر طلبکاران قرار بدهند صحیح نیست، و دین به صورت مشترک میان آن دو باقی است، البته اگر برای آن دو دین مشترک</w:t>
      </w:r>
    </w:p>
    <w:p>
      <w:pPr>
        <w:pStyle w:val="BookText"/>
        <w:rPr/>
      </w:pPr>
      <w:r>
        <w:rPr>
          <w:rFonts w:ascii="IRNazanin" w:hAnsi="IRNazanin" w:eastAsia="IRNazanin"/>
          <w:color w:val="111111"/>
          <w:sz w:val="28"/>
          <w:sz w:val="28"/>
          <w:szCs w:val="28"/>
          <w:rtl w:val="true"/>
          <w:lang w:bidi="fa-IR"/>
        </w:rPr>
        <w:t>در ذمّه یک نفر باشد جایز است که یکی از آنها سهم خودرا از او بگیرد و باقیمانده سهم دیگری باشد،و این از مصادیق تقسیم دین مشترک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طلبکار از بدهکاری که تنگدست است حرام است، بلکه باید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دینار را مثلاً به قرض بگیرد سپس حکومت آن دینارها را از ارزش و اعتبار بیندازد، و دینارهای جدیدی جایگزین نماید، بر عهده بدهکار دینارهای اوّلی است، البته اگر اسکناس‌را به قرض بگیرد و سپس از اعتبار ساقط شود، ذمّه قرض‌گیرنده به ادای آنها ساقط نمی‌شود، بلکه بر عهده اوست که قیمت آن را در زمان ادای دین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دین به کمتر از آن صحیح نیست، بنابراین اگر طلبکار دین خود را به کمتر از آن بفروشد، مشتری مستحق نیست مگر آن مقداری را که به بایع داده و اضافه، از ذمّه بدهکار ساقط است،بنابراین فروش سفته مدت‌دار به کمتر مانند فروش دین به کمتر نیست و با وجود این اگر احتیاط کنند و مصالحه نمایند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دین در برابر دین صحیح نیست، و در آن فرقی نیست بین اینکه دو عوض قبل از بیع، دین باشد مثل اینکه زید از عمرو گندم در ذمّه بدهکار باشد و عمرو نیز یک دینار از زید بر ذمّه‌اش بدهکار باشد، بنابراین فروش آن گندم در برابر دینار در ذمّه جایز نیست، امّا اگر یکی از آن دو قبل از بیع، دین باشد، در این صورت فروش آن به قیمتِ حاضر جایز است، ولی فروش آن به قیمت در ذمّه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دین خود را از فروش محرّمات بدهد، مسلمان می‌تواند آن را بگیرد، ولی اگر ذمّی بعد از بیع مسلمان شود، مسلمان حق دارد قیمت را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به شخصی در شهری بدهد تا آن را به طرف معامله‌اش در شهر دیگر حواله دهد، مانعی ندارد، در صورتی که حواله‌دهنده بر ذمّه طرفی که در آن شهر است مالی داشته باشد،و فرقی ندارد بین اینکه حواله کمتر از آن چیزی است که داده یا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 قرضِ به ربا گرفته و جاهل به حکم یا موضوع بوده و سپس متوجه شود،اگر توبه نماید، آنچه را گرفته مال خودش است و باید بعد از آن ربا نگیرد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در آن ربا هست به ارث ببرد، اگر با مالِ حلال مخلوط باشد، چیزی بر او نیست، ولی اگر معلوم باشد و صاحبش را می‌شناسد، باید به او برگرداند وگرنه حکم مال مجهول المالک را دارد</w:t>
      </w:r>
      <w:r>
        <w:rPr>
          <w:rFonts w:eastAsia="IRNazanin" w:cs="IRNazanin"/>
          <w:color w:val="111111"/>
          <w:sz w:val="28"/>
          <w:szCs w:val="28"/>
          <w:rtl w:val="true"/>
          <w:lang w:bidi="fa-IR"/>
        </w:rPr>
        <w:t>.</w:t>
      </w:r>
      <w:bookmarkStart w:id="904" w:name="pg1045_6526"/>
    </w:p>
    <w:p>
      <w:pPr>
        <w:pStyle w:val="Heading4"/>
        <w:numPr>
          <w:ilvl w:val="3"/>
          <w:numId w:val="1"/>
        </w:numPr>
        <w:rPr/>
      </w:pPr>
      <w:bookmarkStart w:id="905" w:name="__RefHeading___Toc1686857_373438147"/>
      <w:bookmarkStart w:id="906" w:name="_Toc351"/>
      <w:bookmarkEnd w:id="904"/>
      <w:bookmarkEnd w:id="905"/>
      <w:r>
        <w:rPr>
          <w:rtl w:val="true"/>
        </w:rPr>
        <w:t>خاتمه</w:t>
      </w:r>
      <w:bookmarkEnd w:id="906"/>
    </w:p>
    <w:p>
      <w:pPr>
        <w:pStyle w:val="BookText"/>
        <w:rPr/>
      </w:pPr>
      <w:r>
        <w:rPr>
          <w:rFonts w:ascii="IRNazanin" w:hAnsi="IRNazanin" w:eastAsia="IRNazanin"/>
          <w:color w:val="111111"/>
          <w:sz w:val="28"/>
          <w:sz w:val="28"/>
          <w:szCs w:val="28"/>
          <w:rtl w:val="true"/>
          <w:lang w:bidi="fa-IR"/>
        </w:rPr>
        <w:t>قرض دادن به مؤمن مخصوصاً به نیازمندان از مستحبات مؤکد است به خاطر خصوصیتی که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او برآورده شده و گرفتاریش برطرف می‌شود، از پیغمبر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قرض بدهد و توانایی او را در نظر داشته باشد مال او زیاد می‌شود و ملایکه بر او رحمت می‌فرستند تا آن را ادا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برادر مسلمانش قرض دهد، در مقابل هر درهمی که به او قرض داده به وزن کوه احد از کوههای رضوی و طور سینا برای او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طلبش با او مدارا نماید، به خاطر این مدارا مانند برق جهنده فروزان، بدون حساب و عذاب از روی صراط می‌گذرد و هر کس برادر مسلمانش نزد او شکایتی برد و به او قرض ندهد، خداوند عزّ و جلّ در روزی که نیکوکاران را جزا می‌دهد، بهشت را بر او حرام می‌کند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به مؤمنی برای رضای خدا قرض دهد مگر اینکه خداوند ثواب صدقه را برای او حساب می‌کند تا اینکه مالش به او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درب بهشت نوشته شده صدقه ده برابر و قرض هیجده برابر ثواب دارد</w:t>
      </w:r>
      <w:r>
        <w:rPr>
          <w:rFonts w:eastAsia="IRNazanin" w:cs="IRNazanin"/>
          <w:color w:val="111111"/>
          <w:sz w:val="28"/>
          <w:szCs w:val="28"/>
          <w:rtl w:val="true"/>
          <w:lang w:bidi="fa-IR"/>
        </w:rPr>
        <w:t>».</w:t>
      </w:r>
      <w:bookmarkStart w:id="907" w:name="pg1045_6527"/>
    </w:p>
    <w:p>
      <w:pPr>
        <w:pStyle w:val="Heading3"/>
        <w:numPr>
          <w:ilvl w:val="2"/>
          <w:numId w:val="1"/>
        </w:numPr>
        <w:rPr/>
      </w:pPr>
      <w:bookmarkStart w:id="908" w:name="__RefHeading___Toc1686859_373438147"/>
      <w:bookmarkStart w:id="909" w:name="_Toc352"/>
      <w:bookmarkEnd w:id="907"/>
      <w:bookmarkEnd w:id="908"/>
      <w:r>
        <w:rPr>
          <w:rtl w:val="true"/>
        </w:rPr>
        <w:t>احکام رهن</w:t>
      </w:r>
      <w:bookmarkEnd w:id="909"/>
    </w:p>
    <w:p>
      <w:pPr>
        <w:pStyle w:val="BookText"/>
        <w:rPr/>
      </w:pPr>
      <w:r>
        <w:rPr>
          <w:rFonts w:ascii="IRNazanin" w:hAnsi="IRNazanin" w:eastAsia="IRNazanin"/>
          <w:color w:val="111111"/>
          <w:sz w:val="28"/>
          <w:sz w:val="28"/>
          <w:szCs w:val="28"/>
          <w:rtl w:val="true"/>
          <w:lang w:bidi="fa-IR"/>
        </w:rPr>
        <w:t>در رهن، ایجاب و قبول از فرد واجد شرایط لازم است، و اگر با فعل انجام بگیرد کافی است اگرچه با لفظ نباشد، ولی اقوی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شرط است که مالِ رهن داده شده عینِ مملوک باشد و قبض آن ممکن بوده و فروش آن صحیح باشد، و رهن باید بر حقِ ثابت، در ذمّه باشد چه آن حق عین باشد یا منفعت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دادن چیزی که ملک رهن‌گذار نیست به اجازه مالک آن بستگی دارد، و اگر ملک دیگری را به ملک خود ضمیمه کند سپس رهن دهد، رهن در ملک خودش لازم است و در قسمتِ ضمیمه، به اجازه مالک آن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از جانب رهن‌گذار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حیوانی که بچه در شکم دارد شامل بچه او نمی‌شود، اگر چه به تازگی به وجود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رهن برای مالک است، و رهن بر یکی از دو دین، رهن بر دیگری نیست، و اگر از طلبکار قرض دیگری بگیرد و رهن بر اوّلی را رهن بر هر دو قرار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مال کسی را که بر او ولایت دارد با وجود مصلحت به گرو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گروگیرنده بدون اذن گروگذار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نماید، ولی تصرف گروگذار در مال رهنی در صورتی که با حق گروگیرنده منافات نداشته باشد، مانعی ندارد، وگرنه بدون اذن گروگیرنده جایز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رهن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رهن استفاده از منافع عین رهنی را در مدّت رهن بطور مجّانی شرط کند، در صورتی که این شرط، به شرط در قرض یا در مدّت‌دار بودن دین برنگردد صحیح است، و همینطور اگر استفاده از آن را در مدتی با اجرت شرط کند، و اگر شرط صحیح باشد عمل به آن تا پایان مدّت لازم است، اگر چه ذمّه راهن از دین بری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رهن‌گذار در عقد رهن وکالت مرتهن یا دیگری را در بیع شرط کند، مادامی‌که راهن زنده است، وکالت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به مرتهن وصیت کند که عین رهنی را بفروشد و حق خود را از آن بردارد،وصیت لازم است و وارث حق ندارد مرتهن را وادار کند که عین را برگرداند، و دین را از مال دیگر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رهن گرفتن، به ارث می‌رسد، بنابراین اگر مرتهن بمیرد ورثه جای او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امین است و بدون تعدّی و تفریط ضامن نیست، و در صورت تفریط اگر مثلی باشد ضامن به مثل است و اگر قیمی باشد ضامن به قیمت است، البته اگر راهن ضمان آن را بر فرض تلف شرط کند، ظاهر آن است که آن شرط نافذ است، و این با امانت‌دار بودن او منافات ندارد، همان‌گونه که تفصیل آن در احکام اجاره و مضاربه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راهن و مرتهن در قیمت عین رهنی اختلاف شود، و راهن ادّعا کند که قیمت آن مثلاً هزار دینار است و مرتهن ادّعا کند که قیمت آن نهصد دینار است، قول مرتهن با قسم مقدم است، و نیز اگر اختلاف میان آنها در تفریط و عدم تفریط باشد، قول مرتهن در عدم تفریط با قسم مقدم است، ولی اگر اختلاف میان آنها در مقدار دین باشد که راهن کمتر و مرتهن بیشتر را ادّعا کند، قول راهن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از باقی طلبکارها به عین رهنی سزاوارتر است در صورتی که راهن مفلس و بی‌چیز گردد، و اگر طلبکار عین رهنی را از رهن‌گذار بخرد و از دین چیزی اضافه بیاید، با آنها در زیادی شریک است، ولی اگر از رهن اضافه بیاید و برای او دینی بدون رهن هم باشد، طلبکاران در آن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مرتهن بدون اذن راهن تصرف کند، ضامن است و اجرت را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قبل از پایان مدت در فروش عین 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دهد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بفروشد، جایز نیست که فروشنده، در قیمت تصرّف کند مگر اینکه راهن اجازه دهد؛ حتی بعد 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که حق خود را از آن بردارد مگر اینکه بعد از مدّت، راهن از دادن آن خودداری نماید، که در این صورت بدون اذن می‌تواند حق خودرا بردارد، همانطوری که اگر راهن به فروش اذن ندهد و از ادای دین هم خودداری نماید، مجاز است که مرتهن بدون اجازه آن را بفروشد و حق خود را استیفا نماید، و احتیاط مستحب آن است که به حاکم شرع مراجعه 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 بر دینِ مدّت‌دار باشد، در صورتی که قبل از مدّت، فاسد شود، مانند میوه، در</w:t>
      </w:r>
    </w:p>
    <w:p>
      <w:pPr>
        <w:pStyle w:val="BookText"/>
        <w:rPr/>
      </w:pPr>
      <w:r>
        <w:rPr>
          <w:rFonts w:ascii="IRNazanin" w:hAnsi="IRNazanin" w:eastAsia="IRNazanin"/>
          <w:color w:val="111111"/>
          <w:sz w:val="28"/>
          <w:sz w:val="28"/>
          <w:szCs w:val="28"/>
          <w:rtl w:val="true"/>
          <w:lang w:bidi="fa-IR"/>
        </w:rPr>
        <w:t>این صورت اگر راهن، عدم فروش آن را قبل از مدّت شرط کند، رهن باطل است، وگرنه فروش آن لازم و قیمت آن را رهن قرار دهد، و در صورتی که راهن یا وکیلِ او بفروشد، صحیح است، ولی اگر امتناع کند، حاکم او را مجبور می‌کند، و در صورتی که اجبار ممکن نباشد، حاکم یا وکیلِ او می‌فروشد، و با نبود حاکم مرتهن آن را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مرتهن بترسد که وارث پس از مرگ راهن انکار کند و بیّنه و شاهد هم نداشته باشد،می‌تواند حق خود را از رهن که در دستش قرار دارد،بردارد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شهرها متعارف است که مالک خانه‌اش را مثلاً به اجاره نمی‌دهد مگر اینکه مستأجر مبلغ معیّنی را قبلاً بپردازد و در مقابل پرداخت این مبلغ مالک می‌پذیرد که اجاره کمتر از اجرت المثل باشد، آیا این شرعاً جایز است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مطلب را از نظر فقهی به چند صورت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این مبلغ را با سه شرط به مالک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حق نداشته باشد بعد از پایانِ مدت اجاره او را از خانه بیرون کند در صورتی که تمایل برای سکونت در آن داشته باشد، که در این صورت مالک، ملزم خواهد بود اجاره را یک بار دیگر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را که در ابتدای اجاره برای هر ماه یا هر سال معیّن کرده‌اند در ماه آینده یا سال دیگر زیاد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این حق را بدون مراجعه به مالک، به دیگری واگذار نماید، که در این موارد اگر مالک این شرایط را بپذیرد، دادن و گرفتن این مبلغ شرعاً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مذکور رهن و وثیقه بر اجاره است، با اینکه مستأجر به موجر اذن داده که در آن مبلغ با ضمان تصرف کند، و مقصود از ضمان، ضمان به قرض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است از تملیک بصورت ضمان به مثل یا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محذور ربا پیش بیاید، بلکه مقصود ضمان به عقد است، که ضمان معاملی نامیده می‌شود که آن هم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شدن دین از ذمّه‌ای به ذمّه دیگری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شدن به چیزی که در عهده و مسئولیت خود قرار داده با اینکه در ملک مالک خودش باقی است، و برگشت این تعهّد به این است که ذمّه متعهد به بدل آن بر فرض تلف مشغول است،و ضمان در اینجا از قسم دوّم است، بنابراین اگر موجر بر مستأجر شرط کند که سود به نحو شرطِ نتیجه ملکِ او باشد نه اینکه ابتداءً در ملک او داخل بشود، یعنی داخل شدن آن مبلغ در ملک موجر در طولِ</w:t>
      </w:r>
    </w:p>
    <w:p>
      <w:pPr>
        <w:pStyle w:val="BookText"/>
        <w:rPr/>
      </w:pPr>
      <w:r>
        <w:rPr>
          <w:rFonts w:ascii="IRNazanin" w:hAnsi="IRNazanin" w:eastAsia="IRNazanin"/>
          <w:color w:val="111111"/>
          <w:sz w:val="28"/>
          <w:sz w:val="28"/>
          <w:szCs w:val="28"/>
          <w:rtl w:val="true"/>
          <w:lang w:bidi="fa-IR"/>
        </w:rPr>
        <w:t>دخول آن در ملک مستأجر است که این شرط مانعی ندارد، و در مقابل این مستأجر بر موجر شرط کند که از اجرت معمولی دست بکشد و به کمتر از اجرت المثل اجاره دهد، چنین کاری نیز شرعاً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مبلغ مذکور از طرفِ مستأجر برای موجر به عنوان قرض باشد، به این صورت که قرض را در ضمن اجاره شرط قرار دهد، و مالک به کمتر از اجرت المثل اجاره می‌دهد به شرط اینکه مستأجر مبلغ معیّنی را برای او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باز هم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مستأجر بر موجر در ضمن عقد قرض، شرط کند که به کمتر از اجرت المثل اجاره دهد، آن ربا و حرام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کنند و یکی ادّعا کند که عین امانت است و دیگری ادّعا کند که رهن است،قول کسی که ادّعای امانت می‌کند، مقدم است؛ اگر به ادّعای ثبوت دین و عدم ثبوت آن برگردد، زیراکسی که ادعای امانت می‌کند منکر دین است امّا کسی که ادعای رهن می‌کند دین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قول کسی که ادّعای رهن می‌کند مقدم است</w:t>
      </w:r>
      <w:r>
        <w:rPr>
          <w:rFonts w:eastAsia="IRNazanin" w:cs="IRNazanin"/>
          <w:color w:val="111111"/>
          <w:sz w:val="28"/>
          <w:szCs w:val="28"/>
          <w:rtl w:val="true"/>
          <w:lang w:bidi="fa-IR"/>
        </w:rPr>
        <w:t>.</w:t>
      </w:r>
      <w:bookmarkStart w:id="910" w:name="pg1045_6531"/>
    </w:p>
    <w:p>
      <w:pPr>
        <w:pStyle w:val="Heading3"/>
        <w:numPr>
          <w:ilvl w:val="2"/>
          <w:numId w:val="1"/>
        </w:numPr>
        <w:rPr/>
      </w:pPr>
      <w:bookmarkStart w:id="911" w:name="__RefHeading___Toc1686861_373438147"/>
      <w:bookmarkStart w:id="912" w:name="_Toc353"/>
      <w:bookmarkEnd w:id="910"/>
      <w:bookmarkEnd w:id="911"/>
      <w:r>
        <w:rPr>
          <w:rtl w:val="true"/>
        </w:rPr>
        <w:t>احکام حَجر</w:t>
      </w:r>
      <w:r>
        <w:rPr>
          <w:rtl w:val="true"/>
        </w:rPr>
        <w:t>(</w:t>
      </w:r>
      <w:r>
        <w:rPr>
          <w:rtl w:val="true"/>
        </w:rPr>
        <w:t>ممنوع بودن از تصرّف</w:t>
      </w:r>
      <w:r>
        <w:rPr>
          <w:rtl w:val="true"/>
        </w:rPr>
        <w:t>)</w:t>
      </w:r>
      <w:bookmarkEnd w:id="912"/>
    </w:p>
    <w:p>
      <w:pPr>
        <w:pStyle w:val="BookText"/>
        <w:rPr/>
      </w:pPr>
      <w:r>
        <w:rPr>
          <w:rFonts w:ascii="IRNazanin" w:hAnsi="IRNazanin" w:eastAsia="IRNazanin"/>
          <w:color w:val="111111"/>
          <w:sz w:val="28"/>
          <w:sz w:val="28"/>
          <w:szCs w:val="28"/>
          <w:rtl w:val="true"/>
          <w:lang w:bidi="fa-IR"/>
        </w:rPr>
        <w:t xml:space="preserve">احکام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از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حَجر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صغیر است از تصرف ممنوع است تا اینکه بالغ گردد، و بلوغ با روییدن مویِ خشن و درشت در زیر ناف یا به محتلم شدن، بدون اینکه در این جهت فرقی بین پسر و دختر باشد، یا به تمام شدن پانزده سال در پسر و نه سال در دختر، معلوم می‌شود، ولی حیض نشانه آن است که دختر قبلاً بالغ شده نه اینکه نشانه بلوغ است، بچه نابالغ همانطوری که نمی‌تواند در اموال خودتصرف کند در ذمّه خود هم نمی‌تواند تصرف نماید، بنابراین خرید و فروش در ذمّه و قرض گرفتن از او صحیح نیست، اگر چه در وقت ادا بالغ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کارهای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اجیر شدن،عامل در مضاربه و مزارعه شدن و امثال آن از سوی او نافذ نیست؛ مگر بعد از بلوغ و رشد، و مقصود از رشد علاوه بر بلوغ، آن صفتی است که انسان را به رفتار عقلایی در تصرف اموال و معاملات وادار می‌سازد و از نابودی و خرج کردن در راههای غیر مناسب و غیر عقلایی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دیوانه صحیح نیست مگر اینکه عاقل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از تصرف در اموال خود شرعاً منع شده است و تصرف او در آن نافذ نیست، و ظاهر آن است که ممنوع بودن او از تصرف فقط در اموال خودش اختصاص دارد، امّا می‌تواند از طرف کسی وکیل باشد و در اموال او تصرف نماید، مانند خرید و فروش، البته رشد به اصلاح مالش هنگام آزمایش سفیه معلوم می‌شود بطوری که از غبن و تصرفات غیر عقلایی سالم بماند، اما اگر بالغ شود ولی رشید نباشد حق تصرف ندارد، و رشد در مردها به شهادت مردان و در زنان به شهادت مردان و زنان،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بنده و برده بدون اذن مولایش منعقد نمی‌شود، و در صورتی که مولا، یا کسی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ملکیّت او در بیاورد، بنابر اصحّ مالک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مفلس با چهار شرط حق تصرّف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بدهکاریهایش نزد حاکم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 از بدهی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طلبکارها از حاکم درخواست کنند که او را از تصرّف منع کند بخاطر اینکه در پرداخت بدهی خود کوتاهی کرده است، و چنانچه حاکم او را از تصرّف منع نماید، تصرّف او در مالش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مفلس بعد از آن که از تصرّف در اموالش منع شود، قرض کند یا چیزی را در ذمّه بخرد، بعید نیست که قرض‌دهنده یا فروشنده با طلبکارها شریک باشد، اگر قرض یا خرید، در ذمّه قبل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طلبکارها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اولی از آن در جایی است که مفلس به دین قبلی اقرار کند که اقرارش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می‌تواند بیع خیاری را اجازه و امضا نماید، و ظاهراً معامله را نیز می‌تواند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عین مال خود را در اموال مفلس که آن را در ذمّه خریداری نموده بیابد،چنانچه قبل از رسیدن مدّت باشد، خیار ندارد که عین را بگیرد یا با طلبکارها در تقسیم شریک شود،اما اگر بعد از سررسید مدّت باشد، مخیّر است بین اینکه عین مال خود را بگیرد و یا با طلبکارها در تقسیم شریک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می‌تواند معامله را فسخ نموده، و عین مال خود را از بین اموال او بگیرد و یا با طلبکارها در قیمت شریک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عین، زیادی متصل بوجود آید، چنانچه آن زیادی از قبیل چاقی و بلندی و امثال آنها باشد، مثل اصل عین است که در صورتی بهم خوردن عقد به فروشنده برمی‌گردد، امّا اگر زیادی منفصل از قبیل پشم و میوه درخت و امثال آنها باشد ظاهراً به فروشنده بر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قرض‌دهنده، عین قرض داده شده را در اموال مفلس بیابد، اگر قبل از سررسید مدّت باشد، حق گرفتن عین و حق مشارکت با طلبکارها را ندارد، ولی اگر بعد از سر رسید مدت باشد، مثل یکی از طلبکارها خواهد بود و گرفتن عین برایش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عین مال خود را در دست مفلس بیابد که به گونه‌ای مخلوط شده که عرفاً نمی‌گویند تلف شده؛ فروشنده می‌تواند فسخ کند و عین مالش را برگرداند، مثل اینکه اگر جنس فروخته‌شده گندم باشد که آن را با گندم دیگر یا با جو مخلوط کرده است، ولی اگر به گونه مخلوط شده که تلف‌شده به حساب می‌آید، مانند یکی از طلبکارها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از خالد اسبی را مثلاً در ذمّه بخرد، سپس زید قبل از ادای قیمت آن بمیرد</w:t>
      </w:r>
    </w:p>
    <w:p>
      <w:pPr>
        <w:pStyle w:val="BookText"/>
        <w:rPr/>
      </w:pPr>
      <w:r>
        <w:rPr>
          <w:rFonts w:ascii="IRNazanin" w:hAnsi="IRNazanin" w:eastAsia="IRNazanin"/>
          <w:color w:val="111111"/>
          <w:sz w:val="28"/>
          <w:sz w:val="28"/>
          <w:szCs w:val="28"/>
          <w:rtl w:val="true"/>
          <w:lang w:bidi="fa-IR"/>
        </w:rPr>
        <w:t>و اسب هم در ترکه او موجود باشد، در این صورت اگر فروشنده بیع را فسخ کند، اسب به او بر می‌گردد،و در این جهت فرقی نیست بین اینکه ترکه به مقدار طلبِ طلبکارها باشد یا نباشد، ولی اگر بیع را فسخ نکند، فروشنده مثل یکی از طلبکارها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دانه‌ای را بخرد و آن را بکارد و درو نماید یا تخمی را بخرد، جوجه شود، سپس خریدار مفلس گردد، در این حالت اگر فروشنده معامله را فسخ کند، حق ندارد محصولِ درو شده یا جوجه را بگیرد بلکه به بدل از مثل یا قیمت که در ذمّه خریدار است رجوع می‌کند، و در این صورت فروشنده مثل یکی از طلبکارها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می‌تواند سهم شریک خود را با حق شفعه بگیرد، و فروشنده در تقسیم با طلبکارها شریک می‌شود، ولی اگر در ترکه عین زکوی یا مالی خمسی باشد، بر سایر بدهکاری‌ها مقدم است، امّا اگر زکات یا خمس در ذمّه میّت باشد، در این صورت مثل سایر دیون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دین مدّت‌دار فوری نمی‌شود، ولی اگر بدهکار بمیرد، دین فوری می‌شود، امّا اگر طلبکار بمیرد، طلب او فوری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مفلس و عیالش تا روز تقسیم، از مال خودش داده می‌شود، و اگر بمیرد، کفن و سایر واجبات 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مفلس بر بدهی‌های فوری تقسیم می‌شود، و در صورتی که بعد از قسمت بدهی فوری دیگری معلوم شود، آن تقسیم بهم می‌خورد و در تقسیم بعدی شریک می‌شود، و هرگاه اموالش تقسیم شد، آزاد شدن بر آن اطلاق می‌گردد و حجر او با ادا برداشته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مال طفل و دیوانه و سفیه در صورتی که دیوانه و سفیه در حال دیوانگی و سفاهت بالغ شوند؛ برای پدر و جدّ پدری است، ولی اگر آن دو نباشند، وصی ولایت دارد اگر در این خصوص وصی باشد، وگرنه حاکم ولایت دارد، امّا در مورد مال سفیه و دیوانه‌ای که بعد از بلوغ،سفاهت و دیوانگی بر آنها عارض گردیده؛ فقط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دارد</w:t>
      </w:r>
      <w:r>
        <w:rPr>
          <w:rFonts w:eastAsia="IRNazanin" w:cs="IRNazanin"/>
          <w:color w:val="111111"/>
          <w:sz w:val="28"/>
          <w:szCs w:val="28"/>
          <w:rtl w:val="true"/>
          <w:lang w:bidi="fa-IR"/>
        </w:rPr>
        <w:t>.</w:t>
      </w:r>
      <w:bookmarkStart w:id="913" w:name="pg1045_6534"/>
    </w:p>
    <w:p>
      <w:pPr>
        <w:pStyle w:val="Heading3"/>
        <w:numPr>
          <w:ilvl w:val="2"/>
          <w:numId w:val="1"/>
        </w:numPr>
        <w:rPr/>
      </w:pPr>
      <w:bookmarkStart w:id="914" w:name="__RefHeading___Toc1686863_373438147"/>
      <w:bookmarkStart w:id="915" w:name="_Toc354"/>
      <w:bookmarkEnd w:id="913"/>
      <w:bookmarkEnd w:id="914"/>
      <w:r>
        <w:rPr>
          <w:rtl w:val="true"/>
        </w:rPr>
        <w:t>احکام ضمان</w:t>
      </w:r>
      <w:bookmarkEnd w:id="915"/>
    </w:p>
    <w:p>
      <w:pPr>
        <w:pStyle w:val="BookText"/>
        <w:rPr/>
      </w:pPr>
      <w:r>
        <w:rPr>
          <w:rFonts w:ascii="IRNazanin" w:hAnsi="IRNazanin" w:eastAsia="IRNazanin"/>
          <w:color w:val="111111"/>
          <w:sz w:val="28"/>
          <w:sz w:val="28"/>
          <w:szCs w:val="28"/>
          <w:rtl w:val="true"/>
          <w:lang w:bidi="fa-IR"/>
        </w:rPr>
        <w:t>ضمان عبارت است از انتقال دین طلبکار، از ذمّه بدهکار به ذمّه ضامن در خصوص آنچه که مفاد عقد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ایجاب از طرف ضامن و قبول از سوی طلبکار به هر آنچه که بر تعهّد ضامن به دین و رضایت طلبکار به این تعهّد دلالت کند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در عقد ضمان تنجیز معتبر است، بنابراین تعلیق ضمان بر چیزی که حصول آن مشکوک است، باطل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معنای دیگری برای ضمان است، و آن متعهد شدن شخص به چیزی و آن را در مسئولیت خود قرار دادن است، مثل اینکه مستأجر در مقابل عین اجاره داده شده متعهد شود، و معنای این تعهّد آن است که مستأجر آن را در عهده و مسئولیت خود قرار داده است، و برگشت این تعهّد به این است که در صورت تلف عین مورد اجاره، ذمّه مستأجر به قیمت آن مشغول است، و اگر این تعهد متعلق به دین باشد، باعث منتقل شدن دین از ذمّه بدهکار به ذمّه متعهد نمی‌شود، بلکه متعهد، خود را مسئول ادای دین قرار دهد، یعنی مسئول خارج شدن بدهکار از عهده دین و فارغ شدن ذمّه او، و بر این اساس است که طلبکار حق ندارد ابتداءً به ضامن که متعهد است مراجعه نموده و دین را از او مطالبه کند، که مطلب در ضامن به معنای اوّل همین طور است، بلکه ضامن مسئول و متعهد به ادای دین بدهکار و خارج شدن آن از عهده او است، و مثل این تعهد موجب اطمینان طلبکار است به اینکه طلب او مورد ضمانت است،و حق دارد طلب خود را از ضامن و متعهد مطالبه نماید، در صورتی که بدهکار از ادای آن خودداری‌نماید، بنابراین وقتی بدهکار از ادای دین خودداری نماید، ذمّه متعهد به ادا مشغول است، و ضمان به این معنی است که شخص سوّمی به فروشنده متعهّد شود که خریدار قیمت کالا را خواهد پرداخت،بنابراین معنای این تعهّد آن است که اگر خریدار از ادای قیمت خودداری کند، فروشنده حق دارد به ضامن مراجعه کند، و از این قبیل است که بانک، سفته را می‌پذیرد که در نتیجه ذمّه بانک به قیمت سفته</w:t>
      </w:r>
    </w:p>
    <w:p>
      <w:pPr>
        <w:pStyle w:val="BookText"/>
        <w:rPr/>
      </w:pPr>
      <w:r>
        <w:rPr>
          <w:rFonts w:ascii="IRNazanin" w:hAnsi="IRNazanin" w:eastAsia="IRNazanin"/>
          <w:color w:val="111111"/>
          <w:sz w:val="28"/>
          <w:sz w:val="28"/>
          <w:szCs w:val="28"/>
          <w:rtl w:val="true"/>
          <w:lang w:bidi="fa-IR"/>
        </w:rPr>
        <w:t>مشغول است، نه در عرض اشتغال ذمّه بدهکار، و نه بدل از او، بلکه اگر بدهکار از ادا خودداری نماید،ذمّه بانک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ضمان موافق ارتکاز عقلایی است و در دیون و اعیان خارجی قابل تصور است و آن نوعی از ضمان معاملی است، و ضمان به این معنی ضمان مطلق و قطعی نیست، بلکه مشروط و معلّق بر تلف یا امتناع بدهکار، از ادا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ضامن و طلبکار، بلوغ و عقل و اختیار معتبر است، بر خلافِ بدهکار، بنابراین اگر شخصی بدهیِ را که بر ذمّه دیوانه یا نابالغ است ضامن شود،صحیح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آنچه را که ضمانت کرده به طلب کار بدهد، در صورتی که ضمانت با درخواست بدهکار باشد، می‌تواند به او رجوع نماید، وگرنه حق رجوع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ذمّه ضامن را از تمامِ دین بری کند، ذمّه او بری می‌شود و حق رجوع به بدهکار را ندارد، و چنانچه ذمّه ضامن را از قسمتی از دین بری نماید، به همان مقدار بری می‌شود، و در آن مقدار نمی‌تواند به بدهکار رجوع نماید، و اگر طلبکاری که برای او ضمانت شده با ضامن به مقدار کمتر مصالحه نماید، ضامن حق ندارد بیشتر از آن مقدار را از بدهکار مطالبه نماید، و همچنین اگر دین را به مقدار کمتر از دین با رضایت طلبکار ضمانت کند، و معیار آن است که ضامن فقط آن مقداری را که خسارت دیده می‌تواند از بدهکار مطالبه کند نه بیشتر، و از آن معلوم می‌شود که اگر کسی دین را مجّانی ادا نماید، ضامن حق مطالبه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ضمان به هر دو معنای مذکور لازم است، و فسخ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برای ضامن و طلبکار با شرط و بدون شرط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فوری باشد و ضامن آن را به صورت مدّت‌دار ضمانت کند، مدّت برای ضمان است نه برای دین، بنابراین اگر ضامن مدّت را ساقط کند و دین را به صورت فوری ادا نماید، حق دارد دین را به صورت فوری از بدهکار مطالبه نماید، و همچنین اگر ضامن قبل از پایان مدت مذکور بمیرد،دین فوری می‌شود، و چنانچه ورثه از ترکه او ادا نمایند، حق دارند به بدهکار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مدّت‌دار باشد و شخصی آن را بصورت مدّت‌دار ضمانت کند و سپس مدّت را ساقط کرده و دین را به صورت حال ادا نماید، نمی‌تواند قبل از رسیدن مدّت از بدهکار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ضامن در اثنای مدّت بمیرد، طلبکار مال مورد ضمانت را از ترکه او در همان وقت می‌گیرد، ولی ورثه ضامن حق ندارد قبل از رسیدن مدّت آن را از بدهکار مطالبه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مدّت‌دار باشد و شخصی آن را با اذن بدهکار به صورت فوری ضمانت نماید،</w:t>
      </w:r>
    </w:p>
    <w:p>
      <w:pPr>
        <w:pStyle w:val="BookText"/>
        <w:rPr/>
      </w:pPr>
      <w:r>
        <w:rPr>
          <w:rFonts w:ascii="IRNazanin" w:hAnsi="IRNazanin" w:eastAsia="IRNazanin"/>
          <w:color w:val="111111"/>
          <w:sz w:val="28"/>
          <w:sz w:val="28"/>
          <w:szCs w:val="28"/>
          <w:rtl w:val="true"/>
          <w:lang w:bidi="fa-IR"/>
        </w:rPr>
        <w:t>و ضامن دین را ادا کند، ظاهراً می‌تواند بعد از ادای دین به بدهکار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مدّت‌دار باشد ولی به کمتر از مدّت آن ضمانت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مدّت آن مثلاً سه ماه باشد ولی آن را به مدّت یک ماه ضمانت کند؛ و بعد از این مدّت و پیش از رسیدن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قبل از پایان مدّتِ اوّل که همان مدت قرض است از بدهکار مطالبه نماید، ولی اگر آن را به بیش از مدتش ضمانت کند و سپس مدّت اضافه را ساقط کند و دین را ادا نماید، می‌تواند از بدهکار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ضامن بعد از پایان مدّت دین و قبل از پایان مدّت اضافه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آنچه را که بر ذمّه ضامن است با اجازه حاکم شرع، به عنوان خمس یا زکات یا صدقه حساب کند؛ ظاهراً ضامن می‌تواند آن را از بدهکار مطالبه کند، و همچنین اگر طلبکار آن را از او بگیرد و سپس به عنوان هبه و مانند آن به او برگرداند و همین طور اگر طلبکار بمیرد و ضامن آنچه را که در ذمّه‌اش می‌باشد به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با شرط رهن از بدهکار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دینی که در ذمّه بدهکار ثابت است رهن باشد، رهن با ضمانت آزاد می‌شود چه ضمان به معنای انتقال دین از ذمّه بدهکار به ذمّه ضامن باشد و چه به معنای تعهّد و قبول مسئولیت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مثلاً از یک نفر ضمانت کنند، در صورتی که این ضمانت با هم باشد، دین بر هر دو قسمت می‌شود، اگر بگویند هر یک از ما ضمانت می‌کنیم، ضمانت فقط به معنای تعهد، صحیح است، و هر یک از آن دو به این صورت ضامن خواهد بود، ولی اگر ذمّه یکی را بری کند، ذمّه او از تعهد بری است نه ذمّه آن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دو نفر بدهکار باشد ضمانت یک شخص برای هر دو یا برای یکی بطور معیّن، صحیح است، ولی ضمانت او برای یکی بدون تعیین صحیح نیست حتی اگر ضمان به معنای تعهد و التزام به ادا باشد و همچنین اگر دو نفر بدهکار یک نفر باشند و از آنها شخصی ضمانت کند،چنانچه ضمانت او از آن دو یا از یکی بطور معیّن باشد، صحیح است ولی اگر از یکی بدون تعیین باشد،صحیح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فقیر باشد و شخصی از جانب او ضمانت کند، برای ضامن جایز نیست که دین را از خمس یا زکات یا مظالم ادا کند، و در این جهت فرقی نیست بین اینکه ذمّه ضامن فعلاً به آن مشغول باشد یا نه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بدهکار به خمس یا زکات مشغول باشد، اگر شخصی از جانب او برای حاکم</w:t>
      </w:r>
    </w:p>
    <w:p>
      <w:pPr>
        <w:pStyle w:val="BookText"/>
        <w:rPr/>
      </w:pPr>
      <w:r>
        <w:rPr>
          <w:rFonts w:ascii="IRNazanin" w:hAnsi="IRNazanin" w:eastAsia="IRNazanin"/>
          <w:color w:val="111111"/>
          <w:sz w:val="28"/>
          <w:sz w:val="28"/>
          <w:szCs w:val="28"/>
          <w:rtl w:val="true"/>
          <w:lang w:bidi="fa-IR"/>
        </w:rPr>
        <w:t>شرع یا وکیل او به هر دو معنای ضمان، ضمانت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که در مرض مرگ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ضمانت به هر دو معنی صحیح است و مالِ مورد ضمانت از اصل ترکه او خارج می‌شود، و در این صورت چنانچه ضمانت با اذن بدهکار باشد، ورثه ضامن به بدهکار مراجعه می‌کنند وگرنه حق مراجعه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نفقه‌های گذشته زن را ضمانت کند، صحیح است، بلکه ضمانت او برای نفقه‌های آینده زن نیز ظاهراً مانعی ندارد، ولی ضمانتِ نفقه خویشاوندان اگر به صورتِ انتقال دین از ذمّه به ذمّه باشد صحیح نیست، البته اگر ضمانت به معنای تعهد باشد در صورتی که از دادن نفقه امتناع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اعیان خارجی، به معنای اینکه عین بر عهده و مسئولیت ضامن باشد صحیح است، و اثرش آن است که در صورت تلف یا امتناع از ردِّ عین، ردِّ بدل آن از مثل یا قیمت بر ضامن واجب است، و از این قبیل است ضمانت شخصی که قیمت را برای خریدار عهده‌دار شود در صورتی که معلوم شود جنس فروخته شده مال فروشنده نبوده، یا معامله از جهت دیگری باطل باشد، و معیار آن است که ضمان در اعیان خارجی به معنای تعهد است نه به معنای ثبوت در ذمّه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جبران آنچه را که خریدار در زمین خریداری شده از قبیل ساختمان یا کاشتن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اینها، ایجاد می‌کند در صورتی که معلوم شود زمین ملک فروشنده نبوده به معنای این که ذمّه ضامن فعلاً به آن مشغول باشد، صحیح نیست، امّا ضمانت به معنای تعهّد به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خود را در دریا بینداز و ضمانت آن بر عهده من است، اگر بیندازد ضامن است، خواه بخاطر ترس از غرق شدن کشتی یا بخاطر سبکی آن باشد، و همین‌طور اگر به او دستور دهد که مثلاً یک دینار به فقیر بدهد، یا او را به کار برای دیگری یا برای خود امر کند،دستوردهنده ضامن است در صورتی که مأمور قصد انجام کار را مجّاناً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و بدهکار در اصل ضمانت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بدهکار ادّعای ضمانت بکند امّا طلبکار آن را انکار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طلبکار مقدم است، و همینطور است اگر بدهکار ضمان را در تمام دین ادّعا کند، ولی طلبکار ضمان را در قسمتی از آن انکار نماید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ضمانت را بر شخصی ادعا کند ولی او انکار نماید، قول منکر مقدم است، و در صورتی که به ضمانت اعتراف کند و در مقدار ضمان اختلاف کنند، به این صورت که طلبکار ضمان را در تمام دین ادّعا کند و ضامن ضمان را در قسمتی از آن ادّعا نماید، یا در شرط حال بودن دین</w:t>
      </w:r>
    </w:p>
    <w:p>
      <w:pPr>
        <w:pStyle w:val="BookText"/>
        <w:rPr/>
      </w:pPr>
      <w:r>
        <w:rPr>
          <w:rFonts w:ascii="IRNazanin" w:hAnsi="IRNazanin" w:eastAsia="IRNazanin"/>
          <w:color w:val="111111"/>
          <w:sz w:val="28"/>
          <w:sz w:val="28"/>
          <w:szCs w:val="28"/>
          <w:rtl w:val="true"/>
          <w:lang w:bidi="fa-IR"/>
        </w:rPr>
        <w:t>اختلاف نمایند، در صورتی که دین مدت‌دار باشد به این صورت که طلبکار ادعا کند که دین فوری است و ضامن ادعا کند که فوری نیست، قول ضامن مقدم است، ولی اگر طلبکار و بدهکار در شرط مدّت‌دار بودن یا اینکه دین حالّ است یا در ادای دین یا در ابرای طلبکار، اختلاف کنند، مثل اینکه بدهکار شرط مدّت‌دار بودن را ادّعا کند، و طلبکار عدم شرط مدّت‌دار بودن را، یا بدهکار ادای دین را و طلبکار عدم ادا را یا بدهکار ابراء را و طلبکار عدم آن را ادعا کند، در تمام این فرض‌ها قول طلبکار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و بدهکار اختلاف کنند، همانند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اذن و عدم آن یا در ادای دین توسط ضامن یا در مقدار دین مورد ضمانت یا در شرط نمودن چیزی بر بدهکار، اختلاف نمایند، در تمام این موارد قول بدهکار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منکرِ ضمانت شود ولی طلبکار با اقامه بیّنه دال بر ضمانت او، حق را از او بگیرد، منکر حق ندارد از بدهکار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ادّعا کند ولی طلبکار انکار نماید و قسم بخورد، ضامن حق ندارد به بدهکار رجوع نماید در صورتی که بدهکار او را در این جهت تصدیق نکند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ترامی در ضمان جایز است، به این صورت که زید، دینِ عمرو را و بکر، دینِ زید را ضمانت نماید و همین طور، پس ذمّه غیرِ ضامن اخیر بری می‌شود و ذمّه آخری به طلبکار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ضامن آخری دین را ادا کند به قبلی رجوع می‌کند واو به قبلی خودش و همین‌طور رجوع ادامه پیدا می‌کند تا اینکه به بدهکار اوّل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ضمانت با اذن بدهکار باشد، وگرنه حق رجوع به او را ندارد، بنابراین اگر ضمانت زید بدون اذن عمرو باشد، ولی ضمانت بکر به اذن زید باشد، و بکر دین را ادا نماید، برای گرفتن آن به زید رجوع می‌کند لکن زید نمی‌تواند به عمرو مراجعه کند</w:t>
      </w:r>
      <w:r>
        <w:rPr>
          <w:rFonts w:eastAsia="IRNazanin" w:cs="IRNazanin"/>
          <w:color w:val="111111"/>
          <w:sz w:val="28"/>
          <w:szCs w:val="28"/>
          <w:rtl w:val="true"/>
          <w:lang w:bidi="fa-IR"/>
        </w:rPr>
        <w:t>.</w:t>
      </w:r>
      <w:bookmarkStart w:id="916" w:name="pg1045_6539"/>
    </w:p>
    <w:p>
      <w:pPr>
        <w:pStyle w:val="Heading3"/>
        <w:numPr>
          <w:ilvl w:val="2"/>
          <w:numId w:val="1"/>
        </w:numPr>
        <w:rPr/>
      </w:pPr>
      <w:bookmarkStart w:id="917" w:name="__RefHeading___Toc1686865_373438147"/>
      <w:bookmarkStart w:id="918" w:name="_Toc355"/>
      <w:bookmarkEnd w:id="916"/>
      <w:bookmarkEnd w:id="917"/>
      <w:r>
        <w:rPr>
          <w:rtl w:val="true"/>
        </w:rPr>
        <w:t>احکام حواله</w:t>
      </w:r>
      <w:bookmarkEnd w:id="918"/>
    </w:p>
    <w:p>
      <w:pPr>
        <w:pStyle w:val="BookText"/>
        <w:rPr/>
      </w:pPr>
      <w:r>
        <w:rPr>
          <w:rFonts w:ascii="IRNazanin" w:hAnsi="IRNazanin" w:eastAsia="IRNazanin"/>
          <w:color w:val="111111"/>
          <w:sz w:val="28"/>
          <w:sz w:val="28"/>
          <w:szCs w:val="28"/>
          <w:rtl w:val="true"/>
          <w:lang w:bidi="fa-IR"/>
        </w:rPr>
        <w:t>حواله عبارت است از ارجاع طلبکار به شخصی سومی برای دریافت طلبش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حواله ایجاب از حواله‌دهنده و بدهکار و قبول از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نمی‌کند ایجاب و قبول با لفظ باشد و یا با فعل و یا با کتابت و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مُحیل و مُحال، بلوغ، عقل، رشد و اختیار شرط است همان طوری که در محیل شرط است که ورشکسته نباشد مگر در صورتی که حواله بر کسی باشد که بدهکار نیست، که در آن صورت حواله جایز است، اگر چه حواله‌دهنده ورشکسته باشد، و بنابر اظهر اختیار در 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حواله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نیست، مگر در مورد حواله بر کسی که بدهکار نیست، یا حواله به غیر جنس باشد، پس در این صورت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و اختیار او معتبر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در صورتی صحیح است که انسان بدهکار باشد، پس اگر به کسی بگوید قرض‌هایی را که بعداً از تو می‌گیرم از همین حالا حواله می‌کنم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حواله شرط است که مال حواله شده، معیّن باشد، بنابراین اگر شخصی به دیگری به یک من گندم ویک دینار بدهکار باشد، صحیح نیست که طلبکار را به یکی از آن دو بدون تعیین، حواله دهد، البته اگر او را به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دهد صحیح است، و تعیین آن را به دست محال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در واقع معیّن باشد، حواله صحیح است اگر چه بدهکار و طلبکار مقدار و جنس آن را هنگام حواله ندانند، بنابراین اگر دین در دفتر ثبت شده باشد و بدهکار قبل از مراجعه به دفتر آن را به شخصی حواله دهد، و بعد مراجعه کند و طلبکار را به جنس و مقدار آن خبر دهد، حواله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حواله را قبول نکند اگر چه کسی که بر او حواله داده شده فقیر نباشد و در پرداختن حواله کوتاهی نکند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او حواله داده شده، پیش از پرداختن حواله نمی‌تواند مقدار آن را از حواله</w:t>
      </w:r>
    </w:p>
    <w:p>
      <w:pPr>
        <w:pStyle w:val="BookText"/>
        <w:rPr/>
      </w:pPr>
      <w:r>
        <w:rPr>
          <w:rFonts w:ascii="IRNazanin" w:hAnsi="IRNazanin" w:eastAsia="IRNazanin"/>
          <w:color w:val="111111"/>
          <w:sz w:val="28"/>
          <w:sz w:val="28"/>
          <w:szCs w:val="28"/>
          <w:rtl w:val="true"/>
          <w:lang w:bidi="fa-IR"/>
        </w:rPr>
        <w:t>دهنده بگیرد و اگر او و طلبکار بر کمتر از دین مصالحه نمایند، فقط همان مقدار را می‌تواند از حواله‌دهنده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این که مال حواله شده به صورت عین در ذمّه حواله‌دهنده باشد یا منفعت یا کاری که در آن شرط مباشرت نشده باشد مانند دوختن لباس و امثال آن، بلکه و لو مثل نماز و روزه و حج و زیارت و خواندن و غیر اینها باشد، و در این جهت فرقی نیست بین این که حواله بر کسی باشد که بدهکار نیست یا بر کسی باشد که بدهکار است، همانطوری که فرق ندارد بین این که مال حواله شده مثلی باشد یا قیمی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عقدی است لازم، بنابراین 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ندارند آن را فسخ نمایند، البته اگر کسی که بر او حواله داده شده هنگام حواله تنگدست باشد و طلبکار آن را نداند،بعد از آن که حقیقت را دانست می‌تواند آن را فسخ کند، اگر چه فعلاً بی‌نیاز شده باشد، ولی اگر هنگام حواله فقیر نباشد، یا طلبکار بداند کسی که بر او حواله داده شده فقیر است، حق فسخ و خیار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خیار برای هر یک از 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حواله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حواله‌دهنده دین را ادا کند، چنانچه ادای دین به درخواست کسی که بر او حواله داده شده باشد، حواله دهنده می‌تواند آنچه را ادا کرده از کسی که بر او حواله داده شده، مطالبه کند، ولی اگر به درخواست او نبوده، یا او بدهکار نیست، حق مطالبه از او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بیگانه‌ای از طرف کسی که بر او حواله داده شده به صورت مجانی دین را ادا نماید،ذمّه او بری می‌شود، و همچنین اگر شخصی از او با رضایت طلبکار ضمانت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بر او حواله داده شده، آنچه را که ادا کرده از حواله‌دهنده مطالبه کند،و حواله‌دهنده ادّعا کند که بر ذمّه شخص حواله داده شده طلبی دارد و او آن را انکار نماید، در صورتی که بیّنه نباشد، قول منکر مقدم است و بر برائت خود قسم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و بدهکار اختلاف نمایند در اینکه عقدی که بینشان واقع شده حواله است یا وکالت، با نبود بیّنه قول منکر حواله مقدم است، خواه آن شخص طلبکار باشد یا بدهکار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بکر دینار عراقی و بکر به عمرو تومان ایرانی مثلاً بدهکار باشد، چنانچه بکر عمرو را بر زید حواله دهد، و حواله هم به پول ایرانی مثلاً باشد، آن حواله، حواله بر شخصی است که بدهکار نیست،به اعتبار این که ذمّه زید به دینار عراقی داخلی مشغول است نه پول دیگر،بنابراین صحت این حواله منوط است به کسی که بر او حواله داده شده قبول کند،و اگر هدف از حواله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دینی است که بر ذمّه بکر از ناحیه عمرو می‌باشد، که در این صورت از قبیل ادای دین به غیر جنس است و چنانچه طلبکار به این راضی باشد، مانعی ندارد، و ممکن است در اینجا حواله واقعاً بر شخص بدهکار باشد، چنانچه قبل از حواله مبادله بین پول داخلی و پول اجنبی صورت گرفته باشد، به این صورت که بکر آنچه را که بر ذمّه زید از پول داخلی است در برابر پول بیگانه بفروشد، و اگر زید قبول کرد ذمّه او به پول اجنبی مشغول می‌شود، و بعد از این اگر بکر عمرو را بر زید به پول اجنبی حواله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بر شخص بدهکار خواهد بود، این در حواله به پول خارجی بود، امّا در مورد حواله به پول داخلی، مثل این که هر یک از زید و بکر در مثال به پول داخلی بدهکار باشند که حواله،حواله بر بدهکار می‌باشد</w:t>
      </w:r>
      <w:r>
        <w:rPr>
          <w:rFonts w:eastAsia="IRNazanin" w:cs="IRNazanin"/>
          <w:color w:val="111111"/>
          <w:sz w:val="28"/>
          <w:szCs w:val="28"/>
          <w:rtl w:val="true"/>
          <w:lang w:bidi="fa-IR"/>
        </w:rPr>
        <w:t>.</w:t>
      </w:r>
      <w:bookmarkStart w:id="919" w:name="pg1045_6542"/>
    </w:p>
    <w:p>
      <w:pPr>
        <w:pStyle w:val="Heading3"/>
        <w:numPr>
          <w:ilvl w:val="2"/>
          <w:numId w:val="1"/>
        </w:numPr>
        <w:rPr/>
      </w:pPr>
      <w:bookmarkStart w:id="920" w:name="__RefHeading___Toc1686867_373438147"/>
      <w:bookmarkStart w:id="921" w:name="_Toc356"/>
      <w:bookmarkEnd w:id="919"/>
      <w:bookmarkEnd w:id="920"/>
      <w:r>
        <w:rPr>
          <w:rtl w:val="true"/>
        </w:rPr>
        <w:t>احکام کفالت</w:t>
      </w:r>
      <w:bookmarkEnd w:id="921"/>
    </w:p>
    <w:p>
      <w:pPr>
        <w:pStyle w:val="BookText"/>
        <w:rPr/>
      </w:pPr>
      <w:r>
        <w:rPr>
          <w:rFonts w:ascii="IRNazanin" w:hAnsi="IRNazanin" w:eastAsia="IRNazanin"/>
          <w:color w:val="111111"/>
          <w:sz w:val="28"/>
          <w:sz w:val="28"/>
          <w:szCs w:val="28"/>
          <w:rtl w:val="true"/>
          <w:lang w:bidi="fa-IR"/>
        </w:rPr>
        <w:t>کفالت آن است که انسان ضامن شود که هر وقت طلبکار، بدهکار را خواست به او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کفیل با هر چیزی که دلالت بر ضمانت او کند و قبول طلبکار با هر چیزی که دلالت بر رضایت او نماید، کفالت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کفیل؛ عقل، بلوغ، اختیار، قدرت داشتن بر احضار بدهکار و نداشتن سفاهت معتبر است، ولی در طلبکار بلوغ، رشد، عقل و اختیار شرط نیست، بنابراین اگر ولی قبول کند کفالت به نفع کودک، سفیه و دیوانه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به احضار کسی که از جانب او ضمانت شده چنانچه بر او حقوق مالی باشد،صحیح است، ولی دانستن مقدار مال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در ذمّه ثابت باشد، شکی در صحّت کفالت نیست، امّا اگر فعلاً در ذمّه نباشد ولی سبب آن موجود باشد، مانند جُعل در عقد جعاله و عوض در عقد مسابقه و تیراندازی و امثال اینها،بنابر اقرب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عقدی لازم است که فسخ آن از طرف کفیل جایز نیست مگر با اقاله یا به قرار دادن خیار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کفیل، مکفول را حاضر نکند سپس کسی که به نفع او ضمانت شده، مال را از کفیل بگیرد، چنانچه مکفول در کفالت و در ادا اذن نداده باشد، کفیل حق ندارد به مکفول مراجعه نموده و آنچه را ادا کرده از او مطالبه نماید، ولی چنانچه در کفالت و ادا، یا فقط در ادا اذن داده باشد، حق دارد به او رجوع نماید، ولی اگر در کفالت به او اذن داده نه در ادا، ظاهر آن است که حق رجوع به او را ندارد،اگر چه قدرت بر احضار او را نداشته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کفیل برای احضار مکفول از هر وسیله مشروعی استفاده کند،و چنانچه به کمک شخص قدرتمندی نیاز داشته که مفسده دینی ندارد، واجب است از او کمک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مکفول غایب باشد و احضار او نیاز به هزینه داشته باشد، ظاهر آن است که هزینه بر عهده کفیل است، مگر اینکه هزینه را با اجازه مکفول صرف کرده‌باشد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مکفول له، حقی را که بر مکفول دارد با بیع یا صلح یا حواله یا هبه، به دیگری منتقل کند، کفالت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زور یا حیله بدهکار را از دست طلبکار رها سازد بطوری که دسترسی به او نداشته باشد تا طلبش را از او بگیرد، آن شخص در حکم کفیل است، و احضار بدهکار نزد طلبکار بر او واجب است، وگرنه ضامن طلب او است و واجب است که آن را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کفالت با پنج چیز بهم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بدهکار را به طلبکار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او را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ذمّه بدهکار را بری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بمیرد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از کفالت دست بردارد</w:t>
      </w:r>
      <w:r>
        <w:rPr>
          <w:rFonts w:eastAsia="IRNazanin" w:cs="IRNazanin"/>
          <w:color w:val="111111"/>
          <w:sz w:val="28"/>
          <w:szCs w:val="28"/>
          <w:rtl w:val="true"/>
          <w:lang w:bidi="fa-IR"/>
        </w:rPr>
        <w:t>.</w:t>
      </w:r>
      <w:bookmarkStart w:id="922" w:name="pg1045_6544"/>
    </w:p>
    <w:p>
      <w:pPr>
        <w:pStyle w:val="Heading3"/>
        <w:numPr>
          <w:ilvl w:val="2"/>
          <w:numId w:val="1"/>
        </w:numPr>
        <w:rPr/>
      </w:pPr>
      <w:bookmarkStart w:id="923" w:name="__RefHeading___Toc1686869_373438147"/>
      <w:bookmarkStart w:id="924" w:name="_Toc357"/>
      <w:bookmarkEnd w:id="922"/>
      <w:bookmarkEnd w:id="923"/>
      <w:r>
        <w:rPr>
          <w:rtl w:val="true"/>
        </w:rPr>
        <w:t>احکام صلح</w:t>
      </w:r>
      <w:bookmarkEnd w:id="924"/>
    </w:p>
    <w:p>
      <w:pPr>
        <w:pStyle w:val="BookText"/>
        <w:rPr/>
      </w:pPr>
      <w:r>
        <w:rPr>
          <w:rFonts w:ascii="IRNazanin" w:hAnsi="IRNazanin" w:eastAsia="IRNazanin"/>
          <w:color w:val="111111"/>
          <w:sz w:val="28"/>
          <w:sz w:val="28"/>
          <w:szCs w:val="28"/>
          <w:rtl w:val="true"/>
          <w:lang w:bidi="fa-IR"/>
        </w:rPr>
        <w:t>صلح عقد شرعی است که به رضایت و سازش بین دو نفر در چیزی، از قبیل تملیک عین یا منفعت یا ساقط نمودن دین یا حق یا غیر اینها به صورت مجانی یا در برابر عوض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عقد مستقل است و به عقدهای دیگر بر نمی‌گردد اگر چه اثر آنها را داشته باشد،بنابراین اگر صلح بر عین در برابر عوض باشد، اثر بیع را دارد، و اگر صلح بر عین بدون عوض باشد اثر هبه را دارد، و اگر صلح بر منفعت در برابر عوض باشد، فایده اجاره را می‌دهد، و اگر صلح بر ساقط نمودن حق یا دین باشد فایده ابراء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صلح سه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قبول صلح می‌کند و صلح به نفع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مورد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 دوّم بلوغ، عقل و اختیار معتبر می‌باشد، و در آنچه که صلح بر آن واقع می‌شود جواز تصرف معتبر است که با سفاهت و غیر آن از تصرف منع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مورد صلح صحّت تملک معتبر است به این معنی که از قبیل شراب یا خوک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شرایط صلح موجود باشند از دو طرف لازم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تمام خیارات جز خیار مجلس و حیوان و تأخیر، جاری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به عین یا منفعت تعلّق گیرد، فایده‌اش انتقال آنها به متصالح است، خواه با عوض باشد یا بدون عوض، و همچنین اگر به دینی که بر ذمّه غیر مصالح له است یا به حقی که قابل انتقال است تعلق پیدا کند، مانند حق تحجیر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و حق به مصالح له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حق اختصاص است برای کسی که زمین‌های مفتوح عنوه در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صلح به دینی که به ذمّه متصالح است تعلّق بگیرد دین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صلح به حقی که قابل اسقاط و غیر قابل نقل و انتقال است، تعلق بگیرد، مثل حق شفعه و مانند آن، آن حق ساقط می‌شود، و</w:t>
      </w:r>
    </w:p>
    <w:p>
      <w:pPr>
        <w:pStyle w:val="BookText"/>
        <w:rPr/>
      </w:pPr>
      <w:r>
        <w:rPr>
          <w:rFonts w:ascii="IRNazanin" w:hAnsi="IRNazanin" w:eastAsia="IRNazanin"/>
          <w:color w:val="111111"/>
          <w:sz w:val="28"/>
          <w:sz w:val="28"/>
          <w:szCs w:val="28"/>
          <w:rtl w:val="true"/>
          <w:lang w:bidi="fa-IR"/>
        </w:rPr>
        <w:t>امّا صلح بر حقی که قابل انتقال و اسقاط نیست، صحیح نمی‌باشد، و از آن جمله حق مطالبه دینی که برای طلبکار در دین حال ثابت است، و از آن جمله بدهکار حق دارد که ادای دین را در غیر شهر دین قبول نکند، و از آن جمله طلبکار حق دارد که تحویل گرفتن دین را فقط در شهر خودش قبول کند، و از آن جمله حق عزل که برای موکل در وکالت ثابت است، و از آن جمله حق رجوع برای شوهر در طلاق رجعی، و از آن جمله حق رجوع در بذلی که برای زن در خلع ثابت است،و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به مجرّد استفاده از عین صحیح است، مثل اینکه با شخصی مصالحه کند، مدتی در خانه‌اش ساکن شود یا لباسش را بپوشد، یا چوب‌های سقفش بر دیوار او باشد، یا آنچه در پشت‌بام او است جریان پیدا کند، یا ناودانش بر زمین خانه او باشد، یا رفت و آمد از خانه یا باغ او باشد، یا اتاقی در فضای ملک او بسازد، یا شاخه درختانش در فضای زمین او باشد و غیر اینها، و در این جهت فرقی نیست بین اینکه بدون عوض یا با عوض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در صلح همانند بیع فضولی جاری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دانستن مال مورد صلح معتبر نیست، بنابراین اگر مال یکی از دو نفر با مال دیگری مخلوط شود، می‌توانند به طور مساوی یا با اختلاف با هم مصالحه نمایند، هم چنان که می‌توان با پرداخت مال خارجی معیّن با دیگری مصالحه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امر فرقی نیست چه تشخیص بین دو مال ممکن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دین یا منفعت یا عینی علیه یکدیگر ادّعا کنند، می‌توانند به قسمتی از مال مورد ادّعا یا به چیز دیگر صلح نمایند، حتّی در صورتی که مدّعی علیه منکر شود، و با این صلح حق دعوا و حق قسم دادن که مدّعی بر منکر داشت ساقط می‌شود، پس مدّعی حق ندارد بعد از صلح، مرافعه را از سر بگیرد، و لکن این مصالحه ظاهراً نزاع را قطع می‌کند، ولی برای غیر صاحب حق، آنچه را که با صلح می‌گیرد حلال نیست، مگر اینکه در اعتقادش معذور باشد به اینکه او صاحب حق است، مثل اینکه شخصی بر دیگری ادّعا کند که از او طلب دارد واو منکر شود، سپس بر نصف مصالحه کنند، که این صلح اگر چه در پایان دادن دعوا مؤثر است، و لکن اگر مدّعی صاحب حق باشد، فقط نصف حقش به او رسیده و نصف دیگر در ذمّه منکر باقی می‌ماند، و در این صورت چنانچه منکر در اعتقاد خودش‌معذور باشد و خود را صاحب حق بداند، بر او گناهی نیست، وگرنه او گناهکار است، و واجب است نصف دیگر را نیز به مدّعی بدهد، البته اگر مدّعی به صلح به آن مقدار از تمام آنچه در ذمّه او است رضایت دهد، حقش ساقط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علیه به مدّعی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مصالحه کن، این اقرار به حق نیست، ولی اگر</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بفروش یا به من تملیک کن، اقرار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هر چیزی که بر آن از لفظ یا فعل یا مانند اینها دلالت کند، واقع می‌شود، و در آن صیغه خاصّی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چوپان مصالحه نماید به اینکه گوسفندانش را تحویل او دهد تا اینکه مثلاً آنها را به مدت یک سال بچراند و در شیر آنها تصرف نماید، و مقدار معیّنی روغن به او بدهد، مصالحه صحیح است، بلکه اگر گوسفندانش را تا یک سال به چوپان اجاره دهد بر اینکه از شیر آنها استفاده نماید و در عوض مقدار معیّنی روغن یا غیر آن به او بدهد،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نمودن حق یا دین به قبول احتیاج ندارد، امّا مصالحه بر حق یا دین به قبول احتیاج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مقدار دین را بداند ولی طلبکار نداند، و با او به کمتر از مقدار دین مصالحه کند، ذمّه بدهکار از مقدار اضافه بری نیست، مگر اینکه بداند که طلبکار به این مقدار رضایت دارد حتّی اگر مقدار دین را نیز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مصالحه بر مبادله دو مال از یک جنس در صورتی که پیمانه‌ای یا وزنی باشد با علم به زیاده در یکی از آن دو جایز نیست، ولی با احتمال زیاده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در مبادله دو دین که دو نفر در ذمّه یک شخص دارد مانعی ندارد، مثلاً زید به عمرو ده من گندم و به خالد ده من جو بدهکار باشد، یا از دو نفر با اضافه بدهکار باشد، اگر چه دو دین پیمانه‌ای و موزون و از یک جنس باشند، البته اگر فرض شود که صلح در اینجا عقد مستقلی نیست بلکه بیع بصورت صلح می‌باشد، مبادله جایز نیست مگر اینکه در پیمانه و یا وزن مساوی باشند، یا از یک جنس نباشند، ولی با وجود این احوط و بهتر آن است که مصالحه با اضافه را ترک کند، چنانچه دو عوض در مال مورد مصالحه پیمانه‌ای یا موزون باشند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دین مدّت‌دار به کمتر از آن صحیح است، اگر هدف این باشد که ذمّه بدهکار را از قسمتی از دین بری کند، و باقیمانده را بصورت نقد از او بگیرد، این در صورتی است که دین از جنس طلا یا نقره یا غیر آنها از مکیل یا موزون باشد، بلکه بنابر اظهر صلح در دین مدت‌دار به کمتر از آن جایز است به طوری که نتیجه معاوضه و مبادله بین آن دو باشد نه ابراء، اگر چه ترک آن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اینها صلح به کمتر جایز است، خواه کمتر دین باشد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فروش دین مدّت‌دار به کمتر به صورت نقد اشکال دارد، و در این جهت فرقی نیست بین اینکه فروش دین مدّت‌دار به کمتر، حال باشد یا فروش دین حال به کمتر باشد، بنابراین فروش سفته‌های مدّت‌دار از جانب بانک‌ها به کمتر به صورت</w:t>
      </w:r>
    </w:p>
    <w:p>
      <w:pPr>
        <w:pStyle w:val="BookText"/>
        <w:rPr/>
      </w:pPr>
      <w:r>
        <w:rPr>
          <w:rFonts w:ascii="IRNazanin" w:hAnsi="IRNazanin" w:eastAsia="IRNazanin"/>
          <w:color w:val="111111"/>
          <w:sz w:val="28"/>
          <w:sz w:val="28"/>
          <w:szCs w:val="28"/>
          <w:rtl w:val="true"/>
          <w:lang w:bidi="fa-IR"/>
        </w:rPr>
        <w:t>نقد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صلح لازم است حتی در جایی که عوض نداشته باشد، و فایده‌اش فایده هبه است که فقط با رضایت دو طرف صلح به فسخ یا کسی که حق فسخ در ضمن صلح برای او قرار داده شده است،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خیار مجلس و خیار تأخیر در صلح جاری نیست، البته اگر تحویل مال مورد مصالحه را از حدّ متعارف به تأخیر اندازد یا تحویل آن، به صورت نقد شرط شده باشد و به آن عمل نکند، دیگری حق دارد مصالحه را از جهت تخلف شرط فسخ کند نه از جهت تأخیر، و امّا بقیه خیارات در عقد صلح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مورد صلح معیوب باشد فسخ جایز است، و امّا گرفتن تفاوت بین دو قیمت صحیح و معیوب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صلح شرط کند که مال مورد صلح در مورد خاصی وقف گردد، که فایده آن به خود مصالحه‌کننده یا به دیگری برگردد صحیح است، و وفای بشرط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میوه، سبزی و زراعت قبل از آشکار شدن آنها در یک سال بدون ضمیمه جایز است، اگر چه این کار در بیع جایز نیست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نفر جنسی داشته باشد که مساوی بیست درهم است و دیگری جنسی داشته باشد که مساوی سی درهم است و مشتبه شوند و قابل تشخیص نباشند، چنانچه مصالحه کنند بر اینکه یکی از آن دو را اختیار کند، اشکالی ندارد، ولی اگر اختلاف کنند، هر دو جنس فروخته می‌شوند و قیمت بین آن دو به نسبت تقسیم می‌شود، و به صاحب بیست درهم دو سهم و به دیگری سه سهم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مقصود برای هر یک از دو مالک مالیّت باشد، و امّا اگر مقصود آنها خود مال باشد بدون نظر به قیمت و مالیت آن، مرجع در تعیین قرعه است</w:t>
      </w:r>
      <w:r>
        <w:rPr>
          <w:rFonts w:eastAsia="IRNazanin" w:cs="IRNazanin"/>
          <w:color w:val="111111"/>
          <w:sz w:val="28"/>
          <w:szCs w:val="28"/>
          <w:rtl w:val="true"/>
          <w:lang w:bidi="fa-IR"/>
        </w:rPr>
        <w:t>.</w:t>
      </w:r>
      <w:bookmarkStart w:id="925" w:name="pg1045_6548"/>
    </w:p>
    <w:p>
      <w:pPr>
        <w:pStyle w:val="Heading3"/>
        <w:numPr>
          <w:ilvl w:val="2"/>
          <w:numId w:val="1"/>
        </w:numPr>
        <w:rPr/>
      </w:pPr>
      <w:bookmarkStart w:id="926" w:name="__RefHeading___Toc1686871_373438147"/>
      <w:bookmarkStart w:id="927" w:name="_Toc358"/>
      <w:bookmarkEnd w:id="925"/>
      <w:bookmarkEnd w:id="926"/>
      <w:r>
        <w:rPr>
          <w:rtl w:val="true"/>
        </w:rPr>
        <w:t>احکام اقرار</w:t>
      </w:r>
      <w:bookmarkEnd w:id="927"/>
    </w:p>
    <w:p>
      <w:pPr>
        <w:pStyle w:val="BookText"/>
        <w:rPr/>
      </w:pPr>
      <w:r>
        <w:rPr>
          <w:rFonts w:ascii="IRNazanin" w:hAnsi="IRNazanin" w:eastAsia="IRNazanin"/>
          <w:color w:val="111111"/>
          <w:sz w:val="28"/>
          <w:sz w:val="28"/>
          <w:szCs w:val="28"/>
          <w:rtl w:val="true"/>
          <w:lang w:bidi="fa-IR"/>
        </w:rPr>
        <w:t>اقرار خبر دادن از حق ثابتی است بر ذمّه خبردهنده یا از نفی حقی که او بر ذمّه دیگری دارد، بلکه هر لفظی که عرفاً بر آن دلالت کند کفایت می‌کند و لو صریح هم نباشد، و همچنین اشاره معلوم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نافذ بودن اقرار لازم نیست از اقرارکننده ابتداءً صادر گردد و یا از کلامی که به دلالت مطابقی یا تضمّنی، بر اقرار دلالت نماید استفاده کند، بلکه اگر از کلام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دلالت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 نیز نافذ است، 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را که ساکن هستم آن را از زید خریدم، این از جانب او اقرار است به اینکه آن خانه قبلاً ملک زید بوده و مدّعی است که خانه از زید به او منتقل شده است، و از این قبیل اگر یکی از دو طرف دعوا در مورد مالی به دیگری بگوید آن را به من بفروش،این نیز اقرار است از جانب او به این که آن شخص مالک آن مال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اگر مقرّ در اخبارش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که او را الزام نموده و آن را مطالبه نماید، به این صورت که مقرّ به مالی باشد در ذمّه او یا عین خارجی یا منفعت یا کار یا حقی باشد، مانند حق خیار و شفعه و حق راه رفتن در ملک اقرارکننده یا جاری ساختن آب در نهر یا نصب ناودان در پشت بام خانه او و امثال اینها، امّا اگر اقرار کند به 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الزام او را به آن ندارد، چنین اقراری اثر ندارد، مثل اینکه اگر اقرار کند به اینکه در ذمّه او برای زید چیزی از قیمت شراب و قمار و مانند اینها باشد، اقرار او نافذ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اقرار کند سپس به دنبال آن چیزی را بگوید که با اقرار اوّلی منافات دارد،چنانچه از اقرار خود برگشته باشد، شنیده نمی‌شود و اثر ندارد، پس اگر به زید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از من طلب داری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بلکه ده دینار از من طلب داری، باید بیست دینار را بدهد، و امّا اگر اقرار دوّم برگشت از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بلکه قرینه بر بیان مرادش باشد، مثلاً به زید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طلب داری جز پنج دینار، که اقرار فقط به پانزده دینار است و اقرارش جز به همین مقدار نافذ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 و آزادی شرط است، بنابراین اقرار کودک و دیوانه و اقرار بنده نسبت به آنچه که به حق مولا تعلق می‌گیرد بدون تصدیق او مطلقاً نافذ نیست، اگر چه اقرار بنده طوری باشد که موجب جنایت بر بنده از حیث نفس یا عضو باشد، و امّا اگر اقرار بنده نسبت به خودش در خصوص مال یا جنایت باشد، بعد از آزادی باید بدهد، و بنابر اظهر اقرار بیمار در بیماریی که با آن از دنیا می‌رود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نفع او اقرار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تملّک شرط است، و اگر برای بنده اقرار کند، مال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بنده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در ذمّه من مالی دارد، به آن الزام می‌شود، و تفسیر آن به چیزی که قابل ملکیت نیست، مورد قبول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عینی برای زید اقرار کند، سپس اقرار کند که آن عین مال عمرو است،عین به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می‌شود و بدل آن از مثل یا قیمت را به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 می‌دهد، ولی اگر به نقد اقرار کند، ظاهراً نقد همان شهر خواهد بود مگر آنکه قرینه‌ای باشد، و همین طور اگر به کیل یا وزن اقرار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مظروف اقرار کند، ظرف داخل نیست، امّا اگر به دین مدت‌دار اقرار کند، مدت ثابت می‌شود، و مقرّ له حق ندارد قبل از مدت آن را مطالبه نماید، ولی اگر به مردّد بین کمتر و بیشتر اقرار کند، کمتر ثابت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خانه‌ای که در دست من است مال یکی از این دو نفر است، وادار به تعیین می‌شود، و چنانچه یکی از آن دو را تعیین کند، خانه مال او است مگر اینکه دیگری ادّعا کند که صاحب خانه است و مقرّ هم این را می‌داند، در این صورت حق دارد مقرّ را وادار نماید قسم بخورد که مطلب را نمی‌داند، و چنانچه مقرّ قسم بخورد، دعوای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مقرّ حقیقت را می‌داند ساقط می‌شود، و امّا دعوای اصل ملکیت خانه به حال خودش باقی است، و در این صورت چنانچه بتواند بر ملکیت خانه بیّنه اقامه کند، خانه ملک او خواهد بود وگرنه مال کسی است که مقرّ او را برای قسم خوردن معیّن کند، و اگر مقرّ یکی از آن دو را معیّن نکند و ادّعا کند که حقیقت را نمی‌داند و آنها نیز او را در این جهت تصدیق کنند، الزام به تعیین از او ساقط است، بنابراین اگر هر دو ملکیت خانه را ادّعا کنند، چنانچه یکی بیّنه داشته باشد، خانه مال او است، و اگر هیچ‌کدام بیّنه نداشته باشند، چنانچه یکی قسم بخورد و دیگری سکوت نماید، به نفع کسی که قسم خورده حکم می‌شود، و امّا اگر هر دو بیّنه داشته باشند یا هر دو با هم قسم بخورند، دعوا ساقط است، که در این صورت بنابر اظهر به قرعه مراجعه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اقرار را مبهم بگوید سپس معیّن کند و مقرّ له آن را انکار نماید،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باشد، حق مقرّ له ساقط است، و در این صورت اقرار اثر ندارد و از مقرّ چیزی مطالبه نمی‌شود، ولی اگر مقرّ به عین خارجی باشد، اقرار او باز هم اثر ندارد، البته اگر مقرّ بداند که بر ذمّه او حقی است، که واجب است به هر وسیله ممکن آن را به مقرّ له برساند، و چنانچه امیدش از رساندن به او قطع شود، از طرف او صدقه بدهد، وگرنه باید منتظر بماند تا اینکه قدرت بر رساندن پیدا نماید، امّا اگر برای او از انکار مقرّ له تردید حاصل شود و احتمال بدهد که مال متعلق به شخص دیگری است، در این صورت به قرعه رجوع می‌شود، ولی اگر مقرّ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مال که در دست من است مال تو است، باید تعیین کند، و چنانچه یکی را معیّن کند و مقرّ له، نیز تصدیق نماید، در این صورت مال از آن اوست وگرنه حقش ساقط است، اما اگر مقرّ می‌داند که مقرّ له اشتباه کرده، واجب است به هر وسیله‌ای مال را به او برگرداند، اگر مقرّ له ملکیت غیر آنچه را که مقرّ معین کرده ادّعا کند، باید این ادّعا را ثابت کند،وگرنه قول مقرّ با قسم مقدم است، امّا اگر مقرّ یکی را معیّن نکند و ادّعا کند که حقیقت را نمی‌داند، در این صورت اگر مقرّ له ادّعا کند که ملکیت یکی را به طور معیّن می‌داند، از او پذیرفته می‌شود، وگرنه قرعه بیندازد البته در صورتی که مال، مال خارجی و در اختیار مقرّ باشد، و اگر در ذمّه باشد، رجوع به قرعه نمی‌شود و باید رضایت یکدیگر را با مصالحه جلب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ادّعا کند که قیمت کالای فروخته شده را نگرفته، باید بیّنه بیاورد، یا خریدار را بر تحویل دادن قیمت کالا قسم بدهد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فرزند یا برادر و یا خواهر و یا غیر اینها را بکند، در صورتی که احتمال بدهد راست می‌گوید اقرارش در امور از قبیل وجوب نفقه، حرمت نکاح، مشارکت در ارث و مانند اینها نافذ است، و امّا نسبت به غیر احکام جای تفصیل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اقرار نماید فلانی فرزند او است،در صورتی که احتمال راستگویی او باشد و منازع هم نباشد نسب با اقرار او ثابت می‌شود، اگر فرزند صغیر و در اختیار او باشد، و به انکار او بعد از بالغ شدنش توجه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فرزند صغیر، اقرار اثری ندارد مگر با تصدیق دیگری، و چنانچه دیگری تصدیق نکرد، نسب ثابت نمی‌شود، و اگر تصدیق نمود و وارثی غیر از آن دو ندارد، از همدیگر ارث می‌برند، ولی با وجود وارث دیگر، ارث بردن از همدیگر اشکال دارد، و اظهر آن است که از همدیگر ارث نمی‌برند اگر چه جای احتیاط است، و همچنین ارث بردن غیر آن دو از نسبهایشان حتی فرزندانشان، ثابت نیست اگر چه احتیاط بهتر 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فرزند یا غیر او اقرار کند، سپس اقرار را نفی نماید، نفی او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به نفع کسی که در ارث از او مقدم است اقرار کند، آنچه که در دست مقرّ است به او می‌دهد، و اگر مساوی باشد، به نسبت سهم او از ترکه می‌دهد، ولی اگر به دو نفر اقرار کند و آنان منکر شوند، به اقرار عمل می‌شود و به انکار آنها توجه نمی‌شود، و اگر به کسی که در میراث از او مقدم است اقرار کند، سپس به کسی که از مقرّ له اوّل مقدم است اقرار نماید، مثل اینکه عمو به برادر اقرار نموده سپس به فرزند اقرار نماید، چنانچه مقرّ له اوّل، تصدیق نماید، ارث به دوّمی داده می‌شود، وگرنه به اوّلی می‌دهد، و به دوّمی جریمه بر تفصیلی که در 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غرامت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به فرزند دیگری اقرار کند، سپس به فرزند سوّمی اقرار نماید و سوّمی، دوّمی را انکار نماید، برای سوّمی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دوّمی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آن دو نسبشان معلوم باشد، به انکار او توجه نمی‌شود، و حکم همین طور است اگر برای میّت دو فرزند باشد، و یکی از آن دو فرزند سوّمی را برای میت اقرار کند و دیگری منکر شود، در این صورت نصف ترکه مال منکر است، و ثلث</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ترکه مال مقرّ و سدس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مقرّ له است، امّا اگر میت زن و چند برادر داشته باشد وزن اقرار کند که میت فرزندی دارد، چنانچه برادران، زن را تصدیق کنند، ثمن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مال زن و بقیه مال فرزند است،ولی اگر برادران او را تصدیق نکنند،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را برادران برمی‌دارند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 مقرّ له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با شهادت دو نفر عادل ثابت می‌شود ولی با شهادت یک مرد و دو زن و با شهادت یک مرد و قسم ثابت نمی‌شود، و لکن اگر دو برادر به پسری برای میت شهادت دهند و آن دو عادل باشند، این پسر از آنها مقدم است و نسب ثابت می‌شود، ولی اگر آن دو فاسق باشند، نسب ثابت نمی‌شود، امّا میراث ثابت می‌شود، چنانچه برای آن دو نفر سوّمی نباشد، وگرنه اقرار آن دو فقط در حق خودشان نافذ است</w:t>
      </w:r>
      <w:r>
        <w:rPr>
          <w:rFonts w:eastAsia="IRNazanin" w:cs="IRNazanin"/>
          <w:color w:val="111111"/>
          <w:sz w:val="28"/>
          <w:szCs w:val="28"/>
          <w:rtl w:val="true"/>
          <w:lang w:bidi="fa-IR"/>
        </w:rPr>
        <w:t>.</w:t>
      </w:r>
      <w:bookmarkStart w:id="928" w:name="pg1045_6552"/>
    </w:p>
    <w:p>
      <w:pPr>
        <w:pStyle w:val="Heading3"/>
        <w:numPr>
          <w:ilvl w:val="2"/>
          <w:numId w:val="1"/>
        </w:numPr>
        <w:rPr/>
      </w:pPr>
      <w:bookmarkStart w:id="929" w:name="__RefHeading___Toc1686873_373438147"/>
      <w:bookmarkStart w:id="930" w:name="_Toc359"/>
      <w:bookmarkEnd w:id="928"/>
      <w:bookmarkEnd w:id="929"/>
      <w:r>
        <w:rPr>
          <w:rtl w:val="true"/>
        </w:rPr>
        <w:t>احکام وکالت</w:t>
      </w:r>
      <w:bookmarkEnd w:id="930"/>
    </w:p>
    <w:p>
      <w:pPr>
        <w:pStyle w:val="BookText"/>
        <w:rPr/>
      </w:pPr>
      <w:r>
        <w:rPr>
          <w:rFonts w:ascii="IRNazanin" w:hAnsi="IRNazanin" w:eastAsia="IRNazanin"/>
          <w:color w:val="111111"/>
          <w:sz w:val="28"/>
          <w:sz w:val="28"/>
          <w:szCs w:val="28"/>
          <w:rtl w:val="true"/>
          <w:lang w:bidi="fa-IR"/>
        </w:rPr>
        <w:t>در وکالت ایجاب و قبول لازم است، و اتصال قبول به ایجاب شرط نیست، همانطوری که تنجیز در آن شرط نمی‌باشد، پس اگر وکالت را بر شرطی که در حال عقد موجود نیست یا وجود آن هنگام عقد مجهول باشد معلّق کند، ظاهراً صحیح و تصرف وکیل در هنگام تحقّق شرط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وکالت از دو طرف جایز است، و لکن اگر موکل، وکیل را عزل نماید، باید اعلام کند، بنابراین اگر وکیل قبل از آنکه عزل خود را بداند تصرف کند، تصرف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با مرگ وکیل، از بین رفتن متعلق وکالت و انجام متعلق وکالت توسط موکل،باطل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بنابر اظهر با دیوانگی و بیهوشی موکل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در طلاق صحیح است خواه شوهر غایب باشد یا حاضر، بلکه شوهر می‌تواند زن خود را وکیل بگیرد تا خود را طلاق دهد یا اینکه شخصی دیگری را از طرف شوهر یا از جانب خود وکیل بگیرد تا طلاق را جاری نماید بنابراین اگر زن در ضمن عقد نکاح وکالت از جانب شوهر را شرط کند به اینکه اگر مدت شش ماه یا کمتر یا بیشتر به او نفقه ندهد، یا اینکه در آن مدت از او غایب شود یا چیز دیگری، بتواند خود را طلاق دهد، صحیح است و چنانچه شوهر به شرط وفا نکند،زن می‌تواند خودش را طلاق دهد یا دیگری را برای طلاق وکیل بگیرد، بنابر اقوی زن می‌تواند در ضمن عقد شرط نماید که اگر شوهرش دیوانه یا بیهوش شد او از سوی شوهر خود وکیل باشد تا طلاق را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هرکاری که شارع تعلّق آن را از مکلف نخواسته تا خود آن را مباشرتا انجام دهد، صحیح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وکیل جایز نیست از حدودی که موکل آن را معین کرده تعدی نماید حتی در بازار معیّن، مگر اینکه وکیل بداند که ذکر بازار معیّن از باب بیان یکی از مصادیق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موکل، تصرّف را تعمیم دهد، وکیل می‌تواند با رعایت مصلحت هر گونه تصرّفی انجام دهد مگر در اقرار، البته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 هستی که برای زید از سوی من فلان مبلغ را اقرار کنی، این اقرار از جانب موکل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مطلق باشد، باید خرید و فروش به صورت حال، با ثمن المثل، با پول رایج کشور و خرید جنس صحیح نه اعم از صحیح و معیوب و تحویل جنس فروخته شده و تحویل قیمت با خرید و ردّ آن اگر عیب داشت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در خصومت و مرافعه نزد حاکم شرع صحیح است، به این صورت که هر یک از مدعی و مدعی علیه می‌توانند شخصی را از جانب خودشان وکیل نمایند تا وظایف آنها را در مقام مرافعه و خصومت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شخصی از طرف مدعی وکیل باشد، وظیفه او این است که دعوا را بر مدعی علیه به جریان انداخته بیّنه بیاورد و عدالت شهود را اثبات کند و چنانچه بیّنه نداشته باشد طرف را قسم بدهد و غیر اینها، ولی اگر از طرف مدّعی علیه وکیل باشد، وظیفه او آن است که آنچه را مدعی گفته انکار نماید و بیّنه بیاورد که شهود عادل نیستند و اگر از او خواسته شود،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وکیل و موکّل اهلیّت تصرّف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وکیل گرفتن کودک نابالغ در موردی که مباشرت او جایز است، مانند وصیّت کردن در مالش اگر به سن ده سالگی برسد، صحیح می‌باشد، و وکالت صغیر حتی بدون اجازه ولی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را به اذن مولایش وکیل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حق ندارد بدون اذن موکّل، شخص دیگری را وکیل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می‌تواند از جانب افراد سفیه وابله وکیل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افراد محترم برای کارهای خود وکیل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جایز است کافر ذمّی را علیه مسلمان وکیل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جز با تعدّی یا تفریط ضامن نیست و وکالت او با آن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تعدّی و تفریط نکردم و بیّنه هم نداشته باشد، قول او با قسم مقدم است، و همچنین در عزل و علم به آن و تصرف، ولی در قبول قول وکیل در اینکه مال را به موکل برگردانده اشکال است، و اظهر آن است که قول او قبول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ادّعا کند مال، تلف شده، قول او قبول است مگر اینکه متهم باشد، که در آن صورت باید بیّنه بیاورد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وکالت را منکر شود، قول او قبول است خواه از طرف اصیل یا از بیگانه باشد،</w:t>
      </w:r>
    </w:p>
    <w:p>
      <w:pPr>
        <w:pStyle w:val="BookText"/>
        <w:rPr/>
      </w:pPr>
      <w:r>
        <w:rPr>
          <w:rFonts w:ascii="IRNazanin" w:hAnsi="IRNazanin" w:eastAsia="IRNazanin"/>
          <w:color w:val="111111"/>
          <w:sz w:val="28"/>
          <w:sz w:val="28"/>
          <w:szCs w:val="28"/>
          <w:rtl w:val="true"/>
          <w:lang w:bidi="fa-IR"/>
        </w:rPr>
        <w:t>امّا اگر وکیل با موکل اختلاف نمایند و وکیل ادّعا کند که در فروش کالا به قیمت معیّن اذن داشته، ولی موکل منکر شود، قول موکل با قسم پذیرفته می‌شود، و چنانچه قسم بخورد، وکیل باید عین را برگرداند اگر موجود باشد، وگرنه مثل آن را اگر مثلی است و قیمت آن را اگر قیمی است به موکل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ادعای وکالت، زنی را به عقد عمرو در بیاورد و عمرو وکالت را منکر شود، در این صورت اگر زید بیّنه داشته باشد که وکیل است، مهر بر عهده موکل می‌باشد، ولی اگر بیّنه نداشته باشد،چنانچه عمرو بر عدم وکالت قسم بخورد، بر ذمّه زید نصف مهریه زن است، بنابراین چنانچه عمرو در انکار وکالت صادق باشد، حکم همان طوری است که گذشت، ولی اگر عمرو در انکار وکالت دروغگو باشد، عمرو یا آن زن را طلاق بدهد یا نگه دارد، و در هر دو صورت مهر بر ذمّه او است نه بر زید، امّا اگر هیچیک از دو امر را انجام ندهد، چنانچه زن بداند که دروغ می‌گوید، نزد حاکم شرع رفته از عمرو نفقه یا طلاق مطالبه نماید، و چنانچه عمرو از هر دو خودداری کند، حاکم شرع زن را طلاق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را وکیل نماید، یکی از آنها به تنهایی نمی‌تواند تصرف کند، مگر اینکه قرینه‌ای باشد که هر یک به طور مستقل در تصرف، وکیل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وکالت فقط با شهادت دو عادل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 داشتن قدرت بر تحویل و مطالبه موکل، تحویل مال را به تأخیر اندازد،ضامن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که معامله به او واگذار شده در حکم مالک است که فروشنده در مورد قیمت و خریدار در مورد عوض به او رجوع می‌کند، و عین با فسخ معامله به جهت عیب و مانند آن به او برمی‌گردد و عوض از او گرفته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در کاری که موکل فعلاً و شرعاً قدرت انجام آن را ندارد ولی تابع قدرت او است، جایز است، مثل اینکه اگر او را در خریدن خانه و فروختن آن، یا در خرید بنده و آزاد کردن او، یا در تزویج زنی و طلاق او و مانند اینها وکیل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بطور مستقل در آن کار وکیل کند، مثل اینکه او را در فروش خانه‌ای که بعد مالک می‌شود یا در تزویج زنی که در عده است بعد از پایان عدّه، یا در طلاق زنی که بعد از مدتی با او ازدواج می‌کند، و مانند اینها وکیل کند، بنابر اقرب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گرفتن در قبض و اقباض در مواردی که آن دو لازم و در صحت عقد معتبرند، جایز می‌باشد چنانچه در قرض،رهن و بیع صرف اینطور است، و در مواردی که قبض و اقباض لازم نیست، باز مطلب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گرفتن وکیل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خانه‌اش را به زید بفروشد و عمرو را در قبض قیمت وکیل نماید، که قبض وکیل در تمام این موارد به منزله قبض موکل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صحت وکیل گرفتن در این</w:t>
      </w:r>
    </w:p>
    <w:p>
      <w:pPr>
        <w:pStyle w:val="BookText"/>
        <w:rPr/>
      </w:pPr>
      <w:r>
        <w:rPr>
          <w:rFonts w:ascii="IRNazanin" w:hAnsi="IRNazanin" w:eastAsia="IRNazanin"/>
          <w:color w:val="111111"/>
          <w:sz w:val="28"/>
          <w:sz w:val="28"/>
          <w:szCs w:val="28"/>
          <w:rtl w:val="true"/>
          <w:lang w:bidi="fa-IR"/>
        </w:rPr>
        <w:t>صورت قدرت موکل بر قبض در خارج معتبر نیست، بنابراین کسی که قدرت ندارد مالش را از غاصب بگیرد، جایز است کسی را وکیل کند که می‌تواند آن مال را از غاصب بگیرد و گرفتن او در حکم گرفتن موکل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حیازت مباحات صحیح است، و حیازت عبارت است از تسلط عامل بر مباحات با کار و تلاش، ولی تسلط عامل بر مباحات با اعمال قدرت و زورگویی کفایت نمی‌کند،بنابراین اگر شخصی را در حیازت مباحات وکیل کند واو از جانب موکل به حیازت اقدام نماید،حیازت مذکور برای موکل حق می‌آورد نه برای 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برای گرفتن حقّش از دیگری وکیل کند، چنانچه کسی که حق بر عهده اوست انکار نماید، وکیل حق ندارد جهت اثبات حق با او مخاصمه و مرافعه کند، مگر اینکه در این باره نیز وکیل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مزد برای وکیل مانعی ندارد و لکن وقتی مستحق اجرت می‌شود که کار را برای موکّل انجام بدهد، بنابراین اگر او را در خرید و فروش وکیل نموده و برای او مزدی قرار دهد، وکیل فقط با تمام کردن کار می‌تواند مزد را مطالبه کند، البته حق دارد قبل از تحویل گرفتن و تحویل دادن مطالبه نماید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برای گرفتن دین خود وکیل نماید سپس بدهکار قبل از ادای دین بمیرد،وکالت باطل است و وکیل حق ندارد از ورثه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وکالت در گرفتن دین بطور عام و شامل گرفتن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وکالت باطل نیست، و در این صورت وکیل می‌تواند دین را از ورثه مطالبه نماید</w:t>
      </w:r>
      <w:r>
        <w:rPr>
          <w:rFonts w:eastAsia="IRNazanin" w:cs="IRNazanin"/>
          <w:color w:val="111111"/>
          <w:sz w:val="28"/>
          <w:szCs w:val="28"/>
          <w:rtl w:val="true"/>
          <w:lang w:bidi="fa-IR"/>
        </w:rPr>
        <w:t>.</w:t>
      </w:r>
      <w:bookmarkStart w:id="931" w:name="pg1045_6556"/>
    </w:p>
    <w:p>
      <w:pPr>
        <w:pStyle w:val="Heading3"/>
        <w:numPr>
          <w:ilvl w:val="2"/>
          <w:numId w:val="1"/>
        </w:numPr>
        <w:rPr/>
      </w:pPr>
      <w:bookmarkStart w:id="932" w:name="__RefHeading___Toc1686875_373438147"/>
      <w:bookmarkStart w:id="933" w:name="_Toc360"/>
      <w:bookmarkEnd w:id="931"/>
      <w:bookmarkEnd w:id="932"/>
      <w:r>
        <w:rPr>
          <w:rtl w:val="true"/>
        </w:rPr>
        <w:t>احکام هبه</w:t>
      </w:r>
      <w:bookmarkEnd w:id="933"/>
    </w:p>
    <w:p>
      <w:pPr>
        <w:pStyle w:val="BookText"/>
        <w:rPr/>
      </w:pPr>
      <w:r>
        <w:rPr>
          <w:rFonts w:ascii="IRNazanin" w:hAnsi="IRNazanin" w:eastAsia="IRNazanin"/>
          <w:color w:val="111111"/>
          <w:sz w:val="28"/>
          <w:sz w:val="28"/>
          <w:szCs w:val="28"/>
          <w:rtl w:val="true"/>
          <w:lang w:bidi="fa-IR"/>
        </w:rPr>
        <w:t>هبه تملیک عینی است بصورت مجانی و بدون عوض، و به ایجاب و قبول احتیاج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ایجاب هر چیزی از لفظ یا فعل یا اشاره که بر تملیک مذکور دلالت نماید، کفایت می‌کند، و در آن صیغه خاص و عربیّت معتبر نیست، و در قبول هر چیزی که بر رضایت به ایجاب دلالت کند چه لفظ باشد یا فعل یا مانند اینها،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هبه‌کننده بلوغ، عقل، قصد و اختیار معتبر می‌باشد، و همچنین معتبر است که به خاطر سفاهت یا افلاس یا ملک دیگری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محجور و ممنوع از تصرف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در حال بیماریی که در آن می‌میرد، صحیح است اگر چه بیش از ثلث باشد،همانطوری که سایر تصرفات او از قبیل بیع و صلح و مانند اینها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در اعیان مملوک صحیح است اگر چه به نحو مشاع باشد، و بعید نیست آنچه را که در ذمّه دیگری دارد چنانچه به غیر او هبه کند نیز صحیح باشد، و قبض آن هبه، به قبض مصداقش خواهد بود، امّا اگر آنچه را که به ذمّه کسی دارد به خود او هبه کند، ابراء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هبه، قبض شرط است، و قبض باید با اذن هبه‌کننده باشد مگر اینکه آنچه را که در دست طرف است به خود او هبه کند، که در این صورت احتیاج به قبض تازه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قبض هبه فوریت و قبض در مجلس عقد، معتبر نیست بنابراین می‌توان هبه را بعد از زمان عقد قبض نمود و وقتی قبض انجام گرفت، هبه از هنگام قبض صحیح می‌شود، پس اگر برای مال بخشیده شده رشد و نموّی باشد که قبل از قبض و بعد از هبه به وجود آمده باشد، مال هبه‌کننده است، ولی اگر دو چیز را به کسی هبه کند، و او تنها یکی را قبض نماید، هبه در آنچه قبض در آن صورت گرفته صحیح و در دیگری صحیح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در قبول و قبض، از طرف صغیر و دیوانه ولایت دارند، چنانچه دیوانه در حال دیوانگی بالغ شود، ولی اگر بعد از بلوغ دیوانه شود، بنابر مشهور در قبول و قبض، حاکم ولایت دارد</w:t>
      </w:r>
    </w:p>
    <w:p>
      <w:pPr>
        <w:pStyle w:val="BookText"/>
        <w:rPr/>
      </w:pPr>
      <w:r>
        <w:rPr>
          <w:rFonts w:ascii="IRNazanin" w:hAnsi="IRNazanin" w:eastAsia="IRNazanin"/>
          <w:color w:val="111111"/>
          <w:sz w:val="28"/>
          <w:sz w:val="28"/>
          <w:szCs w:val="28"/>
          <w:rtl w:val="true"/>
          <w:lang w:bidi="fa-IR"/>
        </w:rPr>
        <w:t>و لکن این مطلب خالی از اشکال نیست و احتیاط ترک نشود، امّا اگر ولی به یکی از آن دو هبه کند و عین هبه شده به دست ولی باشد، احتیاج به قبض تازه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در اموال غیر منقول به این صورت است که هبه‌کننده دست از مال که بنا است هبه گردد برداشته و یا آن را تخلیه نموده در اختیار موهوب له قرار دهد، و در اموال منقول به این صورت است که آن را به موهوب له تسلیم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هبه‌کننده بعد از قبض، چنانچه هبه به صاحب رحم یا بعد از تلف باشد و یا تعویض شده باشد حق رجوع ندارد، اگر در هبه تصرف نماید بنابر اقوی هبه‌کننده می‌تواند به او رجوع نماید اگر عین مال هبه شده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لباس را رنگ کرده یا بریده یا دوخته یا به دیگری داده، رجوع جایز نیست، و در غیر این موارد می‌تواند رجوع کند، و چنانچه معیوب باشد، تفاوت قیمت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هبه زیادی منفصل به وجود آید، مال موهوب له است، و لکن اگر زیادی متصل به وجود آید، چنانچه غیر قابل انفصال باشد مانند قد کشیدن و چاقی و رسیدن میوه و امثال آن، تابع مال هبه شده است، ولی اگر قابل انفصال مانند چشمه‌ها و میوه و امثال آنها باشد، اظهر آن است که تابع آنها نیست، و بعد از رجوع هبه‌کننده، زیاده، مال موهوب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اقرب زن و شوهر در لزوم هبه ملحق به صاحب رحم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هبه‌کننده و موهوب له قبل از قبض بمیرند، هبه باطل می‌شود و مال هبه شده به ورثه هبه‌کننده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هبه‌کننده یا موهوب له بعد از قبض بمیرد، هبه لازم است، و حق گرفتن هبه را از ورثه موهوب له ندارد، همان طوری که ورثه هبه‌کننده نیز حق گرفتن آن را از موهوب 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پس‌گرفتن، دانستن موهوب له معتبر نیست، و رجوع با جهل او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مشروط واجب است موهوب له به شرط عمل کند، بنابراین اگر چیزی را به کسی هبه کند بشرط اینکه او چیزی را هبه نماید، بر موهوب له عمل به شرط واجب است، و چنانچه ممکن نباشد، یا آنکه قبول‌کننده هبه از عمل به شرط امتناع کند، هبه‌کننده می‌تواند آن را پس بگیرد، بلکه ظاهر آن است که پس‌گرفتن آن در هبه مشروط، قبل از عمل به شرط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در هبه مطلق، عوض قرار دادن، واجب نیست، و لکن اگر کسی که به او هبه‌داده‌شده عوض بدهد، هبه لازم می‌شود و هبه‌کننده جایز نیست که از هبه رجوع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او هبه‌شده عوض بدهد ولی هبه‌کننده قبول نکند، عوض حساب</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عوض معیّن باشد، باید همان را بدهد، ولی اگر عوض مطلق باشد،چیز مختصری را بدهد کافی است، مگر اینکه قرینه‌ای باشد که مقصود مساوی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شرط نیست که عین باشد، بلکه جایز است که عوض، عقد یا ایقاع باشد،مانند فروختن چیزی به هبه‌کننده، یا ذمّه هبه‌کننده را از دینی که بر او دارد ابراء نماید یا مانند اینها</w:t>
      </w:r>
      <w:r>
        <w:rPr>
          <w:rFonts w:eastAsia="IRNazanin" w:cs="IRNazanin"/>
          <w:color w:val="111111"/>
          <w:sz w:val="28"/>
          <w:szCs w:val="28"/>
          <w:rtl w:val="true"/>
          <w:lang w:bidi="fa-IR"/>
        </w:rPr>
        <w:t>.</w:t>
      </w:r>
      <w:bookmarkStart w:id="934" w:name="pg1045_6559"/>
    </w:p>
    <w:p>
      <w:pPr>
        <w:pStyle w:val="Heading3"/>
        <w:numPr>
          <w:ilvl w:val="2"/>
          <w:numId w:val="1"/>
        </w:numPr>
        <w:rPr/>
      </w:pPr>
      <w:bookmarkStart w:id="935" w:name="__RefHeading___Toc1686877_373438147"/>
      <w:bookmarkStart w:id="936" w:name="_Toc361"/>
      <w:bookmarkEnd w:id="934"/>
      <w:bookmarkEnd w:id="935"/>
      <w:r>
        <w:rPr>
          <w:rtl w:val="true"/>
        </w:rPr>
        <w:t>احکام وصیت</w:t>
      </w:r>
      <w:bookmarkEnd w:id="936"/>
    </w:p>
    <w:p>
      <w:pPr>
        <w:pStyle w:val="Heading4"/>
        <w:numPr>
          <w:ilvl w:val="3"/>
          <w:numId w:val="1"/>
        </w:numPr>
        <w:rPr/>
      </w:pPr>
      <w:bookmarkStart w:id="937" w:name="__RefHeading___Toc1686879_373438147"/>
      <w:bookmarkStart w:id="938" w:name="_Toc362"/>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وصیت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تملیکی، و آن عبارت است از انشاء تملیک عین یا منفعتی از ترکه انسان بعد از وفات، که مثلاً مال زید یا فقرا باشد، انشاء تملیک حالا امّا تحقق و فعلیت آن بعد از وفات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و آن عبارت است از اینکه به کسی دستور دهد که در بدن یا مال او تصرف کند، مثل اینکه دستور دهد او را در جای معین یا زمان معیّن دفن کند، یا از مال او به کسی بدهد، یا از طرف او در روزه و نماز از مالش نایب بگیرد، یا مالش را وقف کند، یا بفروشد و مانند اینها، و چنانچه این دستورات متوجه شخصی معیّنی باشد، در حقیقت او وصی او گردیده و ولایت پیدا می‌کند، در اموالش تصرف نماید، ولی اگر دستور او به شخص معیّن متوجه نباشد و قرینه‌ای هم بر تعیین نباشد،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که از جانب من حج به جا آورده شود، یا روزه گرفته شود، انجام آنها از وظایف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عهدی احتیاج به قبول ندارد خواه برای او وصی قرار داده شده باشد یا نه، و امّا وصیت تملیکی بنابر اظهر احتیاج به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مرگ آشکار شود، وقت واجباتی که وسعت دارد تنگ می‌شود، در صورتی که مکلف اطمینان ندارد که آنها را با تأخیر انجام بدهد مانند قضای نماز و روزه و ادای کفارات و نذر و مانند آنها از واجبات بدنی و غیر آن، باید به ادای آنها مبادرت نماید، چنانچه در وقت تنگ ادا نتواند، بنابر اقوی واجب است وصیت کند، مگر اینکه بداند که بدون وصیت وارث یا غیر او انجام خواهد داد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امانت‌ها و اموالی از مردم مانند ودیعه و عاریه و مال مضاربه و امثال آن باشد،واجب است آنها را در صورت مطالبه به صاحبانشان برگرداند و در غیر صورت مطالبه واجب نیست مگر اینکه به ادای ورثه خود اطمینان نداشته باشد که در این صورت باید وصیت کند و بر آن اموال</w:t>
      </w:r>
    </w:p>
    <w:p>
      <w:pPr>
        <w:pStyle w:val="BookText"/>
        <w:rPr/>
      </w:pPr>
      <w:r>
        <w:rPr>
          <w:rFonts w:ascii="IRNazanin" w:hAnsi="IRNazanin" w:eastAsia="IRNazanin"/>
          <w:color w:val="111111"/>
          <w:sz w:val="28"/>
          <w:sz w:val="28"/>
          <w:szCs w:val="28"/>
          <w:rtl w:val="true"/>
          <w:lang w:bidi="fa-IR"/>
        </w:rPr>
        <w:t>شاهد بگیرد، چنانچه ادا متوقف بر آن دو باشد، وگرنه این کار واجب نیست، و همچنین واجب است بدهی‌های غیر مدّت‌دار خود را ادا نماید، و در صورتی که قدرت بر ادا نداشته یا آن بدهی‌ها مدت‌دار باشند، واجب است به آنها وصیّت کند اگر چه خوف مرگ نداشته باشد، و همین طور اگر بر ذمّه او خمس یا زکات یا مظالم باشد، ادای آنها در صورت امکان واجب است وگرنه باید در مورد آنها وصیت کند، و در این جهت فرقی ندارد که ترکه او به آن دیون کافی باشد یا نه، به شرطی که احتمال دهد که فردی از ورثه یا غیر آنان و لو در آینده مجاناً آنها را از جانب او قضا می‌نماید، یا اینکه آن دیون را حاکم شرع از بیت المال ادا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وصیت هر چیزی که بر آن دلالت کند از لفظ صریح یا غیر صریح یا فعل اگرچه کتابت یا اشاره باشد، کفایت می‌کند و بین صورت اختیار و عدم اختیار فرقی نیست، بلکه وجود دست‌نوشته‌ای به خط و امضای او کفایت می‌کند در صورتی که از آن اراده عمل به آن بعد از مرگش ظاهر شود، و اگر به او گفته شود که وصیت کردی یا نه؟ واو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بیّنه قائم شود بر اینکه او وصیت کرده بر طبق بیّنه عمل گردیده و به خبر او اعتنا نمی‌شود، البته اگر از انکار، قصد عدول از وصیت را داشته باشد، عدول تحقق پیدا می‌کند، و حکم چنین است اگر در جواب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وصیت کردم ولی بیّنه قائم شود بر اینکه وصیت نکرده، چنانچه قصد او خبر دادن باشد، بر طبق بیّنه عمل خواهد شد، امّا اگر قصد انشاء وصیت کند، انشاء صحیح و وصیّت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وصیت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تملیکی، اگر وصیّت را بعد از مرگ رد کند و قبل از آن قبول نکرده باشد وصیت باطل نمی‌شود، همچنین اگر قبول بعد از مرگ یا در حال حیات جلوتر از ردّ باشد، ردّ اثر ندارد و همچنین است ردّ در حال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تملیک دو عین را پس از وفاتش برای کسی به یک ایجاب انشاء کند،سپس آن شخص یکی را قبول کند و دیگری را ردّ نماید، آنچه را قبول کرده بدون شک صحیح است،آنچه را ردّ کرده بنا اظهر صحیح و ردّ بی‌اثر است و همچنین اگر برای او به یک چیز وصیّت کند او قسمتی از آن را قبول کند و در قسمت دیگر ردّ نماید، در این صورت نیز ردّ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ورثه در عین مورد وصیّت شده برای موصی له تصرف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موصی له قبول کند و یا رد نماید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موصی له بمیرد، عین مورد وصیت به و ارث او منتقل می‌گردد، حتی اگر موصی له ردّ نموده باشد، و بنابر اقوی بین اینکه مرگ موصی له در حیات وصیت‌کننده باشد یا بعد از وفات او فرقی ندارد</w:t>
      </w:r>
      <w:r>
        <w:rPr>
          <w:rFonts w:eastAsia="IRNazanin" w:cs="IRNazanin"/>
          <w:color w:val="111111"/>
          <w:sz w:val="28"/>
          <w:szCs w:val="28"/>
          <w:rtl w:val="true"/>
          <w:lang w:bidi="fa-IR"/>
        </w:rPr>
        <w:t>.</w:t>
      </w:r>
      <w:bookmarkStart w:id="939" w:name="pg1045_6561"/>
    </w:p>
    <w:p>
      <w:pPr>
        <w:pStyle w:val="BookText"/>
        <w:rPr/>
      </w:pPr>
      <w:bookmarkEnd w:id="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موصی له بعد از مرگ وصیت‌کننده بمیرد، ظاهراً وارث موصی له مال را از مورث خودش می‌گیرد و از آن بدهی‌ها و وصیّت‌هایش را خارج می‌کند، و چنانچه ملک مورد وصیت زمین باشد، زن از آن ارث نمی‌برد، ولی از قیمت آن چنانچه درخت یا ساختمان باشد ارث می‌برد، امّا اگر موصی له قبل از وصیت‌کننده بمیرد، ظاهراً ورثه موصی له مال مورد وصیت را از خود وصیت کننده می‌گیرند و بر آن حکم ترکه موصی له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وارث نیز در حیات وصیت‌کننده بمیرد، اظهر آن است که مال مورد وصیّت به ورثه وارث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وصیّت کند که قسمتی از ترکه‌اش را به شخصی بدهد، در این صورت اگر موصی له بمیرد، بنابر اظهر مال مورد وصیّت به ورثه او منتقل می‌شود</w:t>
      </w:r>
      <w:r>
        <w:rPr>
          <w:rFonts w:eastAsia="IRNazanin" w:cs="IRNazanin"/>
          <w:color w:val="111111"/>
          <w:sz w:val="28"/>
          <w:szCs w:val="28"/>
          <w:rtl w:val="true"/>
          <w:lang w:bidi="fa-IR"/>
        </w:rPr>
        <w:t>.</w:t>
      </w:r>
    </w:p>
    <w:p>
      <w:pPr>
        <w:pStyle w:val="Heading4"/>
        <w:numPr>
          <w:ilvl w:val="3"/>
          <w:numId w:val="1"/>
        </w:numPr>
        <w:rPr/>
      </w:pPr>
      <w:bookmarkStart w:id="940" w:name="__RefHeading___Toc1686881_373438147"/>
      <w:bookmarkStart w:id="941" w:name="_Toc363"/>
      <w:bookmarkEnd w:id="940"/>
      <w:r>
        <w:rPr>
          <w:rtl w:val="true"/>
        </w:rPr>
        <w:t>شرایط وصیت کننده</w:t>
      </w:r>
      <w:r>
        <w:rPr>
          <w:rtl w:val="true"/>
        </w:rPr>
        <w:t>:</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وصیت‌کننده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پس وصیّت کودک صحیح نیست مگر اینکه به سنّ ده سالگی برسد و با عقل در راههای خیر و معروف برای ارحامش وصیت کند وصیّت او برای غیر ارحامش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بنابراین وصیّت دیوانه و بیهوش و مست در حال دیوانگی و بیهوشی و مستی، صحیح نیست، ولی اگر در حال عقل وصیّت کند سپس دیوانه یا مست یا بیهوش گردد، وصیّت او باطل نمی‌شود، و بنابر اظهر رشید بودن در وصیت‌کننده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پس وصیّت مکره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بودن، بنابراین وصیّت بنده در اموالش صحیح نیست مگر اینکه مولایش اجازه دهد، ولی وصیّت بنده در غیر اموالش مثل اینکه اگر وصیّت کند که در مکان معیّن دفن شود، یا بر او فلان عالم نماز بخواند، یا غیر اینها از چیزهایی که عمل کردن به آن بر صرف مال بیشتر از حد متعارف برای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توقف نداشته باشد، صحت آن اگر اظهر نباشد لااقل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بنده وصیّت کند و سپس آزاد گردد و وصیّت را اجازه دهد، وصیّت صحیح است اگر چه وصیّت را مولا اجازه نداده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خودش نباشد، بنابراین کسی که زخمی بخود زده یا سمّ خورده یا مانند اینها که موجب هلاکت او گردد، اگر بعد از آن راجع به مالش وصیّت کند وصیّت او صحیح نیست، امّا اگر</w:t>
      </w:r>
    </w:p>
    <w:p>
      <w:pPr>
        <w:pStyle w:val="BookText"/>
        <w:rPr/>
      </w:pPr>
      <w:r>
        <w:rPr>
          <w:rFonts w:ascii="IRNazanin" w:hAnsi="IRNazanin" w:eastAsia="IRNazanin"/>
          <w:color w:val="111111"/>
          <w:sz w:val="28"/>
          <w:sz w:val="28"/>
          <w:szCs w:val="28"/>
          <w:rtl w:val="true"/>
          <w:lang w:bidi="fa-IR"/>
        </w:rPr>
        <w:t>وصیّت در غیر مال از قبیل تجهیز و مانند آن باشد، وصیّت صحیح است، و همچنین وصیت صحیح است اگر خودکشی از روی عمد نبوده بلکه از روی خطا یا سهو باشد، یا از روی عمد باشد ولی نه به قصد مرگ بلکه برای هدف دیگر، یا بر غیر صورت معصیت مثل جهاد در راه خدا باشد، و همچنین اگر خوب شود سپس وصیّت کند، اما اگر بعد از آنکه سبب قتل را انجام داده وصیت کند سپس خوب شود و بعد بمیرد، بعید نیست که وصیت او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آنکه اقدام به خودکشی کند، وصیت نماید سپس اقدام بخودکشی کند،وصیت او صحیح است اگر چه هنگام وصیّت بنا داشته بر اینکه بعد از وصیّت اقدام بخودکشی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هر یک از پدر و جدّ به جهت ولایت بر طفل با نبودن دیگری صحیح است،ولی با وجود دیگری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شرایط بر اطفالی که پدر و جدّ پدری ندارند ولایت دارد و می‌تواند کسی را که صالح می‌بیند بر آنان در تمام شئون زندگی و جهات فردی و اجتماعی‌شان ولی و سرپرست قرار دهد، و آن شخص با مرگ فقیه از ولایت عزل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وصیّت تملیکی مالی را برای صغیری از ارحام یا غیر ارحام وصیّت بکند، ولی اختیار آن مال را به غیر پدر و جدّ و غیر حاکم قرار دهد صحیح نیست، بلکه اختیار آن به دست پدر و جدّ است در صورتی که یکی از آنها وجود داشته باشد، و اگر آن دو نباشد برای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وصیت کند که مال او به دست وصی باقی بماند تا صغیر بالغ شود سپس مال را در ملک او درآورد،صحیح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وصیّت کند که مالش را برای صغیر مصرف نماید، بدون اینکه در ملک او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پدر یا جدّ، ولایت و قیمومیت بر اطفال را برای دو نفر یا بیشتر قرار دهد، یا بر قیّم ناظر قرار دهد، تا بر کار او اشراف داشته باشد، یا کار با نظر و تصویب او انجام شود،چنانچه این مطلب در بحث ناظر بروصی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به شخصی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فرزندان صغیر من و فرزندان فرزندانم ولی و قیّم هستی و ولایت را در جهت خاص مقید نکند، تصرف وصی در تمام شئون آنان از قبیل حفظ جان و اموالشان و تربیت آنها و دادن نفقه بر آنها و گرفتن دیونشان و ادای آنچه بر ذمّه آنها است از نفقات یا ضمانات یا غیر اینها جایز می‌باشد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ولایت را دریک جهت بدون جهت دیگر مقید کند، واجب است که ولی فقط در همان جهت اکتفا نماید، و مرجع در جهات دیگر حاکم شرع است</w:t>
      </w:r>
      <w:r>
        <w:rPr>
          <w:rFonts w:eastAsia="IRNazanin" w:cs="IRNazanin"/>
          <w:color w:val="111111"/>
          <w:sz w:val="28"/>
          <w:szCs w:val="28"/>
          <w:rtl w:val="true"/>
          <w:lang w:bidi="fa-IR"/>
        </w:rPr>
        <w:t>.</w:t>
      </w:r>
      <w:bookmarkStart w:id="942" w:name="pg1045_6563"/>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قیّم و ولی بر یتیم، اجرت المثل کارش را بگیرد چنانچه آن کار دارای اجرت باشد، و در این جهت فرقی نیست که ولی بی‌نیاز باشد یا فقیر، اگر چه بهتر است در صورت بی‌نیازی اجرت نگیرد</w:t>
      </w:r>
      <w:r>
        <w:rPr>
          <w:rFonts w:eastAsia="IRNazanin" w:cs="IRNazanin"/>
          <w:color w:val="111111"/>
          <w:sz w:val="28"/>
          <w:szCs w:val="28"/>
          <w:rtl w:val="true"/>
          <w:lang w:bidi="fa-IR"/>
        </w:rPr>
        <w:t>.</w:t>
      </w:r>
    </w:p>
    <w:p>
      <w:pPr>
        <w:pStyle w:val="Heading4"/>
        <w:numPr>
          <w:ilvl w:val="3"/>
          <w:numId w:val="1"/>
        </w:numPr>
        <w:rPr/>
      </w:pPr>
      <w:bookmarkStart w:id="943" w:name="__RefHeading___Toc1686883_373438147"/>
      <w:bookmarkStart w:id="944" w:name="_Toc364"/>
      <w:bookmarkEnd w:id="943"/>
      <w:r>
        <w:rPr>
          <w:rtl w:val="true"/>
        </w:rPr>
        <w:t>احکام مورد وصیت</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وصیت باید از چیزهایی دارای منفعت حلال و قابل توجه باشد خواه عین موجود باشد یا معدوم که امید به وجود آمدنش باشد، مثل وصیّت به آنچه کنیز یا حیوان به آن حامله است، یا میوه‌ای درخت یا منفعت عین که موجود است یا معدومی که امید به وجود آمدنش هست، یاحقی از حقوق که قابل نقل به موصی له باشد، مثل حق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نه مثل حق قذف و مانند آن که قابل انتقال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شراب برای سرکه ساختن یا برای غیر نوشیدن و همچنین آلات لهو برای قطعاتش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مورد وصیّت شرط است که اضافه بر ثلث نباشد، و اگر بیشتر از ثلث وصیّت کند، وصیت در اضافه باطل است مگر اینکه وارث آن را اجازه دهد، امّا اگر بعضی از آنها اجازه دهد و بعض دیگر اجازه ندهد، وصیت تنها در سهم کسی که اجازه داده نافذ است نه کسان دیگر، ولی اگر در قسمتی از مورد وصیت اجازه دهند و در قسمت دیگر اجازه ندهند، در آن قسمت که اجازه داده‌اند صحیح و در غیر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که اجازه وارث بعد از وفات کافی است ولی اجازه در حال حیات نیز بنابر اقوی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اجازه‌دهنده حق ندارد در حال حیات وصیت‌کننده و بعد از وفات او از اجازه‌اش برگردد، همان طوری که ردّ قبل از اجازه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وصیت در حال بیماری یا سلامتی وصیت‌کننده و بین وارث فقیر و غنی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نافذ بودن وصیّت شرط نیست که وصیت‌کننده قصد ثلث داشته باشد بلکه اگر بدون توجه به آن به عینی وصیت کند و آن برابر یا کمتر از ثلث باشد صحیح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ترکه‌اش وصیت کند سپس به چیزی وصیّت کند و قصدش این باشد که آن از دو ثلث</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باشد، چنانچه ورثه آن را اجازه بدهند وصیّت دوّم صحیح وگرنه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و قصدش این باشد که مورد وصیت از اصل ترکه باشد،وصیّت در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نافذ است، و در دو ثلث دیگر به اجازه ورثه بستگی دارد، مثلاً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من مال زید باشد و ثلث باقیمانده ترکه من مال عمرو، وصیت او برای عمرو صحیح است، امّا وصیّت او برای زید در صورتی صحیح است که ورثه رضایت دهند و در غیر صورت رضایت وصیّت در ثلث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اسب صحیح و در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عینی مانند خانه وصیّت کند، چنانچه خانه به مقدار ثلث مجموع ترکه باشد،وصیّت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خانه بیش از ثلث باشد، نافذ بودن وصیت در مقدار اضافه، به اجازه ورثه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به عین معیّنی یا به مقدار کلی از مال مانند هزار دینار وصیّت کرده باشد، باید مال مورد وصیت نسبت به مجموع اموال زمان مرگ وصیت‌کننده ملاحظه شود نه هنگام وصیّت او که آیا به مقدار ثلث است یا کمتر و بیشتر، بنابراین اگر برای زید به عینی وصیّت کند که به مقدار نصف اموال او در هنگام وصیت باشد ولی در هنگام مرگ به خاطر پایین آمدن قیمت آن یا به خاطر بالا رفتن قیمت غیر آن یا افزایش مال دیگری که هنگام وصیّت نبوده، به مقدار ثلث برسد وصیّت در تمام عین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هنگام وصیت به مقدار ثلث باشد ولی در حال مرگ به خاطر افزایش قیمت آن یا کاهش قیمت غیر آن یا خارج شدن مقداری از مال از ملک او، بیشتر از ثلث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در مقداری که مساوی با ثلث است نافذ می‌باشد و در اضافه بدون اجازه ورثه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کسر مشاع مانند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کند، چنانچه هنگام وفات مساوی با هنگام وصیّت باشد، وصیّت در تمام آن بلا اشکال صحیح است، و همچنین اگر کمتر باشد، امّا اگر کسر مشاع هنگام وفات بیشتر از هنگام وصیت باشد، مثل اینکه تازگی مالی به دست او رسیده باشد، در این صورت واجب است ثلث مجموع اموال او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میّت بعد از مرگ مالک می‌شود از ترکه حساب می‌شود مانند دیه خطا و همچنین دیه عمد اگر اولیای میّت بر دیه مصالحه کنند، یا توری را در زمان حیاتش نصب کند و بعد از وفاتش صیدی در آن بیفتد در صورت وصیت به ثلث، ثلث همه آنها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حیاتش از ثلث بیشتر است وصیت کند، و با ضمیمه دیه و مانند آن با ثلث مساوی شود، وصیت در تمام آن عین نافذ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ترکه، بعد از خارج کردن دیون مالی اعم از شرعی و عرفی و هزینه سفر حج از</w:t>
      </w:r>
    </w:p>
    <w:p>
      <w:pPr>
        <w:pStyle w:val="BookText"/>
        <w:rPr/>
      </w:pPr>
      <w:r>
        <w:rPr>
          <w:rFonts w:ascii="IRNazanin" w:hAnsi="IRNazanin" w:eastAsia="IRNazanin"/>
          <w:color w:val="111111"/>
          <w:sz w:val="28"/>
          <w:sz w:val="28"/>
          <w:szCs w:val="28"/>
          <w:rtl w:val="true"/>
          <w:lang w:bidi="fa-IR"/>
        </w:rPr>
        <w:t>اصل ترکه،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اخراج آنها از ترکه، ثلث باقیمانده مورد وصیت،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پس از وفات بدهکار ببخشد یا کسی دیگر به طور مجانی طلب او را بدهد، آن مال از ترکه میت استثنا نشده و مثل این است که چیزی بر ذمه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بخواهد وصیّت را در بیش از ثلث اجازه دهد، باید آن را امضا و تنفیذ نماید،و مجرّد رضایت قلبی در آن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ثلث خودش را در عین مخصوصی معیّن کند، یا تعیین را به وصی واگذار نماید واو آن را در عین مخصوصی معیّن کند، در همان چیز متعیّن می‌شود و احتیاج به رضایت وارث ندارد، در غیر این صورت ثلث او در ترکه به طور مشاع خواهد بود، با تعیین وصی در عین به خصوص بدون رضایت ورثه متعیّن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مالی از اصل ترکه خارج می‌شوند اگر چه وصیت‌کننده به آنها وصیّت نکرده باشد، و آن اموالی است که ذمّه او به آن مشغول است، مثل مالی که آن را به قرض گرفته و مبیعی که آن را بطور سلف فروخته و قیمت آنچه را که بصورت نسیه خریده و عوض مالهای مورد ضمانت و تاوان جنایات و مانند آن، و از آن جمله، خمس و زکات و مظالم است، و امّا کفارات و نذرها و مانند آنها ظاهراً از اصل ترکه خارج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مرگ وصیت‌کننده چیزی از ترکه تلف شود، واجب است واجبات مالی را از باقیمانده خارج سازد، اگر چه همه آن را فراگیرد، و همچنین است اگر قسمتی از ترکه غصب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ورثه از ادای دین، خودداری نماید، بر دیگری واجب نیست که تمام دین را از حصّه خود بپردازد، بلکه اگر دین به مقدار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باشد، بر او واجب است که ثلث سهم خودرا به خاطر دین بپردازد نه بیش از آن، و از این قبیل است جایی که ورثه در وجوب حج بر ذمه میت اختلاف داشته باشند، بر کسی که به وجوب حج اقرار دارد لازم است مقداری را که بر حصّه او می‌آید بپردازد آن هم در صورتی که کسی به آن مقدار حج انجام دهد و بیش از آن نخواهد وگرنه همان مقدارهم بر او لازم نخواهد بود، ولی اگر کسی دیگر تمام دین را ادا نماید، خواه با اذن حاکم شرع باشد یا نه،حق دارد سهم پرداختی از طرف وارث دیگر را از او مطالبه کند و اگر ندهد به همان مقدار از مال او تقاص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به استطاعت واجب شده از قبیل دین است و از اصل ترکه خارج می‌شود،و اما حج نذری از ثلث خارج 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وصیّت‌های متعدد و متضادّی وصیت نماید، بر طبق وصیت اخیر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ثلث برای زید و به نصف آن ثلث برای عمرو وصیّت نماید، آن ثلث میان آن دو به طور مساوی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مشخصی را برای زید وصیت کند سپس نصف آن را برای عمرو وصیت نماید، وصیّت دوّم به مقدار خودش ناسخ وصیّت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وصیّت‌های متعددی که متضاد نیستند، وصیت بنماید و تمام آنها از وصیّت‌هایی باشند، که از اصل ترکه خارج می‌شوند، واجب است آنها را از اصل ترکه خارج سازد، اگر چه بیش از ثلث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وصیت‌ها واجباتی باشند که از اصل ترکه خارج نمی‌شوند، مانند واجبات بدنی و کفارات و نذرها، آنها از ثلث خارج می‌شوند، و چنانچه بیش از ثلث باشند، چنانچه ورثه اجازه دهند تمام آنها خارج می‌شوند، ولی اگر ورثه اجازه ندهند به نسبت از همه کسر می‌شود، خواه وصیت‌کننده آنها را به ترتیب وصیت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وصیّت در کلام او یکی پس از دیگری ذکر شود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روزه بیست ماه و نماز بیست سال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غیر مرتب وصیت کرده باشند، به این ترتیب که بصورت یک جمله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تمام عمرم را قضا کنید، بنابراین چنانچه قیمت آن مساوی نصف ترکه باشد و ورثه اجازه دهند، وصیّت درهمه نافذ است، ولی اگر ورثه اجازه ندهند، از مقدار وصیت نماز و روزه ثلث کم می‌شود، و همچنین اگر تمام آن وصیّت‌ها تبرعی و غیر واجب و بیش از ثلث باشند، چنانچه ورثه اجازه دهند، خارج کردن همه واجب است وگرنه به همان نسبت از همه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وصیت‌های واجب از اصل ترکه و بعضی دیگر از غیر اصل ترکه خارج شود مثلاً از شصت دینار وصیت شده بیست دینار برای نماز و بیست دینار برای روزه و بیست دینار دیگر برای زکات وصیت شود، در صورتی که همه به اندازه ثلث باشند و یا در صورت بیشتر از ثلث،ورثه آن را اجازه دهند، همه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بیشتر از ثلث باشند و ورثه اجازه ندهند، ثلث بر همه تقسیم می‌شود، و کمبودی آن چه از اصل ترکه داده می‌شود از اصل ترکه جبران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ترکه میت صد دینار باشد، از اصل ترکه او ده دینار برای زکات خارج می‌شود سپس ثلث آن سی دینار خارج گردیده بر زکات و نماز و روزه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وصیّت‌ها متعدد باشند که بعضی از آنها واجب و از اصل ترکه خارج شود و بعض از آنها تبرّعی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کامل کردن از ترکه ممکن نباشد، باید در هر دو صورت از ثلث کامل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وصیّت‌ها واجب باشد و از اصل ترکه خارج نشود، و بعض از آنها تبرعی</w:t>
      </w:r>
    </w:p>
    <w:p>
      <w:pPr>
        <w:pStyle w:val="BookText"/>
        <w:rPr/>
      </w:pPr>
      <w:r>
        <w:rPr>
          <w:rFonts w:ascii="IRNazanin" w:hAnsi="IRNazanin" w:eastAsia="IRNazanin"/>
          <w:color w:val="111111"/>
          <w:sz w:val="28"/>
          <w:sz w:val="28"/>
          <w:szCs w:val="28"/>
          <w:rtl w:val="true"/>
          <w:lang w:bidi="fa-IR"/>
        </w:rPr>
        <w:t xml:space="preserve">باشد و ثلث هم به همه وافی نباشد و ورثه هم آن را اجازه ندهند، باید بنابر اظهر واجب را بر غیر واجب مقدم نماید، بنابراین اگر به واجبات مالی مانند خمس، زکات، حج، و به واجبات بدنی مانند نماز، روزه،امور خیریه، مانند اطعام فقرا، زیارت و مانند آنها وصیّت کند، چنانچه در وصیّت معیّن نکرده باشد که از ثلث خارج شود، اوّل باید واجب مال را از اصل ترکه خارج کند و چنانچه از ترکه چیزی باقی ماند،ثلث آن را معین نموده و از آن در واجب بدنی و در امور خیریه مصرف کند، و اگر به آن دو وافی نباشد،بنابر اظهر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برّ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است، ولی اگر از ثلث معیّن کند،چنانچه ثلث برای همه کافی نباشد، و فقط برای نصف مخارج کافی باشد ثلث بر همه به نسبت نصف تقسیم می‌شود، پس نصف واجب مالی از ثلث و نصف دیگر از باقیمانده ترکه خارج می‌شود، و لکن چون وصیّت به واجب بدنی مانند نماز و روزه بر وصیّت به امور خیریه مقدّم است، باقیمانده ثلثت را در واجب بدنی مصرف نماید و چنانچه از آن اضافه بیاید، آن را در امور خیریه مصرف نماید وگرنه وصیّت به آن لغو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وصیّت تبرّعی، وصیّت به کارهای نیک و خیری است که در حال حیات بر او واجب نیست خواه وصیّت تملیکی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من بعد از وفاتم مال زید است، یا وصیّت عهدی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مرا بعد از وفاتم صدقه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ثلث خود را برای کسی وصیّت نماید بدون آنکه آن را در عین مشخصی معیّن نماید، موصی له با ورثه شریک گردیده و یک سوّم تمام ترکه مال او می‌باشد، و چنانچه از ترکه چیزی تلف شود، تلف بر همه و اگر ترکه، رشد و نمو کند، نما بین همه مشترک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ثلث را در مصلحتی از واجبات و مستحبات به مصرف برساند،ثلث بر ملک او باقی می‌ماند، و چنانچه از ترکه چیزی تلف شود، تلف بر وصیت‌کننده و بقیه ورثه تقسیم می‌شود، اگر رشد و زیادی پدید آید، باز ثلث آن مال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ثلث را در عین معیّنی معین کند، در همان چیز متعین می‌شود و سود و ضرر وارده بر آن، اختصاص به وصیت‌کننده 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طور مشاع، سپس به چیز دیگری بطور معین وصیت نماید،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برایم انفاق کنید و اسبم را به زید بدهید، واجب است ثلث او را از غیر اسب خارج کند و وصیّت او به ثلث اسب برای زید صحیح است، و امّا صحت وصیّت او به دو ثلث دیگر به اجازه ورثه بستگی دارد اگر اجازه ندهند، وصیّت 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چیز دیگر در خارج معیّن نباشد،مثلاً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برایم انفاق کنید و صد دینار به زید بدهید، وصیّت در مورد صد دینار به اجازه</w:t>
      </w:r>
    </w:p>
    <w:p>
      <w:pPr>
        <w:pStyle w:val="BookText"/>
        <w:rPr/>
      </w:pPr>
      <w:r>
        <w:rPr>
          <w:rFonts w:ascii="IRNazanin" w:hAnsi="IRNazanin" w:eastAsia="IRNazanin"/>
          <w:color w:val="111111"/>
          <w:sz w:val="28"/>
          <w:sz w:val="28"/>
          <w:szCs w:val="28"/>
          <w:rtl w:val="true"/>
          <w:lang w:bidi="fa-IR"/>
        </w:rPr>
        <w:t>ورثه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تعداد اجازه دهند، در همان مقدار صحیح است، اما اگر چیزی را اجازه ندهند،وصیّت در تمام آن باطل است، پس اگر چنانچه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به زید و ثلث دیگر از مالم را به عمرو بدهید، وصیّت او به عمرو جز با اجازه ورثه صحیح نمی‌باشد، 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به زید بدهید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به عمرو بدهید، وصیّت دوّمی ناسخ وصیّت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معصیت صحیح نیست، بنابراین وصیّت به صرف مال در کمک به ظالم یا در ترویج باطل مانند تعمیر کنیسه‌ها و فروش و پخش کتب ضلال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وصیت کند که در نزد وصیت‌کننده جایز است، ولی در نزد وصی جایز نیست وصی نمی‌تواند به آن وصیّت عمل کند، و اگر امر برعکس باشد، بر وصی واجب است که به آن وصیت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محروم شدن بعضی ورثه از غیر ثلث میراث وصیت کند، چنانچه آن بعض اجازه ندهد صحیح نیست، ولی اگر به محرومیت از ثلث وصیت کند دیگری باید او را از آن محروم سازد، مثلاً اگر دو فرزند داشته باشد و ترکه شش سهم باشد به فرزند محروم از ثلث، دو سهم و به دیگری چهار سهم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ششم مالش را به برادرش وصیت کند و یکی از دو فرزندش را از ثلث محروم سازد به برادرش یک ششم و به فرزند محرومش یک سوّم و به فرزند دیگرش نصف میراث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وفات خود به مال کسی دیگر وصیّت کند، صحیح نیست اگر چه آن کس وصیت را اجازه بدهد، ولی اگر به مال شخص بعد از وفات آن شخص وصیّت کند و آن شخص آن را اجازه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قبلی و بعدی اشتباه شود، در تعیین آن باید به قرعه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دیگری مالی را بدهد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آن را از جانب من انفاق کن ولی آن شخص نداند که آن مال بیشتر از ثلث است یا کمتر و یا مساوی، یا بداند که آن مال بیشتر از ثلث است ولی احتمال دهد که ورثه آن را اجازه می‌دهد، یا بداند که ورثه آن را اجازه نمی‌دهد، لکن احتمال دهد که دلیل شرعی دیگر برای اخراج آن از اصل ترکه دارد، در هر صورت تصرف وصی در آن مال و انفاق تمام آن جایز نمی‌باشد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به چیزی وصیّت کند که آن بین کمتر و بیشتر مردّد باشد، باید به کمتر اکتفا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بین دو چیز متباین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شود، باید با قرعه معیّن شود</w:t>
      </w:r>
      <w:r>
        <w:rPr>
          <w:rFonts w:eastAsia="IRNazanin" w:cs="IRNazanin"/>
          <w:color w:val="111111"/>
          <w:sz w:val="28"/>
          <w:szCs w:val="28"/>
          <w:rtl w:val="true"/>
          <w:lang w:bidi="fa-IR"/>
        </w:rPr>
        <w:t>.</w:t>
      </w:r>
      <w:bookmarkStart w:id="945" w:name="pg1045_6569"/>
    </w:p>
    <w:p>
      <w:pPr>
        <w:pStyle w:val="Heading4"/>
        <w:numPr>
          <w:ilvl w:val="3"/>
          <w:numId w:val="1"/>
        </w:numPr>
        <w:rPr/>
      </w:pPr>
      <w:bookmarkStart w:id="946" w:name="__RefHeading___Toc1686885_373438147"/>
      <w:bookmarkStart w:id="947" w:name="_Toc365"/>
      <w:bookmarkEnd w:id="945"/>
      <w:bookmarkEnd w:id="946"/>
      <w:r>
        <w:rPr>
          <w:rtl w:val="true"/>
        </w:rPr>
        <w:t>احکام کسی که برایش وصیت شده است</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اظهر وصیّت عهدی برای کسی که فعلاً وجود ندارد صحیح است مثلاً اگر وصیّت کند که چیزی را به فرزندان فرزندش بدهند با آنکه آنها در حال وصیّت یا در هنگام مرگ وصیت‌کننده،متولّد نشده‌اند، مال مورد وصیّت در ملک وصیت‌کننده باقی می‌ماند، و چنانچه بعداً متولد گردند به آنها داده می‌شود، وگرنه در نزدیک‌ترین چیز به نظر وصیت‌کننده به مصرف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اگر برای خصوص افراد موجود در زمان مرگش باشد تنها برای آنهایی که در زمان مرگ موجوداند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وصیّت برای اعم از موجود در زمان مرگ و موجود بعد از مرگ وصیت‌کننده تا یک زمانی باشد، برای هر دو صحیح می‌باشد، بنابراین موصی له هر زمانی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 از مدت‌های زیاد پس از مرگ وصیت‌کننده، مالک می‌شود، مثلاً اگر وصیّت کند به اینکه فلان مال ملک نوه فرزندان من باشد این وصیّت صحیح است و مانعی ندارد، و چنانچه آنها پس از سال‌های زیادی بعد از فوت وصیت‌کننده موجود شوند مالک آن مال می‌شوند پس در نتیجه وصیّت تملیکی برای کسی که اصلاً وجود ندارد صحیح نیست، بلکه باید موجود باشد و لو درآینده، امّا اینکه او در زمان مرگ وصیت‌کننده، یا بعد از مرگش به مدت کوتاه یا طولانی موجود باشد، تابع این است که وصیت‌کننده وصیّت را چگونه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بچه‌ای که در شکم زنی است وصیّت نماید، چنانچه آن بچه زنده بدنیا بیاید،مورد وصیت را مالک می‌شود و اگر زنده به دنیا نیاید وصیت باطل بوده و مال به ورثه وصیت‌کننده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از وصیت‌کننده برای کافر ذمّی و حربی صحیح است، و وصیت به بنده و ام ولد و مدبّر و مکاتب بعید نیست که صحیح باشد، گرچه خلاف احتیاط است، البته اگر بنده مکاتب مطلق بود که بعضی از مال الکتابه را ادا کرده، وصیت در اندازه‌ای که از آن آزاد شده بدون شبهه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گروهی مرد یا زن یا مرد وزن به مالی وصیت نماید، همه بطور مساوی در آن مال شریک هستند مگر اینکه قرینه‌ای بر برتری موجود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پسران و دخترانش یا برای عموها و عمه‌هایش یا برای دایی‌ها و خاله‌هایش یا برای عموها و دایی‌هایش وصیت کند، حکم در همه بطور مساوی است، مگر اینکه قرینه‌ای بر برتری بعضی بر بعضی دیگر باشد که در این صورت بر طبق قرینه عمل می‌شود</w:t>
      </w:r>
      <w:r>
        <w:rPr>
          <w:rFonts w:eastAsia="IRNazanin" w:cs="IRNazanin"/>
          <w:color w:val="111111"/>
          <w:sz w:val="28"/>
          <w:szCs w:val="28"/>
          <w:rtl w:val="true"/>
          <w:lang w:bidi="fa-IR"/>
        </w:rPr>
        <w:t>.</w:t>
      </w:r>
      <w:bookmarkStart w:id="948" w:name="pg1045_6570"/>
    </w:p>
    <w:p>
      <w:pPr>
        <w:pStyle w:val="Heading4"/>
        <w:numPr>
          <w:ilvl w:val="3"/>
          <w:numId w:val="1"/>
        </w:numPr>
        <w:rPr/>
      </w:pPr>
      <w:bookmarkStart w:id="949" w:name="__RefHeading___Toc1686887_373438147"/>
      <w:bookmarkStart w:id="950" w:name="_Toc366"/>
      <w:bookmarkEnd w:id="948"/>
      <w:bookmarkEnd w:id="949"/>
      <w:r>
        <w:rPr>
          <w:rtl w:val="true"/>
        </w:rPr>
        <w:t>احکام وصی</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وصیت‌کننده شخص امین و مورد اطمینانی را جهت اجرای وصیت‌هایش معین کند، و به آن شخص وصی گفته می‌شود، و در وصی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بنابر مشهور ولی مانعی از وصیت کردن به غیر بالغ اگر رشید و امین باشد وجود ندارد،اگر چه احوط و بهتر این است که تصرّف غیر بالغ به اذن ولی یا حاکم شرع باشد، یا مرد کاملی به او ضمیمه گردد، ولی اگر وصیت‌کننده وصیت‌هایش به غیر بالغ را مقید به تصرف او در زمان بعد از بلوغش نماید بدون شک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پس وصیت به دیوانه در حال دیوانگی صحیح نیست، خواه همیشه دیوانه باشد یا در بعض اوقات عاقل شود، و اگر در حال عقل به او وصیت کند، فقط در این حالت وصی است نه بطور مطلق، بنابراین اگر دیوانه شود، وصی نیست و اگر عقلش برگردد وصی می‌باشد، و از اینجا است که وصی بودن دیوانه ادواری در حال عقل و بهبودی، صحیح است چنانچه وصیت‌کننده به آن تصریح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اگر وصیت‌کننده مسلمان باشد مشهور مسلمان بودن وصی را شرط دانسته‌اند و لکن این شرط لازم نبوده و وصی قرار دادن کافر مورد اطمینان و امین نیز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عدالت در وصی معتبر نیست بلکه وثوق و امانت‌داری کافی است، به این صورت که بر اموال میت و تصرف در آنها حسب وصیت او امین باشد، اما لازم نیست که شایستگی اقتدا کردن را داشته باشد، این در حقوقی است که مربوط به دیگری است مانند ادای حقوق واجب و تصرّف در مال ایتام و مانند اینها، اما آنچه به خود وصیت‌کننده برمی‌گردد، مثل اینکه وصیت کند به اینکه ثلث او را در خیرات و راههای خیر و احسان به مصرف برساند، اظهر آن است که وثوق هم در وصی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مرتد شود، بنابر اقوی وصیت به او باطل نمی‌شود، و لکن بنابراین که اسلام در وصی معتبر باشد، چنانچه وصی مرتد گردد وصیت باطل می‌شود، و اگر توبه کند و اسلام بیاورد، در این صورت وصیت به او برنمی‌گردد، مگر اینکه وصیت‌کننده به برگشتن وصیت تصریح کند، یا این از اطلاق وصیت او آشکار 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 عادلی وصیت کند و سپس او فاسق شود، چنانچه از قرینه، مقید بودن به عدالت ظاهر شود، وصیت باطل وگرنه باطل نیست، به شرطی که وصی مورد اطمینان و وصیت هم بر ادای حقوق و اموال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قرار دادن زن وکور و وارث جایز است ولی در مورد زن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را با بالغ وصی قرار دهد سپس غیر بالغ قبل از بلوغش بمیرد، یا در حال دیوانگی بالغ شود، در این صورت اگر وصیت‌کننده آن دو را با هم وصی قرار داده باشد بالغ نمی‌تواند به تنهایی وصی باشد، و حاکم شرع باید فرد دیگری را به او ضمیمه کند و اگر دوتایی را با هم وصی قرار نداده باشد ضمیمه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دو نفر یا بیشتر را با هم یا جداگانه وصی قرار دهد، و چنانچه بر دو نفر بودن تصریح نماید، هیچ‌کدام حق ندارند در تمام مال مورد وصیت یا در قسمتی از آن به صورت جداگانه تصرف کنند، و همین حکم در ولایت وقف نیز جاری است، و اگر برای یکی چیزی از قبیل مرگ و مانند آن، عارض گردد که موجب ساقط شدن از وصایت گردد، حاکم شرع فردی دیگری را به جای آن قرار می‌دهد، ولی اگر بر جداگانه بودن تصریح کند، جایز است هرکدام به طور جداگانه تصرف کند، و هر کدام اوّل آن کار را انجام دهد تصرف او نافذ است، اما اگر همزمان تصرف منافی هم دیگر انجام دهد مثلاً یکی مال را به حسن و دیگری در همان زمان به حسین بفروشد، هر دو تصرف باطل است و آن دو می‌توانند ثلث را به طور مساوی یا به غیر مساوی با هم قسمت نمایند، و چنانچه یکی از وصایت ساقط شد، دیگری به تنهایی وصی است و حاکم شرع نمی‌تواند فرد دیگری را به او ضمیمه کند، و لیکن اگر وصیت‌کننده وصایت را به طور مطلق بیان کند، و بر با هم یا جداگانه بودن آن دو تصریح نکرده باشد،حکم با هم بودن جاری می‌شود، مگر اینکه قرینه‌ای بر استقلال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 فلان و فلان است و چنانچه آن دو مردند وصی من فلان شخص خواهد بود، در این صورت اگر یکی بمیرد آن دیگری به طور مستقل وصی خواهد بود و احتیاج ندارد که حاکم شرع فرد دیگری را به او ضمیمه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وصی من است و چنانچه او بمیرد، عمرو وصی است، صحیح است،و هر دو وصیت بصورت ترتیب خواهند بود، و همچنین صحیح است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 زید است و چنانچه فرزندم بالغ شود، فرزندم وصی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دو وصی یا بیشتر وصیت نماید، و وصایت هر کدام را در امر به خصوصی قرار دهد که دیگری با او در آن امر شرکت نداشته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نفر با شرط با هم بودن وصیت کند سپس آن دو، به خاطر اختلاف نظر خودشان اگر مجتهد باشند و یا به خاطر اختلاف نظر مجتهدشان اگر مقلد باشند با هم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کدام صلاح را در ضدّ آنچه دیگری می‌بیند ببیند، چنانچه برای یکی یا هر دو مانعی از ضمیمه شدن</w:t>
      </w:r>
    </w:p>
    <w:p>
      <w:pPr>
        <w:pStyle w:val="BookText"/>
        <w:rPr/>
      </w:pPr>
      <w:r>
        <w:rPr>
          <w:rFonts w:ascii="IRNazanin" w:hAnsi="IRNazanin" w:eastAsia="IRNazanin"/>
          <w:color w:val="111111"/>
          <w:sz w:val="28"/>
          <w:sz w:val="28"/>
          <w:szCs w:val="28"/>
          <w:rtl w:val="true"/>
          <w:lang w:bidi="fa-IR"/>
        </w:rPr>
        <w:t>با دیگری نباشد، حاکم او را بر انضمام مجبور می‌کند، ولی اگر برای هر دو مانعی از انضمام باشد، حاکم می‌تواند آن دو را با دو نفر دیگر اگر مصلحت ببیند عوض کند همچنان که می‌تواند یکی را عزل نموده و شخص دیگری را به جای او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 این وصیت کردم و فلان شخص را اگر طلب علم را ادامه دهد وصی خود قرار دادم، صحیح است، بنابراین اگر طلب علم را ادامه دهد، وصی خواهد بود، ولی اگر از طلب علم منصرف شود، وصایت او باطل و اجرای وصیت او را حاکم شرع به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نتواند وصیت را عملی سازد، حاکم شرع کسی را به او ضمیمه می‌کند تا به او کمک نماید، و چنانچه از او خیانت سربزند، شخص امین را به او ضمیمه می‌کند تا او را از خیانت بازدارد، و اگر این کار ممکن نباشد، باید او را عزل نموده و دیگری را به جای او نصب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قبل از انجام تمام آنچه که به او وصیت شده بمیرد، حاکم شرع شخصی را به عنوان وصی جهت اجرای آن نصب می‌کند، و همین طور اگر وصی در حیات وصیت‌کننده بمیرد و او این را نداند، یا بداند ولی کسی دیگر را نصب نکند و چیزی هم نباشد که بر عدول او از اصل وصیت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حق ندارد در اجرای وصیّت، اگر خودش از انجام آن ناتوان باشد به کسی دیگر وصیت نماید، مگر اینکه از جانب وصیت‌کننده در این باره اجازه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امین است و جز با تعدّی یا کم کاری ضامن نیست، بنابراین اگر در یک مورد مسامحه یا کوتاهی و خیانت کند، علاوه بر ضمانت در آن مورد، در سایر موارد که بدون کوتاهی و خیانت چیزی را تلف کرده باشد باز هم ضامن است، چون خیانت در یک مورد نشان می‌دهد که او به طور کلی امین نیست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کار یا مقدار یا کیفیت خاصی را برای وصی معیّن کند، واجب است بر همان چیز معیّن شده اکتفا نموده و از آن تعدی نکند، و چنانچه تعدی نماید خائن است، و اگر تصرّف او را مطلق قرار دهد، مثلاً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 خارج و آن را انفاق کن، باید به نظر او عمل کند، و مصلحت میّت را در نظر بگیرد و هر طوری که بخواهد نمی‌تواند تصرف کند که به صلاح میّت نباشد یا غیر آن اصلح باشد، و می‌تواند آن را به طور متعارف انجام دهد، و این با اختلاف مردگان فرق می‌کند،چه بسا ادای عبادات احتیاطی برای میتی اصلح و برای میّت دیگر ادای حقوق مالی احتیاطی اصلح باشد، یا ادای نماز از ادای روزه اصلح باشد یا اینکه انجام دادن کارهای خیر از قبیل صدقه دادن و درمان مریضها و مانند آن دو، و این در صورتی است که در آنجا متعارفی نباشد که صلاحیت دارد که قرینه بر</w:t>
      </w:r>
    </w:p>
    <w:p>
      <w:pPr>
        <w:pStyle w:val="BookText"/>
        <w:rPr/>
      </w:pPr>
      <w:r>
        <w:rPr>
          <w:rFonts w:ascii="IRNazanin" w:hAnsi="IRNazanin" w:eastAsia="IRNazanin"/>
          <w:color w:val="111111"/>
          <w:sz w:val="28"/>
          <w:sz w:val="28"/>
          <w:szCs w:val="28"/>
          <w:rtl w:val="true"/>
          <w:lang w:bidi="fa-IR"/>
        </w:rPr>
        <w:t>تعیین مصرف بخصوصی باشد، وگرنه بر طبق قرینه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من هستی و چیزی را معیّن نکند و مقصود او هم فهمیده نشود که مقصود تجهیز او یا صرف ثلث او یا شئون دیگری است، وصیت لغو خواهد بود، مگر اینکه قرینه‌ای بر تعیین مقصود باشد، همان طوری که در بسیاری از شهرهای عراق متعارف است که وصیت می‌کند برای خارج کردن ثلث و صرف آن در مصلحت وصیت‌کننده و ادای حقوقی که بر ذمّه او است، و گرفتن حقوق خود او و ردّ امانات و کالاها به صاحبانشان و گرفتن آنها، البته در شامل شدن این وصیت جهت قیمومیّت بر فرزندان کوچک او اشکال است، و احوط آن است که امور آنها را بدون مراجعه به حاکم شرع به عهده نگیرد، و حاکم شرع شخص دیگری را بدون اجازه او نصب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می‌تواند وصیت را در زمان حیات وصیت‌کننده رد نماید به شرط اینکه ردّ به اطلاع شخص وصیت‌کننده برسد تا بتواند دیگری را به جای او نصب کند، ولی بعد از مرگ وصیت‌کننده نمی‌تواند رد کند، چه وصیت را قبل از رد قبول کرده باشد یا نه، و چنانچه وصیت‌کننده نتواند فرد دیگری را به جای او نصب کند، در این صورت رد وصیت از جانب وصی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پیش از وصیت اثر ندارد، بنابراین اگر زید به عمرو بگوید، اگر به من وصیت کنی قبول نمی‌کنم، چنانچه عمرو به او وصیت کند، وصیت بر او لازم است، مگر اینکه آن را بعد از وصیت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وصیت کند سپس او وصیت را رد نماید، بعد دوباره به او وصیت کند با اینکه می‌تواند فردی دیگری را وصی بگیرد، ولی او به خاطر عدم اطلاع، وصیت را بار دوم ردّ نکند، بر او لازم نیست که به وصیت عمل نماید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بداند که واگذار کردن بعضی امور مورد وصیت به کسی دیگر برای میت اصلح است، می‌تواند امر را به او واگذار نماید، مثل اینکه امر عبادت مورد وصیت را به کسی که در نایب گرفتن در عبادات خبره و آشنایی دارد واگذار نماید، و امر ساختمانهای مورد وصیت را به کسی که در آن مورد خبره است، و امر کفارات مورد وصیت را به کسی که به فقرا و چگونگی قسمت بر آنها خبره است واگذار نماید، و می‌تواند تمام این امور را به یک نفر که در تمام امور آشنایی دارد واگذار کند، و گاهی وصیت‌کننده به امور معین وصیت نکرده بلکه وصیت کرده که ثلث او در مصالح خودش مصرف شود، و تعیین مصرف را از نظر کمّی و کیفی به نظر وصی موکول بنماید، و چنانچه وصی ببیند کسی در تعیین جهات مصرف و کیفیت آن از او آگاهتر است، باید امر را به او موکول نموده و ثلث را تماماً به او داده و تعیین جهات را از نظر کمّی و کیفی به او واگذار نماید، همان طوری که این کار در نزد بسیاری از</w:t>
      </w:r>
    </w:p>
    <w:p>
      <w:pPr>
        <w:pStyle w:val="BookText"/>
        <w:rPr/>
      </w:pPr>
      <w:r>
        <w:rPr>
          <w:rFonts w:ascii="IRNazanin" w:hAnsi="IRNazanin" w:eastAsia="IRNazanin"/>
          <w:color w:val="111111"/>
          <w:sz w:val="28"/>
          <w:sz w:val="28"/>
          <w:szCs w:val="28"/>
          <w:rtl w:val="true"/>
          <w:lang w:bidi="fa-IR"/>
        </w:rPr>
        <w:t xml:space="preserve">اوصیا متعارف است، که ثلث مورد وصیت را به مجتهد مورد وثوقشان می‌دهند، پس وصیت کردن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در تصرف است و لو بواسطه واگذار کردن به دیگری، بنابراین مانعی ندارد که وصی امر وصیت را به دیگری واگذار نماید، مگر اینکه قرینه‌ای باشد بر اینکه مقصود وصیت‌کننده عملی شدن وصیت توسط خود وصی است، که در این صورت جایز نیست وصی آن را به کسی واگذار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وصی خود را از وصایت عزل نماید و دیگری را وصی قرار دهد تا او از جانب میت وصی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بودن به خاطر فقدان شرط وصی باطل گردد، حاکم شرع شخصی دیگر را به عنوان وصی جای او نصب می‌کند، یا شخصاً آن کار را به عهده می‌گیرد، و همچنین اگر وصیت کند ولی وصی را معین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مورد مصرف مال مورد وصیت را فراموش کند و از شناخت آن ناتوان باشد،باید در راههای خیری به مصرف برساند که احتمال می‌رود مورد مصرف مال وصیت باشد، البته باید الأهم فالاهم را مراعات نماید، و این در صورتی است که تردد بین احتمالات غیر محصور و وابسته به هم باشد، امّا اگر تردید بین چند احتمال محدود و مستقل باشد، بعید نیست که با قرعه معیّن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 می‌تواند شخصی را به عنوان ناظر بر وصی قرار دهد تا بر کار وصی اشراف و نظارت داشته باشد بطوری که عمل وصی به وصیّت جز با اطلاع و اشراف ناظر جایز نباشد،پس اگر بدون اشراف او عمل کند، در حقیقت بدون اذن از جانب وصیت‌کننده بوده و به او خیانت شده است، بنابراین چنانچه عمل وصی با اطلاع ناظر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بوده و وظیفه خود را انجام داده است، و بر وصی واجب نیست که از رأی و نظر ناظر پیروی کند، بنابراین اگر وصیت‌کننده وصیت کند به اینکه کسی را نایب بگیرد که از جانب او نماز بخواند، و وصی حسن را نایب بگیرد و ناظر بخواهد حسین نایب باشد و او را بهتر بداند، نایب گرفتن وصی برای حسن درست است، و ناظر حق اعتراض ندارد، البته اگر او را بر وصی به این صورت ناظر قرار دهد که عمل وصی با نظر او باشد، در مثال مذکور نایب گرفتن حسن صحیح نیست و نایب گرفتن حسین واجب است، و لکن این معنی خلاف ظاهر قرار دادن ناظر بر 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ظاهراً اگر وصی خیانت کند، واجب نیست که ناظر با او معارضه نماید حتی اگر نظارت ناظر به نحو دوّم باشد، اگر او را از خیانت بازندارد ، ضامن نیست البته حق دارد بر وصی اعتراض نموده و حاکم شرع را از قضیه آگاه نماید، و چنانچه ناظر بمیرد، لازم است وصی به حاکم شرع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از طرف وصیت‌کننده جایز است، پس اگر به چیزی وصیت کند، می‌تواند به غیر آن عدول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وصیت کند، می‌تواند به غیر او عدول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چند چیز وصیت کند، می‌تواند از تمام و یا از بعضی آنها عدول نماید، همان‌طوری که می‌تواند تمام یا قسمتی از آنها را تا وقتی که زنده است عوض کند چنانچه شرایط قبلی از عقل و اختیار و غیر آنها موجود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وصیت کند سپس به شخصی دیگر وصیت نماید و لکن وصی اوّل را خبر نداده باشد که از او به دیگری عدول کرده و بعد وصیت‌کننده بمیرد، چنانچه وصی اوّل به وصیت عمل کند و سپس حقیقت را بفهمد، در این صورت آنچه را که از ثلث مصرف کرده اگر در غیر مورد وصیت بوده ضمان آن بر میت است، و این در صورتی است که عدول از اوّل به خاطر سبب آشکاری نباشد، ولی اگر به خاطر سبب آشکاری باشد، مثل اینکه وصی اوّل به شهرهای دور مهاجرت کند که معمولاً نمی‌تواند وصیّت‌ها را در شهر وصیت‌کننده عملی سازد یا بین او و وصی دشمنی ایجاد شود که دلالت کند از او عدول کرده، در این صورت آنچه را وصی اوّل مصرف کرده از مال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وصیت، هم با گفتار تحقق می‌یابد،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وصیّت خودم به فلانی منصرف شدم، و هم با رفتار، مثل اینکه وصیّت به صرف ثلث مال را به وقف تبدیل نماید، و یا وقف را به صرف آن وصیّت کند، سپس آن را بفروشد یا هبه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عمل به وصیّت، گذشت مدت طولانی یا کوتاه از زمان وصیّت، شرط نیست، بنابراین اگر پس از وصیّت بلافاصله و یا پس از سال‌ها فوت نماید، عمل به وصیّت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عدم رجوع از وصیّت شرط است و اگر در رجوع شک شود، بنا را بر عدم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وصیت‌کننده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این سفر مُردم فلان شخص وصی من خواهد بود،اگر در غیر آن سفر بمیرد، عمل به وصیّت او واجب نیست، و شخص مذکور وصی او نخواهد بود، البته اگر انگیزه او از انشاء وصیّت خوف مرگ در سفری باشد که عزم آن را دارد، عمل به وصیّت او واجب است اگر چه در آن سفر نمیرد، نظیر وجوب عمل به وصیّت‌های حجّاج هنگام عزم بر حج، زوّار حضرت رضا علیه السلام و نیز مسافرین در سفرهای دوردست، پس ظاهر آن است که عمل به وصیّت‌های آنان ما دامی که از آنها رجوع نکرده باشند،واجب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وصی، مزد مثل کارش را اگر مزد داشته باشد دریافت کند، مگر اینکه به او وصیّت شده باشد که مجّاناً انجام دهد، که در این صورت گرفتن مزد برای او جایز نیست، و عمل به</w:t>
      </w:r>
    </w:p>
    <w:p>
      <w:pPr>
        <w:pStyle w:val="BookText"/>
        <w:rPr/>
      </w:pPr>
      <w:r>
        <w:rPr>
          <w:rFonts w:ascii="IRNazanin" w:hAnsi="IRNazanin" w:eastAsia="IRNazanin"/>
          <w:color w:val="111111"/>
          <w:sz w:val="28"/>
          <w:sz w:val="28"/>
          <w:szCs w:val="28"/>
          <w:rtl w:val="true"/>
          <w:lang w:bidi="fa-IR"/>
        </w:rPr>
        <w:t>وصیّت چنانچه وصی قبول کرده باشد واجب است، امّا اگر قبول نکرده باشد، واجب نیست، این نسبت به کاری است که به او در مورد کننده وصیّت شده مانند خریدوفروش و ادای دیون و یا صرف ثلث آن در امور خیریّه و نماز و روزه و امثال اینها از کارهایی که آنها تحت تصرف و ولایت او قرار داده شده است، امّا اگر به کارهای دیگری وصیّت کند مثل اینکه به زید وصیّت کند که از جانب او حج انجام دهد، یا از جانب او نماز بخواند و مانند اینها، واجب نیست که قبول کند، حتّی اگر این را در حیات وصیت‌کننده نداند، ولی اگر وصیت کرده باشد که عمل را به صورت مجانی انجام دهد مثل اینکه از جانب او حج انجام دهد واو قبول کند، در این صورت جواز ردّ وصیّت بعد از وفات وصیت‌کننده بعید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مزد معیّن شده باشد، مثلاً به وصی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در برابر صد دینار حج انجام بده، این اجاره خواهد بود و عمل به اجاره در صورتی که در حیات وصیت‌کننده قبول کند واجب است، در غیر آن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مزد معیّنی نزد وصیت‌کننده و وصی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واقع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در قبال اجرت المثل، حج انجام بده، واو نیز در زمان حیات وصیت‌کننده قبول کند، در این صورت ظاهر آن است که این از باب اجاره بوده و عمل به آن واجب است،امّا اگر این کار به طریق جعاله باشد، عمل به آن واجب نیست، ولی اگر عمل کند، مستحق اجرت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با شهادت دو مسلمان عادل یا یک مسلمان عادل با قسم شخص که به او وصیت شده و نیز به شهادت یک مرد با دو زن مسلمان عادل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با شهادت یک زن مسلمان عادل و نصف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شهادت دو زن مسلمان عادل 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به شهادت سه زن مسلمان عادل و تمام وصیّت تملیکی به شهادت چهار زن مسلمان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قسم در شهادت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 و این حکم با این کیفیت به وصیّت تملیکی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وصیت به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شهادت دو مرد مسلمان عادل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و عهدی با شهادت دو نفر اهل کتاب که در دین خودشان عادلند، در صورت نبود مسلمانان عادل ثابت می‌شود، ولی با شهادت سایر کفّار ثابت نمی‌شود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 با اقرار تمام ورثه ثابت می‌شود، چنانچه عاقل و بالغ باشند گرچه عادل نباشند، ولی اگر بعضی اقرار کند و بعض دیگر اقرار نکند، نسبت به سهم مقرّ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bookmarkStart w:id="951" w:name="pg1045_6577"/>
    </w:p>
    <w:p>
      <w:pPr>
        <w:pStyle w:val="BookText"/>
        <w:rPr/>
      </w:pPr>
      <w:bookmarkEnd w:id="951"/>
      <w:r>
        <w:rPr>
          <w:rFonts w:ascii="IRNazanin" w:hAnsi="IRNazanin" w:eastAsia="IRNazanin"/>
          <w:color w:val="111111"/>
          <w:sz w:val="28"/>
          <w:sz w:val="28"/>
          <w:szCs w:val="28"/>
          <w:rtl w:val="true"/>
          <w:lang w:bidi="fa-IR"/>
        </w:rPr>
        <w:t>اگر دو نفر عادل‌شان اقرار کنند یا اقرار یک نفر عادل‌شان با قسم موصی له همراه شود تمام وصیت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عهدی با اقرار تمام ورثه ثابت می‌شود، ولی اگر بعضی اقرار کند، نسبت به سهم مقرّ ثابت و از حق او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دو نفر عادل آنان اقرار کند، تمام وصیّت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نظر وصی از حیث اجتهاد و تقلید با نظر وصیت‌کننده موافق باشد، وصی می‌تواند بر طبق نظر خودش عمل نماید، و اما اگر مخالف باشد، چنانچه نظر وصی مطابق احتیاط باشد، باز بر طبق نظر خودش عمل می‌کند، این در صورتی است که نظر وصی مستند به دلیل اجتهادی بوده و نظر وصیت‌کننده نزد او باطل باشد، امّا اگر نظر وصی مستند به اصل عملی مانند قاعده اشتغال، و نظر وصیت‌کننده مستند به دلیل اجتهادی یا اصل عملی مانند اصل برائت باشد، در این صورت وصی می‌تواند هم طبق نظر وصیت‌کننده عمل نماید، و هم طبق نظر خودش، ولی اگر نظر وصیت‌کننده مطابق احتیاط و نظر وصی مطابق آن نباشد، باید وصی بر طبق نظر وصیت‌کننده عمل کند، این در حالی است که متصدّی اجرای وصیت، وصی باشد، امّا اگر متصدّی وارث باشد، او از روی اجتهاد و تقلید بر طبق نظر خودش عمل می‌کند نه بر طبق نظر میّت، مگر آنجایی که نظر میت موافق احتیاط و نظر وارث مخالف آن و بر پایه اصل عملی، مانند اصل برائت استوار باشد نه بر پایه دلیل اجتهادی، که در این حالت احتیاط واجب آن است که بر طبق نظر میّت عمل نماید</w:t>
      </w:r>
      <w:r>
        <w:rPr>
          <w:rFonts w:eastAsia="IRNazanin" w:cs="IRNazanin"/>
          <w:color w:val="111111"/>
          <w:sz w:val="28"/>
          <w:szCs w:val="28"/>
          <w:rtl w:val="true"/>
          <w:lang w:bidi="fa-IR"/>
        </w:rPr>
        <w:t>.</w:t>
      </w:r>
    </w:p>
    <w:p>
      <w:pPr>
        <w:pStyle w:val="Heading4"/>
        <w:numPr>
          <w:ilvl w:val="3"/>
          <w:numId w:val="1"/>
        </w:numPr>
        <w:rPr/>
      </w:pPr>
      <w:bookmarkStart w:id="952" w:name="__RefHeading___Toc1686889_373438147"/>
      <w:bookmarkStart w:id="953" w:name="_Toc367"/>
      <w:bookmarkEnd w:id="952"/>
      <w:r>
        <w:rPr>
          <w:rtl w:val="true"/>
        </w:rPr>
        <w:t>در منجّزات بیمار</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حال مرضی که در آن از دنیا می‌رود به طور منجّز در اموال خود تصرف کند، در صورتی که تصرفش با محابات همراه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جنسی را به کمتر از قیمت آن ندهد،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به قیمت آن بفروشد یا به قیمت اجاره آن اجاره دهد در صحت و لزوم عمل به آن اشکالی نیست اما اگر تصرفش با نوعی از محابات و مجّانی دادن همراه باشد مثل آزاد کردن بنده، ابراء دَین،بخشش مجّانی یا به عوض کمتر، فروش به قیمت کمتر، اجاره دادن به اجره کمتر و مانند آنها، ظاهراً مثل تصرفات زمان سلامتی، نافذ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همان مرض وفاتش به عین یا دَینی برای وارث یا شخص دیگری اقرار کند، و چنانچه متهم نباشد، اقرار او در اصل ترکه نافذ است، ولی اگر متهم باشد، در ثلث نافذ است، امّا اگر اقرار او در حال تندرستی یا در بیماری غیر از بیماری مرگ باشد، اگر چه متّهم باشد از اصل ترکه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من وقف است یا مانند آن، در اینجا اگر چه مشهور از باب معلّق بودن آن قائل به بطلان شده است، لکن این مبنای مشهور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این وقف، به خاطر نداشتن دلیل خاص در باب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وفاتم فروختم یا اجاره دادم یا مصالحه کردم یا وقف نمودم، این وصیت باطل بوده و بر آن حکم وصیّت به بیع یا وقف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نمی‌شود، تا بر ورثه واجب شود که بعد از وفات او آن را بفروشند یا وقف کنند، مگر اینکه از کلام او فهمیده شود که قصد او وصیّت به بیع یا وقف بوده است، که در این صورت وصیّت او صحیح بوده و عمل به آن واجب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بدهکار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تو را بعد از وفاتم بری کردم، و وارث بعد از مردن او آن را اجازه دهد، ذمّه بدهکار بری می‌شود، این در صورتی است که دین اضافه بر ثلث مال میّت باشد وگرنه احتیاج به اجازه ندارد</w:t>
      </w:r>
      <w:r>
        <w:rPr>
          <w:rFonts w:eastAsia="IRNazanin" w:cs="IRNazanin"/>
          <w:color w:val="111111"/>
          <w:sz w:val="28"/>
          <w:szCs w:val="28"/>
          <w:rtl w:val="true"/>
          <w:lang w:bidi="fa-IR"/>
        </w:rPr>
        <w:t>.</w:t>
      </w:r>
      <w:bookmarkStart w:id="954" w:name="pg1045_6579"/>
    </w:p>
    <w:p>
      <w:pPr>
        <w:pStyle w:val="Heading3"/>
        <w:numPr>
          <w:ilvl w:val="2"/>
          <w:numId w:val="1"/>
        </w:numPr>
        <w:rPr/>
      </w:pPr>
      <w:bookmarkStart w:id="955" w:name="__RefHeading___Toc1686891_373438147"/>
      <w:bookmarkStart w:id="956" w:name="_Toc368"/>
      <w:bookmarkEnd w:id="954"/>
      <w:bookmarkEnd w:id="955"/>
      <w:r>
        <w:rPr>
          <w:rtl w:val="true"/>
        </w:rPr>
        <w:t>احکام وقف</w:t>
      </w:r>
      <w:bookmarkEnd w:id="956"/>
    </w:p>
    <w:p>
      <w:pPr>
        <w:pStyle w:val="Heading4"/>
        <w:numPr>
          <w:ilvl w:val="3"/>
          <w:numId w:val="1"/>
        </w:numPr>
        <w:rPr/>
      </w:pPr>
      <w:bookmarkStart w:id="957" w:name="__RefHeading___Toc1686893_373438147"/>
      <w:bookmarkStart w:id="958" w:name="_Toc369"/>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وقف، عبارت است از حبس کردن اصل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بیع و سایر تصرفات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گذاشتن منفعت و میوه مال موقوفه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موقوف علیهم قابل استفاده و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فضیلت و ثواب آن روایات زیادی وارد شده و در صحیحه حلبی از امام صادق علیه السلام روایت شده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بعد از مرگش چیزی برایش نمی‌رسد مگر سه چیز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صدقه‌ای که در زمان حیات خود به راه انداخته باشد و بعد از مرگش جریان داشته باشد و همچنین صدقه‌ای که قابل میراث بردن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روش هدایتی که بعد از او مورد عمل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 صالحی که برایش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تنها با نیّت محقّق نمی‌شود بلکه باید وقف را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 یا حبس کردم و امثال اینها که دلالت بر مقصود بکند، انشاء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معاطات یعنی عطاء کردن و گرفتن طرف مقابل و بدون صیغه وقف واقع می‌شود مثل اینکه به متولّی مسجد یا زیارتگاه چراغ یا فرش را بدهد، یا خودش در مسجد فرش را بگسترداند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با فعل بدون معاطات واقع می‌شود، مثل اینکه دیوار یا ستون خراب شده مسجد یا مانند آن را به عنوان اینکه دیوار یا ستون مسجد است تعمیر نماید، بنابراین نیازی به جاری کردن صیغه وقف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گاهی موقوف علیه دارد که منفعت به او برمی‌گردد، و گاهی ندارد مانند وقف مسجد که واقف در این مورد منفعت خاصی را در نظر ندارد،بلکه تنها حفظ عنوان خاص را که همان عنوان مسجدیت است، در نظر داشته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منفعت خاصّی مثل نماز یا ذکر یا دعا یا مانند آنها از اقسام عبادات را در نظر داشته باشد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را برای نمازگزاران یا گویندگان ذکر یا دعاکنندگان و مانند اینها، وقف کردم، آن مکان مسجد محسوب نمی‌شود و احکام مسجد هم بر آن جاری نیست، و تنها برای نماز یا</w:t>
      </w:r>
    </w:p>
    <w:p>
      <w:pPr>
        <w:pStyle w:val="BookText"/>
        <w:rPr/>
      </w:pPr>
      <w:r>
        <w:rPr>
          <w:rFonts w:ascii="IRNazanin" w:hAnsi="IRNazanin" w:eastAsia="IRNazanin"/>
          <w:color w:val="111111"/>
          <w:sz w:val="28"/>
          <w:sz w:val="28"/>
          <w:szCs w:val="28"/>
          <w:rtl w:val="true"/>
          <w:lang w:bidi="fa-IR"/>
        </w:rPr>
        <w:t>غیر آن از چیزهایی که واقف در نظر داشته وقف شده است، و این نوع وقف از قسم اوّل است که وقف،موقوف علیه دارد، و واقف در آن منفعت را در نظر داشته است، این نوع وقف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واقف این باشد که منفعت ملک موقوف علیهم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را برای فرزندانم وقف کردم که منافعش مال آنان باشد، یا این باغ را برای فرزندانم وقف کردم تا میوه‌اش مال آنان باشد، بنابراین منفعت و میوه مانند سایر املاکشان، ملک آنان می‌شود که هر طور بخواهند می‌توانند در آن تصرّف نمایند و اگر بمیرند وارث آنها آن را ارث می‌برد، و اگر کسی آنها را از بین ببرد ضامن می‌شود باید عوض آن را بپردازد، و زکات هم بر آنها واجب است، چنانچه حصّه هر کدام به حدّنصاب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واقف در نظر داشته باشد که منافع برای موقوف علیهم مصرف گردد بدون آنکه ملک آنان باشد، بنابراین هیچ کدام از آنها نمی‌تواند در حصّه‌ای خود معاوضه‌ای انجام بدهد مثلاً آن را بفروشد، و زکات واجب نمی‌شود اگر چه به حدّ نصاب برسد، و وارث موقوف علیه آن را ارث نمی‌برد اگر قبل از صرف منفعت بمیرد، و لکن اگر کسی آن را از بین ببرد ضامن می‌شود و باید عوض آن را بپردازد و قسم دوم نیز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قصدش این باشد که خود منفعت به مصرف موقوف علیه برسد و به جای آن چیزی دیگری داده نشود، مثلاً هرگاه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 برای فرزندانم وقف کردم که از میوه آن بخورند، در این مورد برای ولی تبدیل و معاوضه آن جایز نیست، بلکه باید خود میوه را به مصرف آنان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نظرش مصرف خود منفعت نباشد،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وقف فرزندانم است که منفعتش به مصرف آنان برسد، خواه عین آن باشد یا بدل آن و برایش فرق نکند که ولی میوه را به گندم تبدیل کند یا به آرد یا به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واقف این باشد که خود موقوف علیهم مباشرتاً از منفعت استفاده کنند، مثل وقف مسافرخانه‌ها و کاروانسراها و مدارس و کتابهای علمی و دعاها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همان طوری که معاوضه بر منافع آن نه از جانب موقوف علیهم و نه از جانب ولی جایز نیست، ارث بردن هم در آن جایز نمی‌باشد، و اگر منفعت را غاصبی غصب کند، مانند اقسام قبلی ضمان هم در آن ثابت است، اما اگر وقف مثل وقف مسجد باشد که واقف منفعت خاصی را قصد نمی‌کند بلکه قصد واقف آزاد کردن از ملکیّت است در این صورت اگر غاصب منفعت را غصب کند سبب ضمان نمی‌شود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انواع وقف که ذکر شد قبول معتبر نیست، اگر چه اعتبار قبول احوط است،</w:t>
      </w:r>
    </w:p>
    <w:p>
      <w:pPr>
        <w:pStyle w:val="BookText"/>
        <w:rPr/>
      </w:pPr>
      <w:r>
        <w:rPr>
          <w:rFonts w:ascii="IRNazanin" w:hAnsi="IRNazanin" w:eastAsia="IRNazanin"/>
          <w:color w:val="111111"/>
          <w:sz w:val="28"/>
          <w:sz w:val="28"/>
          <w:szCs w:val="28"/>
          <w:rtl w:val="true"/>
          <w:lang w:bidi="fa-IR"/>
        </w:rPr>
        <w:t>خصوصاً در وقفی که ملکیت منفعت در آن لحاظ شده باشد، خواه آن وقف عام باشد مثل وقف بر علما،یا خاص باشد مثل وقف بر فرزندانش، که قبول آن در وقف عام با حاکم شرع است، و در وقف خاص با طبقه اوّل از موقوف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قربت در صحّت وقف معتبر نیست، خصوصاً در مثل وقف بر 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قبض موقوف علیه یا قبض وکیل یا ولیّ او معتبر است، بنابراین اگر موقوف علیه قبل از قبض بمیرد وقف باطل است، و در قبض فوریّت لازم نیست، و اذن واقف در قبض،شرط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وقف قبض شرط است در مثل وقف بر اولاد، قبض طبقه اوّل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فرزندان صغیر خود و فرزندان آنان چیزی را وقف کند و عین هم در دستخودش باشد در تحقق قبض کفایت می‌کند، و نیاز به قبض جدید ندارد، ولی اگر عین در دست دیگری باشد، باید آن را از او بگیرد تا قبض ولیّ آنان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در دست موقوف علیه باشد، در تحقّق قبض کفایت می‌کند و احتیاج به قبض تازه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 غیر منقول، صرف نظر کردن واقف از آن و مسلّط شدن موقوف علیهم بر آن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کلید خانه را به آنان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وقف عام کند تا همه از آن استفاده نمایند قبض در آن شرط نیست،خصوصاً اگر نیّت و قصد واقف این باشد که وقف در دست او باقی بماند تا آن چنان که وقف کرده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وقف عام قبض معتبر باشد، باز به قبض حاکم شرع احتیاجی نیست، بلکه اگر قبرستانی را وقف کند،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کفایت می‌کند، و اگر مکانی را برای نماز یا حسینیه، وقف نماید، اقامه نماز و عزا در آن کفایت می‌کند، و همچنین در مثل وقف کاروانسرا بر مسافرین و خانه برای سکونت علما و فقرا سکونت آنان در آن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حصیری را برای مسجد وقف کند، گذاشتن آن در مسجد کافی است، و همچنین در مثل وسایل زیارتگاهها و عبادتگاهها و مساجد و مانند آنها، گذاشتن آنها به قصد استفاده در این اماکن،کفایت می‌کند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 از دیوار مسجد یا زیارتگاه یا مانند آنها خراب شود، و شخصی آن را به قصد</w:t>
      </w:r>
    </w:p>
    <w:p>
      <w:pPr>
        <w:pStyle w:val="BookText"/>
        <w:rPr/>
      </w:pPr>
      <w:r>
        <w:rPr>
          <w:rFonts w:ascii="IRNazanin" w:hAnsi="IRNazanin" w:eastAsia="IRNazanin"/>
          <w:color w:val="111111"/>
          <w:sz w:val="28"/>
          <w:sz w:val="28"/>
          <w:szCs w:val="28"/>
          <w:rtl w:val="true"/>
          <w:lang w:bidi="fa-IR"/>
        </w:rPr>
        <w:t>وقف تعمیر نماید، کافی است اگر چه کسی قبض نکرده باشد، و اگر بمیرد، به وارث او به عنوان میراث برنمی‌گردد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فرزندان خود که بزرگ هستند وقف کند، چنانچه یکی از آنان قبض نماید، قبض در حصّه او صحیح است، ولی در حصّه بقیه صحیح نیست مگر اینکه از جانب آنان در قبض وکیل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نزد صاحبان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وقف نامیده می‌شود، که شخصی گوسفند یا گاوی را به اسم یکی از ائمه یا برای جهت دیگری قصد می‌کند باین ترتیب که بچه آن اگر نر باشد کشته بشود و خورده شود یا فروخته شود، یعنی نگهداری نشود و اگر ماده باشد به تبع از مادرش وقف است و منافع آن از پشم و شیر مال خود آن شخص می‌باشد، باید توجه داشت که این کار به عنوان وقف صحیح نیست، زیرا اگر گوسفند وقف باشد ملک موقوف علیه بوده و از ملک مالک خارج است و منافع آن نیز ملک موقوف علیه می‌شود، اینکه حیوان وقف باشد و در ملک مالک خود باقی باشد امکان ندارد، در نتیجه گوسفند و گاو وقف نیست و در ملک مالک خود باقی است و بر او چیزی غیر از خمس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وقف باید ابدی و همیشگی باشد لکن این مطلب صحیح نیست اگر چه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خانه خود را برای عالمی تا مدّت ده سال وقف کند، احتیاط واجب آن است که خانه خود را در این مدت به او تحویل دهد، حال اگر این کار به عنوان وقف صحیح نباشد،آیا به عنوان حبس می‌تواند صحیح باشد یا نه؟ جواب این است که به عنوان حبس صحیح نیست،چون مفهوم وقف غیر از مفهوم حبس است و آنچه انشاء شده وقف است نه 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کسانی که در آینده منقرض خواهند شد و از بین خواهند رفت، صحیح است، و بعد از بین رفتن موقوف علیهم، عین وقفی به ورثه واقف آن هم به کسانی که در هنگام انقراض موقوف علیهم ورثه او هستند برمی‌گردد، بنابراین اگر واقف بمیرد و دو پسر داشته باشد، و یکی از پسران نیز قبل از انقراض موقوف علیهم بمیرد و از او پسری بماند، سپس موقوف علیهم منقرض شوند،عین موقوفه فقط به پسر باقیمانده واقف برمی‌گردد و نوه واقف در آن حقی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صحّت وقف برای کسانی که در آینده منقرض می‌شوند و عین موقوفه به وارث واقف بر می‌گردد بین اینکه موقوف علیهم از کسانی باشند که غالباً منقرض می‌شوند، یا از کسانی باشند که غالباً منقرض نمی‌شوند، امّا اتّفاقاً منقرض شوند؛ بلی اگر از قراین ظاهر شود که خصوصیّت موقوف علیهم به نحو تعدّد مطلوب ملحوظ نظر واقف بوده یعنی از یک طرف قصد داشته که این مال</w:t>
      </w:r>
    </w:p>
    <w:p>
      <w:pPr>
        <w:pStyle w:val="BookText"/>
        <w:rPr/>
      </w:pPr>
      <w:r>
        <w:rPr>
          <w:rFonts w:ascii="IRNazanin" w:hAnsi="IRNazanin" w:eastAsia="IRNazanin"/>
          <w:color w:val="111111"/>
          <w:sz w:val="28"/>
          <w:sz w:val="28"/>
          <w:szCs w:val="28"/>
          <w:rtl w:val="true"/>
          <w:lang w:bidi="fa-IR"/>
        </w:rPr>
        <w:t>وقف برای زید و اولاد او باشد و از طرف دیگر قصد داشته که اگر زید و اولاد او نبودند فرق ندارد که صدقه باشد برای دیگران، وقتی که مطلوب اول از بین رفت اصل صدقه باقی می‌ماند، بنابراین با انقراض موقوف علیهم، عین موقوفه به وارث واقف بر نمی‌گردد، بلکه به عنوان صدقه باقی می‌ماند و منافع آن در جهت دیگر با رعایت هرچه نزدیکتر به نظر واقف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را برای دیگری وقف کند و شرط نماید که در صورت نیاز، به خودش برگردد،چنین وقفی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وقف باید قطعی باشد پس اگر وقف را مشروط کند به امری که در آینده قطعاً واقع می‌شود مثل اینکه بگوید کتابم را از روز جمعه آینده وقف کردم یا مشروط کند به امری که احتمال دارد در آینده واقع شود مثل اینکه بگوید اگر خداوند به من پسری داد کتابم وقف باشد صحیح نیست اما به نظر می‌رسد که قطعی بودن شرط نیست بنابراین در مورد دو مثال ذکر شده وقف واقع می‌شود لکن مستحب است بعد از زمان مذکور و تحقق شرط، صیغه وقف را تجدید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بعد از وفاتم وقف است، صحیح می‌باشد، و لکن بنابر احتیاط مستحب موقوف علیه با ورثه مصالحه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متبادر از آن، وصیّت به وقف باشد، اشکال ندارد و عمل به وصیّت هنگام تحقق شرایط آن واجب است و باید پس از آن 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شرط است که واقف خود را از وقف خارج کند، و چنانچه برای خودش وقف کند باطل است،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برای خود و برای برادرم، به نحو مشترک وقف کردم، وقف در نصف خانه باطل است، و چنانچه وقف به نحو ترتیب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وقف را اوّل بر خودش سپس بر غیر خود قصد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نسبت به خودش باطل امّا نسبت به غیر، بعد از مرگ واقف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فرزندان خود وقف کند و شرط نماید که قرض‌های من را از مال خودشان ادا کنند، صحیح است، چه دیون و قرضها عرفی باشند و یا شرعی، مانند زکات و کفارات مالی، بلکه اگر ادای قرض خود را از حاصل و درآمد وقف، شرط کند نیز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همسایگانش وقف نموده و بر آنها شرط کند که غذای مهمانها یا هزینه همسر و فرزندانش را بدهند، صحیح است، و حتی اگر شرط کند نفقه زن او را که بر خودش واجب است از مال خودشان بدهند نیز صحیح است، بلکه اگر شرط کند که از حاصل و درآمد وقف بدهند، نیز صحیح می‌باشد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وقف کند که دیون عرفی و شرعی او را بعد از فوتش، از آن بدهند، این وقف</w:t>
      </w:r>
      <w:bookmarkStart w:id="959" w:name="pg1045_6584"/>
    </w:p>
    <w:p>
      <w:pPr>
        <w:pStyle w:val="BookText"/>
        <w:rPr/>
      </w:pPr>
      <w:bookmarkEnd w:id="959"/>
      <w:r>
        <w:rPr>
          <w:rFonts w:ascii="IRNazanin" w:hAnsi="IRNazanin" w:eastAsia="IRNazanin"/>
          <w:color w:val="111111"/>
          <w:sz w:val="28"/>
          <w:sz w:val="28"/>
          <w:szCs w:val="28"/>
          <w:rtl w:val="true"/>
          <w:lang w:bidi="fa-IR"/>
        </w:rPr>
        <w:t>باطل است، و همچنین اگر مال را در قبال ادای عبادت خود پس از وفاتش، وقف نماید،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اشکال وقف بر خود، خلاص شود، باید مال را به ملک دیگری در بیاورد سپس آن دیگری مال را به همان صورتی که او می‌خواهد وقف کند، یعنی هزینه خانواده او را بدهد و دیونش را ادا کند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این موضوع را در ضمن عقد تملیک شرط نماید، همانطوری که می‌تواند مال را مدتی اجاره داده و برای خود خیار فسخ قرار دهد، و بعد از وقف، اجاره را فسخ کند تا منفعت به او برگردد نه به موقوف علیهم، بلکه وقف عین صحیح است، با شرط بقای منافع آن در ملک خودش، چه مدّت معیّن باشد، مانند یک سال و یا غیر معیّن مثل طول حیات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واقف از عین وقفی در مثل مساجد و پل‌ها و مدارس و منازل مسافرین و کتابهای علمی و زیارات و کتابهای دعا و چاهها و چشمه‌ها و مانند آنها، که منفعت به موقوف علیه اختصاص ندارد، جایز است، بلکه قصد بذل منفعت و مباح کردن آن به عنوان عام شامل واقف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وقف به شکل دیگر و موقوف علیه عنوان کلی عام باشد، باز هم جایز است که واقف از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صحیح واقع شود لازم می‌شود، و واقف حق ندارد از آن بر گردد، و اگر در مرض موت واقع شود، جایز نیست که ورثه آن را رد کنند اگر چه بیش از ثلث ترکه باشد</w:t>
      </w:r>
      <w:r>
        <w:rPr>
          <w:rFonts w:eastAsia="IRNazanin" w:cs="IRNazanin"/>
          <w:color w:val="111111"/>
          <w:sz w:val="28"/>
          <w:szCs w:val="28"/>
          <w:rtl w:val="true"/>
          <w:lang w:bidi="fa-IR"/>
        </w:rPr>
        <w:t>.</w:t>
      </w:r>
    </w:p>
    <w:p>
      <w:pPr>
        <w:pStyle w:val="Heading4"/>
        <w:numPr>
          <w:ilvl w:val="3"/>
          <w:numId w:val="1"/>
        </w:numPr>
        <w:rPr/>
      </w:pPr>
      <w:bookmarkStart w:id="960" w:name="__RefHeading___Toc1686895_373438147"/>
      <w:bookmarkStart w:id="961" w:name="_Toc370"/>
      <w:bookmarkEnd w:id="960"/>
      <w:r>
        <w:rPr>
          <w:rtl w:val="true"/>
        </w:rPr>
        <w:t>شرایط واقف</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واقف، بلوغ، عقل، اختیار و ممنوع نبودن از تصرف در اموالش به خاطر سفاهت یا بندگی یا غیر آنها، معتبر است، پس اگر بچه‌ای و لو اینکه ده‌ساله باشد چیزی را وقف کند،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بچه ده‌ساله عاقل باشد، چنانچه وصیّت کند به اینکه بعد از وفات او ملکش در امور خیریه برای ارحامش وقف گردد، وصیّت او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بچه نابالغ به اذن ولی چیزی را وقف کند که دارای مصلحت باشد، وقف صحیح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واقف ولایت بر عین وقفی را برای خود و دیگری به صورت مستقل و یا مشترک قرار دهد، چنانچه می‌تواند بر کارهای ولیّ ناظر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کسی است که بر کارهای وقف اشراف داشته و زیر نظر او باشد یا اینکه اگر بین ولی و ناظر در امری اختلاف شد نظر ناظر مقدم است و در مورد کسی که ولایت و یا امر نظارت به او واگذار شده است، بین عادل و فاسق فرقی نیست، البته اگر ولیّ خیانت کند، حاکم شرع کسی را با او همراه می‌کند تا وی را از خیانت بازدارد ، و چنانچه ممکن نشد، او را از این سمت عزل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یا نظارت برای او قرار داده شده، جایز است آن را ردّ کند، بلکه ردّ بعد از قبول نیز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واقف برای ولی و ناظر مقدار معیّنی از محصول عین وقفی یا منفعت آن را قرار دهد، خواه آن مقدار از اجرت المثل کمتر یا بیشتر یا مساوی باشد، ولی اگر واقف برای ولیّ چیزی را تعیین نکند، برای او اجرت المثل خواهد بود، چنانچه کارش اجرت داشته باشد، مگر اینکه از قراین معلوم شود که واقف قصد مجانیت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از برای عین موقوفه ولیّ تعیین نکند، حاکم شرع بر آن ولایت دارد، البته اگر وقف به نحو تملیک و بصورت خاص باشد، موقوف علیه بر آن ولایت خواهد داشت، 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وقف است برای فرزندانم و بعد از آنها برای فرزندانشان و همین طور، ولایت بر خانه و بر منافع آن با فرزندان است، ولی اگر وقف خاص نباشد، یا اگر خاص باشد ولی به نحو تملیک نباشد،بلکه به نحو تصرف و غیر آن باشد، ولایت حق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در عقد وقف، شخصی را ولیّ یا ناظر بر ولیّ قرار دهد، حق ندارد او را عزل نماید، البته اگر واقف شرط عدالت و یا ارشدیت نسبت به ولی کرده باشد، در صورت فقدان شرط، ولی خود به خود عزل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را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ضمن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قرار دهد، و خود واقف می‌تواند او را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شخص مذکور می‌تواند ولایت و نظارت را قبول نکرده و آن را 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می‌تواند تعیین ولی بر وقف را به شخص معیّنی واگذار نماید، و همچنین می‌تواند ولایت را برای شخصی قرار دهد و به او واگذار کند که ولیّ بعد از خود را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برای کسی که ولایت برای او قرار داده شده جهت خاصی را معیّن کند، مثل اینکه ولایت او را اختصاص بدهد به تقسیم نمودن محصول بین موقوف علیهم ولایت او به همان جهت اختصاص پیدا می‌کند و مرجع در بقیه جهات حاکم شرع است، ولی اگر جعل ولایت برای او به صورت مطلق باشد، در تمام جهات ولایت خواهد داشت، بنابراین حق دارد اجاره دهد و تعمیر نماید و عوض را بگیرد و مالیات را بپردازد و حاصل را جمع‌آوری نموده و بر موقوف علیهم قسمت کند،و غیر اینها از چیزهای که تحت تصرف ولی است، البته اگر در خارج متعارفی باشد، مثل اینکه هرکس ولی‌ای را تعیین می‌کند متعارف است بین مردم که مراد جمع‌آوری محصول است در این صورت ولایت به آن اختصاص خواهد داشت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واقف اسلام شرط نیست، بنابراین وقف کافر بنابر اقوی صحیح است اگر بقیه شرایط را داشته باشد</w:t>
      </w:r>
      <w:r>
        <w:rPr>
          <w:rFonts w:eastAsia="IRNazanin" w:cs="IRNazanin"/>
          <w:color w:val="111111"/>
          <w:sz w:val="28"/>
          <w:szCs w:val="28"/>
          <w:rtl w:val="true"/>
          <w:lang w:bidi="fa-IR"/>
        </w:rPr>
        <w:t>.</w:t>
      </w:r>
      <w:bookmarkStart w:id="962" w:name="pg1045_6586"/>
    </w:p>
    <w:p>
      <w:pPr>
        <w:pStyle w:val="Heading4"/>
        <w:numPr>
          <w:ilvl w:val="3"/>
          <w:numId w:val="1"/>
        </w:numPr>
        <w:rPr/>
      </w:pPr>
      <w:bookmarkStart w:id="963" w:name="__RefHeading___Toc1686897_373438147"/>
      <w:bookmarkStart w:id="964" w:name="_Toc371"/>
      <w:bookmarkEnd w:id="962"/>
      <w:bookmarkEnd w:id="963"/>
      <w:r>
        <w:rPr>
          <w:rtl w:val="true"/>
        </w:rPr>
        <w:t>شرایط عین وقفی</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عین موقوفه موجود باشد، پس وقف دین و وقف کلّی و وقف منفعت،صحیح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ذمّه زید از فرش یا ظرف و مانند آنها دارم وقف نمودم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یا بنده خود را وقف کردم و تعیین نکند کدام اسب یا کدام بنده،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خانه‌ام را وقف کردم، وقف در همه این موارد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عین موقوفه مملوک یا در حکم مملوک باشد، پس وقف انسان آزاد و مباحث اصلی مثلِ گیاهان صحرا قبل از جمع‌آوری آنها صحیح نیست، وقف شتر و گوسفند و گاو صدقه‌ای یعنی شتر و گوسفند و گاوی که کسی دیگر به انسان به عنوان زکات داده، جایز است چنانچه واقف یا حاکم شرع مالک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عین موقوفه از اعیانی باشد که با بقاء عین استفاده از آن ممکن باشد، پس وقف غذا و سبزیجات و میوه‌ها و چیزهایی که نفعی در آنها جز با تلف کردن عین‌شان نیست، صحیح نیست، و هم چنین شرط است که منفعت حلال را قصد کند، بنابراین وقف چهارپا برای حمل شراب و خوک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شرط است که منفعت حلال داشته باشد پس چیزهایی که اهم منافع آنها حرام است مثل آلات لهو و لعب و آلات قمار وقف‌شان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وقف، معتبر نیست عین وقفی از چیزهایی باشد که قبض آن در حال وقف ممکن باشد، پس اگر بنده و غلام یا شتر فراری و یا پرنده در حال پرواز را که ملک انسان است وقف کند، سپس قبض آن تحقق پیدا کند، وقف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هیچ شکی در صحیح بودن وقف آنها نیست عبارت است از لباس و ظروف و فرش و خانه و باغ و زمین‌های زراعتی و کتاب و سلاح و حیوانات اگر به نحوی قابل استفاده باشند، از قبیل خوردن و آشامیدن و پوشیدن و سوار شدن و بارکشی و شیر و پشم و مو و غیر اینها،و همچنین غیر آنها از چیزهایی که منفعت حلال داشته باشند، امّا وقف درهم و دینار نیز جایز است اگر از آنها در زینت استفاده شود، امّا وقف آنها برای حفظ اعتبار صحیح نیست، یعنی دینار و درهم را وقف کند که اعتبار پولی آنها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منفعت اعم است از این که منفعت عینی باشد مثل میوه و شیر و مانند اینها، و یا فعلی، مانند سواری گرفتن از حیوان و کشاورزی و سکونت و غیر اینها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شرط نیست که در حال وقف موجود باشد، بنابراین اگر وجود آن در آینده مورد انتظار باشد، کفایت می‌کند، مثل وقف درخت قبل از آنکه میوه دهد ووقف چهارپای کوچک قبل</w:t>
      </w:r>
      <w:bookmarkStart w:id="965" w:name="pg1045_6587"/>
    </w:p>
    <w:p>
      <w:pPr>
        <w:pStyle w:val="BookText"/>
        <w:rPr/>
      </w:pPr>
      <w:bookmarkEnd w:id="965"/>
      <w:r>
        <w:rPr>
          <w:rFonts w:ascii="IRNazanin" w:hAnsi="IRNazanin" w:eastAsia="IRNazanin"/>
          <w:color w:val="111111"/>
          <w:sz w:val="28"/>
          <w:sz w:val="28"/>
          <w:szCs w:val="28"/>
          <w:rtl w:val="true"/>
          <w:lang w:bidi="fa-IR"/>
        </w:rPr>
        <w:t>از آنکه برای سواری یا باربری آماده شود</w:t>
      </w:r>
      <w:r>
        <w:rPr>
          <w:rFonts w:eastAsia="IRNazanin" w:cs="IRNazanin"/>
          <w:color w:val="111111"/>
          <w:sz w:val="28"/>
          <w:szCs w:val="28"/>
          <w:rtl w:val="true"/>
          <w:lang w:bidi="fa-IR"/>
        </w:rPr>
        <w:t>.</w:t>
      </w:r>
    </w:p>
    <w:p>
      <w:pPr>
        <w:pStyle w:val="Heading4"/>
        <w:numPr>
          <w:ilvl w:val="3"/>
          <w:numId w:val="1"/>
        </w:numPr>
        <w:rPr/>
      </w:pPr>
      <w:bookmarkStart w:id="966" w:name="__RefHeading___Toc1686899_373438147"/>
      <w:bookmarkStart w:id="967" w:name="_Toc372"/>
      <w:bookmarkEnd w:id="966"/>
      <w:r>
        <w:rPr>
          <w:rtl w:val="true"/>
        </w:rPr>
        <w:t>شرایط موقوف علیه</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 علیه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باشد، بنابراین وقف بر مردّد بین دو چیز یا چند چیز در خارج صحیح نیست مثل اینکه بگوید وقف کردم برای این مسجد یا آن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بگوید برای یکی از دو مسجد وقف کردم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صورت وقف برای مردد نیست بلکه وقف برای عنوان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 باید در حال وقف موجود باشد، چنانچه وقف بطور خاص باشد، پس وقف بر معدوم صحیح نیست، خواه قبل از وقف موجود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بر زیدی که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وقف موجود شود، مثل اینکه برای فرزندش وقف کند که که هنوز اصلاً وجود ندارد و بعداً متولّد می‌شود، امّا اگر بچه در شکم مادر باشد که در هنگام وقف هنوز به دنیا نیامده است، وقف بر او صحیح است، البته اگر برای معدوم به تبع موجود وقف کند، مثل اینکه برای فرزندان خود سپس برای فرزندان آنها بعد بر فرزندان فرزندان آنها وقف کند، وقف صحیح است، و قبلاً گذشت که وقف برای کسی که در آینده موجود می‌شود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 موجود خود و فرزندی که بعداً برای او بوجود می‌آید به نحو شرکت یعنی بعد از به دنیا آمدن شریک باشد یا به نحو ترتیب یعنی بعد از به دنیا آمدن شریک نباشد منتهی هر وقت پدرش بمیرد آن وقت مال او باشد وقف کند، صحیح است، بلکه اگر وقف کند به اینکه او بعد از به دنیا آمدنش مقدّم بر سایر فرزندان باشد، یعنی هر وقت به دنیا آمد، مال موقوفه به او منتقل شود بعد از او مال بقیه باشد نیز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گونه‌ای نباشد که در معصیت مصرف شود، مانند خوردن شراب و یا چاپ و پخش و تدریس کتاب‌های گمراه‌کننده و خریدن آلات لهو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مسلمان برای کافر در راههای حلال جایز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که وقف بر آن صحیح نیست مثل وقف بر معدوم و برای چیزی که وقف بر آن صحیح است مثل وقف بر موجود به طور مشارکت وقف کند، نسبت به اوّلی وقف باطل ولی نسبت به دوّمی صحیح است، یعنی نصف آن مال برای موجود وقف می‌شود، امّا اگر وقف به نحو ترتیب باشد، در این صورت چنانچه وقف برای اوّلی جلوتر از وقف برای دوّمی باشد، وقف بر دوّمی صحیح است، ولی احتیاط مستحب آن است که در خصوص دوّمی وقف را دوباره تجدید نماید، ولی</w:t>
      </w:r>
      <w:bookmarkStart w:id="968" w:name="pg1045_6588"/>
    </w:p>
    <w:p>
      <w:pPr>
        <w:pStyle w:val="BookText"/>
        <w:rPr/>
      </w:pPr>
      <w:bookmarkEnd w:id="968"/>
      <w:r>
        <w:rPr>
          <w:rFonts w:ascii="IRNazanin" w:hAnsi="IRNazanin" w:eastAsia="IRNazanin"/>
          <w:color w:val="111111"/>
          <w:sz w:val="28"/>
          <w:sz w:val="28"/>
          <w:szCs w:val="28"/>
          <w:rtl w:val="true"/>
          <w:lang w:bidi="fa-IR"/>
        </w:rPr>
        <w:t>اگر وقف بر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باشد، وقف در اول صحیح و در غیر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کند برای چیزی که وقف بر آن صحیح است مثل وقف بر موجود بعد وقف کند برای چیزی که وقف بر آن صحیح نیست مثل وقف بر معدوم و سپس وقف کند بر چیزی که وقف بر آن صحیح است، وقف در قسمت اوّل و سوم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زوّار یا حُجّاج یا عالم شهر یا مانند اینها از عناوین عامی که گاهی وجود دارند و گاهی هم ندارند، صحیح است، و لو در هنگام وقف، هیچ فردی از آنها موجود نباشد</w:t>
      </w:r>
      <w:r>
        <w:rPr>
          <w:rFonts w:eastAsia="IRNazanin" w:cs="IRNazanin"/>
          <w:color w:val="111111"/>
          <w:sz w:val="28"/>
          <w:szCs w:val="28"/>
          <w:rtl w:val="true"/>
          <w:lang w:bidi="fa-IR"/>
        </w:rPr>
        <w:t>.</w:t>
      </w:r>
    </w:p>
    <w:p>
      <w:pPr>
        <w:pStyle w:val="Heading4"/>
        <w:numPr>
          <w:ilvl w:val="3"/>
          <w:numId w:val="1"/>
        </w:numPr>
        <w:rPr/>
      </w:pPr>
      <w:bookmarkStart w:id="969" w:name="__RefHeading___Toc1686901_373438147"/>
      <w:bookmarkStart w:id="970" w:name="_Toc373"/>
      <w:bookmarkEnd w:id="969"/>
      <w:r>
        <w:rPr>
          <w:rtl w:val="true"/>
        </w:rPr>
        <w:t>در بیان مراد از بعض عبارات واقف</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برای فقرا یا فقرای شهر وقف کند، مقصود فقرای مسلمان است، و اگر واقف شیعه باشد، منظور وی فقرای شیعه، و اگر واقف سنّی باشد، مقصود فقرای اهل سنّت، و چنانچه واقف کافر باشد، مقصود فقرای کفّار خواهند بود و همین طور اهل هر مذهبی اگر وقف کند مراد فقرای آن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فقرا یا فقرای شهر یا فقرای فلان طایفه یا حُجّاج یا زوّار یا علما یا مجالس عزا برای سید الشهداء یا خصوص مجالس شهر یعنی مجالس عزاداری که فقط در شهر بپا می‌شود،وقف کند، در این موارد ظاهراً مراد از وقف مصرف خواهد بود که لازم نیست شامل همه بشود، اگر چه افراد معدود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بر تمام آنها وقف کرده باشد، واجب است به مصرف همه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متفرق باشند به طوری که دسترسی به همه امکان‌پذیر نباشد، سهمشان را کنار گذاشته و در زمان ممکن به دست آنها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عدد آنها شک کند، به افراد کمتر که معلوم و مشخص می‌باشند می‌تواند اکتفا نماید، ولی مستحب است که در این زمینه جستجو و فحص بکند آن وقت به عدد کمتر اکتفاء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برای فرزندانم یا ذرّیه‌ام یا دامادهایم یا ارحامم یا شاگردانم یا اساتیدم یا همسایه‌هایم، وقف کردم، مرادش عموم است و باید به همه داده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مسلمانان وقف کند، شامل هر کسی که به شهادتین اقرار کند از مرد و زن و کوچک و بزرگ خواهد بود، و تنها به کسی که واقف اعتقاد به اسلام او دارد اختصاص نخواهد داشت،البته اگر وقف برای گروه خاصی که فعلاً موجود است، مثل وقف برای مسلمانان موجود در بغداد و یا غیر بغداد باشد، ممکن است نظر واقف این باشد که وقف مخصوص کسانی است که او اعتقاد به اسلام آنها دارد نه به طور مطلق، اگر چه این نیز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در این موارد نظر واقف مسلمین در</w:t>
      </w:r>
    </w:p>
    <w:p>
      <w:pPr>
        <w:pStyle w:val="BookText"/>
        <w:rPr/>
      </w:pPr>
      <w:r>
        <w:rPr>
          <w:rFonts w:ascii="IRNazanin" w:hAnsi="IRNazanin" w:eastAsia="IRNazanin"/>
          <w:color w:val="111111"/>
          <w:sz w:val="28"/>
          <w:sz w:val="28"/>
          <w:szCs w:val="28"/>
          <w:rtl w:val="true"/>
          <w:lang w:bidi="fa-IR"/>
        </w:rPr>
        <w:t>مقابل کفّار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مؤمنین وقف کند، شامل تمام مؤمنین از مرد وزن و بزرگ و کوچک می‌شود، و تنها به کسی که واقف به ایمان او اعتقاد دارد اختصاص ندارد، در این صورت چنانچه واقف دوازده‌امامی باشد، وقف به دوازده امامی اختصاص خواهد داشت که بین زن و مرد و اطفال و مستضعفین و بین عادل و فاسق فرقی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برای شیعه وقف کند، البته اگر واقف برای شیعه، از بعض فرقه‌های دیگر تشیّع باشد، ظاهر آنست که دوازده امامی و کسانی را که معتقد به خلافت بلا فصل علی علیه السلام می‌باشند اگر چه دوازده امامی نباشند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خدای تعالی یا در جهت وجوه خیریه وقف کند، مقصود از آن هر عملی‌است که سبب تقرّب به خدا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ارحام یا خویشاوندانش وقف کند، در تعیین آنها به عرف عام مراجعه می‌شود، و اگر برای طبقه نزدیکتر سپس بر طبقات نزدیکتر بعدی وقف نماید واقف، وقف را به ترتیب ارث و تسلسل طولی آن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پدر و مادر و اولاد دارد به آنها داده می‌شود و اگر طبقه اوّل میراث نبود به طبقه دوم و اگر طبقه سوم نبود به طبقه سوم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فرزندانش وقف کند، پسر و دختر و خنثی در آن مشترکند، البته اگر مفهوم در عرف خاص برای بعض بلاد خصوص پسر باشد، اختصاص به او دارد نه دختر، و همچنین اگر برای فرزندان و فرزندان فرزندان خود وقف کند، معیار در هر مورد فقط عرف عام یا خاص خواهد بود، به شرطی که تصریحی از جانب واقف بر تعیین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برادرانش وقف کند، برادران پدری و مادری یعنی ابوینی و برادران پدری یعنی ابی و برادران مادری یعنی امّی بطور مساوی شریک می‌شوند، در صورتی که نشانه‌ای بر اختصاص وقف به افراد معین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برای اجدادش وقف کند، اجداد پدری و اجداد مادری مشترک خواهند بود، و همچنین اگر برای عموها و دایی‌ها، وقف کند شامل عموهای پدری و مادری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وقف برای برادران، شامل فرزندان آنها و خواهران نمی‌شود،و همچنین وقف برای عموها و دایی‌ها، شامل عموهای پدر و مادر و دایی‌های پدر و مادر و عمه‌ها مطلقاً و نیز خاله‌ها نمی‌شود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پسرانش وقف کند، شامل دختران نخواهد بود، ولی اگر برای ذرّیه‌اش وقف نماید، شامل همه فرزندانش می‌شود، با واسطه باشند یا بدون واسطه، مرد باشند یا زن، چنانچه ظاهر وقف دلالت بر مشارکت دارد که طبقات بعدی با قبلی بطور مساوی با هم شریک هستند، و در این جهت</w:t>
      </w:r>
    </w:p>
    <w:p>
      <w:pPr>
        <w:pStyle w:val="BookText"/>
        <w:rPr/>
      </w:pPr>
      <w:r>
        <w:rPr>
          <w:rFonts w:ascii="IRNazanin" w:hAnsi="IRNazanin" w:eastAsia="IRNazanin"/>
          <w:color w:val="111111"/>
          <w:sz w:val="28"/>
          <w:sz w:val="28"/>
          <w:szCs w:val="28"/>
          <w:rtl w:val="true"/>
          <w:lang w:bidi="fa-IR"/>
        </w:rPr>
        <w:t>بین زن و مرد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 برای فرزندانم وقف است هر مقداری که زاد و ولد نمایند، ظاهر از وقف مشارکت است یعنی همگی بالسویه شریک می‌شوند،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فرزندانم الاعلی فالأعلی وقف است، ظاهر از آن ترتیب است یعنی تا فرزند باشد به نوه نمی‌رسد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اولادم نسلی بعد از نسلی یا طبقه‌ای بعد از طبقه وقف است، ظاهر آن، نیز وقف به ترتیب است، بنابراین فرزند با پدر و پسر برادر با عمو و دختر خواهر با خاله شریک نمی‌شود یعنی تا طبقه اوّل وجود دارد نوبت به طبقه بعدی نمی‌رسد، هم چنان که وقف نسبت به هر یک از زن و مرد در هر طبقه‌ای به طور مساوی است، و ممکن است که واقف، ترتیب بین طبقات را به شکل دیگر قرار دهد، که عبارت است از ترتیب بین خصوص پدران و فرزندان در هر طبقه‌ای، بنابراین اگر چند برادر باشند و بعضی فرزندانی داشته باشند،مادامی‌که پدر زنده باشد، به فرزندان چیزی نمی‌رسد، ولی پس از فوت پدر، فرزندان او با عموهایشان شریک خواهند بود در حالی در ترتیب اوّل پسر عمو با عمو شریک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 علیه بین دو عنوان مثل علماء و سادات یا دو شخص مردّد باشد، در تعیین آن با قرعه است، و اگر در ترتیبی یا تشریکی بودن وقف شک کند چنانچه عبارت واقف چیزی که دلالت بر ترتیب می‌کند نباشد، مقتضای آن مشارکت است، وگرنه به اهل مرتبه‌ای که احتمال می‌رود سهم آنها مقدم باشد داده می‌شود، و در باقیمانده بین آنها و کسانی که بعد از آنها هستند، قرعه تعیین‌کننده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علما وقف کند، ظاهر از علما، علمای دینی و شریعت می‌باشند، و شامل علمای طبّ، نجوم، هندسه و جغرافیا و مانند آنها نمی‌شود، و اگر بر اهل شهر وقف کند، به اهالی و مجاورین همان شهر اختصاص دارد، و شامل مسافرین، اگر چه قصد ماندن مدتی در آنجا را داشته باشند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مسجد یا زیارتگاهی وقف کند، درآمد و عائدات موقوفه در مصالح آن اماکن از قبیل تعمیر، فرش، چراغ، جارو کردن، اجرت خادم و سایر مصالح مسجد صرف می‌شود، و چنانچه چیزی از درآمد آن را به امام جماعت بدهد اشکال دارد، مگر اینکه قرینه‌ای باشد که مقصود واقف شامل امام جماعت هم می‌شود، که در این صورت به او داده 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حسین علیه السلام وقف کند، صرف عزاداری آن حضرت می‌شود، و بهتر آن است که ثواب آن را به حضرت هدیه نماید، و فرقی ندارد که مجلس عزا اقامه کند یا پول را به روضه‌خوانی که در مسجد یا حرم یا صحن یا خانه روضه سید الشهدا را می‌خواند،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مرده یا مردگان وقف کند، در مصالح اخروی آنها از قبیل صدقات و انجام خیرات برای آنها هزینه می‌شود، و چنانچه احتمال بدهد که ذمّه آنها به دیون مالی مثل زکات خمس یا بدنی مثل نماز و روزه مشغول است، در جهت فراغت ذمّه آنها از دیون نیز هزینه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نبی صلی الله علیه و آله و ائمه علیهم السلام وقف نماید، باید در اقامه مجالس برای ذکر فضایل و مناقب و وفیات و بیان ستمهایی که بر آنان روا داشته‌اند و سایر اموری که موجب آگاهی نسبت به مقام بلند آنان می‌گردد، صرف کند، و بهتر آن است که ثواب این کارها را به آنان هدیه نماید، و در این جهت بین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پاک و مطهّر او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فرزندانش وقف کند، نوه‌ها و نتیجه‌ها را اگر چه پایین روند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فرزندانم وقف است، و اگر فرزندانم و فرزندان فرزندانم منقرض شوند، وقف فقرا خواهد بود، در این صورت اقوی آن است که برای فرزندان صلبی یعنی فرزندان بلاواسطه و غیر آنها یعنی فرزندان با واسطه مثل نوه‌ها و نتیجه‌ها به صورت مشارکت وقف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فرزندانم وقف است و اگر آنان منقرض شدند و فرزندان فرزندانم نیز منقرض گردیدند، وقف فقرا است، اقوی آن است که این چنین وقفی نیز به نحو مشارکت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اولاد بدون واسطه و اولا 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است برای سکونت فرزندانم، اجاره دادن و تقسیم کردن اجرت آن جایز نیست، بلکه باید در آن سکونت نمایند، و چنانچه سکونت جمیع آنها ممکن باشد،همگی در آن ساکن می‌شوند، ولی اگر در تعیین محل سکونت نزاع کنند یعنی هرکدام مثلاً خانه‌ای جنوبی را بخواهند در این صورت نظر ولی تعیین‌کننده است و چنانچه ولی متعدد باشد و نظر آنها با هم اختلاف داشته باشد، در آن صورت تعیین‌کننده نظر حاکم شرع است و اگر حاکمان شرع اختلاف داشته باشند، مرجع قرعه است، و چنانچه بعضی از آنان از سکونت خودداری نمایند، دیگری می‌تواند به طور مستقل ساکن شود و چیزی برای کسی که خودداری کرده بر عهده او نیست و اگر سکونت همه امکان نداشته باشد، می‌توانند آن را میان خودشان روزانه و یا ماهانه و یا سالانه به نوبت تقسیم کنند، و اگر در این هم اختلاف و نزاع نمایند، حکم همان است که گذشت، یعنی تعیین‌کننده نظر ولی است و اگر اولیاء اختلاف کنند تعیین‌کننده نظر حاکم شرع است و بعضی از آنان حق ندارند سکونت را ترک نموده و به نوبت‌بندی رضایت ندهند و از دیگران نسبت به سهم خود مطالبه اجرت نمایند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فرزندانم که پسر هستند یا بر فرزندان پسرم نسلی بعد از نسلی یا طبقه‌ای بعد از طبقه‌ای وقف است، در این صورت وقف به مردان از نسل اولاد ذکور اختصاص</w:t>
      </w:r>
      <w:bookmarkStart w:id="971" w:name="pg1045_6592"/>
    </w:p>
    <w:p>
      <w:pPr>
        <w:pStyle w:val="BookText"/>
        <w:rPr/>
      </w:pPr>
      <w:bookmarkEnd w:id="971"/>
      <w:r>
        <w:rPr>
          <w:rFonts w:ascii="IRNazanin" w:hAnsi="IRNazanin" w:eastAsia="IRNazanin"/>
          <w:color w:val="111111"/>
          <w:sz w:val="28"/>
          <w:sz w:val="28"/>
          <w:szCs w:val="28"/>
          <w:rtl w:val="true"/>
          <w:lang w:bidi="fa-IR"/>
        </w:rPr>
        <w:t>دارد، و شامل مردها از نسل زنان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برادرانم نسلی بعد از نسلی وقف است، شامل فرزندان آنان اعم از زن و مرد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فرزندانم سپس برای فرزندان فرزندانم وقف است، ترتیب بین اولاد صلبی وی و اولاد فرزندانش خواهد بود، و تا اولاد بلاواسطه وجود داشته باشد نوه‌ها با پدرانشان مشارکت نخواهند داشت، امّا بین فرزندانِ فرزندان و فرزندان آنها ترتیب نخواهد بود، بلکه حکم میان آنان به صورت مشارکت خواهد بود، یعنی بالسویه شریکند و میزان در ترتیب و تشریک این است که اگر بگوید وقف کردم برای اولادم و اولاد آنها این کلمه دلالت بر تشریک می‌کند و اگر بگوید وقف کردم برای اولادم و پس از آنها برای اولاد آنها یا سپس برای اولاد آنها یا بعد برای اولاد آنها این کلمات دلالت بر ترتیب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زید و فقرا وقف نماید، ظاهر آن، وقف بر نصف است که نصف برای زید و نصف برای فقرا است، و همچنین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و فرزندان عمرو و یا برای فرزندان زید و فرزندان عمرو یا برای علما و فقرا وقف است، تمام اینها ظهور در مشارکت بصورت نصف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زوّار وقف نماید، به کسانی که از خارج برای زیارت می‌آیند اختصاص دارد،و 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وقف است بر هر کسی که امیر المؤمنین علیه السلام یا امام حسین علیه السلام را زیارت کند، شامل مردم نجف و کربلا نیز می‌شود</w:t>
      </w:r>
      <w:r>
        <w:rPr>
          <w:rFonts w:eastAsia="IRNazanin" w:cs="IRNazanin"/>
          <w:color w:val="111111"/>
          <w:sz w:val="28"/>
          <w:szCs w:val="28"/>
          <w:rtl w:val="true"/>
          <w:lang w:bidi="fa-IR"/>
        </w:rPr>
        <w:t>.</w:t>
      </w:r>
    </w:p>
    <w:p>
      <w:pPr>
        <w:pStyle w:val="Heading4"/>
        <w:numPr>
          <w:ilvl w:val="3"/>
          <w:numId w:val="1"/>
        </w:numPr>
        <w:rPr/>
      </w:pPr>
      <w:bookmarkStart w:id="972" w:name="__RefHeading___Toc1686903_373438147"/>
      <w:bookmarkStart w:id="973" w:name="_Toc374"/>
      <w:bookmarkEnd w:id="972"/>
      <w:r>
        <w:rPr>
          <w:rtl w:val="true"/>
        </w:rPr>
        <w:t>بعض احکام وقف</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وقف محقق شود، برای واقف و غیر او، تبدیل و تغییر در موقوف علیه، به اینکه وقف را به غیر آنها منتقل کند، یا بعض آنها را از دایره وقف خارج، و دیگری را داخل نماید، چنانچه این موضوع، شرط نشده باشد، جایز نیست، امّا اگر شرط کند که اگر واقف یا ولی بخواهد می‌تواند کسی را داخل نماید، در این صورت داخل کردن کسی دیگر صحیح است، و چنانچه کسی داخل نشود تا اینکه بمیرد، وقف بر حال اوّل خود باقی می‌ماند، یعنی کسی دیگر داخل نمی‌شود و اگر شرط کند که بعضی آنها را می‌تواند خارج کند در این صورت اگر بعضی را خارج کند، باز وقف صحیح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وقفی، از ملک واقف خارج و در ملک موقوف علیه، داخل می‌شود،و درآمد آن نیز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وقف برای مصارف موقوف علیه باشد، عین وقفی در ملک موقوف علیه داخل نمی‌شود، بلکه باید درآمد آن را در جهت موقوف علیه بر اساس چگونگی و نحوه</w:t>
      </w:r>
    </w:p>
    <w:p>
      <w:pPr>
        <w:pStyle w:val="BookText"/>
        <w:rPr/>
      </w:pPr>
      <w:r>
        <w:rPr>
          <w:rFonts w:ascii="IRNazanin" w:hAnsi="IRNazanin" w:eastAsia="IRNazanin"/>
          <w:color w:val="111111"/>
          <w:sz w:val="28"/>
          <w:sz w:val="28"/>
          <w:szCs w:val="28"/>
          <w:rtl w:val="true"/>
          <w:lang w:bidi="fa-IR"/>
        </w:rPr>
        <w:t>وقف به مصرف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در موقوف علیه، شرطهایی را در ضمن وقف، شرط نماید، مثل اینکه مدرسه را برای طلبه وقف کند و بر آنها شرط نماید که عادل باشند یا درسهایشان از سطوح عالیه پایین‌تر نباشد یا عمرشان از چهل سال بیشتر و از بیست سال کمتر نباشد، در این صورت هر کدام از آنها که فاقد شرطی از آن شروط باشد از وقف خارج است و جایز نیست که در مدرسه سکونت کند، و همچنین اگر بر آنها تهجّد و نماز شب را شرط کند، عمل به شرط بر آنها واجب است، و چنانچه کسی عمل نکند، از وقف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املاک وقفی جهت بقا و و محصول دادن، به تعبیر یا ترمیم نیاز داشته باشند،چنانچه واقف چیزی را معیّن کرده باشد که به مصرف املاک برسد، باید بر طبق آن عمل نمود، وگرنه از منافع آن به طور وجوب باید برای تعمیر مصرف نماید، و حق تعمیر بر حق موقوف علیهم مقدّم است، و اگر نیاز به تعمیر ضروری باشد، به طوری که اگر تعمیر نکند، برای طبقات بعدی باقی نمی‌ماند، آن تعمیر واجب است اگر چه منجر به محروم شدن طبقات قبلی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موجود بر درخت خرما یا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جاری کردن صیغه وقف بر ملک مالک باقی است و مال موقوف علیه نمی‌باشد، و همچنین بچه‌ای که در هنگام وقف، در شکم چهارپا موجود است و یا شیر و پشم که در هنگام وقف گوسفند موجودند، و حکم چنین است در میوه یا بچه حیوان و یا شیر و پشم و مانند اینها، اگر بعد از انشاء وقف و قبل از قبض در چیزی که در صحت آن قبض معتبر می‌باشد،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مصلحتی وقف کند سپس موضوع آن منتفی بشود، مثل اینکه برای مسجد یا مدرسه‌ای وقف کند سپس آنها خراب شوند و تعمیرشان هم ممکن نباشد، یا نیاز به مصرف نداشته باشند از جهت اینکه مسجد نمازگزار ندارد، و طلاب مدرسه هم از آن مهاجرت کرده‌اند و خرج کردن در آنها بی‌فایده خواهد بود، بنا بر این چنانچه وقف برای آنها به نحو تعدّد مطلوب باشد یعنی واقف دو مقصود داشته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نظرش همان مسجد و مدرسه خاص بوده،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این بوده که اگر در این مسجد و مدرسه مصرف ممکن نبود فرق نمی‌کند که در مدرسه و مسجدی دیگری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غالباً این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وقف در مسجد یا مدرسه دیگری در همان شهر چنانچه ممکن باشد صرف می‌شود، وگرنه در راههای خیر هرچه نزدیکتر به نظر واقف به مصرف برسد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مصرف وقف را نداند، چنانچه قدر متیقّن وجود داشته باشد مثل اینکه امر دایر باشد بین علماء و علماء عادل یا علماء و علماء فقیر در این صورت در قدر متیقّن مصرف نماید و</w:t>
      </w:r>
    </w:p>
    <w:p>
      <w:pPr>
        <w:pStyle w:val="BookText"/>
        <w:rPr/>
      </w:pPr>
      <w:r>
        <w:rPr>
          <w:rFonts w:ascii="IRNazanin" w:hAnsi="IRNazanin" w:eastAsia="IRNazanin"/>
          <w:color w:val="111111"/>
          <w:sz w:val="28"/>
          <w:sz w:val="28"/>
          <w:szCs w:val="28"/>
          <w:rtl w:val="true"/>
          <w:lang w:bidi="fa-IR"/>
        </w:rPr>
        <w:t>اگر قدر متیقّن وجود نداشته باشد بلکه موارد احتمالی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محصور باشند، آن را صدقه دهد چنانچه احتمال دهد که صدقه یکی از راههای محتمل برای مصرف وقف باشد، وگرنه در راه دیگری از راههای محتمل به مصرف برساند، ولی اگر وجوه محتمل معین باشد، مثل اینکه نداند که برای فلان مسجد وقف است یا برای مسجد دیگر؟ یا برای زید یا عمرو یا نداند که به نحو مصرف، وقف است یا به نحو تملیک؟ در این صورت در تعیین موقوف علیه به قرعه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اوّل از موقوف علیهم، عین وقفی را در وقف ترتیبی اجاره بدهد و قبل از پایان رسیدن مدّت اجاره منقرض شوند، اجاره نسبت به مدت باقی مانده صحیح نیست، و در وقف مشارکتی، چنانچه در بین مدّت اجاره کسی متولد شود که با موقوف علیه اجاره‌دهنده مشارکت دارد،اجاره نسبت به سهم او صحیح نیست، و صحت اجاره به اجازه طبقه دوّم در صورت اوّل و شریک در صورت دوّم بستگی دارد، و اجازه دهنده سهم خود را از اجرت می‌برد و به تجدید اجازه احتیاج ندارد اگر چه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اجاره از جانب ولی برای مصلحت وقف باشد، صحیح و نافذ است،و همچنین اگر اجاره برای مصلحت طبقات بعدی باشد چنانچه ولایت بر این کار داشته باشد، اجاره صحیح بوده و طبقات بعدی از اجرت سهم خود را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وقفی منافع و فایده‌های متنوّعی داشته باشد، در صورت مطلق بودن وقف، همه آنها مال موقوف علیه است، بنابراین اگر درخت و یا نخل خرما را وقف کند، میوه آنها و منفعت سایه و شاخ و برگهای خشک آنها و غلاف‌ها و پوشش‌های شکوفه و گل آنها و شاخه‌های تروتازه که قابل کاشتن است همگی مال موقوف علیه است، و برای مالک و غیر او تصرف در آنها جایز نیست مگر در صورتی که واقف، آن را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که بعد از وقف خارج شده، اگر رشد کند و بزرگ شود تا اینکه نخل گردد یا از جایش کنده شود و در جای دیگر کاشته شود و رشد کند تا اینکه میوه دهد، وقف نیست، بلکه آن از نما و منافع وقف است، و فروش و مصرف آن در جهت موقوف علیه جایز است، و همچنین اگر بعض شاخه‌های اضافی جهت اصلاح و کاشتن بریده و کاشته شود و درخت گردد، وقف نمی‌باشد، بلکه بر آن، حکم نما و فایده وقف جاری است، یعنی فروش و مصرف قیمت آن در جهت وقف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خراب شود، زمین آن از مسجدیت خارج نمی‌شود اگر چه بازسازی آن ممکن نباشد، و همچنین اگر روستایی که مسجد در آن قرار دارد ویران شود، حتّی اگر استفاده از آن برای همیشه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مسجد از مسجدیت خارج نمی‌شود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مسجد، از اعیان وقفی، چنانچه استفاده از آنها در جهتی که برای واقف مقصود</w:t>
      </w:r>
    </w:p>
    <w:p>
      <w:pPr>
        <w:pStyle w:val="BookText"/>
        <w:rPr/>
      </w:pPr>
      <w:r>
        <w:rPr>
          <w:rFonts w:ascii="IRNazanin" w:hAnsi="IRNazanin" w:eastAsia="IRNazanin"/>
          <w:color w:val="111111"/>
          <w:sz w:val="28"/>
          <w:sz w:val="28"/>
          <w:szCs w:val="28"/>
          <w:rtl w:val="true"/>
          <w:lang w:bidi="fa-IR"/>
        </w:rPr>
        <w:t>و مطلوب است به خاطر خرابی و از بین رفتن منفعت آنها ممکن نباشد، جایز است قسمتی از آنها را بفروشد و بقیه را بازسازی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کار ممکن نباشد، جایز است همه آنها را بفروشد و به چیزی تبدیل کند که قابل استفاده باشد، و اگر این نیز امکان نداشته باشد، قیمت آن در جهت که برای واقف مقصود است به مصرف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عین وقفی در جهتی که برای واقف مقصود است امکان نداشته باشد،منافع آن در مورد دیگر یعنی هرچه نزدیکتر به نظر واقف مصرف گردد، بنابراین اگر چیزی برای اقامه عزای امام حسین علیه السلام در شهری وقف باشد ولی این کار ممکن نباشد، منافع آن در شهر دیگر در اقامه عزای آن حضرت صرف می‌شود، و اگر این نیز ممکن نباشد، در اقامه عزای بقیه ائمه علیهم السلام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وقف بخاطر انقراض موقوف علیه ممکن نباشد، وقف باطل می‌شود و به ملک واقف بر می‌گردد، و چنانچه واقف موجود نباشد، مال ورثه‌او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خراب شود ولی منفعت قابل توجهی، کم یا زیاد برای آن باقی باشد، در این صورت چنانچه بازسازی آن امکان داشته باشد، واجب است آن را مدّتی اجاره دهد و اجرت را در آبادانی آن به کار گیرد، ولی اگر امکان نداشته باشد، وقفیّت به حال خود باقی است و منافع آن در جهتی که وقف شده به مصرف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باغی را در جهت خاصّی وقف کند، سپس آب آن قطع و درختها خشک گردد، یا درخت آن کنده شده و به صورت زمین درآید، چنانچه اجاره دادن آن ممکن باشد، واجب است این کار را بکند، و اجرت آن در جهتی که برای آن جهت وقف شده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قرائن فهمیده شود که وقفیّت وابسته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 اینکه باغ را برای تفریح و استفاده از سایه آن وقف کرده باشد، چنانچه فروش آن و خریدن باغ دیگر ممکن باشد، باید این کار را بکند، وگرنه با از بین رفتن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وقفیّت باطل و به ملک واقف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باغی را به استثنای یک درخت خرما وقف کند و در این صورت جایز است که به مقدار نیاز داخل آن شود، چنانکه حق دارد آن را به صورت مجّانی باقی بگذارد و موقوف علیهم حق کندن آن را ندارند، و چنانچه خود درخت کنده شود، حقّی برای واقف در زمین باقی نمی‌ماند، بنابراین جایز نیست واقف یک درخت خرمای دیگر را در جای آن بکارد، و همچنین در وقف خانه جایز است یک اطاق آن را استثنا نماید، و لکن اگر اطاق خراب شود، زمین آن برای واقف باقی می‌ماند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بین وقف و ملک طلق مشترک باشد، جایز است عین را تقسیم کند و حصّه‌ای</w:t>
      </w:r>
    </w:p>
    <w:p>
      <w:pPr>
        <w:pStyle w:val="BookText"/>
        <w:rPr/>
      </w:pPr>
      <w:r>
        <w:rPr>
          <w:rFonts w:ascii="IRNazanin" w:hAnsi="IRNazanin" w:eastAsia="IRNazanin"/>
          <w:color w:val="111111"/>
          <w:sz w:val="28"/>
          <w:sz w:val="28"/>
          <w:szCs w:val="28"/>
          <w:rtl w:val="true"/>
          <w:lang w:bidi="fa-IR"/>
        </w:rPr>
        <w:t>وقف را، از ملک خالص جدا کند، و این کار به عهده صاحب ملک و متولی وقف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قسمت جایز است اگر چه واقف و موقوف علیه متعدد باشند، مثل اینکه اگر خانه بین دو نفر مشترک باشد که هر کدام نصف آن را بطور مشاع بر فرزندانش وقف نمایند، و همچنین اگر واقف یکی و موقوف علیه متعدد باشند، مثل اینکه مالک خانه نصف آن را برای مسجد و نصف دیگر را برای زیارتگاه وقف کند، و همچنین اگر واقف و موقوف علیه یکی بوده و قسمت کردن هم با وقف منافات نداشته باشد، مثل اینکه زمینی را برای فرزندانش که فعلاً موجود هستند و فرزندی که در آینده متولّد می‌شود وقف نماید، پس اگر فرزندان موجود چهار نفر باشند، می‌توانند به چهار قسمت تقسیم کنند،و وقتی فرزند دیگری متولّد شد، قسمت قبلی باطل و جایز است بار دگر به پنج قسمت تقسیم کنند،و چنانچه دوتای آنها بمیرند، در این صورت نیز تقسیم قبلی باطل است و می‌توانند به سه قسمت تقسیم کنند و همینطور هر وقت موقوف علیه تغییر کرد تقسیم باطل می‌شود و دوباره باید تقسیم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عین وقفی در صورتی که بداند مقصود واقف بقای عنوان عین است، جایز نیست،خواه این مطلب از کیفیت وقف فهمیده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خانه‌اش را برای سکونت وقف کند که تغییر آن به شکل چند دکان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قرینه خارجی فهمیده شود، بلکه اگر این را احتمال هم بدهد، باز تغییر جایز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اطلاقی باشد که بر جواز تغییر دلالت کند، جایز است که ولی آن را تغییر دهد، پس خانه به دکان و دکان به خانه تبدیل می‌شود، و گاهی از حال وقف معلوم است که واقف بقای عنوان را تا هنگامی که در زیادی منفعت دخیل باشد اراده کرده است در این صورت تا این وصف وجود داشته باشد، تغییر جایز نیست، ولی اگر منفعت کم شود، تغییر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از باغ وقفی کنده شود، چنانچه وقف آن جهت استفاده از میوه آن باشد،فروش آن جایز است و قیمت آن در خصوص باغ مصرف می‌شود ، چنانچه به آن نیاز داشته باشد وگرنه در جهتی که بر آن جهت وقف شده مصرف گردد، امّا اگر آن درخت را جهت استفاده مطلق وقف کرده باشد، چنانچه استفاده از آن در سقف یا ستون یا مانند اینها ممکن باشد، فروش آن جایز نیست، ولی اگر در هیچ حالتی قابل استفاده نباشد، فروش آن جایز و قیمت آن در صورت نیاز در باغ مصرف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برای اقامه عزاداری سید الشهدا علیه السلام از گروه خاصی یا از اهل شهر برای اقامه مجلس عزا در همان شهر یا برای کسانی که در زیارت اربعین به کربلا می‌روند، جمع می‌شوند، از صدقات محسوب شده که غالباً مصرفش در جهت قصد قربت می‌باشد، و به همین خاطر است که رجوع مالک به آن جایز نیست، و اگر مالک قبل از مصرف آن بمیرد، جایز نیست که وارث آن را مطالبه کند، و همچنین اگر مفلس گردد، جایز نیست که طلبکاران آن را مطالبه نمایند، و چنانچه صرف آن</w:t>
      </w:r>
    </w:p>
    <w:p>
      <w:pPr>
        <w:pStyle w:val="BookText"/>
        <w:rPr/>
      </w:pPr>
      <w:r>
        <w:rPr>
          <w:rFonts w:ascii="IRNazanin" w:hAnsi="IRNazanin" w:eastAsia="IRNazanin"/>
          <w:color w:val="111111"/>
          <w:sz w:val="28"/>
          <w:sz w:val="28"/>
          <w:szCs w:val="28"/>
          <w:rtl w:val="true"/>
          <w:lang w:bidi="fa-IR"/>
        </w:rPr>
        <w:t>اموال در جهت و مورد معیّن ممکن نباشد، احتیاطاً آن را در موردی که نزدیک به جهت خاص که غرض واقف است مصرف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انگیزه از دادن مال قصد قربت نباشد، بلکه جهت دنیوی و هدفش این باشد که اگر مال در آن جهت مصرف نشود به او بر گردد، در این صورت ردّ آن به او واجب است، اگر چه آن را مطالبه نکند، و امّا اگر نداند که مال را برای خدا داده یا نه، در این صورت چنانچه در آن جهت مصرف نگردد یا صرف آن در آن جهت ممکن نباشد، در جهت دیگری نمی‌تواند به مصرف برساند و باید به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اموالی که برای عزاداری امام حسین علیه السلام جمع‌آوری می‌شوند بر چند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از دادن مال قصد قربت باشد که در این صورت به هیچ وجه به مالک رجوع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چیز دیگری غیر از قصد قربت باشد، و این قسم نیز بر دو قسم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از مال اعراض و صرف نظر می‌کند و نمی‌خواهد دوباره به او برگردد، اگر چه در آن جهت خاص به مصرف نرسد، یا مصرف در آن جهت امکان نداشته باشد، در این صورت امر آن در دست کسی است که متصدی آن اموال می‌باشد،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است که از آن مال اعراض نکرده و می‌خواهد بار دیگر به او برگردد،چنانچه در موردش به مصرف نرسد، در این صورت به صاحبش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بمیرد به ورثه او برمی‌گردد، و اگر ورشکست گردد، به طلبکارانش بر می‌گردد، و تصرّف در آن بدون اذن صاحب مال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روشن است که غالباً در این موارد دادن مال به قصد قربت و تعظیم شعایر می‌باشد یعنی از نوع قسم اوّل است که حکمش دانسته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عین وقفی جز در مواردی که در احکام خریدوفروش در 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واقف از وقف حصول چیزی باشد، سپس معلوم شود که حاصل نشده است،موجب بطلان وقف نمی‌شود، بنابراین اگر بداند که هدف واقف از وقف بر فرزندانش این باشد که آنها را در طلب علم یا اقامت در فلان مکان مذهبی یا مانند اینها کمک کند، و هدف مذکور برآورده نشود،موجب بطلان وقف نمی‌شود، و مطلب چنین است در تمام اغراض و انگیزه‌هایی که موجب واقع شدن معاملات یا ایقاعات می‌شوند، مثلاً اگر غرض خریدار سود باشد و سود نکند، این موجب بطلان خرید یا موجب تسلط بر فسخ نمی‌باشد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که واقف شرط می‌کند صحیح است و عمل به آن اگر مشروع باشد واجب است، بنابراین اگر شرط کند که وقف را بیشتر از یک سال و یا برای غیر اهل علم اجاره ندهد، اجاره آن به</w:t>
      </w:r>
    </w:p>
    <w:p>
      <w:pPr>
        <w:pStyle w:val="BookText"/>
        <w:rPr/>
      </w:pPr>
      <w:r>
        <w:rPr>
          <w:rFonts w:ascii="IRNazanin" w:hAnsi="IRNazanin" w:eastAsia="IRNazanin"/>
          <w:color w:val="111111"/>
          <w:sz w:val="28"/>
          <w:sz w:val="28"/>
          <w:szCs w:val="28"/>
          <w:rtl w:val="true"/>
          <w:lang w:bidi="fa-IR"/>
        </w:rPr>
        <w:t>مدّت دو سال یا برای غیر اهل علم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که وقف بودن چیزی به آنها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 است و لو اینکه علم از شایع شدن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دیگر بیّنه شرعی است و دیگر اقرار صاحب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ید مستقل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اگر گروهی در خانه‌ای باشند و بعضی از آنها اقرار کند که خانه وقف است،راجع به سهم او حکم به وقف می‌شود، اگر چه بقیه به آن اعتراف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کتابی یا ظرفی نوشته شده باشد که وقف است، حکم به وقفیّت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دست شخصی باشد که ادّعای مالکیت دارد و نوشته را قبول ندارد، ادّعای او مورد قبول واقع نمی‌شود و حکم به مالکیّت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ورقه و کاغذی در ترکه میّت پیدا شود که بر آن نوشته شده فلان چیز وقف است،چنانچه امضای او در پای ورقه باشد، یا ورقه را در پاکتی گذاشته که روی آن نوشته شده این ورقه و کاغذ مدرک وقف فلان چیز است یا مانند اینها که ظهور در وقفیّت داشته باشد، حکم به وقفیّت می‌شود وگرنه به آن حکم نمی‌شود، و لو اینکه بداند که آن نوشته به خط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خبر دادن صاحب ید حجّت است، فرقی نیست بین اینکه به اصل وقف خبر دهد و یا به کیفیّت آن، و یا اینکه وقف ترتیبی است یا تشریکی، و یا اینکه فقط بر مردان است یا بر مرد و زن، و یا اینکه آن وقف به طور مساوی است یا به طور مختلف، هم چنان که در خبر دادن فرقی نیست بین اینکه با قول باشد و یا با فعل، مثل اینکه اگر تصرف در آن به نحو وقف باشد، یا به نحو وقف ترتیبی یا تشریکی باشد، یا وقف برای مرد و زن، یا فقط برای مرد باشد و همین طور، بنابراین تصرف و فعل او مثل خبر دادن، قولی او، حجت خواهدبود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وقفی از اعیان زکوی باشد، مانند گوسفند، گاو و شتر، زکات در آن واجب نیست، اگر چه شرایط زکات در آن جمع شود، امّا اگر فایده آن زکوی باشد، مثل اینکه باغی را وقف کرده، چنانچه وقف به نحو تملیک به اشخاص موقوف علیهم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برای فرزندانم وقف نمودم، چنانچه سهم هر کدام به حد نصاب برسد، زکات بر او واجب است وگرنه واجب نیست، ولی اگر وقف به نحو تملیک برای عنوان باشد، و تملیک برای اشخاص نباشد،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بر فقرای شهر وقف نمودم و قصدش این نباشد که تمام فقرای شهر را شامل بشود، زکات بر هیچ‌یک از آنها واجب نیست، مگر اینکه ولیّ قسمتی از منافع را به یکی از فقرا قبل از زمان تعلق زکات بدهد و بعداً به حدّ نصاب برسد، بنابراین کسی که آن را مالک شده، واجب است که زکات آن را بدهد خواه یکی باشد یا بیشتر، و همچنین زکات بر حاصل وقف واجب نیست، اگر به نحو مصرف</w:t>
      </w:r>
      <w:bookmarkStart w:id="974" w:name="pg1045_6599"/>
    </w:p>
    <w:p>
      <w:pPr>
        <w:pStyle w:val="BookText"/>
        <w:rPr/>
      </w:pPr>
      <w:bookmarkEnd w:id="974"/>
      <w:r>
        <w:rPr>
          <w:rFonts w:ascii="IRNazanin" w:hAnsi="IRNazanin" w:eastAsia="IRNazanin"/>
          <w:color w:val="111111"/>
          <w:sz w:val="28"/>
          <w:sz w:val="28"/>
          <w:szCs w:val="28"/>
          <w:rtl w:val="true"/>
          <w:lang w:bidi="fa-IR"/>
        </w:rPr>
        <w:t>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برای تزویج فرزندانم یا برای اطعام فقرا و لباس فقرا و مانند اینها، وقف نمودم</w:t>
      </w:r>
      <w:r>
        <w:rPr>
          <w:rFonts w:eastAsia="IRNazanin" w:cs="IRNazanin"/>
          <w:color w:val="111111"/>
          <w:sz w:val="28"/>
          <w:szCs w:val="28"/>
          <w:rtl w:val="true"/>
          <w:lang w:bidi="fa-IR"/>
        </w:rPr>
        <w:t>.</w:t>
      </w:r>
    </w:p>
    <w:p>
      <w:pPr>
        <w:pStyle w:val="Heading4"/>
        <w:numPr>
          <w:ilvl w:val="3"/>
          <w:numId w:val="1"/>
        </w:numPr>
        <w:rPr/>
      </w:pPr>
      <w:bookmarkStart w:id="975" w:name="__RefHeading___Toc1686905_373438147"/>
      <w:bookmarkStart w:id="976" w:name="_Toc375"/>
      <w:bookmarkEnd w:id="975"/>
      <w:r>
        <w:rPr>
          <w:rtl w:val="true"/>
        </w:rPr>
        <w:t>الحاق دو باب به احکام وقف</w:t>
      </w:r>
      <w:r>
        <w:rPr>
          <w:rtl w:val="true"/>
        </w:rPr>
        <w:t>:</w:t>
      </w:r>
      <w:bookmarkEnd w:id="976"/>
    </w:p>
    <w:p>
      <w:pPr>
        <w:pStyle w:val="Heading5"/>
        <w:numPr>
          <w:ilvl w:val="4"/>
          <w:numId w:val="1"/>
        </w:numPr>
        <w:rPr/>
      </w:pPr>
      <w:bookmarkStart w:id="977" w:name="__RefHeading___Toc1686907_373438147"/>
      <w:bookmarkStart w:id="978" w:name="_Toc376"/>
      <w:bookmarkEnd w:id="977"/>
      <w:r>
        <w:rPr>
          <w:rtl w:val="true"/>
        </w:rPr>
        <w:t>باب اوّل</w:t>
      </w:r>
      <w:r>
        <w:rPr>
          <w:rtl w:val="true"/>
        </w:rPr>
        <w:t>:</w:t>
      </w:r>
      <w:r>
        <w:rPr>
          <w:rtl w:val="true"/>
        </w:rPr>
        <w:t>در حبس و نظایر آن</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مالک، ملک خود را در هر جهتی که وقف صحیح است، حبس کند، و با این عمل، مال از ملک او خارج نمی‌شود، پس اگر حبس آن مطلق یا مقیّد به دوام باشد، مادامی‌که عین موجود باشد، حبس لازم است، و حق ندارد رجوع نماید، و چنانچه به مدّت معین مقید باشد، قبل از پایان مدت رجوع جایز نیست، و وقتی مدّت پایان یابد، حبس کردن هم تمام می‌شود، 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من برای انتقال حجّاج و یا غلام من برای خدمت به علما، حبس می‌باشد و مدتی را معین نکند، تا هنگامی که اسب و غلام باقی باشند حبس لازم است، و اگر مدت را ده سال مثلاً قرار دهد، ده سال لازم می‌باشد و با پایان یافتن مدّت، حبس پایان می‌یابد، و در حبس کردن قصد قربت هم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صحت وقف قبض شرط بود لکن قبض در صحّت و لزوم حبس شرط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خود را برای شخصی تا ده سال یا مدّت حیات آن شخص حبس کند، حبس در این مدّت لازم است، و بعد از اتمام مدّت به حبس‌کننده بر می‌گردد، و چنانچه حابس قبل از پایان مدّت بمیرد، حبس بر حال خود باقی می‌ماند و پس از پایان مدّت به عنوان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او تا مدّت حیات خودش یعنی حابس حبس کند، رجوع جایز نیست مادامی‌که زنده است و پس از فوتش به عنوان ارث برمی‌گردد، ولی اگر آن را برای شخصی حبس کند و مدتی معینی را تعیین نکند مدّت از حیات خود و حیات آن شخص را هم ذکر نکند، وفای به آن حبس واجب نیست، بنابراین مالک می‌تواند هر زمانی که بخواهد رجوع نماید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حبس سه عنوان دیگر ملحق می‌شود،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سکنی که به مسکن اختصاص 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عمری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رقبی که این دوتای اخیر بر مسکن و غیر مسکن مثل زمین و حیوانات و اثاث و مانند آنها از چیزهایی که ساکن شدن در آن تحقق ندارد قابل جریان است، پس اگر آن چیزی که حبس قرار داده شده اسکان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ولی چنانچه به عمر مالک یا کسی که ساکن است مقید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اگر اسکان به مدّت معیّنی مقید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می‌شود، ولی اگر آن چیزی که حبس قرار داده شده غیر اسکان باشد، چنانکه در اثاث و مانند آن از چیزهای که سکونت در آن تحقق ندارد، اختصاص بیابد به آن سکنی گفته نمی‌شود،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اگر به عمر یکی از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ساکن مقید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چنانچه به مدّت معیّنی مقید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که در وقف شرط بود در صحت عناوین سه‌گانه مذکور شرط نیست بلکه قبض در لزوم آنها نیز شرط نیست همانطوری که در حبس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مدّت معیّنی مانند ده سال یا مدّت عمر مالک یا مدّت عمر ساکن در مسکنی به عنوان سکنی سکونت دهد، قبل از پایان مدّت رجوع جایز نیست، و چنانچه مدّت پایان یابد، مسکن به مالک یا ورثه او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فرزندانت را در این خانه به عنوان سکنی ساکن کردم، مادامی‌که شخص ساکن و یا 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 دارند، رجوع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نمی‌باشد، و چنانچه آنها منقرض شوند، خانه به او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این خانه در مدّت عمرم به عنوان سکنی ساکن کردم بعد شخص ساکن، در حال حیات مالک بمیرد، چنانچه مقصود سکونت خود او و اهل و عیال و باقی متعلّقین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اطلاق سکنی آن را اقتضا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سکونت با مرگ او به مالک قبل از وفاتش بر می‌گردد، ولی اگر مقصود این باشد که منافع خانه را که عبارت از سکونت است به او تملیک کرده باشد در این صورت سکونت به وارث شخص ساکن منتقل می‌شود مادامی‌که مالک خانه زنده است، و اگر مالک بمیرد، سکونت از ورثه ساکن به ورثه مالک منتقل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مدّت معیّنی را معیّن کند ولی ساکن قبل از پایان آن مدّت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سکونت را برای کسی در مدّت حیاتش قرار دهد، مثل اینکه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این خانه در مدّت حیاتت به عنوان سکنی ساکن کردم، سپس مالک قبل از فرد ساکن بمیرد، جایز نیست که ورثه مالک مانع از سکونت شوند، بلکه سکونت بر حال خودش باقی می‌ماند تا اینکه ساکن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سکنی قرار دهد، ولی برای آن مدّت و عمر یکی از آن دو را ذکر نکند،ظاهراً صحیح است لکن با قبض لازم نمی‌شود، و مالک حق دارد در هر وقتی که خواست رجوع کند،البته این حکم در رقبی و عمری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آن دو تا بدون مدّت اصلاً محقّق نمی‌شود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سکونت اقتضا دارد که خود و اهلش و اولاد و خدمه و غلامان و مهمانهایش</w:t>
      </w:r>
      <w:bookmarkStart w:id="979" w:name="pg1045_6601"/>
    </w:p>
    <w:p>
      <w:pPr>
        <w:pStyle w:val="BookText"/>
        <w:rPr/>
      </w:pPr>
      <w:bookmarkEnd w:id="979"/>
      <w:r>
        <w:rPr>
          <w:rFonts w:ascii="IRNazanin" w:hAnsi="IRNazanin" w:eastAsia="IRNazanin"/>
          <w:color w:val="111111"/>
          <w:sz w:val="28"/>
          <w:sz w:val="28"/>
          <w:szCs w:val="28"/>
          <w:rtl w:val="true"/>
          <w:lang w:bidi="fa-IR"/>
        </w:rPr>
        <w:t>بلکه چهارپایانش در آن خانه ساکن شوند، چنانچه در خانه جایی برای حیوانات آماده شده باشد،و حق دارد به مقدار معمول غلّه و ظروف و کالا، در آن نگهداری نماید، ولی حق ندارد به دیگری اجاره و یا عاریه بدهد، بنابراین اگر آن را اجاره بدهد، اجازه مالک در صحت اجاره و انتقال اجرت به ساکن مؤثّر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عقدهایی است که احتیاج به ایجاب و قبول دارد، و آنچه که در عقود و طرفین عقد معتبر است، در اینجا نیز معتبر می‌باشد، و امّا در حبس بر شخص، قبول معتبر می‌باشد، ولی در حبس بر صرف در جهت معیّن قبول معتبر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فروش حبس شده قبل از پایان مدّت حبس جایز است، و عین به همان صورتی که در نزد فروشنده موجود است به خریدار منتقل می‌شود، بنابراین آنان که مال برای آنها حبس شده حق دارند بر حسب اقتضای حبس از عین استفاده کنند، و خریدار می‌تواند با آنها مصالحه کند که در مدّت حبس، نتوانند برای خریدار در جهت استفاده از عین ایجاد مزاحمت نمایند، به این صورت که مالی را به آنها بدهد تا از عین استفاده نکنند، امّا مصالحه بر اسقاط حق استفاده از آن یا معاوضه برای حق استفاده از آن به این ترتیب که آنان که مال برای آنها حبس شد مالی را به عنوان معاوضه به مشتری بدهد تا مشتری مانع از استفاده آنان نشود جایز نیست</w:t>
      </w:r>
      <w:r>
        <w:rPr>
          <w:rFonts w:eastAsia="IRNazanin" w:cs="IRNazanin"/>
          <w:color w:val="111111"/>
          <w:sz w:val="28"/>
          <w:szCs w:val="28"/>
          <w:rtl w:val="true"/>
          <w:lang w:bidi="fa-IR"/>
        </w:rPr>
        <w:t>.</w:t>
      </w:r>
    </w:p>
    <w:p>
      <w:pPr>
        <w:pStyle w:val="Heading5"/>
        <w:numPr>
          <w:ilvl w:val="4"/>
          <w:numId w:val="1"/>
        </w:numPr>
        <w:rPr/>
      </w:pPr>
      <w:bookmarkStart w:id="980" w:name="__RefHeading___Toc1686909_373438147"/>
      <w:bookmarkStart w:id="981" w:name="_Toc377"/>
      <w:bookmarkEnd w:id="980"/>
      <w:r>
        <w:rPr>
          <w:rtl w:val="true"/>
        </w:rPr>
        <w:t>باب دوّم</w:t>
      </w:r>
      <w:r>
        <w:rPr>
          <w:rtl w:val="true"/>
        </w:rPr>
        <w:t>:</w:t>
      </w:r>
      <w:r>
        <w:rPr>
          <w:rtl w:val="true"/>
        </w:rPr>
        <w:t>در صدقه</w:t>
      </w:r>
      <w:bookmarkEnd w:id="981"/>
    </w:p>
    <w:p>
      <w:pPr>
        <w:pStyle w:val="BookText"/>
        <w:rPr/>
      </w:pPr>
      <w:r>
        <w:rPr>
          <w:rFonts w:ascii="IRNazanin" w:hAnsi="IRNazanin" w:eastAsia="IRNazanin"/>
          <w:color w:val="111111"/>
          <w:sz w:val="28"/>
          <w:sz w:val="28"/>
          <w:szCs w:val="28"/>
          <w:rtl w:val="true"/>
          <w:lang w:bidi="fa-IR"/>
        </w:rPr>
        <w:t>روایات در تشویق و ترغیب صدقه دادن در حدّ تواترند، از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دوای بیماری است وبا آن بلا دفع می‌شود و کسی که صدقه بدهد به راستی که زیاد محکم کاری کرده است و به سبب آن رزق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آنکه به دست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بدست خدای متعال می‌رسد، و موجب برکت و ادای دین و زیاد شدن مال است، و صدقه مرگ بد و درد و دبیله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مرض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آتش‌سوزی و غرق شدن و خوره و دیوانگی و خلاصه این که تا هفتاد نوع بلا را دفع می‌کند، و مستحب است اوّل صبح و اوّل شب صدقه بدهد تا بلای آن روز و آن شب دفع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صدقه از عقود است که ایجاب و قبول در آن معتبر می‌باشد، و لکن به نظر می‌رسد که صدقه یک نوع احسان با مال به قصد تقرّب است، و چنانچه احسان به تملیک باشد،به ایجاب و قبول نیاز دارد، ولی اگر احسان به ابراء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تو را بری کردم، کفایت می‌کند، امّا اگر احسان به بذل و بخشش باشد، اذن در تصرف کافی است، پس حکم صدقه با اختلاف موارد مختلف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جا نیاز به ایجاب و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قبض در صدقه مطلقاً معتبر است، و لکن به نظر می‌رسد که قبض در همه موارد در آن معتبر نیست، فقط در صورتی قبض معتبر است که عنوانی که بر صدقه بار می‌شود بدون قبض واقع نشود مثل اینکه صدقه به هبه یا وقف باشد، ولی اگر صدقه به ابراء یا بذل باشد، قبض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قصد قربت معتبر است، بنابراین اگر هبه یا ابراء یا وقف بکند و قصد قربت نداشته باشد، هبه و ابرا ووقف خواهندبود و صدقه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هاشمی بر هاشمی و بر غیر هاشمی حتّی زکات مال و فطره حلال است، امّا صدقه غیر هاشمی، چنانچه زکات مال یا زکات فطره باشد بر هاشمی حرام است و برای هاشمی حلال نیست و ذمّه صدقه دهنده هم فارغ نمی‌شود، ولی در غیر این دو صورت، جایز است خواه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ردّ مظالم و کفارات و فدیه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مستحبی باشد، مگر مال کمی را که معمولاً برای دفع بلا می‌پردازد و مانند اینها از چیزهایی که از نشانه‌های ذلّت و خواری به حساب آید که آن هم برای هاشمی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صدقه جایز نیست، چنانچه صدقه هبه قبض شده باشد اگر چه هبه برای اجنبی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مستحبی بر شخص بی‌نیاز و مخالف مذهب و کافر و ذمّی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مستحبی به صورت پنهانی افضل است، مگر اینکه علنی دادن صدقه به قصد رفع تهمت یا ترغیب یا مانند اینها باشد، امّا صدقه واجب، در بعض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افضل علنی دادن صدقه است، و بعضی گفته‌اند که افضل پنهانی دادن آن است، ولی به نظر می‌رسد که حکم به سبب اختلاف موارد، فرق می‌کند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بر خانواده از دادن صدقه به دیگران افضل است، و صدقه دادن به فامیل نیازمند از صدقه بر غیر آنها افضل است، و افضل از آنها صدقه به خویشاوند دشمن است و واسطه شدن در رساندن صدقه به مسکین مستحب است، که در خبر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جری المعروف علی ثمانین کفّاً لأجروا کلّهم من غیر أن ینقص من أجر صاحبه شیء؛ اگر کار نیک به وسیله هشتاد دست اجرا گردد، همه آنها پاداش خواهند داشت بدون این که از اجر و ثواب صاحبش چیزی کاسته شود</w:t>
      </w:r>
      <w:r>
        <w:rPr>
          <w:rFonts w:eastAsia="IRNazanin" w:cs="IRNazanin"/>
          <w:color w:val="111111"/>
          <w:sz w:val="28"/>
          <w:szCs w:val="28"/>
          <w:rtl w:val="true"/>
          <w:lang w:bidi="fa-IR"/>
        </w:rPr>
        <w:t>».</w:t>
      </w:r>
      <w:bookmarkStart w:id="982" w:name="pg1045_6603"/>
    </w:p>
    <w:p>
      <w:pPr>
        <w:pStyle w:val="Heading3"/>
        <w:numPr>
          <w:ilvl w:val="2"/>
          <w:numId w:val="1"/>
        </w:numPr>
        <w:rPr/>
      </w:pPr>
      <w:bookmarkStart w:id="983" w:name="__RefHeading___Toc1686911_373438147"/>
      <w:bookmarkStart w:id="984" w:name="_Toc378"/>
      <w:bookmarkEnd w:id="982"/>
      <w:bookmarkEnd w:id="983"/>
      <w:r>
        <w:rPr>
          <w:rtl w:val="true"/>
        </w:rPr>
        <w:t>احکام نکاح</w:t>
      </w:r>
      <w:bookmarkEnd w:id="984"/>
    </w:p>
    <w:p>
      <w:pPr>
        <w:pStyle w:val="Heading4"/>
        <w:numPr>
          <w:ilvl w:val="3"/>
          <w:numId w:val="1"/>
        </w:numPr>
        <w:rPr/>
      </w:pPr>
      <w:bookmarkStart w:id="985" w:name="__RefHeading___Toc1686913_373438147"/>
      <w:bookmarkStart w:id="986" w:name="_Toc379"/>
      <w:bookmarkEnd w:id="985"/>
      <w:r>
        <w:rPr>
          <w:rtl w:val="true"/>
        </w:rPr>
        <w:t>اقسام نکاح</w:t>
      </w:r>
      <w:bookmarkEnd w:id="986"/>
    </w:p>
    <w:p>
      <w:pPr>
        <w:pStyle w:val="BookText"/>
        <w:rPr/>
      </w:pPr>
      <w:r>
        <w:rPr>
          <w:rFonts w:ascii="IRNazanin" w:hAnsi="IRNazanin" w:eastAsia="IRNazanin"/>
          <w:color w:val="111111"/>
          <w:sz w:val="28"/>
          <w:sz w:val="28"/>
          <w:szCs w:val="28"/>
          <w:rtl w:val="true"/>
          <w:lang w:bidi="fa-IR"/>
        </w:rPr>
        <w:t>نکاح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اول آن به عقد نیاز دارد که ایجاب و قبول می‌باشد و احتیاط مستحب آن است که عقد به لفظ ماضی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از عربی عاجز باشد ترجمه آن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سخن گفتن عاجز باشد اشاره هم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خودش را تزویج نماید، صحیح است، و در تزویج باکره اذن ولی یعنی پدر یا جدّ پدری شرط است، مگر اینکه او را از تزویج با کسی که شرعاً و عرفاً کفو و مناسب او می‌باشد، منع کند، که در این صورت ولایتش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باکره بدون اجازه ولی ازدواج کند و بعداً ولیّ عقد را اجازه دهد، بدون اشکال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دائم چنانچه زن به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بمهر قدره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وکیل گرفته باشد و وکیل زن به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موکلتی هنداً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 قدره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کفایت می‌کند، و اگر مرد وکیل داشته باشد و زن به وکیل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موکلک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بمهر قدره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وکیل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اگر هر دو وکیل بگیرند و وکیل زوجه به وکیل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موکلک زیداً موکّلتی هنداً بمهر قدره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وکیل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 می‌تواند متصدّی هر دو طرف عقد شود، حتی خود زوج، و لکن احتیاط مستحب آن است که زوج متصدّی ایجاب از طرف زوجه و قبول از جانب خودش، نشود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در صحت نکاح شرط نیست، و به ادعای زوجیّت بدون بیّنه با قسم</w:t>
      </w:r>
    </w:p>
    <w:p>
      <w:pPr>
        <w:pStyle w:val="BookText"/>
        <w:rPr/>
      </w:pPr>
      <w:r>
        <w:rPr>
          <w:rFonts w:ascii="IRNazanin" w:hAnsi="IRNazanin" w:eastAsia="IRNazanin"/>
          <w:color w:val="111111"/>
          <w:sz w:val="28"/>
          <w:sz w:val="28"/>
          <w:szCs w:val="28"/>
          <w:rtl w:val="true"/>
          <w:lang w:bidi="fa-IR"/>
        </w:rPr>
        <w:t>خوردن منکر، اعتنا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زید مدعی زوجیت هند باشد و هند آن را انکار نماید، در صورتی که زید بیّنه نداشته باشد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بخورد، قول هند پذیرفته می‌شود، فرق نمی‌کند که زن و مرد همدیگر را در مورد دخول تصدیق کنند یا نه؛ امّا اگر منکر قسم را ردّ کند و مدعی قسم بخورد،ادعایش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همدیگر را بر زوجیت تصدیق نمایند، زوجیت آنها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به حسب موازین قضاوت بر ظاهر است؛ امّا به حسب واقع بر هر یک از آنها واجب است که به تکلیف واقعی خود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یکی از دخترانش را که در نزد خودش معلوم و معین است، بدون ذکر اسم و صفت و یا اشاره، به تزویج مردی درآورد و مرد هم آن را قبول کند، سپس اختلاف پیدا کنند، و پدر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بزرگم را به ازدواج تو درآوردم و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زوجیت دختر کوچکت را قبول نمودم، در این صورت اگر مرد همه دختران را دیده و یکی از آنها را معیّن نکرده، ادعای پدر پذیرفته می‌شود اما وظیفه پدر آن است که بین خود و خدا همان دختری را که هنگام عقد در نظر داشته است، به زوج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زوج همه دختران را ندیده و در حین عقد معیّن نکرده باشد، نکاح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ازدواج کند، مستحب است که باکره و عفیفه و از خانواده اصیل،انتخاب کند و دو رکعت نماز بجا آورد و این دعای مأثور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ارید أن أتزوج فقدّر لی من النساء اعفهنّ فرجاً و احفظهنّ لی من نفسها و مالی و اوسعهن رزقاً و أعظمهن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در عقد، شاهد بگیرند و آن را اعلان نمایند، و پیش از عقد خطبه بخوانند و آن را در شب بجا آورند، وهم چنین مستحب است که پیش از نزدیکی در شب زفاف دو رکعت نماز بخواند و سپس دست بر پیشانی عروس قرار دهد و دعای مأثور زیر را قرائت نماید و از عروس بخواهد که او هم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 و فی امانتک اخذتها و بکلماتک استحللتُ فرجها فإن قضیت لی فی رحمها شیئاً فاجعله مسلما سویا و لا تجعله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که از خداوند متعال فرزند پسر طلب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عقد در وقتی که قمر در عقرب است، کراهت دارد، و همچنین تزویج عقیم و جماع در شبی که ماه گرفتگی رخ داده و روزی که خورشید گرفته شده، و نیز در وقت زوال، مگر روز پنجشنبه، و در هنگام غروب قبل از رفتن سرخی آسمان و در 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فجر تا طلوع آفتاب و در شب اول هر ماه مگر ماه رمضان و در شب نیمه هر ماه و آخر هر ماه و هنگام زلزله و وزیدن بادهای زرد و سیاه، و جماع کردن در حالی که رو به قبله یا پشت به قبله است و در کشتی و در حالت برهنه و بعد از احتلام پیش از آنکه غسل کند و نگاه کردن به فرج زن و سخن گفتن به جز گفتن ذکر</w:t>
      </w:r>
    </w:p>
    <w:p>
      <w:pPr>
        <w:pStyle w:val="BookText"/>
        <w:rPr/>
      </w:pPr>
      <w:r>
        <w:rPr>
          <w:rFonts w:ascii="IRNazanin" w:hAnsi="IRNazanin" w:eastAsia="IRNazanin"/>
          <w:color w:val="111111"/>
          <w:sz w:val="28"/>
          <w:sz w:val="28"/>
          <w:szCs w:val="28"/>
          <w:rtl w:val="true"/>
          <w:lang w:bidi="fa-IR"/>
        </w:rPr>
        <w:t xml:space="preserve">و عزل </w:t>
      </w:r>
      <w:r>
        <w:rPr>
          <w:rStyle w:val="FootnoteAnchor"/>
          <w:rtl w:val="true"/>
        </w:rPr>
        <w:footnoteReference w:id="31"/>
      </w:r>
      <w:r>
        <w:rPr>
          <w:rFonts w:ascii="IRNazanin" w:hAnsi="IRNazanin" w:eastAsia="IRNazanin"/>
          <w:color w:val="111111"/>
          <w:sz w:val="28"/>
          <w:sz w:val="28"/>
          <w:szCs w:val="28"/>
          <w:rtl w:val="true"/>
          <w:lang w:bidi="fa-IR"/>
        </w:rPr>
        <w:t>بدون اجازه زوجه، و نیز در اوّلین شبی که از سفر برگشته، مکروه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به زوجه قبل از نُه سالگی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مرد به شکل معمول و با رضایت زوجه‌اش، عزل کند، و بنابر اقوی بدون اذن زوجه نیز عزل کردن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نمی‌تواند مرد را مجبور به عزل کند و یا بدون اجازه مرد در هنگام انزال خودش را کنار بکشد، مگر اینکه ضرر و حرجی متوجه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می‌تواند بدون اذن زوجه از کاندوم استفاده نماید؛ امّا مستحب است که از زن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قرص‌های ضد بارداری جایز است؛ امّا بنابر احتیاط واجب از کار گذاشتن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آن بین اهل خبره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ضرورتی نباشد، خودداری کنند تمام اینها در صورتی است که در استعمال آنها ضرر خطیر یا قابل توجهی، متوجه زن نباشد وگرنه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 زنی ازدواج کند، می‌تواند به صورت و پنجه‌های و دست، مو،ساقها و گردن او، نگاه کند به شرطی که به قصد لذّت و شهوت نباشد، وگرنه جایز نیست؛ و هم چنین نگاه کردن به سایر بدن او، جایز نیست، امّا نگاه کردن به قامت و راه رفتن او جایز ولی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بتواند از راههای دیگر مانند خبر دادن زنهای مورد اطمینان نسبت به چیزهایی که در ازدواج لازم است، به حال زن اطلاع پیدا کند؛ لازم نیست به آن اکتفا نماید، و با این فرض هم می‌تواند به زن نگاه کند؛ اما اگر مرد از حال زن و صفات برجسته او طوری مطلع باشد که نگاه کردن چیزی بر اطلاعات او نیفزاید، نگاه کردن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نگاه اوّلی اطلاعاتش در مورد زن تکمیل نشود، می‌تواند آن را تکرار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بداند که نگاه کردن در نهایت منجر به لذّت می‌شود، در صورتی که به قصد ازدواج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است به موردی که شخص قصد ازدواج با همان زن را داشته باشد، بنابراین اگر به قصد تعیین زوجه به او نگاه کند،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زنهای کافری که بی‌مبالات نیستند جایز نیست اما نگاه کردن به زنان بی‌مبالات چه مسلمان باشند و چه غیر مسلمان،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بی‌مبالات زنانی هستند که توصیه به رعایت حجاب در آنها تأثیر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 مشروط است به اینکه نگاه کردن به قصد لذّت نباشد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محارم به غیر از عورت آنها در صورتی که به قصد لذّت و شهوت نباشد،جایز است وگرنه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زنانی هستند که ازدواج با آنان به خاطر نسب یا سبب، حرمت</w:t>
      </w:r>
    </w:p>
    <w:p>
      <w:pPr>
        <w:pStyle w:val="BookText"/>
        <w:rPr/>
      </w:pPr>
      <w:r>
        <w:rPr>
          <w:rFonts w:ascii="IRNazanin" w:hAnsi="IRNazanin" w:eastAsia="IRNazanin"/>
          <w:color w:val="111111"/>
          <w:sz w:val="28"/>
          <w:sz w:val="28"/>
          <w:szCs w:val="28"/>
          <w:rtl w:val="true"/>
          <w:lang w:bidi="fa-IR"/>
        </w:rPr>
        <w:t>ابدی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زنها به غیر عورت مردانی که با آنان محرم هستند، به شرطی که به قصد لذت نباشد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عورت زنان بنابر اقوی از ناف تا زانو را شامل می‌شود، و عورت مردان قُبل و دبر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غیر از صورت و پنجه‌های دست زنهای 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مبالات نیستند،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نگاه کردن به صورت و پنجه‌های دست آنها نیز حرام است؛امّا نگاه کردن آنها به مردان اجنبی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زن و دختر زن وزن پنجم از محارمی نیستند که نکاح آنها بر مرد حرمت ابدی دارد، پس اگر زن بمیرد یا طلاقش دهد می‌تواند با خواهرش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دختر زن، در صورتی که به مادرش دخول نکرده باشد می‌تواند ازدواج کند ولی اگر به مادرش دخول کند دختر بر او حرام می‌شود، مردی که چهار زن دارد نمی‌تواند با زن پنجم ازدواج کند، ولی اگر یکی از آنها را طلاق دهد یا بمیرد، می‌تواند پنجمی را به عقد نکاح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زن اجنبی بر مرد اجنبی و بالعکس مطلقاً حرام است؛ اگر چه به قصد لذّت و شهوت نباشد؛ امّا لمس کردن دختر و پسر نابالغ برای مرد وزن، بدون قصد شهوت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زن، تنها بر نگاه کردن متوقف باشد، واجب است به آن اکتفا شود، و اگر معالجه بر لمس توقف داشته باشد، باید به همان اندازه‌ای که معالجه بر آن توقف دارد، لمس شود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حکم مراجعه زن مریض به دکتر مرد اجنبی با امکان مراجعه به دکتر زن، به حسب نوع مرض، متفاوت است، چنانچه معالجه نزد دکتر زن امکان داشته باشد، جایز نیست که به دکتر مرد مراجعه کند و چنانچه معالجه نزد دکتر زن ممکن نباشد، می‌تواند به دکتر مرد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 زن و دکتر مرد هر دو در یک بیماری متخصص باشند؛ ولی زن مریض به اعتقاد اینکه دکتر مرد ماهرتر است و دکتر زن نمی‌تواند او را معالجه کند در صورتی که این احتمال عقلایی باشد، می‌تواند به دکتر مرد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که غیر از صورت و پنجه‌های دست خود را از غیر همسر و محارم،بپوشاند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احتیاط واجب صورت و پنجه‌های دست خود را نیز از نامحرم بپوشاند، ولی پوشانیدن بر مرد مطلقاً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صدای زن نامحرم اگر بدون قصد لذّت و شهوت باشد، جایز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نزدیکی با همسر دائم و جوان بیش از چهار ماه جایز نیست، و بنابر اقوی حکم در همسر موقت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حکم تنها به شخص حاضر اختصاص دارد، و شامل مسافر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مسافر، سفرش بیشتر از چهار ماه طول بکشد، چیزی بر او نیست</w:t>
      </w:r>
      <w:r>
        <w:rPr>
          <w:rFonts w:eastAsia="IRNazanin" w:cs="IRNazanin"/>
          <w:color w:val="111111"/>
          <w:sz w:val="28"/>
          <w:szCs w:val="28"/>
          <w:rtl w:val="true"/>
          <w:lang w:bidi="fa-IR"/>
        </w:rPr>
        <w:t>.</w:t>
      </w:r>
      <w:bookmarkStart w:id="987" w:name="pg1045_6607"/>
    </w:p>
    <w:p>
      <w:pPr>
        <w:pStyle w:val="Heading4"/>
        <w:numPr>
          <w:ilvl w:val="3"/>
          <w:numId w:val="1"/>
        </w:numPr>
        <w:rPr/>
      </w:pPr>
      <w:bookmarkStart w:id="988" w:name="__RefHeading___Toc1686915_373438147"/>
      <w:bookmarkStart w:id="989" w:name="_Toc380"/>
      <w:bookmarkEnd w:id="987"/>
      <w:bookmarkEnd w:id="988"/>
      <w:r>
        <w:rPr>
          <w:rtl w:val="true"/>
        </w:rPr>
        <w:t>اولیای عقد</w:t>
      </w:r>
      <w:bookmarkEnd w:id="989"/>
    </w:p>
    <w:p>
      <w:pPr>
        <w:pStyle w:val="BookText"/>
        <w:rPr/>
      </w:pPr>
      <w:r>
        <w:rPr>
          <w:rFonts w:ascii="IRNazanin" w:hAnsi="IRNazanin" w:eastAsia="IRNazanin"/>
          <w:color w:val="111111"/>
          <w:sz w:val="28"/>
          <w:sz w:val="28"/>
          <w:szCs w:val="28"/>
          <w:rtl w:val="true"/>
          <w:lang w:bidi="fa-IR"/>
        </w:rPr>
        <w:t>اولیای عقد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 پدری یعنی پدرِ پدر و بالاتر از او، و وصیّ یکی از آن دو با نبودن دیگری، و حاکم شرع،و مولا نسبت به مملوکش، امّا غیر اینها از قبیل مادر و جدّ مادری و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بر صغیر و صغیره و مجنونی که جنونش متصل به بلوغ باشد، ولایت دارند، و اما ولایت بر دیوانه‌ای که دیوانگی او بعد از بلوغ، عارض شده، برای پدر، جد پدری و حاکم شرع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پدر و جد پدری اگر بخواهند در مورد دیوانه تصرف کنند، بنابر احتیاط از حاکم شرع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یا جدّ پدری، دختر یا پسر صغیرش را تزویج کند، آنها بعد از بلوغ و رشد حق خیار ندارند؛ مگر اینکه در وقوع عقد مفسده‌ای بوده که نزد عقلا مضر باشد، که در این صورت عقد صحیح نیست، مگر به اجازه بعد از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 باکره با شرط عدم دخول و حفظ کرامت وی و بدون اجازه ولی دختر،بنابر احتیاط واجب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والدین از باب ولایت دو صغیر را به یکدیگر تزویج کنند،عقد صحیح است، و لکن بعد از بلوغ حق خیار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بر پسر بالغ رشید و دختر بالغه رشیده غیر باکره، ولایت ندارند، امّا اگر باکره باشد ولایت دارند، و جایز نیست که بدون اجازه آنها ازدواج کند، و هم چنین جایز نیست که ولی‌اش بدون اجازه و رضایت وی او را تزویج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صحت نکاح دختر باکره، رضایت دختر و رضایت ولی، با هم معتبر است؛ و فرقی بین عقد دائم و موقّت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رضایت دختر، سکوتش کفایت می‌کند؛ مگر اینکه قرینه‌ای بر عدم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بکارت او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رفته باشد، احکام باکره بر او جاری نمی‌شود؛ و امّا اگر بکارت به غیر وطی از بین رفته باشد، به منزله باکره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اجازه پدر در تزویج باکره به سبب غیبت یا حبس و مانند آن که اجازه گرفتن از او غیر مقدور، و دختر هم نیاز به ازدواج داشته باشد،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ولی، او را از ازدواج با هم شأن خودش منع کند ولایتش ساقط می‌شود؛ اما اگر از یک هم شأن معین منع کند، و هم شأن دیگر را پیشنهاد نماید، اعتبار اجازه او ساقط نمی‌شود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وصیّ بر صغیر، در امر ازدواج، چنانچه وصیت‌کننده تصریح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 مجنون، در صورتی که به ازدواج نیاز شدید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احوط آن</w:t>
      </w:r>
      <w:bookmarkStart w:id="990" w:name="pg1045_6608"/>
    </w:p>
    <w:p>
      <w:pPr>
        <w:pStyle w:val="BookText"/>
        <w:rPr/>
      </w:pPr>
      <w:bookmarkEnd w:id="990"/>
      <w:r>
        <w:rPr>
          <w:rFonts w:ascii="IRNazanin" w:hAnsi="IRNazanin" w:eastAsia="IRNazanin"/>
          <w:color w:val="111111"/>
          <w:sz w:val="28"/>
          <w:sz w:val="28"/>
          <w:szCs w:val="28"/>
          <w:rtl w:val="true"/>
          <w:lang w:bidi="fa-IR"/>
        </w:rPr>
        <w:t>است که از حاکم شرع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بر مجنونی که ولی نداشته و جنونش متصل به بلوغ باشد، در صورت نیاز شدید وی به ازدواج، ولایت دارد، امّا ولایت حاکم شرع بر صغیر مورد اشکال است، و در صورتی که ضرورت ازدواج احساس شود بنابر اقوی ولایت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سفیه صحیح نیست، و اقوی آن است که بدون اذن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وجد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ولی نداشته باشد بدون اذن حاکم شرع، ازدواج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شخصی در امور مالی رشید امّا در امر ازدواج غیر رشید باشد، احوط آن است که در ازدواج از ولیّ و در نبود آن از حاکم شرع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دو صغیر را به یکدیگر تزویج کند، از همدیگر ارث می‌برند، امّا اگر کسی غیر از ولی، آن دو را به عقد فضولی تزویج کند متوقف بر اجازه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یکی از آن دو قبل از بلوغ بمیرد، عقد باطل می‌شود، ولی اگر یکی از آنها بالغ شود و اجازه دهد و پیش از بلوغ دیگری فوت کند، سپس دیگری بالغ شود و اجازه دهد، چنانچه احتمال داده شود که انگیزه او از اجازه، طمع در میراث نیست و بر آن قسم بخورد، ارث می‌برد وگرنه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اجازه و قبل از قسم خوردن بمیرد، ارث نمی‌برد، این در صورتی است که متهم باشد که اجازه‌اش بخاطر طمع در ارث است،و اگر متهم نباشد، چنانچه قبل از علم به مرگش اجازه دهد، یا مهری که بر او لازم است از ارث بیشتر باشد، یا مالی ندارد تا ارث ببرد، ظاهراً بدون قسم خوردن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عقد فضولی در بیع صحیح می‌باشد، در نکاح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شخصی را بدون اجازه‌اش عقد کند واو پس از عقد اجازه دهد، عقد صحیح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مردی را برای تزویجش وکالت دهد، صحیح نیست که او را برای خودش‌تزویج کند؛ مگر اینکه اجازه او عام باشد و شامل خود وکیل هم بشود، در این صورت احتیاط مستحب آن است که شخص دیگری را وکیل بگیرد تا متصدی ایجاب از طرف زن شود، یا خود زن، شخصی را برای ایجاب از جانب خودش وکیل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با اکراه به عقد هم درآیند یا یکی از آنها مجبور شده باشد؛ سپس راضی شوند و عقد را اجازه دهند؛ صحیح است، امّا در هر دو صورت تجدید عقد مستحب است</w:t>
      </w:r>
      <w:r>
        <w:rPr>
          <w:rFonts w:eastAsia="IRNazanin" w:cs="IRNazanin"/>
          <w:color w:val="111111"/>
          <w:sz w:val="28"/>
          <w:szCs w:val="28"/>
          <w:rtl w:val="true"/>
          <w:lang w:bidi="fa-IR"/>
        </w:rPr>
        <w:t>.</w:t>
      </w:r>
    </w:p>
    <w:p>
      <w:pPr>
        <w:pStyle w:val="Heading4"/>
        <w:numPr>
          <w:ilvl w:val="3"/>
          <w:numId w:val="1"/>
        </w:numPr>
        <w:rPr/>
      </w:pPr>
      <w:bookmarkStart w:id="991" w:name="__RefHeading___Toc1686917_373438147"/>
      <w:bookmarkStart w:id="992" w:name="_Toc381"/>
      <w:bookmarkEnd w:id="991"/>
      <w:r>
        <w:rPr>
          <w:rtl w:val="true"/>
        </w:rPr>
        <w:t>محارم</w:t>
      </w:r>
      <w:bookmarkEnd w:id="992"/>
    </w:p>
    <w:p>
      <w:pPr>
        <w:pStyle w:val="Heading5"/>
        <w:numPr>
          <w:ilvl w:val="4"/>
          <w:numId w:val="1"/>
        </w:numPr>
        <w:rPr/>
      </w:pPr>
      <w:bookmarkStart w:id="993" w:name="__RefHeading___Toc1686919_373438147"/>
      <w:bookmarkStart w:id="994" w:name="_Toc382"/>
      <w:bookmarkEnd w:id="993"/>
      <w:r>
        <w:rPr>
          <w:rtl w:val="true"/>
        </w:rPr>
        <w:t>اشاره</w:t>
      </w:r>
      <w:bookmarkEnd w:id="99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محرمیت بین مرد و زن به یکی از دو طریق زیر ثابت می‌شود</w:t>
      </w:r>
      <w:r>
        <w:rPr>
          <w:rFonts w:eastAsia="IRNazanin" w:cs="IRNazanin"/>
          <w:color w:val="111111"/>
          <w:sz w:val="28"/>
          <w:szCs w:val="28"/>
          <w:rtl w:val="true"/>
          <w:lang w:bidi="fa-IR"/>
        </w:rPr>
        <w:t>:</w:t>
      </w:r>
      <w:bookmarkStart w:id="995" w:name="pg1045_6609"/>
    </w:p>
    <w:p>
      <w:pPr>
        <w:pStyle w:val="BookText"/>
        <w:rPr/>
      </w:pPr>
      <w:bookmarkEnd w:id="99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Heading5"/>
        <w:numPr>
          <w:ilvl w:val="4"/>
          <w:numId w:val="1"/>
        </w:numPr>
        <w:rPr/>
      </w:pPr>
      <w:bookmarkStart w:id="996" w:name="__RefHeading___Toc1686921_373438147"/>
      <w:bookmarkStart w:id="997" w:name="_Toc383"/>
      <w:bookmarkEnd w:id="996"/>
      <w:r>
        <w:rPr>
          <w:rtl w:val="true"/>
        </w:rPr>
        <w:t>محارم نسبی عبارتند از</w:t>
      </w:r>
      <w:r>
        <w:rPr>
          <w:rtl w:val="true"/>
        </w:rPr>
        <w:t>:</w:t>
      </w:r>
      <w:bookmarkEnd w:id="997"/>
    </w:p>
    <w:p>
      <w:pPr>
        <w:pStyle w:val="BookText"/>
        <w:rPr/>
      </w:pPr>
      <w:r>
        <w:rPr>
          <w:rFonts w:ascii="IRNazanin" w:hAnsi="IRNazanin" w:eastAsia="IRNazanin"/>
          <w:color w:val="111111"/>
          <w:sz w:val="28"/>
          <w:sz w:val="28"/>
          <w:szCs w:val="28"/>
          <w:rtl w:val="true"/>
          <w:lang w:bidi="fa-IR"/>
        </w:rPr>
        <w:t>مادر، مادرِ مادر و هرچه بالاتر روند و دختر و نوه دختری هرچه سلسله نسبش پایین رود و خواهر و دختران خواهر هرچه پایین روند و عمه و خاله هرچه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عمه و خاله والدین و عمه و خاله جدّ پدری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برادر هرچه پایین روند</w:t>
      </w:r>
      <w:r>
        <w:rPr>
          <w:rFonts w:eastAsia="IRNazanin" w:cs="IRNazanin"/>
          <w:color w:val="111111"/>
          <w:sz w:val="28"/>
          <w:szCs w:val="28"/>
          <w:rtl w:val="true"/>
          <w:lang w:bidi="fa-IR"/>
        </w:rPr>
        <w:t>.</w:t>
      </w:r>
    </w:p>
    <w:p>
      <w:pPr>
        <w:pStyle w:val="Heading5"/>
        <w:numPr>
          <w:ilvl w:val="4"/>
          <w:numId w:val="1"/>
        </w:numPr>
        <w:rPr/>
      </w:pPr>
      <w:bookmarkStart w:id="998" w:name="__RefHeading___Toc1686923_373438147"/>
      <w:bookmarkStart w:id="999" w:name="_Toc384"/>
      <w:bookmarkEnd w:id="998"/>
      <w:r>
        <w:rPr>
          <w:rtl w:val="true"/>
        </w:rPr>
        <w:t>حرمت سببی به یکی از اسباب زیر ثابت می‌شود</w:t>
      </w:r>
      <w:r>
        <w:rPr>
          <w:rtl w:val="true"/>
        </w:rPr>
        <w:t>:</w:t>
      </w:r>
      <w:bookmarkEnd w:id="999"/>
    </w:p>
    <w:p>
      <w:pPr>
        <w:pStyle w:val="Heading6"/>
        <w:numPr>
          <w:ilvl w:val="5"/>
          <w:numId w:val="1"/>
        </w:numPr>
        <w:rPr/>
      </w:pPr>
      <w:bookmarkStart w:id="1000" w:name="__RefHeading___Toc1686925_373438147"/>
      <w:bookmarkStart w:id="1001" w:name="_Toc385"/>
      <w:bookmarkEnd w:id="1000"/>
      <w:r>
        <w:rPr>
          <w:rtl w:val="true"/>
        </w:rPr>
        <w:t>اوّل</w:t>
      </w:r>
      <w:r>
        <w:rPr>
          <w:rtl w:val="true"/>
        </w:rPr>
        <w:t>-</w:t>
      </w:r>
      <w:r>
        <w:rPr>
          <w:rtl w:val="true"/>
        </w:rPr>
        <w:t>خویشاوندی</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زنی را با عقد یا ملک، وطی کند، مادر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سلسله نسبش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باشد یا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 هرچه سلسله نسبشان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باشند یا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بر مرد حرام می‌شوند، چه قبل از وطی این زن باشند یا بعد از آن به دنیا بیایند، چه در دامان این مرد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دختری که بعد از خارج شدن مادرش از زوجیت مرد، متولد می‌شود نیز بر وی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سبب عقد دائم یا موقّت وطی شده، بر پدر وطی‌کننده و اجداد پدری و مادری او و همچنین بر پسرش و نوه‌های پسری و دختری‌اش هرچه پایین روند، حرام می‌شود، و فرقی بین پسر نسبی و رضاعی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عقد پدر درآمده، بر پسر و زنی که به عقد پسر درآمده، بر پدر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دخول هم نکرده باشند؛ اگر چه سلسله شان بالا یا پایین روند و فرقی بین نسبی و رضاعی،دائمی و موقت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زنی را عقد کند؛ اگر چه با او نزدیکی نکرده باشد، مادرش و مادرِ مادرش، هرچه بالاتر روند، بر او حرام ابدی می‌شود، و دختر و نوه‌های دختری و پسری آن زن هرچه پایین روند،تا زمانی که مادر در عقد مرد است بنابر احوط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شود،می‌تواند که دخترش را عقد کند، امّا بعد از نزدیکی، آن دختر بر آن مرد حرمت ابدی پیدا می‌کند، ولی بر پدر مرد و پسر او حرام نمی‌شود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همان طوری که جمع بین دو خواهر حرام است، جمع بین زن با دخترخواهر، یا دختر برادرش بدون اجازه خاله و عمه نیز حرام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برادر یا دختر خواهر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عمه و خاله عقد کند و آنها بعداً اجازه دهند، عقد صحیح است اگر چه احتیاط مستحب آن است که عقد را تجدید نماید، و فرقی بین عقد دائم و موقّت و بین علم و آگاهی خاله و عمه و جهل آنها</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بالعکس، یعنی عقد خاله روی دختر خواهرش و عمه روی دختر برادرش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خاله‌اش از راه قبل یا دبر زنا نماید، دختران او هرچه پایین روند بر او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پسر باشند یا از دختر، نسبی باشند یا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زنا با خاله قبل از ازدواج با دخترش باشد؛ امّا اگر زنا بعد از ازدواج باشد، موجب حرمت نمی‌شود، و بنا بر احتیاط واجب حکم عمه در این مسأله با خاله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زنی که با او زنا کرده، بر زانی حرام نمی‌شود، چه قبل از زنا موجود باشد یا بعد از آن به دنیا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زنی که وطی به شبهه شده، وطی چه بعد از ازدواج دختر یا قبل از آن حادث شده باشد، موجب حرمت دختر بر وطی‌کننده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و لمس و نگاه کردن به شهوت و مانند آنها، به زنا ملحق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مردی خاله یا عمه یا هر زن دیگری را ببوسد یا لمس کند و یا با شهوت نگاه کند، دختر آنها بر او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زنی که با او زنا کرده، چنانچه زنا قبل از عقد باشد بر پدران و پسران زانی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زنا بعد از عقد باشد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زنایی که موجب سرایت حرمت می‌شود، فرقی نیست که زنا اختیاری باشد یا اجباری یا اضطراری اما زنا در حال خواب موجب حرمت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زانی شرط بلوغ معتبر است اگرچه محل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بلوغ زانیه در مورد خاله معتبر نیست، بنابراین چنانچه کسی با خاله نابالغ خود زنا کند، دختران آن خاله بر او حرام می‌شوند، و در غیر خاله هم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دائمی مرد با بیش از چهار زن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زن دارد، و یکی از آنها را طلاق دهد، و بخواهد به جای او زن دیگری بگیرد، قبل از تمام شدن کامل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طلاق رجعی و چه در طلاق 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آنها بمیرد پیش از تمام شدن عدّه وفات، ازدواج جایز است، ولی بنابر احتیاط پیش از تمام شدن عدّه ازدواج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فسخ عقد به دلیل عیب و مانند آن در حکم وفات می‌باشد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زنی که شوهر دارد و یا در عده است، حرام می‌باشد، و چنانچه جاهل به حکم و یا موضوع باشد، عقد باطل است، و اگر با او نزدیکی کند حرام ابدی می‌شود، ولی فرزند مال مرد است، و چنانچه زن جاهل به حکم باشد، باید مهر المثل را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را پیش از تمام شدن عده‌اش وطی کند، یک عدّه کفایت می‌کند، اگر چه بنابر احتیاط باید عده اولی را تمام کند و دوباره عده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با علم به حکم و موضوع، زنی را که در عده است عقد کند، آن زن بر وی حرام ابدی</w:t>
      </w:r>
    </w:p>
    <w:p>
      <w:pPr>
        <w:pStyle w:val="BookText"/>
        <w:rPr/>
      </w:pPr>
      <w:r>
        <w:rPr>
          <w:rFonts w:ascii="IRNazanin" w:hAnsi="IRNazanin" w:eastAsia="IRNazanin"/>
          <w:color w:val="111111"/>
          <w:sz w:val="28"/>
          <w:sz w:val="28"/>
          <w:szCs w:val="28"/>
          <w:rtl w:val="true"/>
          <w:lang w:bidi="fa-IR"/>
        </w:rPr>
        <w:t>می‌شود اگر چه نزدیکی نکرده باشد، و همچنین است اگر زن در عده باشد و حکم و موضوع را بداند و مرد جاهل به حال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بین عده طلاق باین و رجعی و عده وفات یا وطی به شبهه،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دخول هم فرقی نمی‌کند که از قُبل باشد یا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در مدت بین وفات شوهر و آگاهی زن از وفات او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کند، آن زن برایش حرام ابدی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پسری را وطی نماید،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بالاتر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خواهرش بر آن مرد حرام ابدی می‌شود، و فرقی بین نسبی و رضاعی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عقد اینها قبل از وطی باشد، حرام نمی‌شوند، اگر چه مستحب مؤکّد اجتناب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وطی‌کننده، دخترخواهر و دختر برادر وطی‌شده، حرام نمی‌شود؛ چنانکه بر وطی‌شده، مادر، دختر و خواهر وطی‌کننده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کردن با زوجه قبل از کامل شدن نُه سالگی، جایز نیست، چه با عقد دائم باشد یا موقّت، و اگر قبل از نُه سالگی دخول کند واو را افضا </w:t>
      </w:r>
      <w:r>
        <w:rPr>
          <w:rStyle w:val="FootnoteAnchor"/>
          <w:rtl w:val="true"/>
        </w:rPr>
        <w:footnoteReference w:id="32"/>
      </w:r>
      <w:r>
        <w:rPr>
          <w:rFonts w:ascii="IRNazanin" w:hAnsi="IRNazanin" w:eastAsia="IRNazanin"/>
          <w:color w:val="111111"/>
          <w:sz w:val="28"/>
          <w:sz w:val="28"/>
          <w:szCs w:val="28"/>
          <w:rtl w:val="true"/>
          <w:lang w:bidi="fa-IR"/>
        </w:rPr>
        <w:t>نماید، بر او حرام نمی‌شود، و بر زوجیت باقی می‌ماند، ولی اگر بخواهد او را طلاق دهد، واجب است دیه افضای او را بپردازد و آن دیه نفس است که نصف دیه مرد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او نیز بر مرد واجب است؛ اگر چه او را طلاق دهد، و حتی اگر آن زن بعد از طلاق،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بعد از نُه سالگی افضا نماید، بر او حرام نمی‌شود و دیه هم مطلقاً واجب نیست، و بنابر احوط تا زنده است، نفقه او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اجنبیه را افضا کند،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افضا، فرقی نمی‌کند که دخول از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از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به شبهه و یا زنا وطی‌شده و قبل از نُه سالگی افضا شود، به زوجه ملحق نمی‌گردد، و اگر با داخل کردن انگشت و مانند آن در فرج، افضا کند، به افضا ملحق نمی‌شود، مگر در 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دخول قبل از نُه سالگی، عیبی غیر از افضا به وجود آید، ضامن است،و اگر عیب و افضا با هم به وجود آید، ضامن قیمت عیب و دیه افضا می‌باشد، و نیز اگر افضا و عیب به‌وسیله انگشت و مانند آن به وجود آید نیز همان حکم را 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در عدّه نیست و شوهر ندارد، زنا کند، ازدواج با او حرام نیست، اما قبل از استبراء به یک حیض نباید با او ازدواج کند، بلی اگر شخص دیگری با او ازدواج نماید، وجوب استبرای به یک حیض لازم نیست ولی احتیاط آن است که این استبرا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زانیه جایز است، ولی ازدواج با زنی که مشهور به زنا است جایز نیست، مگر آنکه توبه‌اش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شوهردار یا زنی که در عده رجعیه است، زنا کند، بنابر احتیاط واجب حرام ابدی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 شوهردار فرقی بین دائمه و موقته، صغیره و کبیره و عالمه و جاهله نیست، و در شوهر فرقی بین آزاد و غلام و بزرگ و کوچک نیست، و در زانی نیز تفاوتی نیست بین اینکه بداند که زن شوهردار یا در عده است، یا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باین، عده وفات وعده وطی به شبهه، در این حکم به عده رجعی ملحق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شوهرداری زنا کند، بر شوهرش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بعد از عقد و قبل از دخول زنا کند، عقدش باطل و واجب است که حدّ بر او جاری شود، و مهر را نیز مستحق نیست، و احتیاط مستحب آن است که او را طلاق دهد، و اگر بخواهد دوباره با او ازدواج کند، عقد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اگر با علم و آگاهی به حرمت، زنی را عقد کند، تا ابد بر او حرام می‌شود،چه زن مُحرم باشد یا نباشد؛ خودش عقد کند یا وکیلش، به شرط آنکه عقد وکیل در حال احرام موکل باشد، و فرقی نمی‌کند خود وکیل محرِم باشد یا نه، و وکالتش در حال احرام باشد یا قبل از احرام، ولی اگر جاهل به حکم باشد، عقد باطل می‌شود، و می‌تواند بعد از خروج از احرام عقد را تجدید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بار طلاق داده شده، بر شوهرش حرام می‌شود؛ مگر بعد از اینکه مرد دیگری با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بار طلاق داده شود و بین آنها دو نکاح و لو از یک مرد فاصله شده باشد، بر شوهر اولی حرام ابدی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فرقی بین طلاق عدّی و غیر عدّی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چهار زنش را طلاق رجعی یا باین بدهد پیش از تمام شدن عدّه آن زن،نمی‌تواند با زن دیگری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زن چهارم بمیرد، صبر کردن تا چهار ماه و ده روز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فسخ عقد نکاح به سبب عیب و مانند آن، ملحق به طلاق نمی‌شود؛ پس می‌تواند بعد از فسخ،با زن پنجمی ازدواج نماید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زن دارد، اگر دو زن دیگر را به ترتیب عقد کند، عقد زن دومی باطل است،و اگر هر دو را در یک زمان عقد نماید؛ مرد در تعیین یکی از آن دو مخیر است، و این حکم در ازدواج با دو خواهر نیز جاری است</w:t>
      </w:r>
      <w:r>
        <w:rPr>
          <w:rFonts w:eastAsia="IRNazanin" w:cs="IRNazanin"/>
          <w:color w:val="111111"/>
          <w:sz w:val="28"/>
          <w:szCs w:val="28"/>
          <w:rtl w:val="true"/>
          <w:lang w:bidi="fa-IR"/>
        </w:rPr>
        <w:t>.</w:t>
      </w:r>
      <w:bookmarkStart w:id="1002" w:name="pg1045_6613"/>
    </w:p>
    <w:p>
      <w:pPr>
        <w:pStyle w:val="Heading6"/>
        <w:numPr>
          <w:ilvl w:val="5"/>
          <w:numId w:val="1"/>
        </w:numPr>
        <w:rPr/>
      </w:pPr>
      <w:bookmarkStart w:id="1003" w:name="__RefHeading___Toc1686927_373438147"/>
      <w:bookmarkStart w:id="1004" w:name="_Toc386"/>
      <w:bookmarkEnd w:id="1002"/>
      <w:bookmarkEnd w:id="1003"/>
      <w:r>
        <w:rPr>
          <w:rtl w:val="true"/>
        </w:rPr>
        <w:t>دوّم</w:t>
      </w:r>
      <w:r>
        <w:rPr>
          <w:rtl w:val="true"/>
        </w:rPr>
        <w:t>-</w:t>
      </w:r>
      <w:r>
        <w:rPr>
          <w:rtl w:val="true"/>
        </w:rPr>
        <w:t>رضاع</w:t>
      </w:r>
      <w:bookmarkEnd w:id="1004"/>
    </w:p>
    <w:p>
      <w:pPr>
        <w:pStyle w:val="BookText"/>
        <w:rPr/>
      </w:pPr>
      <w:r>
        <w:rPr>
          <w:rFonts w:ascii="IRNazanin" w:hAnsi="IRNazanin" w:eastAsia="IRNazanin"/>
          <w:color w:val="111111"/>
          <w:sz w:val="28"/>
          <w:sz w:val="28"/>
          <w:szCs w:val="28"/>
          <w:rtl w:val="true"/>
          <w:lang w:bidi="fa-IR"/>
        </w:rPr>
        <w:t>دومین سبب از اسباب حرمت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سه رکن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موجب نشر و سرایت حرمت می‌شود،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که طفل از آن می‌خورد، ناشی از ولادت با نکاح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شیر آن زن از غیر ولادت یا ولادت با زنا باشد و بچه‌ای از آن بخورد، حرمت سرایت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از وطی به شبهه به ولادت از نکاح صحیح، ملحق نمی‌شود هرچند احتیاط نباید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که از پستان آن زن شیر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نکند و نگاه محرمانه به یکدیگر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یک زن، نکاح صحیح، تکرار گردد، مانند آنکه شوهر اوّلش بمیرد و یا او را طلاق دهد وزن از او شیر ولادت داشته باشد و یا حامله باشد و وضع حمل نماید، سپس با دیگری ازدواج کند و از او حامله شود، در این صورت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شیر به بچه بدهد؛ در این حالت شیر از شوهر اوّل اوست، چه این که شیر دادن در عده صورت گرفته باشد و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شیر به بچه بدهد، ولی بعد از ازدواج با دیگری؛ در این حالت نیز شیر از شوهر اول است، چه شیر دادن قبل از حمل از شوهر دوّمی باشد یا بعد از آن، مادامی‌که شیر، شیر ولادت از شوهر اولی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 دادن بعد از حمل از شوهر دوم و قبل از وضع آن باشد، و شیر به واسطه حاملگی زیاد شود، چنانچه به مقداری باشد که بدون این زیادی نیز موجب محکم شدن استخوان و روییدن گوشت شود؛ رضاع موجب حرمت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پانزده بار و یا یک شبانه روز شیر دادن در صورتی رضاع محقق می‌شود، که شیر ولادت باشد، نه ترکیبی از شیر ولادت و غیر آن، ولی اگر در خصوص پانزده بار و یا یک شبانه روز شیر دادن احتیاط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 زن، از شوهر اول مدّتی قطع شود، و بعد از حمل از شوهر دوّم بازگردد؛ اگر مدّت قطع‌شده، غیر عادی باشد، این شیر مستند به شوهر اول نیست، و بنابراین شیر دادن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باید به یکی از مقادیر زیر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باید به اندازه‌ای باشد که عرفاً بگویند از آن شیر گوشت در بدن روییده و استخوانش</w:t>
      </w:r>
    </w:p>
    <w:p>
      <w:pPr>
        <w:pStyle w:val="BookText"/>
        <w:rPr/>
      </w:pPr>
      <w:r>
        <w:rPr>
          <w:rFonts w:ascii="IRNazanin" w:hAnsi="IRNazanin" w:eastAsia="IRNazanin"/>
          <w:color w:val="111111"/>
          <w:sz w:val="28"/>
          <w:sz w:val="28"/>
          <w:szCs w:val="28"/>
          <w:rtl w:val="true"/>
          <w:lang w:bidi="fa-IR"/>
        </w:rPr>
        <w:t>محکم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یک شبانه روز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بار شیر دادن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 دوم و سوم دو امر معتبر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نوبت، شیر دادن باید کامل باشد یعنی بچه 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نوبت‌های شیر دادن در شبانه روز یا پانزده بار، شیر دادن زن دیگر فاصله نیفتد؛ پس اگر زنی طفلی را ده نوبت شیر بدهد، و بعد زن دیگر او را یک یا دو بار شیر دهد و سپس زن اوّلی پنج مرتبه دیگر شیر دهد و پانزده مرتبه را کامل کند، موجب حرمت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بین نوبت‌های شیردهی، اگر عرفاً فاصله محسوب شود مانع تحقق رضاع است وگرنه مانع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تغذیه طفل به اندازه‌ای باشد که برای کودکان در آن سنین معمول است، رضاع محقق می‌شود اما اگر غذایی که بین نوبت‌های شیردهی به طفل داده می‌شود، بیش از حد معمول برای آن سنین باشد، رضاع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رضاعی که به محکم شدن استخوان و روییدن گوشت منجر می‌شود، تغذیه طفل اگر چه زیاد باشد مانع تحقق رضاع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نوبت شیر دادن کامل و پی‌درپی برای حرمت کفایت نمی‌کند؛ اگر چه احتیاط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که از یک پستان شیر خورده ازدواج نکند و به یکدیگر نگاه محرمانه 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باید بین دو سال باشد، پس اگر شیرخوار بعد از دو سالگی شیر بخورد،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باید از یک مرد و زن باشد؛ بنابراین تنها یکی بودن زن و یا یکی بودن مرد، کفایت نمی‌کند، و همچنین اگر دو زن یکی از شیر یک مرد چند نوبت کودکی را شیر دهد و دیگری از شیر مرد دیگر نصاب را کامل کند، موجب حرمت نمی‌شود؛ پس اگر یک زن از دو مرد و یا دو زن از یک مرد،طفلی را شیر دهند، حرمت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شیرخوار در صورتی با یکدیگر محرم رضاعی می‌شوند که از شیر یک مرد خورده باشند هرچند شیر دهنده متعدد باشد، پس اگر دو زن، دو بچه را از شیر یک مرد با نصاب کامل شیر بدهند، آن دو به یکدیگر محرم می‌شوند و اگر یک زن دو بچه را از شیر دو مرد شیر دهد، آن دو به هم محرم نمی‌شوند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باید مستقیماً از پستان صورت گیرد، پس اگر در حلق بچه بدوشد و یا به وسیله دیگر به شکم او برساند،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شدن این شرایط، زن شیردهنده مادر شیرخوار و شوهرش، پدر او می‌شود،هرچه سلسله نسب‌شان بالا رود و برادرانشان دایی و عموی شیرخوار و اولاد آنها هرچند سلسله نسب‌شان پایین رود اولاد دایی و عمو می‌شوند، و خواهرانشان عمه‌ها و خاله‌ها و اولاد آنها هرچه سلسله نسب شان پایین رود اولاد عمه و خاله به شمار می‌آیند؛ و اولادشان، برادران و خواهران شیرخوار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زوجه صغیره شوهرش را شیر دهد، زن شیردهنده بر آن مرد حرام می‌شود، امّا نگاه کردن به آن زن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همسر پسر رضاعی بر پدر رضاعی‌اش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 رضاع به سه رکن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شیردهنده، شیرخوار و صاحب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حرمت بین اینها بر اساس قواعد کلّی صورت می‌گیرد که مکلف می‌تواند برای رفع شک به آنها مراجعه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شیردهنده به شیر خوار و نسل او محرم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اصول و ریشه‌های شیرخوار از قبیل پدران و اجداد و مادران و مادر بزرگ‌ها و عمه‌ها و خاله‌ها و عموها و دایی‌هایش و همچنین به حواشی او مانند خواهران و برادران و اولاد آنها محرم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از شیرخوار به صاحب شیر و شیردهنده و اصول آنها از قبیل پدران و مادران و اجداد پدری و مادری و حواشی اصول از قبیل عمه‌ها و عموها، خاله‌ها و دایی‌ها و فروع آنان مانند پسران و دخترانشان، هر چند پایین روند و نیز حواشی خود آنها از قبیل برادران و خواهران و اولاد آنها،سرایت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بین اصول شیرخوار و نسل صاحب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باشد یا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شیردهنده،اگر از ولادت باشد نه رضاع،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عنوان‌هایی که از جهت ولادت و نسب شرعاً حرام می‌باشند، هفت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دختران،خواهران، عمه‌ها، خاله‌ها، دختران برادر و دختران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عناوین به واسطه رضاع حاصل شوند، مانند عنوان‌های نسبی موجب محرمیت‌اند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عناوین با تحقق ملازم آنها در نسب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ملازمه و پیوستگی بین عناوین اصلی مانند مادر، دختر، خواهر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عناوین فرعی مانند</w:t>
      </w:r>
    </w:p>
    <w:p>
      <w:pPr>
        <w:pStyle w:val="BookText"/>
        <w:rPr/>
      </w:pPr>
      <w:r>
        <w:rPr>
          <w:rFonts w:ascii="IRNazanin" w:hAnsi="IRNazanin" w:eastAsia="IRNazanin"/>
          <w:color w:val="111111"/>
          <w:sz w:val="28"/>
          <w:sz w:val="28"/>
          <w:szCs w:val="28"/>
          <w:rtl w:val="true"/>
          <w:lang w:bidi="fa-IR"/>
        </w:rPr>
        <w:t>خواهر برادر، خواهر پسر، مادر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وقتی ثابت است که علاقه و پیوند بین آنها نسبی باشد، نه رضاعی؛ مثلاً خواهر نسبی برادر مرد، در واقع خواهر او و با او محرم است؛ امّا خواهر رضاعی برادرش با او 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سبب خویشاوندی محرم می‌شوند، مانند مادر زن و دختر زنی که به او دخول شده، زن‌پدر وزن پسر، اگر از طریق رضاع حاصل شود، حکم به حرمت آنها می‌شود؛ پس اگر با زنی ازدواج کند که از شیر مرد دیگری غیر از پدرش خورده باشد، مادر رضاعی این زن، مادر زن رضاعی مرد می‌شود و مانند مادر زن نسبی بر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عناوین با تحقق ملازم آنها از طریق نسب، محقق نمی‌شود؛ مثلاً مادر مادر فرزند در نسبی حرام است؛ امّا در رضاعی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می‌شود بچه‌ای که شیر زن دیگر، غیر از مادرش را خورده،نمی‌تواند با اولاد نسبی و رضاعی صاحب شیر و اولاد نسبی شیردهنده از دواج کند؛ امّا اولاد رضاعی شیردهنده بر او حرام نیستند، مگر اینکه با آنها از شیری که متعلق به یک مرد است، 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پسر دخترش را از شیر شوهرش شیر دهد؛ دختر بر شوهر خود حرام می‌شود و نکاح آنان باطل می‌گردد؛ چه شیردهنده جدّه پسر یا زن دیگر آن 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جدّه پسر از شیر مرد دیگر او را شیر دهد، باز دختر او بر شوهر خود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دختر شیرخواری ازدواج کند وزن بزرگش او را شیر دهد، چنانچه به زن دخول کرده باشد، هر دو بر مرد حرام می‌شوند فرقی نمی‌کند از شیر شوهر به او داده باشد یا شیر مرد دیگر؛ امّا اگر دخول نکرده باشد، بلکه با جذب یا از طریق دیگر از او باردار شده و فرزند به دنیا آورد،چنانچه از شیر شوهر به او بدهد، هر دو بر آن مرد حرام می‌شوند، ولی اگر شیر از مرد دیگری باشد، تنها زن بزرگ حرام می‌شود، و نه زن کوچک و بنابر احتیاط اگر از زن بزرگ بدون دخول جدا شده باشد عقد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دو زن بزرگ ویک زن کوچک دارد و یکی از آنها زوجه صغیره را با نصاب کامل شیر دهد و سپس زن دیگر نیز به همان مقدار شیر دهد، زن اوّلی وزن صغیره حرام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دو دختر صغیره ازدواج نماید و زن بزرگش با شیر او آن دو را شیر دهد، همه آنها حرام می‌شوند؛ چه با هم شیر داده باشد یا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شیر مرد دیگر شیر داده باشد وزن کبیره مدخول بها باشد، باز همه حرام می‌شوند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صغیرش را با دختر صغیر برادرش تزویج نماید؛ سپس جده آنها پسر یا دختر</w:t>
      </w:r>
      <w:bookmarkStart w:id="1005" w:name="pg1045_6617"/>
    </w:p>
    <w:p>
      <w:pPr>
        <w:pStyle w:val="BookText"/>
        <w:rPr/>
      </w:pPr>
      <w:bookmarkEnd w:id="1005"/>
      <w:r>
        <w:rPr>
          <w:rFonts w:ascii="IRNazanin" w:hAnsi="IRNazanin" w:eastAsia="IRNazanin"/>
          <w:color w:val="111111"/>
          <w:sz w:val="28"/>
          <w:sz w:val="28"/>
          <w:szCs w:val="28"/>
          <w:rtl w:val="true"/>
          <w:lang w:bidi="fa-IR"/>
        </w:rPr>
        <w:t>را شیر بدهد، نکاح آنها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زن داشته باشد، یکی بزرگ و دیگری کوچک، و مادر زن بزرگ، زن کوچک را شیر دهد، نکاح هر دو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تحقق یکی از شروط شیر دادنی که سبب حرمت می‌شود، شک کند؛ مثلاً شک کند که آیا شیر دادن به حد نصاب کامل رسیده یا نه؟ یا شیر از پستان خورده یا نه؟ یا رضاع در دو سال بوده یا نه؟ رضاع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با شهادت چهار زن بدون آن که مردی با آنها باشد و همچنین با شهادت دو عادل ثابت می‌شود؛ ولی به شهادت شیردهنده و مادرش ثابت نمی‌شود، چه با هم و یا تنها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رضاعی پسری، از شیر مردی که به پسر رضاعی خود داده به زوجه شیرخوار پسرش نیز بدهد، حرام ابدی می‌شود و نکاح آنها باطل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مادر رضاعی او بر برادرش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رضاعی که حرمت‌آور است همان طوری که قبل از ازدواج، مانع نکاح می‌شود، بعد از نکاح نیز آن را باطل می‌کند، بنابراین اگر زوجه صغیره داشته باشد و اورا مادر یا دختر یا خواهر یا دختر خواهر یا دختر برادر یا زوجه برادرش بطور کامل شیر دهد، نکاح باطل و تا ابد بر او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شیر دادن اولاد، زن مسلمان، مؤمن، با وضو، عاقل، عفیفه و زنی که دارای صفات پسندیده است، انتخاب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شیر تأثیر زیادی در شیرخوار از جهت شکل و قیافه،اخلاق و سجایای اخلاقی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علم و تجربه بر آن شهادت می‌دهد، و روایات زیادی نیز بر آن تأکید می‌کند</w:t>
      </w:r>
      <w:r>
        <w:rPr>
          <w:rFonts w:eastAsia="IRNazanin" w:cs="IRNazanin"/>
          <w:color w:val="111111"/>
          <w:sz w:val="28"/>
          <w:szCs w:val="28"/>
          <w:rtl w:val="true"/>
          <w:lang w:bidi="fa-IR"/>
        </w:rPr>
        <w:t>.</w:t>
      </w:r>
    </w:p>
    <w:p>
      <w:pPr>
        <w:pStyle w:val="Heading6"/>
        <w:numPr>
          <w:ilvl w:val="5"/>
          <w:numId w:val="1"/>
        </w:numPr>
        <w:rPr/>
      </w:pPr>
      <w:bookmarkStart w:id="1006" w:name="__RefHeading___Toc1686929_373438147"/>
      <w:bookmarkStart w:id="1007" w:name="_Toc387"/>
      <w:bookmarkEnd w:id="1006"/>
      <w:r>
        <w:rPr>
          <w:rtl w:val="true"/>
        </w:rPr>
        <w:t>سوّم</w:t>
      </w:r>
      <w:r>
        <w:rPr>
          <w:rtl w:val="true"/>
        </w:rPr>
        <w:t>-</w:t>
      </w:r>
      <w:r>
        <w:rPr>
          <w:rtl w:val="true"/>
        </w:rPr>
        <w:t>لعان</w:t>
      </w:r>
      <w:bookmarkEnd w:id="1007"/>
    </w:p>
    <w:p>
      <w:pPr>
        <w:pStyle w:val="BookText"/>
        <w:rPr/>
      </w:pPr>
      <w:r>
        <w:rPr>
          <w:rFonts w:ascii="IRNazanin" w:hAnsi="IRNazanin" w:eastAsia="IRNazanin"/>
          <w:color w:val="111111"/>
          <w:sz w:val="28"/>
          <w:sz w:val="28"/>
          <w:szCs w:val="28"/>
          <w:rtl w:val="true"/>
          <w:lang w:bidi="fa-IR"/>
        </w:rPr>
        <w:t>بوسیله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ابدی ثابت می‌شود، و همچنین اگر مرد همسر لال خود را قذف کند حرمت ابدی ثابت می‌شود؛ قذف به زن ناشنوا موجب حرمت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احتیاط در این مورد بهتر است</w:t>
      </w:r>
      <w:r>
        <w:rPr>
          <w:rFonts w:eastAsia="IRNazanin" w:cs="IRNazanin"/>
          <w:color w:val="111111"/>
          <w:sz w:val="28"/>
          <w:szCs w:val="28"/>
          <w:rtl w:val="true"/>
          <w:lang w:bidi="fa-IR"/>
        </w:rPr>
        <w:t>.</w:t>
      </w:r>
    </w:p>
    <w:p>
      <w:pPr>
        <w:pStyle w:val="Heading6"/>
        <w:numPr>
          <w:ilvl w:val="5"/>
          <w:numId w:val="1"/>
        </w:numPr>
        <w:rPr/>
      </w:pPr>
      <w:bookmarkStart w:id="1008" w:name="__RefHeading___Toc1686931_373438147"/>
      <w:bookmarkStart w:id="1009" w:name="_Toc388"/>
      <w:bookmarkEnd w:id="1008"/>
      <w:r>
        <w:rPr>
          <w:rtl w:val="true"/>
        </w:rPr>
        <w:t>چهارم</w:t>
      </w:r>
      <w:r>
        <w:rPr>
          <w:rtl w:val="true"/>
        </w:rPr>
        <w:t>-</w:t>
      </w:r>
      <w:r>
        <w:rPr>
          <w:rtl w:val="true"/>
        </w:rPr>
        <w:t>کفر</w:t>
      </w:r>
      <w:bookmarkEnd w:id="100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مرد مسلمان با زن کافر غیر کتابی به طور دائم یا موقت ازدواج کند اما ازدواج موقت و دایم با زن کتابی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احتیاط نباید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ازدواج با مجوسیه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کتابی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زن مسلمانی که مرتدّ شده، نمی‌تواند با مرد مسلمان ازدواج کند، و نیز مرد مسلمان مرتد، نباید با زن مسلمان نکاح نماید، و نیز جایز نیست که زن مسلمان با غیر مسلمان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زوجین قبل از دخول مرتد شود، نکاح فوراً فسخ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ارتداد بعد از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باشد یا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مرتد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باشد یا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 عقد بر انقضای عده توقف ندارد اگر چه احتیاط آن است که تا پایان عده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مرتد فطری، عده وفات وعده زن مرتد ملّی، عده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 کتابی مسلمان شود، عقدش ثابت می‌ماند، و اگر زن مرد کتابی مسلمان شود؛ چنانچه قبل از دخول باشد، عقد فسخ می‌شود و بنابر اقوی بعد از دخول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شوهر او نیز بعداً مسلمان شود چنانچه زن قبول کند می‌تواند با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غیر کتابی باشند،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قبل از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شود، عقد فسخ نمی‌شود، امّا چنانچه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 از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شود، عقد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کتابی بیش از چهار زن داشته باشد و مسلمان شود وزنهای او نیز مسلمان شوند،می‌تواند فقط چهار زن را انتخاب و نکاح بقیه آنها 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مرد مریض چنانچه اگر دخول کرده باشد، صحیح است، ولی اگر در مرضش فوت نماید و دخول نکرده باشد، عقد باطل می‌شود، وزن نه مهریه دارد و نه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سبب همان مرض بمیرد یا به سبب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بعد از دخول بمیرد، عقد صحیح و مهر و میراث نیز ثابت است، و چنانچه از آن مرض شفا یابد و قبل از دخول بمیرد، زن ارث می‌برد و نصف مهر هم 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مریض ازدواج کند، و آن زن در آن مرض یا پس از بهبودی‌اش، بمیرد،در صورتی که به او دخول نشده باشد، شوهر از او ارث می‌برد و نصف مهر نیز به زن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حال بیماری خود، با زنی ازدواج کند و زن قبل از دخول بمیرد و سپس شوهر نیز بمیرد، شوهر ارث نمی‌برد، اگر چه رعایت احتیاط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در حال بیماری شوهر، در صورتی که شوهر در آن مرض قبل از دخول بمیرد؛ به منزله عدم نکاح است و بر زن نگه داشتن عده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مرض‌هایی که چند سال طول می‌کشد نیز جاری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مؤمنه با مخالف مذهب جایز است؛ ولی کراهت دارد، و احتیاط ترک آن</w:t>
      </w:r>
      <w:bookmarkStart w:id="1010" w:name="pg1045_6619"/>
    </w:p>
    <w:p>
      <w:pPr>
        <w:pStyle w:val="BookText"/>
        <w:rPr/>
      </w:pPr>
      <w:bookmarkEnd w:id="1010"/>
      <w:r>
        <w:rPr>
          <w:rFonts w:ascii="IRNazanin" w:hAnsi="IRNazanin" w:eastAsia="IRNazanin"/>
          <w:color w:val="111111"/>
          <w:sz w:val="28"/>
          <w:sz w:val="28"/>
          <w:szCs w:val="28"/>
          <w:rtl w:val="true"/>
          <w:lang w:bidi="fa-IR"/>
        </w:rPr>
        <w:t>است؛ و اگر ترس از گمراهی زن باشد، ازدواج حرام می‌شود؛ امّا عکس آن جایز است، مگر اینکه ترس از گمراهی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فاسق مکروه است و با شراب‌خوار، کراهت شدید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شغار بنا بر احتیاط واجب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نکاح زنی را مهریه زن دیگر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هاشمی با غیر هاشمی، عربی با عجمی و بالعکس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زن شوهردار و زنی که در عده طلاق رجعی است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خواستگاری از زنی که در عده باین است جایز می‌باشد، و همچنین جایز نیست که زنی را از شوهرش خواستگاری کنند، مگر اینکه زن بر شوهرش حرام مؤبد باشد و یا نیاز به محلل داشته باشد</w:t>
      </w:r>
      <w:r>
        <w:rPr>
          <w:rFonts w:eastAsia="IRNazanin" w:cs="IRNazanin"/>
          <w:color w:val="111111"/>
          <w:sz w:val="28"/>
          <w:szCs w:val="28"/>
          <w:rtl w:val="true"/>
          <w:lang w:bidi="fa-IR"/>
        </w:rPr>
        <w:t>.</w:t>
      </w:r>
    </w:p>
    <w:p>
      <w:pPr>
        <w:pStyle w:val="Heading4"/>
        <w:numPr>
          <w:ilvl w:val="3"/>
          <w:numId w:val="1"/>
        </w:numPr>
        <w:rPr/>
      </w:pPr>
      <w:bookmarkStart w:id="1011" w:name="__RefHeading___Toc1686933_373438147"/>
      <w:bookmarkStart w:id="1012" w:name="_Toc389"/>
      <w:bookmarkEnd w:id="1011"/>
      <w:r>
        <w:rPr>
          <w:rtl w:val="true"/>
        </w:rPr>
        <w:t>عقد متعه</w:t>
      </w:r>
      <w:r>
        <w:rPr>
          <w:rtl w:val="true"/>
        </w:rPr>
        <w:t>(</w:t>
      </w:r>
      <w:r>
        <w:rPr>
          <w:rtl w:val="true"/>
        </w:rPr>
        <w:t>ازدواج موقّت</w:t>
      </w:r>
      <w:r>
        <w:rPr>
          <w:rtl w:val="true"/>
        </w:rPr>
        <w:t>)</w:t>
      </w:r>
      <w:bookmarkEnd w:id="1012"/>
    </w:p>
    <w:p>
      <w:pPr>
        <w:pStyle w:val="BookText"/>
        <w:rPr/>
      </w:pPr>
      <w:r>
        <w:rPr>
          <w:rFonts w:ascii="IRNazanin" w:hAnsi="IRNazanin" w:eastAsia="IRNazanin"/>
          <w:color w:val="111111"/>
          <w:sz w:val="28"/>
          <w:sz w:val="28"/>
          <w:szCs w:val="28"/>
          <w:rtl w:val="true"/>
          <w:lang w:bidi="fa-IR"/>
        </w:rPr>
        <w:t>و در آن ایجاب از طرف زن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زوّجتک یا انکحتک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از طرف مرد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مهر و ذکر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ماه، دو ماه، یک سال یا کمتر و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می‌تواند مدّت را بیشتر از عمر طبیعی قرار دهد و احکام عقد متعه بر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مدّت را فراموش کند، و زوجیت زن بدون مدّت لحاظ شود، عقد دائم منعقد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زن کافر غیر کتابی جایز نیست، ازدواج موقت با دختر برادر و دخترخواهر بدون اجازه عمه و خاله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انسان با زانیه ازدواج موقت نیز نکند و چنانچه مشهور به زنا باشد بنابر احتیاط واجب باید از آن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به عدد معینی محدود نمی‌شود؛ بنابراین ازدواج با بیشتر از چهار زن نیز جایز است؛ چنانکه مهر هم حدّ معیّنی ندارد، و می‌تواند عملی مانند دوختن لباس یا آموزش نوشتن و غیره باشد، و می‌تواند حق قابل انتقال مانند حق 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اگر مرد مدت متعه را قبل از دخول ببخشد؛ بنابر اظهر نصف مهر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زوج یا زوجه بمیرد یا مدت تمام شود، تمام مهر ثابت می‌شود؛ اگر چه قبل از دخول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شده تمام مهر را به وسیله عقد و تمکین خود مالک می‌شود؛ ولی اگر در غیر از ایام حیض در اوقات دیگر تمکین نکند به همان نسبت از مهر وی کم می‌شود، چه با عذر باشد یا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عدم تمکین اخلال یا ممانعت از لذّت با وطی است، نه لذایذ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در لذایذ</w:t>
      </w:r>
    </w:p>
    <w:p>
      <w:pPr>
        <w:pStyle w:val="BookText"/>
        <w:rPr/>
      </w:pPr>
      <w:r>
        <w:rPr>
          <w:rFonts w:ascii="IRNazanin" w:hAnsi="IRNazanin" w:eastAsia="IRNazanin"/>
          <w:color w:val="111111"/>
          <w:sz w:val="28"/>
          <w:sz w:val="28"/>
          <w:szCs w:val="28"/>
          <w:rtl w:val="true"/>
          <w:lang w:bidi="fa-IR"/>
        </w:rPr>
        <w:t>دیگر اخلال کند، ولی در وطی تمکین داشته باشد، چیزی از مهر کم نمی‌شود، و اگر تمکین نکردن به خاطر عجز مرد باشد، مهر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عقد آشکار شود؛ مثلاً معلوم شود که زن شوهر دارد یا خواهر زن یا مادر رضاعی‌اش می‌باشد؛ چنانچه دخول نکرده باشد، مهر تعلق نمی‌گیرد؛ امّا اگر به او دخول کرده و زن جاهل به حال باشد، مهر المثل وطی در آن مدّت واجب می‌شود؛ ولی اگر زن عالم به حال بوده، مهر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فرزند متولد شده به شوهر ملحق می‌شود؛ اگر چه بعد از دخول، عزل کرده باشد، شوهر چنانچه احتمال دهد که فرزند از وی متولد شده نمی‌تواند او را انکار نماید، و اگر به طور جزم انکار کند، بدون لعان نفی می‌شود؛ مگر اینکه سابقاً بر آن اقرار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متعه را ببخشد به شرط آنکه با فلان شخص ازدواج نکند، بخشش و شرط هر دو صحیح است، و بر زن واجب است که به شرط وفا کند؛ ولی اگر زن عصیان کند و با آن شخص ازدواج نماید، ازدواجش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مصالحه کند که مدّت را ببخشد؛ به شرط آنکه با فلان شخص ازدواج نکند،صلح صحیح است، و بر هر دو طرف لازم است که به آن وفا کنند، و اگر مرد از بخشیدن مدت امتناع نماید، حاکم شرع او را مجبور می‌کند، و اگر اجبار ممکن نباشد، حاکم شرع مدت را می‌بخشد، و برای زن نیز جایز نیست که با آن مرد ازدواج کند، ولی اگر ازدواج کرد، ازدواجش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مصالحه بر این باشد که با فلان شخص ازدواج کند، این ازدواج بر زن واجب می‌شود، و اگر امتناع کرد،حاکم شرع او را مجبور می‌کند، و اگر اجبارش ممکن نباشد، حاکم شرع او را به آن مرد تزویج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بخشیدن مدت را بر چیزی معلّق کند؛ مثل اینکه با فلان شخص مثلاً یا مطلقاً ازدواج نکند، این بخشش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متعه غیر حامله بعد از تمام شدن مدت یا بخشیدن آن، دو حیض کامل است،بنابراین یک حیض و یا یک حیض و وارد شدن در حیض دوم و رسیدن به نصف آن کفایت نمی‌کند، و اگر زن در سنی باشد که بر حسب معمول باید حیض ببیند؛ ولی حیض نمی‌بیند، عده‌اش چهل و پنج روز، و در وفات چهار ماه وده روز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 وفات در زن حامله طولانی‌ترین مدت بین وضع حمل یا چهار ماه و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عقد بر متعه، چه دائم باشد یا موقت، قبل از تمام شدن مدت صحیح نیست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در دائمی یا موقتی بودن عقد اختلاف کنند، چنانچه بینه‌ای بر موقتی</w:t>
      </w:r>
      <w:bookmarkStart w:id="1013" w:name="pg1045_6621"/>
    </w:p>
    <w:p>
      <w:pPr>
        <w:pStyle w:val="BookText"/>
        <w:rPr/>
      </w:pPr>
      <w:bookmarkEnd w:id="1013"/>
      <w:r>
        <w:rPr>
          <w:rFonts w:ascii="IRNazanin" w:hAnsi="IRNazanin" w:eastAsia="IRNazanin"/>
          <w:color w:val="111111"/>
          <w:sz w:val="28"/>
          <w:sz w:val="28"/>
          <w:szCs w:val="28"/>
          <w:rtl w:val="true"/>
          <w:lang w:bidi="fa-IR"/>
        </w:rPr>
        <w:t>بودن نباشد و مدعی دائم قسم بخورد، قولش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فاصله میان عقد و مدت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ماه اول عقد بخواند و مدت را از اول ماه سوم قرار دهد، صحیح است، اگر چه احتیاط کنند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شده می‌تواند شرط کند که شوهرش با او نزدیکی نکند، و بر مرد وفای به شرط واجب است؛ ولی اگر شرط را ساقط کرد، دخول جایز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کردن دختربچه جایز است؛ اگر چه مدّت آن کم باشد، ولی دخول قبل از بلوغ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برای پسر نابالغ برای مدتی که در آن مدت لذّت بردن ممکن نیست، صحیح است؛ ولی احتیاط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پسربچه، می‌تواند مدت را ببخشد، در صورتی که مصلحتی برای بچه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متعه بر شوهرش واجب نیست، مگر آن که در ضمن عقد متعه یا عقد لازم دیگر،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لعان در متعه نیست، و از همدیگر ارث نمی‌برند؛ مگر اینکه شرط کنند که از همدیگر، یا یکی از آنها از دیگری ارث ببرد</w:t>
      </w:r>
      <w:r>
        <w:rPr>
          <w:rFonts w:eastAsia="IRNazanin" w:cs="IRNazanin"/>
          <w:color w:val="111111"/>
          <w:sz w:val="28"/>
          <w:szCs w:val="28"/>
          <w:rtl w:val="true"/>
          <w:lang w:bidi="fa-IR"/>
        </w:rPr>
        <w:t>.</w:t>
      </w:r>
    </w:p>
    <w:p>
      <w:pPr>
        <w:pStyle w:val="Heading4"/>
        <w:numPr>
          <w:ilvl w:val="3"/>
          <w:numId w:val="1"/>
        </w:numPr>
        <w:rPr/>
      </w:pPr>
      <w:bookmarkStart w:id="1014" w:name="__RefHeading___Toc1686935_373438147"/>
      <w:bookmarkStart w:id="1015" w:name="_Toc390"/>
      <w:bookmarkEnd w:id="1014"/>
      <w:r>
        <w:rPr>
          <w:rtl w:val="true"/>
        </w:rPr>
        <w:t>عیب هایی که موجب خیار فسخ می شوند</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مرد که موجب خیار فسخ برای زن می‌شود،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اگر چه بعد از عقد و وطی تجدید شود در صورتی که زن نمی‌دانسته موجب خیار فسخ است؛ امّا اگر زن عالم به حال او باشد، حق خیار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بیماریی که مانع از وطی و نزدیکی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 از عقد پیدا شود موجب خیار فسخ می‌شود، ولی اگر بعد از عقد و بعد از وطی پیدا شود موجب خیار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بیضه‌هایش کوبیده یا کشیده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مرد قبل از عقد خصی بوده و از روی فریبکاری به زن نگفته و زن جاهل به آن باشد می‌تواند عقد را فسخ کند، و اما اگر زن به این عیب آگاه باشد، حق خیار ندارد، و چنانچه بعد از برملا شدن عیب به آن رضایت دهد، خیار فسخ ساقط می‌شود، اگر چه بعداً پشیمان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 بعد از عقد و قبل از وطی پیدا شود؛ ظاهراً موجب خیار نمی‌شود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آلت مرد، به طوری که قدرت بر وطی نداشته باشد، در صورتی که قبل از عقد و یا</w:t>
      </w:r>
    </w:p>
    <w:p>
      <w:pPr>
        <w:pStyle w:val="BookText"/>
        <w:rPr/>
      </w:pPr>
      <w:r>
        <w:rPr>
          <w:rFonts w:ascii="IRNazanin" w:hAnsi="IRNazanin" w:eastAsia="IRNazanin"/>
          <w:color w:val="111111"/>
          <w:sz w:val="28"/>
          <w:sz w:val="28"/>
          <w:szCs w:val="28"/>
          <w:rtl w:val="true"/>
          <w:lang w:bidi="fa-IR"/>
        </w:rPr>
        <w:t>قبل از وطی عارض شود؛ امّا اگر بعد از وطی پیدا شود بنابر اقوی مقتضی خیار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زن که موجب خیار فسخ برای مرد می‌شود، هفت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جنون، جذام </w:t>
      </w:r>
      <w:r>
        <w:rPr>
          <w:rStyle w:val="FootnoteAnchor"/>
          <w:rtl w:val="true"/>
        </w:rPr>
        <w:footnoteReference w:id="33"/>
      </w:r>
      <w:r>
        <w:rPr>
          <w:rFonts w:ascii="IRNazanin" w:hAnsi="IRNazanin" w:eastAsia="IRNazanin"/>
          <w:color w:val="111111"/>
          <w:sz w:val="28"/>
          <w:sz w:val="28"/>
          <w:szCs w:val="28"/>
          <w:rtl w:val="true"/>
          <w:lang w:bidi="fa-IR"/>
        </w:rPr>
        <w:t xml:space="preserve">،برص، قرن </w:t>
      </w:r>
      <w:r>
        <w:rPr>
          <w:rStyle w:val="FootnoteAnchor"/>
          <w:rtl w:val="true"/>
        </w:rPr>
        <w:footnoteReference w:id="34"/>
      </w:r>
      <w:r>
        <w:rPr>
          <w:rFonts w:ascii="IRNazanin" w:hAnsi="IRNazanin" w:eastAsia="IRNazanin"/>
          <w:color w:val="111111"/>
          <w:sz w:val="28"/>
          <w:sz w:val="28"/>
          <w:szCs w:val="28"/>
          <w:rtl w:val="true"/>
          <w:lang w:bidi="fa-IR"/>
        </w:rPr>
        <w:t xml:space="preserve">، و رتق </w:t>
      </w:r>
      <w:r>
        <w:rPr>
          <w:rStyle w:val="FootnoteAnchor"/>
          <w:rtl w:val="true"/>
        </w:rPr>
        <w:footnoteReference w:id="35"/>
      </w:r>
      <w:r>
        <w:rPr>
          <w:rFonts w:ascii="IRNazanin" w:hAnsi="IRNazanin" w:eastAsia="IRNazanin"/>
          <w:color w:val="111111"/>
          <w:sz w:val="28"/>
          <w:sz w:val="28"/>
          <w:szCs w:val="28"/>
          <w:rtl w:val="true"/>
          <w:lang w:bidi="fa-IR"/>
        </w:rPr>
        <w:t xml:space="preserve">، افضا </w:t>
      </w:r>
      <w:r>
        <w:rPr>
          <w:rStyle w:val="FootnoteAnchor"/>
          <w:rtl w:val="true"/>
        </w:rPr>
        <w:footnoteReference w:id="36"/>
      </w:r>
      <w:r>
        <w:rPr>
          <w:rFonts w:ascii="IRNazanin" w:hAnsi="IRNazanin" w:eastAsia="IRNazanin"/>
          <w:color w:val="111111"/>
          <w:sz w:val="28"/>
          <w:sz w:val="28"/>
          <w:szCs w:val="28"/>
          <w:rtl w:val="true"/>
          <w:lang w:bidi="fa-IR"/>
        </w:rPr>
        <w:t>، کوری و شل بودن که از آن جمله لنگی آشکار است؛ اگر چه به حدّ شلی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برای شوهر در صورتی ثابت می‌شود که عیب قبل از عقد باشد، اگر عیب بعد از عقد و قبل از وطی پیدا شود، حق خیار ثابت نیست و اگر بخواهد جدا شود، بنابر احتیاط واجب باید او را طلاق دهد و یا بین طلاق و فسخ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قبل از نزدیکی به عیب زنش آگاه شود؛ و به آن راضی شود،خیار ساقط می‌شود و اگر بعد از نزدیکی به عیب آگاه شود، نیز خیار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که جهت عیب در مرد یا زن در عقد دائم و موقت ثابت می‌شود، خیار فوری نیست؛ و با تأخیر آن، خیار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طلاق نیست، اگر مرد قبل از دخول فسخ کند، به زن مهری تعلق نمی‌گیرد، و اگر بعد از دخول فسخ کند، برای زن مهر المسمّی ثابت می‌شود؛ اگر کسی مرد را فریب داده باشد مهر از او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زن شوهرش را فریب داده باشد یا قبل از دخول عقد را فسخ کند، مهری ندارد؛مگر در عنن که نصف مهر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زوج و زوجه اختلاف پیدا شود، و زوج ادعا کند که زن مبتلا به قرن، رتق یا افضا است، و زوجه آن عیب را انکار نماید، قول زن در صورتی که قسم بخورد مقدّم می‌شود، و زوج نمی‌تواند آن را با بیّنه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عیب‌هایی که اطلاع از آن برای مدعی امکان دارد، می‌تواند بیّنه اقامه نماید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ادعا کند که زن را وطی کرده، و زن هم عنن و ناتوانی او را بر وطی ادعا کند،چنانچه زوجه باکره نباشد و مرد قسم بخورد که با او نزدیکی کرده، قول مرد مقدم می‌شود، اگر زوجه باکره باشد، باید بر باکره بودنش از زنان مورد اطمینان شاهد بیاورد، در صورت شهادت آنها به باکره بودن زن، حاکم شرع یک سال به مرد مهلت می‌دهد، تا در این مدت با او نزدیکی کند؛ اگر در این مدت نزدیکی نکرد آن دو را از هم جدا می‌کند، و زن نصف مهر را مستحق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بیّنه‌ای نداشت</w:t>
      </w:r>
      <w:bookmarkStart w:id="1016" w:name="pg1045_6623"/>
    </w:p>
    <w:p>
      <w:pPr>
        <w:pStyle w:val="BookText"/>
        <w:rPr/>
      </w:pPr>
      <w:bookmarkEnd w:id="1016"/>
      <w:r>
        <w:rPr>
          <w:rFonts w:ascii="IRNazanin" w:hAnsi="IRNazanin" w:eastAsia="IRNazanin"/>
          <w:color w:val="111111"/>
          <w:sz w:val="28"/>
          <w:sz w:val="28"/>
          <w:szCs w:val="28"/>
          <w:rtl w:val="true"/>
          <w:lang w:bidi="fa-IR"/>
        </w:rPr>
        <w:t>یا مرد ادعا کند که در دبرش وطی کرده، با قسم مرد به عدم جدایی حکم می‌شود، و اگر زوج فعلاً عنین و ناتوان از وطی باشد و ادعای وطی را نیز نداشته باشد، زن باید امر را به حاکم شرع واگذار نماید، و حاکم شرع یک سال به مرد مهلت می‌دهد؛ چنانچه در این مدت توانست آن زوجه یا غیر او را وطی کند، عقد فسخ نمی‌شود؛ وگرنه زن می‌تواند عقد را فسخ کند، و نصف مهر را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به مرد عنن رضایت دهد، خیار ساقط می‌شود، و اگر مرد از حضور نزد حاکم شرع امتناع کند، حکم مهلت در غیاب وی بر او جاری می‌شود، چنانچه مهلت تمام شود، و قادر بر وطی در این مدت نباشد، زن اگر بخواهد، می‌تواند فسخ کند، و متوقف بر اجازه حاکم شرع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طایفه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اعتبار با زن ازدواج کند، و بعد معلوم شود که از آن طایفه نیست، زن می‌تواند عقد را فسخ نماید، بعد از دخول مهر را مالک می‌شود اما قبل از دخول مالک مهر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به اعتبار اینکه باکره است ازدواج کند، بعد معلوم شود که باکره نبوده،نمی‌تواند عقد را فسخ کند، البته از مهر به مقدار تفاوت بین باکره و غیر باکره، کم می‌شود</w:t>
      </w:r>
      <w:r>
        <w:rPr>
          <w:rFonts w:eastAsia="IRNazanin" w:cs="IRNazanin"/>
          <w:color w:val="111111"/>
          <w:sz w:val="28"/>
          <w:szCs w:val="28"/>
          <w:rtl w:val="true"/>
          <w:lang w:bidi="fa-IR"/>
        </w:rPr>
        <w:t>.</w:t>
      </w:r>
    </w:p>
    <w:p>
      <w:pPr>
        <w:pStyle w:val="Heading4"/>
        <w:numPr>
          <w:ilvl w:val="3"/>
          <w:numId w:val="1"/>
        </w:numPr>
        <w:rPr/>
      </w:pPr>
      <w:bookmarkStart w:id="1017" w:name="__RefHeading___Toc1686937_373438147"/>
      <w:bookmarkStart w:id="1018" w:name="_Toc391"/>
      <w:bookmarkEnd w:id="1017"/>
      <w:r>
        <w:rPr>
          <w:rtl w:val="true"/>
        </w:rPr>
        <w:t>مهر</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اجرای عقد، مهر را مالک می‌شود و نصف آن به سبب طلاق یا وفات یکی از زوجین قبل از دخول،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دخول از دُبر باشد یا قُبل و یا با انگشت بکارتش را بدون رضایت او از بین ببرد، مهر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شوهر با زور، بکارت زن را از بین ببرد؛ چه با وطی باشد یا غیر آن، مهر المثل باکره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می‌تواند، عین یا دین یا منفعت باشد، غیر شوهر می‌تواند مهر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شوهر قبل از دخول، طلاق دهد، نصف مهر بر عهده غیر زوج است نه بر عهده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نظر کمی و زیادی محدودیت ندارد، ولی باید معین شود؛ اگر چه با وصف یا مشاهده معلوم نباشد، و اگر مهر را مدّت‌دار قرار دهند، واجب است که مدت را و لو فی الجمله، تعیین کنند؛ مثل آمدن مسافر یا وضع حمل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مدت کاملاً مبهم باشد؛ مثلاً بگویند تا آمدن مسافری، عقد و مهر صحیح است، ولی مدت ساقط می‌شود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را ذکر نکند، عقد صحیح است و با دخول مهر المثل ثابت می‌شود، و اگر قبل از دخول او را طلاق دهد؛ مرد باید با توجه به وضع اقتصادی خود مبلغی پول یا لباس و مانند آن، به او</w:t>
      </w:r>
    </w:p>
    <w:p>
      <w:pPr>
        <w:pStyle w:val="BookText"/>
        <w:rPr/>
      </w:pPr>
      <w:r>
        <w:rPr>
          <w:rFonts w:ascii="IRNazanin" w:hAnsi="IRNazanin" w:eastAsia="IRNazanin"/>
          <w:color w:val="111111"/>
          <w:sz w:val="28"/>
          <w:sz w:val="28"/>
          <w:szCs w:val="28"/>
          <w:rtl w:val="true"/>
          <w:lang w:bidi="fa-IR"/>
        </w:rPr>
        <w:t>هدیه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تصریح کند که مهری ندارد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بلامهر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و به چنین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زن و شوهر قبل از دخول بمیرد یا به هر دلیلی عقد را فسخ نماید، مهر و هدیه‌ای به زن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به شبهه وطی کند، مهر المثل تعلّق می‌گیرد؛ چه وطی با عقد باطل باشد و یا بدون 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ازدواج کند و تعیین مهر و مقدار آن را به یکی از زوجین واگذار کنند، صحیح است و هر مقداری که حاکم تعیین کند،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حاکم، زوج باشد از نظر کمی و زیادی حدّ معینی ندارد، و اگر حاکم، زوجه باشد، از طرف قلّت و کمی می‌تواند هر مقداری را تعیین کند، امّا در کثرت و زیادی مشروط است که از مهر السنّة که پانصد درهم است،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زوج باشد و قبل از تعیین مهر پیش از دخول بمیرد، زن تنها هدیه را مالک می‌شود و اگر پیش از تعیین و بعد از دخول بمیرد مهر المثل یعنی مهر امثال خود را که در صفاتی مانند سن و سال، عفت، بکارت و عدم آن،عقل، ادب، کمال و زیبایی به آنان شبیه است، مالک می‌شود، امّا اگر حکم به زوجه موکول شده باشد مهر السنّة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منزل یا خانه نامعینی را مهر قرار دهند، حدّ متوسط آنها گرفته می‌شود، و اگر بر مهر سنّت عقد کند پانصد 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کافر ذمّی با یکدیگر ازدواج کنند، و مهرشان شراب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 از گرفتن مهر هر دو یا یکی از آن‌ها مسلمان شود، زوجه قیمت آن را مالک می‌شود، امّا اگر مسلمان با زن ذمّی ازدواج کند و مهر را شراب قرار دهد، عقد صحیح است و پس از دخول مهر المثل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شرط حرامی نماید، شرط باطل، ولی عقد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کند که زن را از شهرش خارج نکند، شرط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می‌تواند در ضمن عقد نکاح یا غیر آن، شرط کند که شوهرش با زن دیگری ازدواج نکند و بر مرد لازم است که به آن عمل نماید؛ لکن اگر ازدواج کند،صحیح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 شرط کند که در صورت انجام برخی از اعمال از سوی شوهر مانند سفر طولانی یا ارتکاب جنایت و مانند آن، بر طلاق خود وکالت داشته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نمی‌تواند او را از وکالت عزل کند، و چنانچه زن خودش را طلاق دهد، طلاقش صحیح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در مقدار مهر، قول مرد مقدّم می‌شود، و اگر زوج بعد از دخول مهر را انکار نماید، باید از مهر المثل و مهر مورد ادعای زن، آنچه را که کمتر است پرداخت کند، و اگر زن</w:t>
      </w:r>
    </w:p>
    <w:p>
      <w:pPr>
        <w:pStyle w:val="BookText"/>
        <w:rPr/>
      </w:pPr>
      <w:r>
        <w:rPr>
          <w:rFonts w:ascii="IRNazanin" w:hAnsi="IRNazanin" w:eastAsia="IRNazanin"/>
          <w:color w:val="111111"/>
          <w:sz w:val="28"/>
          <w:sz w:val="28"/>
          <w:szCs w:val="28"/>
          <w:rtl w:val="true"/>
          <w:lang w:bidi="fa-IR"/>
        </w:rPr>
        <w:t>ادعای مواقعه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زوج آن را انکار نماید، قول زوج با قسم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فرزند صغیرش عقد کند، چنانچه فرزند مالی نداشته باشد، خود آن مرد ضامن مهر است و الا مهر بر عهده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قبل از دخول برای گرفتن مهریه خود، از تمکین امتناع کند، البته در مهر مدّت‌دار اگر چه مدت آن فرارسیده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جایز نیست؛ در این مسأله فرقی بین غنی و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تمکین نماید، بعداً نمی‌تواند برای گرفتن مهر امتناع کند و چنانچه امتناع کند، ناشزه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نمی‌تواند بدون اذن دختر بالغه و رشیده خود در مهرش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دختر، مهر را از دامادش بگیرد و بعد بمیرد، چنانچه از طرف دختر وکیل باشد، دختر نمی‌تواند آن را از شوهرش مطالبه کند، ولی اگر وکیل نبوده، دختر می‌تواند مهر را از شوهرش مطالبه کند و شوهر می‌تواند به ورثه میت مراجعه و آنچه را که پدر دختر گرفته یا بدل آن را در صورتی که عین آن موجود نباشد،درخواست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را مثلاً پنجاه رأس میش؛ قرار دهد، و آنها را برای زن بفرستد، و بعد زن را قبل از دخول طلاق دهد، و در این مدت گوسفندان برّه زاییده باشند؛ چنانچه آبستن گوسفندها نزد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ارسال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نصف گوسفندان و نصف برّه‌ها به شوهر برمی‌گردد، و اگر حمل نزد مرد نبوده، فقط نصف گوسفندان بر می‌گردد و از برّه‌ها چیزی بر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مهر بعد از عقد رشدی داشته باشد، این رشد فقط به زن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 را قبل از دخول طلاق دهد، شوهر فقط نصف اصل مهر را که عقد بر آن واقع شده مستحق است و از زیادی چیزی را مستحق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مهر را به شوهرش ببخشد؛ چنانچه در مرض مرگ باشد تنها به اندازه ثلث ترکه را می‌تواند ببخشد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پدر زن را شریک در مهر قرار دهند و چیزی برایش معین کنند؛ امّا نزدیکان دختر مانند پدر، مادر یا خواهر در برابر کاری که برای ازدواج مانند جلب رضایت دختر برای ازدواج و یا رفع بعضی از موانع و گرفتاری‌ها انجام می‌دهند، می‌توانند از شوهر مال بگیرند، و چنانچه شوهر مالی را در برابر انجام دادن اینگونه کارها پرداخت کند، نمی‌تواند آن را پس بگیرد اگر چه عین آن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مالی را نه در مقابل انجام کار بلکه به صورت مجانی و با رضایت در اختیار آنان قرار دهد، تا وقتی که عین مال موجود باشد، می‌تواند آن را پس بگیرد، ولی اگر مال را با رضایت خاطر ندهد، بلکه به این جهت پرداخت کند که اگر مال را ندهد مانع ازدواج او با دختر می‌شوند؛ چنانچه</w:t>
      </w:r>
      <w:bookmarkStart w:id="1019" w:name="pg1045_6626"/>
    </w:p>
    <w:p>
      <w:pPr>
        <w:pStyle w:val="BookText"/>
        <w:rPr/>
      </w:pPr>
      <w:bookmarkEnd w:id="1019"/>
      <w:r>
        <w:rPr>
          <w:rFonts w:ascii="IRNazanin" w:hAnsi="IRNazanin" w:eastAsia="IRNazanin"/>
          <w:color w:val="111111"/>
          <w:sz w:val="28"/>
          <w:sz w:val="28"/>
          <w:szCs w:val="28"/>
          <w:rtl w:val="true"/>
          <w:lang w:bidi="fa-IR"/>
        </w:rPr>
        <w:t>دختر راضی به ازدواج باشد، می‌تواند عین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یا قیمت آن را از هر طریقی که برایش ممکن است پس بگیرد؛ برای پدر یا سایر نزدیکان دختر هم جایز نیست که چنین مالی را بگیرند و در آن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تمام مهرش را ببخشد و سپس زوج قبل از دخول او را طلاق دهد، زوج می‌تواند نصف مهر را از زن مطالبه کند، و بر زن واجب است که نصف مهر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مهر عین خارجی باشد؛ مثلاً هزار دینار، و مرد بعد از عقد آن را به زن بدهد وزن تمام مبلغ را به شوهرش ببخشد، چنانچه قبل از دخول او را طلاق دهد، شوهر می‌تواند نصف مهر را از وی مطالبه کند؛ولی اگر زوجه نصف مهر را به شوهر ببخشد و سپس قبل از دخول او را طلاق دهد، باید عین نصف باقی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مثل یا قیمت آن را به مرد برگرداند</w:t>
      </w:r>
      <w:r>
        <w:rPr>
          <w:rFonts w:eastAsia="IRNazanin" w:cs="IRNazanin"/>
          <w:color w:val="111111"/>
          <w:sz w:val="28"/>
          <w:szCs w:val="28"/>
          <w:rtl w:val="true"/>
          <w:lang w:bidi="fa-IR"/>
        </w:rPr>
        <w:t>.</w:t>
      </w:r>
    </w:p>
    <w:p>
      <w:pPr>
        <w:pStyle w:val="Heading4"/>
        <w:numPr>
          <w:ilvl w:val="3"/>
          <w:numId w:val="1"/>
        </w:numPr>
        <w:rPr/>
      </w:pPr>
      <w:bookmarkStart w:id="1020" w:name="__RefHeading___Toc1686939_373438147"/>
      <w:bookmarkStart w:id="1021" w:name="_Toc392"/>
      <w:bookmarkEnd w:id="1020"/>
      <w:r>
        <w:rPr>
          <w:rtl w:val="true"/>
        </w:rPr>
        <w:t>قسمت و نشوز</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زن دارد واجب است که به طور مساوی نزد آنان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کمتر از چهار تا باشند، می‌تواند بین آنان فرق قائل شود، اگر چه مستحب است که بین آنها تبعیض قایل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یک زن داشته باشد، واجب است که از چهار شب یک شب را نزد او بماند و همچنین اگر دو یا سه یا چهار زن داشته باشد باید نزد هر یک از آنها یک شب از چهار شب را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حق هم خوابی خودش را مجاناً یا در مقابل عوض، اسقاط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بترسد که شوهرش زن دیگری بگیرد یا او را طلاق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حق همخوابی و یا چیزی از نفقه‌اش را در برابر آنکه شوهرش آن کار را نکند، اسقاط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مردی چند زن داشته باشد، و یکی از آنها حق خودش را به شوهرش هبه کند، مرد می‌تواند آن شب را هرکجا که بخواهد، بگذراند؛ ولی اگر آن را به هوویش هبه نماید، حق از آنِ او می‌شود، و چنانچه شوهر این هبه را قبول کند بر او واجب است که دو شب از چهار شب را نزد آن هوو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می‌تواند در عقد نکاح شرط کند که زن حق همخوابگی خود را اسقاط نماید، و بر زن نیز واجب است که به آن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مرد تمام شب را نزد زن بماند، بلکه ماندن شب به مقدار معمول در نزد مردم همان شهر و محل واجب می‌باشد، بلی اگر شوهر در شهر حاضر باشد نمی‌تواند بدون سبب،بیشتر از حد متعارف و معمول در خارج از خانه بماند مگر اینکه زن رضایت داشته 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 زن یکی مسلمان آزاد و دیگری کنیز یا کافر کتابی ازدواج کند، دو شب از هشت شب حق همخوابی با زن مسلمان آزاد است، و یک شب با کنیز و کافر کتابی، و در پنج شب</w:t>
      </w:r>
    </w:p>
    <w:p>
      <w:pPr>
        <w:pStyle w:val="BookText"/>
        <w:rPr/>
      </w:pPr>
      <w:r>
        <w:rPr>
          <w:rFonts w:ascii="IRNazanin" w:hAnsi="IRNazanin" w:eastAsia="IRNazanin"/>
          <w:color w:val="111111"/>
          <w:sz w:val="28"/>
          <w:sz w:val="28"/>
          <w:szCs w:val="28"/>
          <w:rtl w:val="true"/>
          <w:lang w:bidi="fa-IR"/>
        </w:rPr>
        <w:t>باقیمانده آزاد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زن‌ها متعدد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همخوابی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با داشتن همسر با زن باکره‌ای ازدواج نماید، باید هفت شب او را بر دیگران برتری دهد، و چنانچه باکره نباشد، این برتری سه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گذاشتن بین زن‌ها در نفقه جایز است؛ اگر چه مستحب است که عدالت 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 با چهار زن ازدواج کند، تعیین ترتیب همخوابی با آنها به عهده زوج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شبها برای زنان وقتی بر شوهر واجب است که حاضر باشد، و چنانچه شوهر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سفر دینی یا سفر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حق قسمت شب‌ها از وی ساقط است و واجب نیست که در سفر یکی از آنها را با خود ببرد، و همچنین واجب نیست که ما فات را جبران و تدارک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زوجین از دیگری متنفر شود، و ترس جدایی بین شان پیدا شود، حاکم شرع، فردی را از فامیل زن و فردی را از فامیل شوهر، جهت اصلاح و رفع اختلاف می‌فرستد و آنچه را آنها حکم کردند، بر زوجین نافذ می‌گردد، به شرطی که در بین مردم رایج باشد، مثلاً بر شوهر حکم کنند که زنش را در فلان شهر و محله، یا در مسکن به خصوصی یا در نزد پدر و مادرش، و یا جدا از مادر یا خواهر شوهر اسکان دهد، و یا بر زن حکم کنند که مهرش را تا فلان وقت تأخیر بیندازد و یا از بعضی حقوقش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داوران بر جدایی بین آنها توافق کنند، بدون رجوع به زوجین، اختیار طلاق یا بذل را ندارند، و چنانچه زوجین بر قبول حکمیت اتفاق نظر داشته باشند، مطلوب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اختلاف، چنانچه نشوز و تقصیر از زوجه باشد، ملزم به ادامه زندگی با شوهرش می‌باشد، و اگر زوجین هر دو مقصر باشند، باز موظف به ادامه زندگی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زن از شوهرش تمکین و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از ناشزه شدن زن بترسد، خصوصاً اگر علائم آن مانند تغییر در گفتار و رفتار و ادای وظایف و حقوقی که بر زن واجب است ظاهر شود، زوج باید او را وعظ و نصیحت کند و با او همبستر نشود، اگر زیر بار نرفت می‌تواند او را کتک بزند به حدّی که موجب شکستگی یا خونریزی نشود، و اگر زن از نشوز شوهرش بترسد،می‌تواند حقوقش را مطالبه کند، و نیز می‌تواند از بعض و یا همه حقوقش مانند نفقه و غیر آن، به خاطر رفع موانع و جلب توجه شوهرش بگذرد، و شوهر می‌تواند آن را قبول کند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حَکَم از فامیل دو طرف، ممکن باشد، صحیح نیست که از غیر فامیل،انتخاب شوند، ولی اگر به سببی نتوان حَکَم را از فامیل آن دو انتخاب کرد، جایز است که از غیر فامیل آن دو اختیار کند</w:t>
      </w:r>
      <w:r>
        <w:rPr>
          <w:rFonts w:eastAsia="IRNazanin" w:cs="IRNazanin"/>
          <w:color w:val="111111"/>
          <w:sz w:val="28"/>
          <w:szCs w:val="28"/>
          <w:rtl w:val="true"/>
          <w:lang w:bidi="fa-IR"/>
        </w:rPr>
        <w:t>.</w:t>
      </w:r>
      <w:bookmarkStart w:id="1022" w:name="pg1045_6628"/>
    </w:p>
    <w:p>
      <w:pPr>
        <w:pStyle w:val="Heading4"/>
        <w:numPr>
          <w:ilvl w:val="3"/>
          <w:numId w:val="1"/>
        </w:numPr>
        <w:rPr/>
      </w:pPr>
      <w:bookmarkStart w:id="1023" w:name="__RefHeading___Toc1686941_373438147"/>
      <w:bookmarkStart w:id="1024" w:name="_Toc393"/>
      <w:bookmarkEnd w:id="1022"/>
      <w:bookmarkEnd w:id="1023"/>
      <w:r>
        <w:rPr>
          <w:rtl w:val="true"/>
        </w:rPr>
        <w:t>احکام اولاد</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دائم 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شرط به شوهرش ملحق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با علم به انزال یا احتمال آن، یا انزال در دهانه 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شش ماه از زمان نزدیکی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تجاوز از بیشترین مدت حمل و آن یک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بیش از اکثر مدت حمل غایب باشد و یا از زوجه خود کناره‌گیری نماید سپس زوجه وضع حمل نماید فرزند به او ملحق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دخول قول مرد پذیرفته می‌شود؛ اگر به دخول اعتراف و فرزند را انکار نماید،در عقد دائم با لعان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طلاق، با مردی دیگر ازدواج کند و پیش از گذشت شش ماه از نزدیکی با شوهر دوم، فرزندی به دنیا آورد، آن فرزند از شوهر اول است و چون عقد دوم در عده بوده بر شوهر دوم حرام ابدی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تولّد بچه پس از گذشت شش ماه از نزدیکی با شوهر دومی، باشد؛ فرزند به شوهر دوم ملحق می‌شود، اگر تولد بچه زودتر از گذشت شش ماه از نزدیکی با شوهر دومی و بیشتر از گذشت بیشترین مدت حمل از وطی شوهر اولی باشد، بچه مال هیچ کدام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طلاق داده شود و مردی او را در غیر عده رجعی وطی به شبهه کند و بعد از آن فرزندی به دنیا بیاورد، فرزند به او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در زنی که متعه شده، اگر همسرش مدت را به او ببخشد، یا مدت تمام شود، و مردی با او وطی به شبهه کند، و فرزند بین همسر سابق و واطی به شبهه مشتبه شود، و همچنین زنی که دارای عده رجعی یا شوهر دار است اگر به شبهه وطی شود، و بچه‌ای به دنیا آورد، چنانچه علم پیدا شود که بچه مال چه کسی است، به او ملحق می‌شود، و چنانچه مشتبه شود، بر اساس قرعه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برای دو یا یک مرد، دو فرزند به دنیا بیاورند و یکی با دیگری مشتبه شود،مطابق قرعه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وطی به شبهه نماید و حامله شود، فرزند به او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شوهر داشته باشد، بعد از اتمام عده به شوهرش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وطی به شبهه، وطی غیر مستحق است که وطی‌کننده اشتباهاً فکر می‌کند مستحق آن است؛ چه از نظر شرعی و عقلی معذور باشد یا نه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منی مرد بیگانه را در فرج خود داخل کند، گناه کرده و فرزند به او و صاحب</w:t>
      </w:r>
    </w:p>
    <w:p>
      <w:pPr>
        <w:pStyle w:val="BookText"/>
        <w:rPr/>
      </w:pPr>
      <w:r>
        <w:rPr>
          <w:rFonts w:ascii="IRNazanin" w:hAnsi="IRNazanin" w:eastAsia="IRNazanin"/>
          <w:color w:val="111111"/>
          <w:sz w:val="28"/>
          <w:sz w:val="28"/>
          <w:szCs w:val="28"/>
          <w:rtl w:val="true"/>
          <w:lang w:bidi="fa-IR"/>
        </w:rPr>
        <w:t>منی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فرزند دختر باشد، جایز نیست صاحب منی با او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منی شوهرش را داخل فرج خود کند و از آن حامله شود فرزند مال او و شوهرش است، در این مورد گناهی مرتکب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موانع حمل، از قبیل قرصهای ضد بارداری، کاندوم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جایز است،هر چند شوهرش به آن راضی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حمل؛ اگر چه نطفه باشد، جایز نیست و موجب دیه است که مبلغ آن بیست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نطفه‌ای که سقطش شرعاً حرام و موجب دیه است، مراحل اولیه تکوّن جنین است، که نطفه مرد وزن با هم مخلوط گردیده، و در رحم زن مستقر شده باشد، ولی ساقط کردن نطفه، قبل از اینکه در رحم مستقر شود،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وطی کند و سپس آن زن با دختر باکره‌ای مساحقه نماید و آن دختر حامله شود، زوجه سنگسار و دختر شلاق می‌خورد، و مهر باکره به عهده زوجه است و فرزند به صاحب نطفه و باکره ملحق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نوزاد را غسل دهند و در گوش راستش اذان و در گوش چپش اقامه بخوانند و با تربت امام حسین علیه السلام و آب فرات، کام او را بردارند و به اسم یکی از انبیاء و ائمه علیهم السلام نامگذاری نمایند، ولی اگر اسم او محمد باشد، کنیه أبو القاسم را انتخاب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مستحب است در روز هفتم سرش را بتراشند، و عقیقه نمایند، و به وزن موی او از طلا و نقره صدقه دهند، و گوشش را سوراخ نمایند، و در همان روز ختنه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ختنه نشده باشد بعد از بلوغ بر خودش واجب است ختنه نماید؛ ختنه کردن دختران مستحب است و بهتر آن است که بعد از هفت سالگی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شوهر واجب است که هنگام وضع حمل به زن در حال زایمان کمک کنند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برای هر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یا کوچک، مرد یا زن مستحب مؤکد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پسر و دختر مساوی است، هرچند مستحب است که برای پسر از جنس نر و برای دختر از جنس ماده عقیقه شود، و شرایط قربانی در عقیقه معتبر نیست؛ اگر چه مستحب است که عقیقه حیوان سالم و چاق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پدر و هیچ یک از عیال پدر از او نخورند، و ترک آن برای مادر، استحباب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عقیقه، گوسفند، گاو و شتر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عقیقه را از بندها قطع کنند و شکستن استخوان‌های آن کراهت دارد، و همچنین مستحب است ربع آن را به قابله بدهند و باقی را بر مؤمنین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بپزند و بیشتر از ده نفر را دعوت کنند ثواب و فضیلتش بیشتر است و همچنین بهتر است که با آب و نمک پخته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بالغ شود و عقیقه نشده باشد، مستحب است برای خودش عقیقه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عقیقه را صدقه دهند، به جای عقیقه کفایت نمی‌کند؛ امّا اگر حیوانی از طرف شخصی قربانی شود، از عقیقه‌اش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شیر برای طفل شیر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طفل مالی نداشته باشد زن می‌تواند از پدر اجرت بگیرد؛ اگر طفل مالی داشته باشد از مال خودش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فوت پدر اگر شیرخوار مالی داشته باشد، از مال او وگرنه از مال کسی که نفقه طفل بر او واجب است، داده می‌شود، و مادر طفل شیرخوار مجبور نیست که به طفل خود شیر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شیردهی دو سال است و بیشتر از آن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حدّ آن بنابر مشهور بیست و یک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مادر و غیر او از لحاظ اجرت یا شیر دادن مجّانی یکسان باشند، مادر برای شیر دادن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مسلمان، عاقل و مأمون بر طفل اگر بخواهد حضانت طفل را قبول کند، به مدّت دوسال حضانت حق او است، اگر چه طفل دختر باشد، و مستحب است که طفل به مدت هفت سال در حضانت مادر باشد؛ اگر چه پسر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بعد از آنکه حضانت به او منتقل شد، بمیرد یا کافر و یا مجنون شود، مادر برای حضانت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وصی پدر یا جدّ و جدّه و یا سایر اقارب پدر سزاوارتر است، اگر چه ازدواج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در مدت حضانت بمیرد، پدر از وصی مادر و یا پدر و مادرش و یا سایر اقارب او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و مادر هر دو نباشند، پدر پدر سزاوارتر از دیگران است، و با نبود او وصی پدرد یا مادر حق حضانت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نبود وصی پدر یا مادر حق حضانت برای سایر خویشاوندان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بالغ و رشید شود، ولایت پدر و مادر از او ساقط می‌شود، واو اختیار دارد که به هرکدام از آنها و یا غیر آنها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برای شیر دادن بیش از دیگران اجرت بخواهد، و یا دایه‌ای مجانی پیدا شود، و پدر بخواهد غیر مادر او را شیر دهد، حق حضانت از مادر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مادر به واسطه طلاق ساقط نمی‌شود؛ حتی اگر بعد از طلاق و تمام شدن عده، ازدواج کند با هم حق حضانت ساقط نمی‌شود، و همچنین حق حضانت با زنا ساقط نمی‌شود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مادر با اسقاط خودش، ساقط می‌شود؛ امّا حق حضانت پدر یا جد</w:t>
      </w:r>
      <w:bookmarkStart w:id="1025" w:name="pg1045_6631"/>
    </w:p>
    <w:p>
      <w:pPr>
        <w:pStyle w:val="BookText"/>
        <w:rPr/>
      </w:pPr>
      <w:bookmarkEnd w:id="1025"/>
      <w:r>
        <w:rPr>
          <w:rFonts w:ascii="IRNazanin" w:hAnsi="IRNazanin" w:eastAsia="IRNazanin"/>
          <w:color w:val="111111"/>
          <w:sz w:val="28"/>
          <w:sz w:val="28"/>
          <w:szCs w:val="28"/>
          <w:rtl w:val="true"/>
          <w:lang w:bidi="fa-IR"/>
        </w:rPr>
        <w:t>پدری، به معنای ولایت بر طفل است و با اسقاط آنها،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می‌تواند بر حضانتی که انجام می‌دهد اجرت بگیرد؛ مگر اینکه بخواهد حضانت را مجانی انجام دهد، یا شخص دیگری پیدا شود که حضانت را مجانی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یا غیر آن، طفل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 بگیرد، تدارک و جبران حق‌حضانت با پرداخت قیمت و مانند آن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حق حضانت آینده صحیح است؛ چنانکه اسقاط روز به روز نیز صحیح می‌باشد</w:t>
      </w:r>
      <w:r>
        <w:rPr>
          <w:rFonts w:eastAsia="IRNazanin" w:cs="IRNazanin"/>
          <w:color w:val="111111"/>
          <w:sz w:val="28"/>
          <w:szCs w:val="28"/>
          <w:rtl w:val="true"/>
          <w:lang w:bidi="fa-IR"/>
        </w:rPr>
        <w:t>.</w:t>
      </w:r>
    </w:p>
    <w:p>
      <w:pPr>
        <w:pStyle w:val="Heading4"/>
        <w:numPr>
          <w:ilvl w:val="3"/>
          <w:numId w:val="1"/>
        </w:numPr>
        <w:rPr/>
      </w:pPr>
      <w:bookmarkStart w:id="1026" w:name="__RefHeading___Toc1686943_373438147"/>
      <w:bookmarkStart w:id="1027" w:name="_Toc394"/>
      <w:bookmarkEnd w:id="1026"/>
      <w:r>
        <w:rPr>
          <w:rtl w:val="true"/>
        </w:rPr>
        <w:t>نفقه ها</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نزدیکان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مملوک، انسان باشد یا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نفقه در قسم اول، زوجه دائمه است؛ مگر اینکه در ضمن عقد موقّت نفقه را شرط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پوشیدنی، خوراکی، نوشیدنی، مسکن، فرش، ظرف و سایر چیزهایی که در زندگی روزانه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کمترین حدّ نفقه است، که بر شوهر واجب است، و اگر قدرت تهیّه آن را نداشته باشد، در صورت راضی نبودن زوجه به ادامه زندگی با او، جدایی بین آنها واجب می‌شود، امّا وجوب نفقه مشروط به این است که زوجه نزد او باشد، و اگر بدون مجوّز شرعی و اذن شوهرش از نزد او خارج شود و او را ترک کند، تا زمانی که به نزد شوهرش برنگشته مستحق نفقه نیست؛ ولی اگر در کنار شوهر باشد و نشوز نماید و از تمکین و اطاعت شوهر امتناع ورزد،نفقه‌اش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اجرت حمام زوجه، در صورت نیاز یا دشواری استحمام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سرما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نفقه است، و همچنین مصارف وضع حمل، خون گرفتن، حجامت، اجرت دکتر و قیمت داروهای متعارف که عادتاً به آنها نیاز است، و نیز مخارج بیماری‌های سختی که اتفاقاً انسان به آنها مبتلا شود اگر چه مستلزم مصارف زیادی باشد تا زمانی که موجب عسر و حرج بر شوهر نشود؛جزء نفقه به شمار می‌آیند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زوجه در فاصله عقد و عروسی بر شوهر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دائمی هرچند ذمّی یا کنیز یا صغیره باشد واجب است، و اگر طلاق رجعی داده شود، وجوب نفقه باقی است؛ اما اگر طلاق باین داده شود یا زوج فوت کند، چنانچه حامله نباشد نفقه ندارد، و اگر حامله باشد در طلاق نفقه دارد و در فوت نفقه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نفقه به موقع پرداخت نشود، باید قضا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زوجه فوت کند به ورثه‌اش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نفقه نزدیکان با نفقه زوجه آن است که نفقه زوجه به منزله دَین است و لذا از ذمّه شوهر با امتناع وی از انفاق و یا عجز، ساقط نمی‌شود، چه زوجه دارا باشد یا فقیر، بر خلاف نفقه نزدیکان که صرفاً یک تکلیف است بدون اینکه در ذمّه ثابت باشد؛ لذا اگر نزدیکان غنی باشند یا انفاق‌کننده قدرت بر نفقه نداشته باشد، نفقه آنها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فرزند، نفقه والدین را بدهد؛ چنانچه نفقه اولاد، پسر باشند یا دختر بر پدر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عیال قادر بر گرفتن حقوقی مثل زکات و خمس باشد، چه درگرفتن آنها اهانتی باشد یا نه، وجوب انفاق بر معیل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حقوقی، خارجاً بدون مطالبه به آنها داده شود،یا فعلاً غنی باشند یا قدرت بر کسبی داشته باشند که مطابق شأن آنهاست، وجوب انفاق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اولاد بر والدین، هرچه بالاتر روند و نفقه والدین بر اولاد، هرچه پایین روند،واجب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در این جهت بین اصول و فروع دو سلسله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سلسله پدر بر سلسله مادر و سلسله پسر بر سلسله دختر در وجوب انفاق تقدم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نفس، مقدم بر نفقه زوجه و نفقه زوجه مقدم بر نفقه اقارب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انفاق بر نزدیکان، باید مطابق عرف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نفقه‌گیرنده با نفقه‌دهنده در یک خانه ساکن باشند، بر نفقه دهنده واجب است که در خانه‌اش انفاق کند، و اگر نفقه‌گیرنده در جایی دیگر نفقه را طلب کند، قبول آن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خانه دیگری ساکن است، بر نفقه‌دهنده واجب است که در همان خانه نفقه بدهد، امّا واجب نیست که نفقه دهنده، نفقه را به نفقه‌گیرنده تملیک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غلام با کنیز بر مولایش واجب است و می‌تواند آن را چنانچه کسبشان کفایت می‌کند، در کسبشان قرار دهد و اگر کفایت نمی‌کند بر مولا واجب است که نفقه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مالک باید نفقه حیوانات را هم بدهد و چنانچه از دادن نفقه بهائم حتی از رهایی آن برای چرا، امتناع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حاکم شرع او را به فروش، انفاق یا ذبح حیوان مجبور می‌کند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نفقه، شرط صحت نکاح نیست، بنابراین اگر زن با مرد عاجز و فقیری ازدواج</w:t>
      </w:r>
    </w:p>
    <w:p>
      <w:pPr>
        <w:pStyle w:val="BookText"/>
        <w:rPr/>
      </w:pPr>
      <w:r>
        <w:rPr>
          <w:rFonts w:ascii="IRNazanin" w:hAnsi="IRNazanin" w:eastAsia="IRNazanin"/>
          <w:color w:val="111111"/>
          <w:sz w:val="28"/>
          <w:sz w:val="28"/>
          <w:szCs w:val="28"/>
          <w:rtl w:val="true"/>
          <w:lang w:bidi="fa-IR"/>
        </w:rPr>
        <w:t>کند یا عجز بعد از عقد عارض شود، زن خیار فسخ ندارد، حاکم شرع نیز نمی‌تواند فسخ کند؛ ولی زن می‌تواند به حاکم شرع مراجعه کند، و حاکم شوهرش را امر به طلاق نماید؛ و در صورت امتناع شوهر،حاکم شرع او را طلاق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می‌تواند نفقه بدهد، ولی از انفاق امتناع کند، زن می‌تواند به حاکم شرع مراجعه کند و حاکم او را به انفاق یا طلاق ملزم می‌کند، و چنانچه از هر دو امتناع کند و انفاق از مال شوهر ممکن نباشد، حاکم می‌تواند او را طلاق دهد، و در این مسأله فرقی بین حاضر و غایب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زوج مفقود باشد و زن به زنده بودن او آگاه باشد، واجب است که صبر نماید؛ اگر چه نه مالی از شوهر باشد که به او انفاق کند، و نه ولیّ باشد که بر او از مالش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زن از خانه با حق استمتاع منافات داشته باشد، جایز نیست که بدون اجازه شوهر بیرون برود، و بنابر احتیاط واجب مطلقاً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اذن شوهر خارج شود، ناشزه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سایر کارها در صورتی که منافاتی با حق استمتاع نداشته باشد، بر او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نفقه‌ای که با انتفاع و استفاده، عین آن از بین می‌رود، مانند خوردنی، آشامیدنی، صابون،پوشاک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 عین آن را مالک می‌شود و می‌تواند تملیک آن را از شوهر مطالبه کند، و می‌تواند به آنچه به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که با انتفاع، عین آن باقی می‌ماند، از قبیل مسکن، پیش خدمت، فرش و روانداز، عین آن را مالک نمی‌شود و حق ندارد تملیک آنها را مطالبه کند فقط می‌تواند از آنها استفاده کند، ولی نمی‌تواند آن را به غیرش منتقل کند و یا به طور غیر متعارف و معمول بدون اذن شوهر، در آن تصرّف کند؛ ولی در قسم اوّل چنین تصرّفاتی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امتناع کند، و نفقه لازم را بدون عذر به زوجه ندهد، وزن هم نتواند به حاکم شرع مراجعه کند، زن حق ندارد از تمکین سرباز زند همچنین اگر زوج از پرداخت نفقه عاجز باشد، و زوجه قدرت مراجعه به حاکم شرع را نداشته باشد؛ باید صبر کند، و حق ندارد از تمکین زوج امتناع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مالی ندارد که بر زوجه‌اش انفاق کند، ولی توانایی کار داشته باشد، باید کار کند؛ مگر اینکه مناسب شأن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نفقه به عنوان دین به ذمّه شوهر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قرض گرفتن برای او ممکن باشد، چنانچه اطمینان داشته باشد که در وقتش ادا می‌کند، و حتّی در صورت عدم اطمینان نیز، واجب است که پول قرض کند و نفقه زن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زوجه در هر روز قابل اسقاط است، و اسقاط آن در تمام زمان‌های آینده نیز جایز است، بر خلاف نفقه اقارب که قابل اسقاط نیست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بر اقربا دادن نفقه در محل سکونت نفقه دهنده کفایت می‌کند و بر او واجب</w:t>
      </w:r>
    </w:p>
    <w:p>
      <w:pPr>
        <w:pStyle w:val="BookText"/>
        <w:rPr/>
      </w:pPr>
      <w:r>
        <w:rPr>
          <w:rFonts w:ascii="IRNazanin" w:hAnsi="IRNazanin" w:eastAsia="IRNazanin"/>
          <w:color w:val="111111"/>
          <w:sz w:val="28"/>
          <w:sz w:val="28"/>
          <w:szCs w:val="28"/>
          <w:rtl w:val="true"/>
          <w:lang w:bidi="fa-IR"/>
        </w:rPr>
        <w:t>نیست که در محل دیگر آن را تملیک و یا بذل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نفقه‌گیرنده از نفقه دهنده بخواهد که در شهر دیگر نفقه‌شان را بدهد، واجب نیست که قبول کند مگر اینکه نفقه‌گیرنده به علّت سرما یا گرما یا آزارکسی معذور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سفری بر زوجه واجب شود، نفقه‌اش در سفر ساقط نمی‌شود، امّا پرداخت اجرت سفر و مانند آن، در صورتی واجب می‌شود که مسافرت برای امور زندگی‌اش باشد، مثل اینکه مریض باشد و برای معالجه نزد دکتر برود، امّا اگر سفر او برای ادای واجبی باشد که فقط در ذمّه خود او است،مانند حج واجب یا حج مستحبی که با اجازه شوهر نذر کرده، پرداخت مخارج سفر بر شوهر واجب نیست، هم چنان که ادای فدیه، کفاره و فدای احرام و مانند آن، بر شوهر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در انفاق و عدم آن اختلاف کنند و هر دو در استحقاق نفقه متفق باشند،ظاهراً قول زوجه با قسم مقدم می‌شود، و فرقی نیست بین اینکه زوج غایب باشد یا از زوجه دوری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حامله باشد و وضع حمل نماید؛ و طلاق رجعی داده شود، اگر ادعا کند که طلاق بعد از وضع حمل بوده و مستحق نفقه است، و زوج ادعا کند که طلاق قبل از وضع حمل داده بوده و عده‌اش تمام شده و نفقه‌ای ندارد، قول زوجه با قسم مقدّم می‌شود، و اگر قسم بخورد مستحق نفقه است؛ ولی زوج به اعتراف خودش ملزم می‌شود، و نمی‌تواند به زوجه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فقر و دارایی اختلاف کنند، و زوج ادعا کند که فقیر است و قدرتی بر انفاق ندارد،و زوجه ادعا کند که او ثروتمند است؛ قول زوج با قسم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زوج ثروتمند بوده و ادعا کند که اموالش تلف شده و فعلاً فقیر است، و زوجه آن را انکار کند، قول زوجه با قسم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نفقه لازم نیست که زوجه فقیر و تنگدست باشد؛ بلکه زن مستحق نفقه است، اگر چه از آن بی‌نیاز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می‌تواند عین خوراکی مانند نان و غذا و گوشت پخته و مانند آنها را به زوجه بدهد یا مواد آن مانند گندم، آرد، گوشت و سایر چیزهایی که تا آماده شدن برای خوردن نیاز به کار و مئونه دارد به او بدهد، و اگر دوّم را اختیار کند، اجرت آماده کردن آن به عهده شوهر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از نفقه زوجه‌اش ناتوان شود، از ذمه‌اش ساقط نمی‌شود</w:t>
      </w:r>
      <w:r>
        <w:rPr>
          <w:rFonts w:eastAsia="IRNazanin" w:cs="IRNazanin"/>
          <w:color w:val="111111"/>
          <w:sz w:val="28"/>
          <w:szCs w:val="28"/>
          <w:rtl w:val="true"/>
          <w:lang w:bidi="fa-IR"/>
        </w:rPr>
        <w:t>.</w:t>
      </w:r>
      <w:bookmarkStart w:id="1028" w:name="pg1045_6635"/>
    </w:p>
    <w:p>
      <w:pPr>
        <w:pStyle w:val="Heading3"/>
        <w:numPr>
          <w:ilvl w:val="2"/>
          <w:numId w:val="1"/>
        </w:numPr>
        <w:rPr/>
      </w:pPr>
      <w:bookmarkStart w:id="1029" w:name="__RefHeading___Toc1686945_373438147"/>
      <w:bookmarkStart w:id="1030" w:name="_Toc395"/>
      <w:bookmarkEnd w:id="1028"/>
      <w:bookmarkEnd w:id="1029"/>
      <w:r>
        <w:rPr>
          <w:rtl w:val="true"/>
        </w:rPr>
        <w:t>احکام طلاق</w:t>
      </w:r>
      <w:bookmarkEnd w:id="1030"/>
    </w:p>
    <w:p>
      <w:pPr>
        <w:pStyle w:val="Heading4"/>
        <w:numPr>
          <w:ilvl w:val="3"/>
          <w:numId w:val="1"/>
        </w:numPr>
        <w:rPr/>
      </w:pPr>
      <w:bookmarkStart w:id="1031" w:name="__RefHeading___Toc1686947_373438147"/>
      <w:bookmarkStart w:id="1032" w:name="_Toc396"/>
      <w:bookmarkEnd w:id="1031"/>
      <w:r>
        <w:rPr>
          <w:rtl w:val="true"/>
        </w:rPr>
        <w:t>اشاره</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شرعاً به چهار رکن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w:t>
      </w:r>
    </w:p>
    <w:p>
      <w:pPr>
        <w:pStyle w:val="Heading4"/>
        <w:numPr>
          <w:ilvl w:val="3"/>
          <w:numId w:val="1"/>
        </w:numPr>
        <w:rPr/>
      </w:pPr>
      <w:bookmarkStart w:id="1033" w:name="__RefHeading___Toc1686949_373438147"/>
      <w:bookmarkStart w:id="1034" w:name="_Toc397"/>
      <w:bookmarkEnd w:id="1033"/>
      <w:r>
        <w:rPr>
          <w:rtl w:val="true"/>
        </w:rPr>
        <w:t>مطلِّق و شرایط آن</w:t>
      </w:r>
      <w:bookmarkEnd w:id="10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بچه ممیزی که به حدّ بلوغ نرسیده باشد، بنابر احتیاط واجب،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مجنون صحیح نیست، اگر چه جنونش ادواری باشد، در صورتی که طلاق در هنگام جنون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مکره که در اثر تهدید و ارعاب بر ایقاع طلاق مجبور شده،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 قاصد مانند کسی که در خواب است یا کسی که به جهت سهو یا غلط یا شوخی طلاق دهد، و نیز طلاق مست و کسی که عقلش را از دست داده،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صغیر و ولی مست، زن آنها را به عنوان ولایت، طلاق دهد، و اگر ولیّ بچه به عنوان ولی، مدّت زن موقت او را ببخشد جایز است؛ خصوصاً اگر به مصلحت بچه باشد</w:t>
      </w:r>
      <w:r>
        <w:rPr>
          <w:rFonts w:eastAsia="IRNazanin" w:cs="IRNazanin"/>
          <w:color w:val="111111"/>
          <w:sz w:val="28"/>
          <w:szCs w:val="28"/>
          <w:rtl w:val="true"/>
          <w:lang w:bidi="fa-IR"/>
        </w:rPr>
        <w:t>.</w:t>
      </w:r>
    </w:p>
    <w:p>
      <w:pPr>
        <w:pStyle w:val="Heading4"/>
        <w:numPr>
          <w:ilvl w:val="3"/>
          <w:numId w:val="1"/>
        </w:numPr>
        <w:rPr/>
      </w:pPr>
      <w:bookmarkStart w:id="1035" w:name="__RefHeading___Toc1686951_373438147"/>
      <w:bookmarkStart w:id="1036" w:name="_Toc398"/>
      <w:bookmarkEnd w:id="1035"/>
      <w:r>
        <w:rPr>
          <w:rtl w:val="true"/>
        </w:rPr>
        <w:t>مطلَّقه و شرایط آن</w:t>
      </w:r>
      <w:bookmarkEnd w:id="10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باید دائمه باشد و طلاق زوجه غیر دائمه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حیض و نفاس پاک باشد، و شرایط زیر را نیز دارا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مدخوله باشد</w:t>
      </w:r>
      <w:r>
        <w:rPr>
          <w:rFonts w:eastAsia="IRNazanin" w:cs="IRNazanin"/>
          <w:color w:val="111111"/>
          <w:sz w:val="28"/>
          <w:szCs w:val="28"/>
          <w:rtl w:val="true"/>
          <w:lang w:bidi="fa-IR"/>
        </w:rPr>
        <w:t>.</w:t>
      </w:r>
      <w:bookmarkStart w:id="1037" w:name="pg1045_6636"/>
    </w:p>
    <w:p>
      <w:pPr>
        <w:pStyle w:val="BookText"/>
        <w:rPr/>
      </w:pPr>
      <w:bookmarkEnd w:id="103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طلاق‌دهنده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طلاق او در حال حیض و نفاس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یکی از این امور در او نباشد، طلاق زن در هر حال صحیح است؛ اگر چه در حال حیض یا نفاس باشد و فرقی ندارد که خودزوج طلاق دهد یا وکیل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طلاق غایب، ناتوانی او از اطلاع به حال زن، معتبر است؛ پس اگر برای زوج امکان داشته باشد که از راههای معمول به حال زن اطلاع پیدا کند؛ ولی بدون اطلاع او را طلاق دهد و بعد معلوم شود که در حال حیض بوده، طلاق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چنین امکانی وجود نداشته باشد، طلاق صحیح است؛ اگر چه بعداً معلوم شود که طلاق در حال حیض یا نفاس واقع شده است</w:t>
      </w:r>
      <w:r>
        <w:rPr>
          <w:rFonts w:eastAsia="IRNazanin" w:cs="IRNazanin"/>
          <w:color w:val="111111"/>
          <w:sz w:val="28"/>
          <w:szCs w:val="28"/>
          <w:rtl w:val="true"/>
          <w:lang w:bidi="fa-IR"/>
        </w:rPr>
        <w:t>.</w:t>
      </w:r>
    </w:p>
    <w:p>
      <w:pPr>
        <w:pStyle w:val="Heading4"/>
        <w:numPr>
          <w:ilvl w:val="3"/>
          <w:numId w:val="1"/>
        </w:numPr>
        <w:rPr/>
      </w:pPr>
      <w:bookmarkStart w:id="1038" w:name="__RefHeading___Toc1686953_373438147"/>
      <w:bookmarkStart w:id="1039" w:name="_Toc399"/>
      <w:bookmarkEnd w:id="1038"/>
      <w:r>
        <w:rPr>
          <w:rtl w:val="true"/>
        </w:rPr>
        <w:t>فروعات</w:t>
      </w:r>
      <w:bookmarkEnd w:id="1039"/>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مسافرت کند و از زوجه‌اش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پاکی که با او نزدیکی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شود بعد بخواهد او را طلاق دهد، باید صبر کند تا مدّتی بگذرد و با شناختی که از عادت ماهانه او دارد مطمئن شود که بار دیگر پاک شده است، سپس طلاق دهد، چنین طلاقی صحیح است؛ اگر چه بعد معلوم شود که در حال حیض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مسافرت کند و در حال پاکی زن با او نزدیکی نکند تا زمانی که به بقای آن اطمینان دارد یا یقین ندارد که ایام عادتش رسیده است می‌تواند طلاق دهد؛ وگرنه باید صبر کند تا یقین کند که بار دیگر پاک شده است، در این صورت اگر طلاق دهد صحیح است، اگر چه بعد معلوم شود که طلاق در حال حیض واقع شده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مسافرت کند و زن در حال حیض باشد، طلاقش جایز نیست؛ مگر اینکه مدتی بگذرد و یقین کند که او پاک شده است، در این صورت طلاقش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شخص حاضری که نمی‌تواند از حال زن خود اطلاع حاصل کند؛ مانند زندانی و غیره، چنین حاضری حکم غایب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از لحاظ سنّی به طور معمول باید خون ببیند، اما او هر سه ماه یک بار خون می‌بیند، چنانچه شوهر غایب او بخواهد طلاق دهد، در صورتی که در پاکی که نزدیکی کرده از او جداشده باشد، طلاق دادن او جایز نیست؛ مگر بعد از گذشت سه ماه که یقین می‌کند عادت شده و بار دیگر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پاکی که نزدیکی نکرده از او غایب شود، تا زمانی که در آن حال قرار دارد،طلاق دادن او جایز است</w:t>
      </w:r>
      <w:r>
        <w:rPr>
          <w:rFonts w:eastAsia="IRNazanin" w:cs="IRNazanin"/>
          <w:color w:val="111111"/>
          <w:sz w:val="28"/>
          <w:szCs w:val="28"/>
          <w:rtl w:val="true"/>
          <w:lang w:bidi="fa-IR"/>
        </w:rPr>
        <w:t>.</w:t>
      </w:r>
      <w:bookmarkStart w:id="1040" w:name="pg1045_6637"/>
    </w:p>
    <w:p>
      <w:pPr>
        <w:pStyle w:val="BookText"/>
        <w:rPr/>
      </w:pPr>
      <w:bookmarkEnd w:id="104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در پاکی که نزدیکی کرده، واقع نشود؛ اگر در این حال طلاق دهد، باطل است؛ مگر اینکه زوجه صغیره، یائسه و یا حامله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 غایب باشد و نداند که زوجه در ایام عادت است یا نه؛ در این صورت طلاق دادن او در هر حال صحیح است؛ چنانکه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خبر دهد که پاک است، و زوج یا وکیل او زن را طلاق دهد، بعد بگوید در حال طلاق حایض بوده، مادامی‌که بینه اقامه نکرده و خلاف خبر اولش ثابت نشده، ادعایش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یا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زوجه‌اش نزدیکی کند و بعد از پاک شدن او را طلاق دهد، صحت طلاق خالی از اشکال نیست، و احتیاط واجب آن است که در پاکی دیگری که در آن نزدیکی نکرده طلاق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مسترابه باشد، یعنی حیض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سنّ کسی است که حیض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در حال پاکی که با او نزدیکی کرده، جایز است، به شرطی که مدت سه ماه از او دوری گزیده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زن‌های متعدد دارد، در طلاق باید زن مطلّقه را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زن دارد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دو یا چند زن داشته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 معیّنی را قصد کرده، صحیح است و تفسیرش قبول می‌شود، ولی اگر غیر معیّنه را قصد کرده باشد، طلاق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در طلاق، از حاضر و غایب برای حاضر و غایب جایز است</w:t>
      </w:r>
      <w:r>
        <w:rPr>
          <w:rFonts w:eastAsia="IRNazanin" w:cs="IRNazanin"/>
          <w:color w:val="111111"/>
          <w:sz w:val="28"/>
          <w:szCs w:val="28"/>
          <w:rtl w:val="true"/>
          <w:lang w:bidi="fa-IR"/>
        </w:rPr>
        <w:t>.</w:t>
      </w:r>
    </w:p>
    <w:p>
      <w:pPr>
        <w:pStyle w:val="Heading4"/>
        <w:numPr>
          <w:ilvl w:val="3"/>
          <w:numId w:val="1"/>
        </w:numPr>
        <w:rPr/>
      </w:pPr>
      <w:bookmarkStart w:id="1041" w:name="__RefHeading___Toc1686955_373438147"/>
      <w:bookmarkStart w:id="1042" w:name="_Toc400"/>
      <w:bookmarkEnd w:id="1041"/>
      <w:r>
        <w:rPr>
          <w:rtl w:val="true"/>
        </w:rPr>
        <w:t>صیغه</w:t>
      </w:r>
      <w:bookmarkEnd w:id="1042"/>
    </w:p>
    <w:p>
      <w:pPr>
        <w:pStyle w:val="BookText"/>
        <w:rPr/>
      </w:pPr>
      <w:r>
        <w:rPr>
          <w:rFonts w:ascii="IRNazanin" w:hAnsi="IRNazanin" w:eastAsia="IRNazanin"/>
          <w:color w:val="111111"/>
          <w:sz w:val="28"/>
          <w:sz w:val="28"/>
          <w:szCs w:val="28"/>
          <w:rtl w:val="true"/>
          <w:lang w:bidi="fa-IR"/>
        </w:rPr>
        <w:t>صیغه آن است که طلاق به وسیله آن واقع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طلاق 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بر سخن گفتن دارد، نمی‌تواند با نوشتن و اشاره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عاجز از نطق است می‌تواند با نوشتن و اشاره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قدرت بر تکلّم ندارد، خودش باید طلاق دهد و لو با نوشتن، اشاره و مانند آن و طلاق دادن ولیّ از جانب او صحیح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طلاق بر شرطی که احتمال دارد تحقق یابد، یا بر صفتی که حتماً تحقق می‌یابد،موجب بطلان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زید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بیاید مطلقه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1043" w:name="pg1045_6638"/>
    </w:p>
    <w:p>
      <w:pPr>
        <w:pStyle w:val="BookText"/>
        <w:rPr/>
      </w:pPr>
      <w:bookmarkEnd w:id="1043"/>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خورشید طلوع کند مطلقه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شرایط، مقوّم صحت طلاق باشد، یا صفت اکنون در موصوف موجود باشد طلاق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زوجتی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من هستی مطلقه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حالی که به دست خود اشاره می‌کند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هذه یدی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دست، دست من است تو مطلقه هستی</w:t>
      </w:r>
      <w:r>
        <w:rPr>
          <w:rFonts w:eastAsia="IRNazanin" w:cs="IRNazanin"/>
          <w:color w:val="111111"/>
          <w:sz w:val="28"/>
          <w:szCs w:val="28"/>
          <w:rtl w:val="true"/>
          <w:lang w:bidi="fa-IR"/>
        </w:rPr>
        <w:t>.</w:t>
      </w:r>
    </w:p>
    <w:p>
      <w:pPr>
        <w:pStyle w:val="Heading4"/>
        <w:numPr>
          <w:ilvl w:val="3"/>
          <w:numId w:val="1"/>
        </w:numPr>
        <w:rPr/>
      </w:pPr>
      <w:bookmarkStart w:id="1044" w:name="__RefHeading___Toc1686957_373438147"/>
      <w:bookmarkStart w:id="1045" w:name="_Toc401"/>
      <w:bookmarkEnd w:id="1044"/>
      <w:r>
        <w:rPr>
          <w:rtl w:val="true"/>
        </w:rPr>
        <w:t>شاهد گرفتن</w:t>
      </w:r>
      <w:bookmarkEnd w:id="1045"/>
    </w:p>
    <w:p>
      <w:pPr>
        <w:pStyle w:val="BookText"/>
        <w:rPr/>
      </w:pPr>
      <w:r>
        <w:rPr>
          <w:rFonts w:ascii="IRNazanin" w:hAnsi="IRNazanin" w:eastAsia="IRNazanin"/>
          <w:color w:val="111111"/>
          <w:sz w:val="28"/>
          <w:sz w:val="28"/>
          <w:szCs w:val="28"/>
          <w:rtl w:val="true"/>
          <w:lang w:bidi="fa-IR"/>
        </w:rPr>
        <w:t>امور زیر در شاهد گرفتن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طلاق در حضور دو شاهد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با هم باشند؛ پس اگر هر کدام به تنهایی صیغه طلاق را بشنود، طلاق 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شاهد مرد باشد و شهادت زن‌ها بدون مرد، و یا با انضمام مرد،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حضور دو شاهد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هند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اگر چه شاهدان هند را مشخصاً نشناسند، یا حتی تصور کنند هندی را که می‌شناسند مراد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وکیل زوج طلاق را جاری کند،نمی‌تواند او و زوج شاهد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شهادت وکیل در اصل وکالت در انشای طلاق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صحت شهادت شاهدان، شناختن طلاق‌دهنده به اینکه او زوج است یا وکیل، یا ولی او،معتبر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عدالتی که در دو شاهد معتبر است، عدالت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فسق شاهدان را بداند، آثار طلاق صحیح بر آن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فسق آنها بعد از طلاق معلوم شود، کشف می‌شود که طلاق باطل بوده، و آن دو بر زوجیّت خود باقی هستند</w:t>
      </w:r>
      <w:r>
        <w:rPr>
          <w:rFonts w:eastAsia="IRNazanin" w:cs="IRNazanin"/>
          <w:color w:val="111111"/>
          <w:sz w:val="28"/>
          <w:szCs w:val="28"/>
          <w:rtl w:val="true"/>
          <w:lang w:bidi="fa-IR"/>
        </w:rPr>
        <w:t>.</w:t>
      </w:r>
    </w:p>
    <w:p>
      <w:pPr>
        <w:pStyle w:val="Heading4"/>
        <w:numPr>
          <w:ilvl w:val="3"/>
          <w:numId w:val="1"/>
        </w:numPr>
        <w:rPr/>
      </w:pPr>
      <w:bookmarkStart w:id="1046" w:name="__RefHeading___Toc1686959_373438147"/>
      <w:bookmarkStart w:id="1047" w:name="_Toc402"/>
      <w:bookmarkEnd w:id="1046"/>
      <w:r>
        <w:rPr>
          <w:rtl w:val="true"/>
        </w:rPr>
        <w:t>اقسام طلاق</w:t>
      </w:r>
      <w:bookmarkEnd w:id="1047"/>
    </w:p>
    <w:p>
      <w:pPr>
        <w:pStyle w:val="BookText"/>
        <w:rPr/>
      </w:pP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حاضر باشد، یا غایب باشد اما اطلاع از حال زن برایش ممکن باشد و زن را در حال حیض یا نفاس طلاق دهد و زن بار دار نباشد، طلاق بدعت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شوهر در سفر و غایب باشد و زن یائسه، صغیره یا حامله نباشد، طلاق دادن او پیش از مدت معتبر و در طهری که نزدیکی کرده نیز طلاق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طلاق پیش از تمام شدن سه ماه و سه طلاق در یک مجلس، 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هی طالق، 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طلاق‌های بدعت و باطل است؛ البته در طلاق سه‌گانه اخیر یکی از آن‌ها صحیح و دوتای دیگر باطل است</w:t>
      </w:r>
      <w:r>
        <w:rPr>
          <w:rFonts w:eastAsia="IRNazanin" w:cs="IRNazanin"/>
          <w:color w:val="111111"/>
          <w:sz w:val="28"/>
          <w:szCs w:val="28"/>
          <w:rtl w:val="true"/>
          <w:lang w:bidi="fa-IR"/>
        </w:rPr>
        <w:t>.</w:t>
      </w:r>
      <w:bookmarkStart w:id="1048" w:name="pg1045_6639"/>
    </w:p>
    <w:p>
      <w:pPr>
        <w:pStyle w:val="Heading4"/>
        <w:numPr>
          <w:ilvl w:val="3"/>
          <w:numId w:val="1"/>
        </w:numPr>
        <w:rPr/>
      </w:pPr>
      <w:bookmarkStart w:id="1049" w:name="__RefHeading___Toc1686961_373438147"/>
      <w:bookmarkStart w:id="1050" w:name="_Toc403"/>
      <w:bookmarkEnd w:id="1048"/>
      <w:bookmarkEnd w:id="1049"/>
      <w:r>
        <w:rPr>
          <w:rtl w:val="true"/>
        </w:rPr>
        <w:t>قاعده الزام</w:t>
      </w:r>
      <w:bookmarkEnd w:id="1050"/>
    </w:p>
    <w:p>
      <w:pPr>
        <w:pStyle w:val="BookText"/>
        <w:rPr/>
      </w:pPr>
      <w:r>
        <w:rPr>
          <w:rFonts w:ascii="IRNazanin" w:hAnsi="IRNazanin" w:eastAsia="IRNazanin"/>
          <w:color w:val="111111"/>
          <w:sz w:val="28"/>
          <w:sz w:val="28"/>
          <w:szCs w:val="28"/>
          <w:rtl w:val="true"/>
          <w:lang w:bidi="fa-IR"/>
        </w:rPr>
        <w:t>قاعده الزام آن است که شیعه، آثار وضعیه را بر عمل مخالفین طبق اعتقاد و دینشان، مترتب می‌کند، به شرطی که این آثار، مخالف مذهب شیعه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موضوع قاعده، مخالفین و حکم آن الزام مخالفین به احکام دینشان و موردش حکمی است که مخالف مذهب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عناصر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 قاعده از جهت نظری و تطبیقی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زنش را در طهری که در آن نزدیکی کرده و یا در حال حیض و نفاس، با قسم خوردن به طلاق و یا مانند آن طلاق دهد، که در مذهب آنها صحیح ولی در مذهب شیعه باطل است، برای شیعه جایز است که بعد از تمام شدن عده با او ازدواج کند؛ و فرقی ندارد که زن شیعه باشد یا 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مخالفین زوجه‌اش را با این قول طلاق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وزن بر او حرام می‌شود؛ مگر اینکه مرد دیگری با او ازدواج کند، اما برای شیعه جایز است که بعد از تمام شدن عده به موجب قاعده الزام با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در یک مجلس زن خودش را سه بار طلاق دهد، و بعد از تمام شدن عده،شیعه شود، مانند سایر شیعیان می‌تواند با آن زن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قبل از تمام شدن عده یا در اثناء آن، شیعه شود، رجوع به آن زن بدون عقد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مسأله با سایر شیعیان فرق می‌کند،زیرا برای شیعیان دیگر جایز نیست که در اثنای عده همسر مطلقه خود را عقد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زنش را در طهر مواقعه یا در حال حیض یا بدون حضور دو شاهد عادل طلاق دهد و بعد شیعه شود، چنانچه در اثنای عده باشد، جایز است که بدون عقد به او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تمام شدن عده باشد، می‌تواند با او دوباره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و رجعی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باین، عبارت است از طلاق یائسه و صغیره‌ای که نُه‌ساله نشده، و زن غیر 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خلع و مبارات با استمرار بذل از همسر، و طلاق زنی که سه بار طلاق داده شده که بین آنها دو رجوع واقع شده، اگر چه رجوع‌ها با عقد جدید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 به غیر موارد مذکور، طلاق رجعی گفته می‌شود، مانند طلاق زنی که به او دخول شده که زوج می‌تواند در اثنای عده رجوع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عدی آن است که مرد زوجه‌اش را با تمام شرایط، طلاق دهد و قبل از خروج از عده رجوع و با او نزدیکی کند، و در طهری دیگر او را طلاق دهد، و سپس رجوع نماید و با او نزدیکی</w:t>
      </w:r>
    </w:p>
    <w:p>
      <w:pPr>
        <w:pStyle w:val="BookText"/>
        <w:rPr/>
      </w:pPr>
      <w:r>
        <w:rPr>
          <w:rFonts w:ascii="IRNazanin" w:hAnsi="IRNazanin" w:eastAsia="IRNazanin"/>
          <w:color w:val="111111"/>
          <w:sz w:val="28"/>
          <w:sz w:val="28"/>
          <w:szCs w:val="28"/>
          <w:rtl w:val="true"/>
          <w:lang w:bidi="fa-IR"/>
        </w:rPr>
        <w:t>کند و در طهری دیگر او را طلاق دهد، که در این صورت زن بر مرد حرام می‌شود؛ مگر اینکه با مرد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عده طلاق سوم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شوهر دوّم از او جدا شود، شوهر اوّل می‌تواند بعد از تمام شدن عده با او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به روش گذشته سه بار او را طلاق دهد، باز بر او حرام می‌شود؛ مگر اینکه دفعه دوم با مرد دیگری ازدواج کند، و اگر طلاق با این روش بار دیگر تکرار شود،در طلاق نهم حرام ابدی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مشهور در غیر طلاق عدی اگر چه عدد طلاق‌ها از نُه تا بیشتر شود حرام ابدی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فرقی بین طلاق عدی و غیر عدی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طلاق سوّم حرام می‌شود، مگر اینکه با مرد دیگری ازدواج کند و فرقی بین طلاق رجعی و باین نیست؛ هم چنان که در باین هم فرق نمی‌کند که به زن دخول شده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 مطلقه در طلاق سوم، مشروط نیست به اینکه بعد از هر طلاق رجعی در اثنای عده رجوع نماید، بلکه رجوع او بعد از انقضای عده، با عقد جدید، کفایت می‌کند؛ هم چنان که نزدیکی کردن در طلاق رجعی شرط نیست، در طلاق باین نیز حکم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مطلقه با مرد دیگر بعد از طلاق اول یا دوم، حکم طلاق گذشته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طلاق‌های سه‌گانه باید متوالی و پشت سرهم باشد تا موجب حرمت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سنی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طلاقی است که تمام شرایط را دارا می‌باشد، در مقابل طلاق بدعی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مقابل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طلاقی است که در عده رجوع می‌شود بدون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طلاقی است که تا تمام شدن عده زن رجوع نکند و بعد از انقضای عده با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در محلّل امور زیر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باید بالغ باشد، و غیر بالغ کفایت نمی‌کند؛ اگر چه نزدیک به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باید او را وطی کند، بلکه اعتبار انزال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باید با عقد باشد، پس وطی به ملک، یا اباحه، یا به حرام، و یا وطی به شبهه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دائمی باشد و متعه کفایت نمی‌کند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رجوعی که موجب برگشت زوجیّت می‌شود، از ایقاعات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انشای آن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ارجعتک الی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فعل، مانند بوسیدن با شهوت و مانند آن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تحقق رجوع به فعل، لازم است که با قصد این</w:t>
      </w:r>
    </w:p>
    <w:p>
      <w:pPr>
        <w:pStyle w:val="BookText"/>
        <w:rPr/>
      </w:pPr>
      <w:r>
        <w:rPr>
          <w:rFonts w:ascii="IRNazanin" w:hAnsi="IRNazanin" w:eastAsia="IRNazanin"/>
          <w:color w:val="111111"/>
          <w:sz w:val="28"/>
          <w:sz w:val="28"/>
          <w:szCs w:val="28"/>
          <w:rtl w:val="true"/>
          <w:lang w:bidi="fa-IR"/>
        </w:rPr>
        <w:t>باشد که آن زن مطلقه به طلاق رجعی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سهواً واقع شود یا معتقد باشد که زن طلاق داده نشده و مانند آن، رجوع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با وطی محقق می‌شود؛ اگر چه آن را قصد نکرده باشد، به شرطی که به عنوان اینکه او زنش است، وطی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اشتباهاً، یا به اعتقاد اینکه او مطلقه نیست، صورت گیرد، تحقق رجوع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شاهد گرفتن واجب نیست؛ اگر چه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وکیل گرفتن در رجوع صحیح است، پس اگر وکیل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ارجعتک الی نکاح موکلی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قصد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در تمام شدن عده به حیض یا به ماهها، قبول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مرد نسبت به طلاق پذیرفته می‌شود، حتی بعد از گذشتن عده از اصل طلاق، و با اقرار وی، حقش از زن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حقوق زوجه مانند مطالبات نفقه در روزهای قبل از خبر دادن شوهر به طلاق، قول مرد پذیرفته نمی‌شود؛ مگر با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بیّنه نداشته باشد، قول زن با قسم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طلاق را در عده انکار کند، این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عدّه مرتدّ شود رجوع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صرف ادعای زوج و خبر دادن به آن در اثنای عدّه ثابت می‌شود، امّا بعد از تمام شدن عده، اگر زوج خبر دهد که رجوع او در عده بوده است، پذیرفته نمی‌شود؛ مگر با بیّنه، و ادعای زوج با شهادت یک نفر به ضمیمه قسم، و یا شهادت یک شاهد مرد و دو شاهد زن، پذیرفته می‌شود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طلاق، زوجه ادعا کند که طلاق در حیض واقع شده و زوج منکر شود، قول مرد با قسم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رجوع کند وزن ادعا کند که عده‌اش تمام شده، زن تصدیق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رجوع و انقضای عدّه را بدانند، ولی در تقدم و تأخر آن اختلاف نمایند، و زوج تقدّم رجوع و زوجه تأخر آن را ادعا کند، چنانچه تاریخ رجوع معلوم و تاریخ انقضای عدّه مجهول باشد،قول زوج مقدّم است، و اگر تاریخ انقضای عدّه معلوم و تاریخ رجوع مجهول باشد، قول زوجه پذیرفته می‌شود، و اگر تاریخ هر دو مجهول باشد، قول هیچ‌کدام بدون بیّنه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کدام بیّنه اقامه نماید، قولش پذیرفته می‌شود، وگرنه نوبت به قسم می‌رسد و هر کدام قسم بخورد، گفته او ثابت می‌شود، و چنانچه هر دو قسم بخورند یا هیچ‌کدام قسم نخورند، احتیاط واجب آن است که زوج یا عقد را تجدید کند و یا او را طلاق دهد</w:t>
      </w:r>
      <w:r>
        <w:rPr>
          <w:rFonts w:eastAsia="IRNazanin" w:cs="IRNazanin"/>
          <w:color w:val="111111"/>
          <w:sz w:val="28"/>
          <w:szCs w:val="28"/>
          <w:rtl w:val="true"/>
          <w:lang w:bidi="fa-IR"/>
        </w:rPr>
        <w:t>.</w:t>
      </w:r>
      <w:bookmarkStart w:id="1051" w:name="pg1045_6642"/>
    </w:p>
    <w:p>
      <w:pPr>
        <w:pStyle w:val="Heading4"/>
        <w:numPr>
          <w:ilvl w:val="3"/>
          <w:numId w:val="1"/>
        </w:numPr>
        <w:rPr/>
      </w:pPr>
      <w:bookmarkStart w:id="1052" w:name="__RefHeading___Toc1686963_373438147"/>
      <w:bookmarkStart w:id="1053" w:name="_Toc404"/>
      <w:bookmarkEnd w:id="1051"/>
      <w:bookmarkEnd w:id="1052"/>
      <w:r>
        <w:rPr>
          <w:rtl w:val="true"/>
        </w:rPr>
        <w:t>موجبات عدّه</w:t>
      </w:r>
      <w:bookmarkEnd w:id="1053"/>
    </w:p>
    <w:p>
      <w:pPr>
        <w:pStyle w:val="Heading5"/>
        <w:numPr>
          <w:ilvl w:val="4"/>
          <w:numId w:val="1"/>
        </w:numPr>
        <w:rPr/>
      </w:pPr>
      <w:bookmarkStart w:id="1054" w:name="__RefHeading___Toc1686965_373438147"/>
      <w:bookmarkStart w:id="1055" w:name="_Toc405"/>
      <w:bookmarkEnd w:id="1054"/>
      <w:r>
        <w:rPr>
          <w:rtl w:val="true"/>
        </w:rPr>
        <w:t>اوّل</w:t>
      </w:r>
      <w:r>
        <w:rPr>
          <w:rtl w:val="true"/>
        </w:rPr>
        <w:t>:</w:t>
      </w:r>
      <w:r>
        <w:rPr>
          <w:rtl w:val="true"/>
        </w:rPr>
        <w:t>طلاق و آنچه ملحق به آن است مانند فسخ و انفساخ</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صغیره و یائسه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آنها دخول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غیر مدخول بها، چه از دبُر باشد چه از قُبل، عده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با داخل شدن حشفه، تحقق پیدا می‌کند؛ اگر چه انزال نشود، چه آن دخول حلال باشد چه حرام؛ مثل اینکه در روزی که روزه واجب معین دارد، یا در حال حیض است،ادخال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مطلقه حامله نباشد و عادتش هم منظم باشد، عده‌اش سه طهر است، و اگر دو حیض بگذرد و خون حیض سوّم را ببیند، عده‌اش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در سن حیض است؛ لکن به سبب مرض و مانند آن حیض نمی‌شود، عده‌اش سه ماه کامل است؛ چه جدایی او به سبب طلاق باشد چه به سبب فسخ و انفساخ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مضطربه باشد، چه اضطرابش از ناحیه حیض باشد که یک بار حیض می‌شود وبار دیگر حیض نمی‌شود، یا بعد از سه یا چهار یا شش ماه، یک بار حیض می‌شود،و چه اضطرابش از ناحیه شک و وهم باشد که آیا به سنّ یائسگی رسیده یا نه؟ و بطور کلی هر زن مطلقه‌ای که سه ماه بر او بگذرد و خونی نبیند، عده‌اش تمام می‌شود و چیزی بر او نیست؛ بعد از سه ماه خون ببیند یا نبیند، و زنی که حیضش منظم است، اگر سه طهر بر او بگذرد، عده‌اش تمام می‌شود،اگر چه کمتر از سه ماه باشد، وزنی که در سن کسی است که حیض می‌بیند و در هر دو ماه یا سه ماه بطور منظم یک بار حیض ببیند، عده‌اش سه طهر است؛ اگر چه تا نُه ماه طول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بعد از طلاق به سببی تا سه ماه خون نبیند و در ماه چهارم یا پنجم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ببیند، عدّه‌اش سه ماه است؛ اگر چه بهتر آن است که اگر جوان باشد تا یک سال بلکه پانزده ماه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مستحاضه‌ای که طهر نمی‌بیند، طلاق داده شود، عده‌اش به ماه حساب می‌شود؛حتی اگر در هر ماه بطور منظم، موعد معینی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توضیح بیشتر مجموعه‌ای از حالات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عادت منظم و مستقری دارد و حامله نیست، عده‌اش به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عادتش یک بار یا دو بار در هر ماه باشد، و چه عادتش در هر دو، یا سه ماه یک بار باشد، و فرقی نمی‌کند که سبب جدایی طلاق باشد یا فسخ و انفساخ</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مدّت پاک بودنش سه ماه کامل یا بیشتر باشد، عده‌اش به ماه حساب می‌شود؛چه عادتش در هر چهار ماه یک بار منظم و مستقر باشد،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 بار بعد از سه ماه خون ببیند و یک بار بعد از چهار ماه ویک بار بعد از پنج ماه و به همین ترتیب، مثل زنی که در دو ماه متوالی</w:t>
      </w:r>
      <w:bookmarkStart w:id="1056" w:name="pg1045_6643"/>
    </w:p>
    <w:p>
      <w:pPr>
        <w:pStyle w:val="BookText"/>
        <w:rPr/>
      </w:pPr>
      <w:bookmarkEnd w:id="1056"/>
      <w:r>
        <w:rPr>
          <w:rFonts w:ascii="IRNazanin" w:hAnsi="IRNazanin" w:eastAsia="IRNazanin"/>
          <w:color w:val="111111"/>
          <w:sz w:val="28"/>
          <w:sz w:val="28"/>
          <w:szCs w:val="28"/>
          <w:rtl w:val="true"/>
          <w:lang w:bidi="fa-IR"/>
        </w:rPr>
        <w:t>حیض شود و بعد تا چهار یا پنج ماه یا بیشتر حیض نشود این گونه افراد نیز عده‌شان سه ماه است، و در سه ماه فرقی نمی‌کند که کامل باشد یا با تلفیق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از این ماه و نصف از ماه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حیض نمی‌شود و نمی‌داند که این مشکل به دلیل کثرت سنّ است یا عارضه دیگر، عده‌اش سه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زنی که نازا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مستحاضه‌ای که طهر نمی‌بیند، عده‌اش سه ماه است اگر چه عادتش منظم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عده را سه ماه قرار دهد، دیگر لازم نیست که در آنها کاملاً پاک باشد، پس اگر در اثنای آنها بطور اتفاقی حیض ببیند، دوباره عده گرفتن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زن غیر حامله که در سن حیض است، ولی به سببی حیض نمی‌شود، سه ماه است؛ اگر چه با تلفیق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زن باردار، وضع حمل اوست؛ بنابراین با وضع حمل، عده تمام می‌شود،اگر چه در همان ساعت باشد؛ چه حمل او با دخول باشد یا با ریختن منی در محل مخصوص، عقد دائم باشد یا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زن با سقط جنین نیز تمام می‌شود، اگر چه جنین کامل نباشد و در مرحله مضغه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دوقلو حامله باشد، عده‌اش تمام نمی‌شود؛ مگر اینکه دومی و آخری را وضع حمل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طلاق دهد واو ادعا کند که حامله است، باید تا نُه ماه منتظر بماند، و اگر وضع حمل نکرد سه ماه دیگر را از باب احتیاط صبر کند</w:t>
      </w:r>
      <w:r>
        <w:rPr>
          <w:rFonts w:eastAsia="IRNazanin" w:cs="IRNazanin"/>
          <w:color w:val="111111"/>
          <w:sz w:val="28"/>
          <w:szCs w:val="28"/>
          <w:rtl w:val="true"/>
          <w:lang w:bidi="fa-IR"/>
        </w:rPr>
        <w:t>.</w:t>
      </w:r>
    </w:p>
    <w:p>
      <w:pPr>
        <w:pStyle w:val="Heading5"/>
        <w:numPr>
          <w:ilvl w:val="4"/>
          <w:numId w:val="1"/>
        </w:numPr>
        <w:rPr/>
      </w:pPr>
      <w:bookmarkStart w:id="1057" w:name="__RefHeading___Toc1686967_373438147"/>
      <w:bookmarkStart w:id="1058" w:name="_Toc406"/>
      <w:bookmarkEnd w:id="1057"/>
      <w:r>
        <w:rPr>
          <w:rtl w:val="true"/>
        </w:rPr>
        <w:t>دوّم</w:t>
      </w:r>
      <w:r>
        <w:rPr>
          <w:rtl w:val="true"/>
        </w:rPr>
        <w:t>:</w:t>
      </w:r>
      <w:r>
        <w:rPr>
          <w:rtl w:val="true"/>
        </w:rPr>
        <w:t>وفات</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زنی که شوهرش فوت شده اگر حامله نباشد، چهار ماه وده روز است؛ اگر چه با تلفیق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صغیره و کبیره، یائسه و غیر آن، مسلمان و غیر مسلمان، مدخول بها و غیر آن،دائمه و موقّت،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زوج هم تفاوتی بین صغیر و کبیر، عاقل و غیر عاقل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انقضای عده چهار ماه و ده روز از ماه قمری کفایت می‌کند؛ اگر چه سزاوار آن است که عددی حساب شود که مدت آن صد و سی روز شود، وزن باردار عده‌اش دیرترین مدت از مدت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حمل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وفات قرار دارد، واجب است تا زمانی که در عدّه است ازدواج با دیگری را ترک کند، و همچنین بنابر احتیاط واجب آرایش در اندام و لباس را که در عرف عام زینت به شمار می‌آید، نیز ترک کند؛ مانند عطر زدن، سرمه سیاه کشیدن، سرخ کردن صورت و پوشیدن زیورآلات</w:t>
      </w:r>
    </w:p>
    <w:p>
      <w:pPr>
        <w:pStyle w:val="BookText"/>
        <w:rPr/>
      </w:pPr>
      <w:r>
        <w:rPr>
          <w:rFonts w:ascii="IRNazanin" w:hAnsi="IRNazanin" w:eastAsia="IRNazanin"/>
          <w:color w:val="111111"/>
          <w:sz w:val="28"/>
          <w:sz w:val="28"/>
          <w:szCs w:val="28"/>
          <w:rtl w:val="true"/>
          <w:lang w:bidi="fa-IR"/>
        </w:rPr>
        <w:t>طلا از قبیل گردنبند، البته آنچه که در عرف زینت حساب نمی‌شود، مانند نظافت بدن و لباس و کوتاه کردن ناخن و رفتن به حمام و غیر آنها،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 فرقی بین مسلمان و ذمّی، و در شوهر فرقی بین صغیر و کبیر وجود ندارد، امّا صغیره لازم نیست سوگواری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سوگواری پوشیدن لباس سیاه و ترک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سوگوار شدن مخصوص زن آزاده است و فرقی بین دائم و موقّت نیست، و سوگوار شدن شرط در عدّه نیست، پس اگر عمداً یا به خاطر عذری سوگواری نکند، بعد از انقضای عده می‌تواند با دیگری ازدواج کند، و واجب نیست از نو سوگواری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زن از خانه جایز، ولی مکروه است؛ مگر اینکه به خاطر ضرورت، یا ادای حق، یا انجام دادن طاعت، یا قضای حاجتی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طلاق رجعی دهد و شوهر در اثنای عده بمیرد، زن باید عدّه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طلاق باین باشد، فقط عده طلاق را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حملی که وضع آن پایان عدّه زن حامله محسوب می‌شود، فرق نمی‌کند که جنین سقط شده کامل باشد یا ناقص، حتی اگر سقط، مضغه یا علقه 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عدّه طلاق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دوقلو حامله باشد وقتی از عدّه خارج می‌شود که هر دوی آنها به دنیا بیایند،بنابراین اگر یکی به دنیا بیاید و دیگری باقی باشد، عدّه پایان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حمل، علم و اطمینان معتبر است، پس شک و ظنّ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دلیل و حجتی مانند بیّنه وجود داشته باشد و لو مفید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باردار در صورتی با وضع حمل تمام می‌شود که حمل منتسب به زوج باشد امّا اگر حمل منتسب به زوج نباشد عده‌اش به مدت و یا حیض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در صورتی به زوج منتسب نمی‌شود که باردار شدن زوجه از زوج عادتاً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 مدتی طولانی است که به سفر رفته و از زوجه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زوجه از زنا باردار باشد عده‌اش به مدت و یا با حیض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عده این زن پس از گذشتن سه ماه از طلاق گرفتن تمام است؛ و همین طور با سه بار حیض شدن، اگر چه وضع حمل نکرده است البته بهتر است کسی پیش از وضع حمل با او ازدواج نکند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از وطی به شبهه باردار باشد، چه پیش از طلاق باردار شده باشد و چه پس از طلاق، باید دو عده نگه دارد؛ یک عده برای صاحب حمل که با وضع حمل پایان می‌یابد و یک عده دیگر برای زوج که با گذشتن سه ماه و یا سه بار حیض شدن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غایب است و زن از او اطلاع دارد باید صبر کند، و همچنین اگر از او اطلاعی ندارد امّا ولیّ شوهر از مال او، یا از مال خودش نفقه زن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غایب مالی نداشته باشد و ولیّ هم انفاق نکند، زن می‌تواند صبر کند و می‌تواند صبر نکند و به حاکم شرع رجوع نماید، و حاکم چهار سال به او مهلت می‌دهد، و در این مدت از غایب در جاهایی که گم شده است، تفحص و جستجو می‌شود، ولی اگر حالش مجهول ماند و چهار سال گذشت، حاکم به ولیّ فرد غایب دستور می‌دهد که از مال شوهر بر زن انفاق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انفاق کرد، زن راهی برای ازدواج ندارد، و اگر امتناع کرد، او را وادار می‌کند که زن را طلاق دهد، و اگر طلاق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مجبور می‌کند که زن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ولی ندارد و یا دارد اما حاکم شرع نمی‌تواند او را اجبار به طلاق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حاکم او را طلاق می‌دهد سپس زن عدّه وفات می‌گیرد، و لیکن احکام عده وفات بر او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چنانچه شوهر در اثنای عده، پیدا شود، می‌تواند در عده به او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عده خارج شده باشد، شوهر بیگانه محسوب می‌شود و زن می‌تواند با هر کسی که بخواهد ازدواج نماید، و اگر ازدواج کند، دیگر هیچ راهی برای رسیدن شوهر به زن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غایب زنان دیگری نیز داشته باشد که نزد حاکم شکایت نکرده‌اند، آیا جایز است که حاکم بعد از درخواست آنان، آنها را طلاق داده و به مدت مذکور اکتفا نماید، و یا نیاز به چهار سال مهلت دیگر و جستجوی جدید است تا حاکم بتواند آنها را نیز طلاق دهد؟ می‌تواند به همان چهار سال و جستجوی اول اکتفا کند و زنان دیگر را نیز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چهار سال از مفقود شدن شوهر و جستجو در آن چهار سال کافی است؛ اگر چه حاکم مهلت نداده باشد، لکن حاکم به مقداری که لازم می‌بیند امر به فحص می‌کند در ناحیه‌ای که مفقود شده، سپس یا به طلاق امر می‌کند و یا خودش طلاق می‌دهد، امّا احتیاط مستحب آن است که مهلت دادن و جستجو در این مدّت از طرف 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شهر معیّن یا جهت مشخصی گم شود و قراین بر عدم انتقال وی به جهت دیگر دلالت کند، جستجو در همان شهر یا جهت کافی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از غایب به طور کامل، در مدّت کمتر محقق شود و یقین به عدم وجودش در آنجا حاصل شود، و امید پیدا کردن او از بین برود؛ وجوب فحص در مدت باقیمانده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اطمینان به زنده نبودن او حاصل شود، واجب نیست تا سپری شدن مدت انتظار بکشد، ولی اگر احتمال داده شود که زنده است و خود را پنهان کرده و با نام مستعار زندگی می‌کند، انتظار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فحص به همان اندازه‌ای که در امثال آن شخص متعارف و معمول است،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w:t>
      </w:r>
      <w:bookmarkStart w:id="1059" w:name="pg1045_6646"/>
    </w:p>
    <w:p>
      <w:pPr>
        <w:pStyle w:val="BookText"/>
        <w:rPr/>
      </w:pPr>
      <w:bookmarkEnd w:id="1059"/>
      <w:r>
        <w:rPr>
          <w:rFonts w:ascii="IRNazanin" w:hAnsi="IRNazanin" w:eastAsia="IRNazanin"/>
          <w:color w:val="111111"/>
          <w:sz w:val="28"/>
          <w:sz w:val="28"/>
          <w:szCs w:val="28"/>
          <w:rtl w:val="true"/>
          <w:lang w:bidi="fa-IR"/>
        </w:rPr>
        <w:t>صرف احتمال وجودش در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عقلایی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تمام شود و اثری از او پیدا نشود، فحص بیشتر لازم نیست؛ اگر چه پیدا کردن او محتمل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مفقود، بین مسافر و مفقود جنگی و کسی که کشتی‌اش شکسته باشد و مانند آنها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حاکم در فحص جایز است؛ اگر چه نایب خود زوجه باشد، و در نایب وثاقت آن کافی است، و فرقی نمی‌کند که شوهر حر باشد یا عبد، و همچنین زوجه حرّه باشد یا امه، امّا این حکم اختصاص به عقد دائمی دارد و در متعه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از ناحیه ولی یا حاکم صادر می‌شود رجعی است، و نفقه واجب است، و اگر زوج در اثنای عده حاضر شود، می‌تواند رجوع کند، و اگر یکی از زن و شوهر بمیرد دیگری از او ارث می‌برد، ولی اگر بعد از عده بمیرد،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غایبی که حیاتش معلوم است وزنش ادعا می‌کند که نمی‌تواند بر این حالت صبر نماید، یا زندانی‌ای که در حبس ابد است و رسیدن به او امکان ندارد، در این صورت اگر کسی باشد که از مال شوهر و یا مال خودش مطابق شأن زن از لحاظ خوراک، پوشاک، مسکن و غیر آن، انفاق کند؛ زن باید صبر کند، و حق ندارد درخواست طلاق نماید؛ وگرنه حاکم می‌تواند متکفل نفقه او شود یا او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فحص از مفقود در مدّت چهار سال مستلزم واقع شدن در معصیت باشد، اقدام به طلاق بدون فحص در صورتی که کسی باشد که نفقه او را بدهد،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نباشد که نفقه او را بدهد، می‌تواند نزد حاکم شکایت کند، و نفقه یا طلاق خود را درخواست نماید، و حاکم می‌تواند ولیّ شوهر را به نفقه یا طلاق امر کند، و در صورت امتناع، او را مجبور کند، و اگر اجبارش ممکن نباشد یا شوهر ولیّ نداشته باشد، حاکم شرع او را طلاق می‌دهد وزن عده طلاق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اگر زوج از پرداخت نفقه زوجه امتناع کند، در صورتی که زوجه استحقاق نفقه داشته باشد، امرشان به حاکم شرع ارجاع داده می‌شود، و حاکم شوهر را به نفقه یا طلاق امر می‌کند، و اگر از هر دو امتناع کرد، حاکم او را طلاق می‌دهد، ولی طلاق در این صورت باین است،و جایز نیست که در اثنای عده رجوع کند و عده‌اش عده طلاق است</w:t>
      </w:r>
      <w:r>
        <w:rPr>
          <w:rFonts w:eastAsia="IRNazanin" w:cs="IRNazanin"/>
          <w:color w:val="111111"/>
          <w:sz w:val="28"/>
          <w:szCs w:val="28"/>
          <w:rtl w:val="true"/>
          <w:lang w:bidi="fa-IR"/>
        </w:rPr>
        <w:t>.</w:t>
      </w:r>
    </w:p>
    <w:p>
      <w:pPr>
        <w:pStyle w:val="Heading5"/>
        <w:numPr>
          <w:ilvl w:val="4"/>
          <w:numId w:val="1"/>
        </w:numPr>
        <w:rPr/>
      </w:pPr>
      <w:bookmarkStart w:id="1060" w:name="__RefHeading___Toc1686969_373438147"/>
      <w:bookmarkStart w:id="1061" w:name="_Toc407"/>
      <w:bookmarkEnd w:id="1060"/>
      <w:r>
        <w:rPr>
          <w:rtl w:val="true"/>
        </w:rPr>
        <w:t>سوم</w:t>
      </w:r>
      <w:r>
        <w:rPr>
          <w:rtl w:val="true"/>
        </w:rPr>
        <w:t>:</w:t>
      </w:r>
      <w:r>
        <w:rPr>
          <w:rtl w:val="true"/>
        </w:rPr>
        <w:t>وطی به شبهه</w:t>
      </w:r>
      <w:bookmarkEnd w:id="106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زنی که به شبهه وطی شده، عده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حامله وضع حمل، و در</w:t>
      </w:r>
      <w:bookmarkStart w:id="1062" w:name="pg1045_6647"/>
    </w:p>
    <w:p>
      <w:pPr>
        <w:pStyle w:val="BookText"/>
        <w:rPr/>
      </w:pPr>
      <w:bookmarkEnd w:id="1062"/>
      <w:r>
        <w:rPr>
          <w:rFonts w:ascii="IRNazanin" w:hAnsi="IRNazanin" w:eastAsia="IRNazanin"/>
          <w:color w:val="111111"/>
          <w:sz w:val="28"/>
          <w:sz w:val="28"/>
          <w:szCs w:val="28"/>
          <w:rtl w:val="true"/>
          <w:lang w:bidi="fa-IR"/>
        </w:rPr>
        <w:t>غیر حامله‌ای که حیض منظم دارد سه طهر است، و اگر حیض منظم ندارد سه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 که نکاحش بعد از دخول به جهت عیب و مانند آن فسخ شده باشد یا با ارتداد و یا رضاع و غیره، برهم خورده باشد، نیز همان حکم را دارد، و اگر زوج، مرتد فطری شود، زن عده وفات می‌گیرد، و اگر فسخ نکاح قبل از دخول باشد، اصلاً عده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زنا کرده، عده ندارد، پس جایز است برای شوهر که او را وطی کند، و جایز است که زانی و غیر او با وی ازدواج کند ولی بنابر احتیاط مستحب بعد از استبراء به یک حیض با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شبهه وطی شده، جایز نیست که شوهرش در عدّه او را وطی کند؛ امّا سایر استمتاعات، جایز است اگر چه احتیاط مستحب خودداری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شوهر نداشته باشد، جایز نیست که در عده ازدواج کند؛ مگر با کسی که او را وطی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عده طلاق، از زمان وقوع آن است؛ چه زوج حاضر باشد یا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عده‌وفات در شخص حاضر از زمان وفات است و در غایب و کسی که در حکم غایب است، مانند زندانی،از زمان رسیدن خبر وفات به زوجه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حکم در حاضر نیز چنین است، در صورتی که خبر وفات بعد از مدّتی به زوجه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زوجه صغیره و مجنونه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باید از منبع معتبر به زوجه برسد و صرف شایعه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عده فسخ از زمان فسخ است، و نیز مبدأ عده وطی به شبهه از زمان وطی است، نه از زمان برطرف شدن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عدّه</w:t>
      </w:r>
    </w:p>
    <w:p>
      <w:pPr>
        <w:pStyle w:val="Heading5"/>
        <w:numPr>
          <w:ilvl w:val="4"/>
          <w:numId w:val="1"/>
        </w:numPr>
        <w:rPr/>
      </w:pPr>
      <w:bookmarkStart w:id="1063" w:name="__RefHeading___Toc1686971_373438147"/>
      <w:bookmarkStart w:id="1064" w:name="_Toc408"/>
      <w:bookmarkEnd w:id="1063"/>
      <w:r>
        <w:rPr>
          <w:rtl w:val="true"/>
        </w:rPr>
        <w:t>چهارم</w:t>
      </w:r>
      <w:r>
        <w:rPr>
          <w:rtl w:val="true"/>
        </w:rPr>
        <w:t>:</w:t>
      </w:r>
      <w:r>
        <w:rPr>
          <w:rtl w:val="true"/>
        </w:rPr>
        <w:t>انقضای مدّت یا بخشیدن آن در متعه</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اگر حامله نباشد، و حیض منظم داشته باشد؛ عده‌اش دو حیض است، و اگر حیض منظم نداشته باشد، مثل اینکه یک بار بعد از دو ماه حیض می‌بیند وبار دوم بعد از سه ماه و یا حیض نمی‌بیند، ولی در سنّ کسی است که حیض می‌بیند؛ عدّه‌اش چهل و پنج روز است، و اگر حامله باشد، عدّه‌اش وضع حمل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به طلاق باین در زمان عده، به منزله زن اجنبیه است؛ و در آن مدت مستحق هیچ نفقه‌ای نمی‌باشد، و اطاعت شوهر نیز بر او واجب نیست، و خارج شدن از منزل بدون اذن شوهر بر او حرام نیست، امّا زن مطلقه به طلاق رجعی، مادامی‌که در عده به سر می‌برد، به منزله زوجه است، پس وارد شدن شوهر بر او و اظهار زینت زن برای شوهر جایز است، و نفقه او بر مرد و اطاعت مرد بر زوجه</w:t>
      </w:r>
    </w:p>
    <w:p>
      <w:pPr>
        <w:pStyle w:val="BookText"/>
        <w:rPr/>
      </w:pPr>
      <w:r>
        <w:rPr>
          <w:rFonts w:ascii="IRNazanin" w:hAnsi="IRNazanin" w:eastAsia="IRNazanin"/>
          <w:color w:val="111111"/>
          <w:sz w:val="28"/>
          <w:sz w:val="28"/>
          <w:szCs w:val="28"/>
          <w:rtl w:val="true"/>
          <w:lang w:bidi="fa-IR"/>
        </w:rPr>
        <w:t>واجب است، و خروج زن از خانه بدون اذن شوهر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آنها در اثنای عده بمیرد، از همدیگر ارث می‌برند، و همچنین جایز نیست که شوهر او را از خانه‌ای که در آن طلاق داده بیرون کند،مگر اینکه فحشای آشکاری از او سرزده باشد، مثلاً با بیگانگان معاشرت کند و یا بیگانگان بر او تردد داشته باشند یا بدزبان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خارج شدن از منزل، بدون اذن شوهر ناچار شود، احتیاط مستحب آن است که بعد از نصف شب خارج و قبل از فجر برگردد چنانچه ضرورت با آن مرتفع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بعد از دخول طلاق دهد و رجوع کند، سپس قبل از دخول طلاق دهد، بر زن واجب است که از زمان طلاق دوم، عده نگه دارد، و اگر بعد از دخول طلاق باین دهد، و در اثنای عده عقد کند، و دوباره قبل از دخول طلاق دهد، حکم طلاق قبل از دخول بر او جاری می‌شود، به این معنا که این طلاق سبب نمی‌شود تا عده را از نو شروع کند؛ و همین حکم در ازدواج موقّت نیز جاری است در صورتی که بعد از ازدواج به او دخول کند؛ سپس مدّت را ببخشد و بار دوّم با او ازدواج کند و قبل از دخول مدت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زنش را طلاق دهد وزن بلا فاصله حیض شود، بطوری که کمترین زمان طهر،بین طلاق و حیض فاصله نشود، آن طهری که طلاق در آن واقع شده از طهرهای سه‌گانه به حساب نمی‌آید، و در تمام شدن عدّه‌اش به سه طهر دیگر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عدّه‌اش با دیدن حیض چهارم تمام می‌شود، ولی اگر طهر بین طلاق و حیض فاصله بیفتد، این طهر، اگر چه مدتش کم باشد، از طهرهای سه‌گانه به حساب می‌آید، و عدّه‌اش با دیدن حیض سوم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بعد از هر سه ماه یک بار حیض می‌بیند، اگر در اول طهر او را طلاق بدهد و سه ماه بدون حیض بر او بگذرد، از عده خارج شده، و عدّه او بر اساس ماهها حساب می‌شود نه طهرها، امّا اگر در هر سه ماه یک بار حیض ببیند بطوری که سه ماه بدون حیض بر او نمی‌گذرد، عده‌اش طهرها می‌باشد نه ماهها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حالش مختلف باشد؛ مثلاً در تابستان در کمتر از سه ماه حیض می‌بیند و در زمستان بعد از هر سه ما یک بار حیض می‌بیند، مطابق حالت قبلی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 یا 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می‌گیرد؛ بنابراین اگر در سه ماه قبلی بدون حیض بوده، عده‌اش همان سه ماه است، و اگر حالت قبلی او سه طهر بوده،همان سه طهر عده‌اش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جوانی را که عادت منظم دارد، طلاق دهد ویک بار خون ببیند؛ و بر خلاف عادتش قطع شود، و سببش را هم نداند که به خاطر حمل است یا چیز دیگر؛ باید از روز طلاق، نُه ماه منتظر بماند، و چنانچه وضع حمل نکرد، بنابر احتیاط سه ماه دیگر را عده بگیرد آنگاه عده‌اش تمام می‌شود</w:t>
      </w:r>
      <w:r>
        <w:rPr>
          <w:rFonts w:eastAsia="IRNazanin" w:cs="IRNazanin"/>
          <w:color w:val="111111"/>
          <w:sz w:val="28"/>
          <w:szCs w:val="28"/>
          <w:rtl w:val="true"/>
          <w:lang w:bidi="fa-IR"/>
        </w:rPr>
        <w:t>.</w:t>
      </w:r>
      <w:bookmarkStart w:id="1065" w:name="pg1045_6649"/>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خون ببیند، سپس به سن یائسگی برسد، عده‌اش را با دو ماه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 شبهه در صورتی عده دارد که وطی‌کننده جاهل باشد، و فرقی نمی‌کند که وطی‌شده عالم باشد یا جاهل، امّا اگر وطی‌کننده عالم باشد و وطی شده جاهل، لازم نیست برای او عده بگیرد؛ زیرا او زانی است و زانی عده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زنش را به طلاق باین، طلاق دهد؛ سپس او را وطی به شبهه نماید؛ دو عدّه با هم تداخل می‌کنند، و عده وطی به شبهه از زمان وطی شروع می‌شود، چه دو عده او از یک نوع باشد یا از دو نوع؛ مثلاً یکی از آنها سه طهر یا سه ماه و دیگری مدّت حمل باشد، مثال 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عده به ماه یا به طهر باشد، و وطی به شبهه یک ماه، یا یک طهر بعد از طلاق واقع شود، در دو ماه و دو طهر باقیمانده عده‌ها تداخل پیدا می‌کنند، بدین بیان که عده طلاق تمام می‌شود و یک ماه یا یک طهر از عده وطی به شبهه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حامله باشد، در مدت حمل دو عده تداخل پیدا می‌کنند،بنابراین اگر وضع حمل دو ماه بعد از وطی به شبهه باشد، عده طلاق تمام است، و یک ماه از عده وطی به شبهه باقی مانده است، و اگر وضع حمل بعد از سه ماه باشد، عده وطی به شبهه با تمام شدن سه ماه خاتمه می‌یابد، و عده طلاق تا وضع حمل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حامله نباشد ولی با وطی به شبهه حامله شود، در این صورت عده طلاق به سه ماه یا سه طهر تمام می‌شود؛ و عده وطی تا وضع حمل می‌ماند؛ و همچنین اگر مردی دو بار زنی را به شبهه وطی کند و یا مردی وطی به شبهه کند و بار دوم مرد دیگری آن زن را به شبهه وطی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غیر مدخول بها را طلاق دهد و او با ریخته شدن منی در دهانه فرج حامله شده باشد، زن عده حامله را بگیرد و مرد می‌تواند در عدّه به او رجوع نماید</w:t>
      </w:r>
      <w:r>
        <w:rPr>
          <w:rFonts w:eastAsia="IRNazanin" w:cs="IRNazanin"/>
          <w:color w:val="111111"/>
          <w:sz w:val="28"/>
          <w:szCs w:val="28"/>
          <w:rtl w:val="true"/>
          <w:lang w:bidi="fa-IR"/>
        </w:rPr>
        <w:t>.</w:t>
      </w:r>
    </w:p>
    <w:p>
      <w:pPr>
        <w:pStyle w:val="Heading4"/>
        <w:numPr>
          <w:ilvl w:val="3"/>
          <w:numId w:val="1"/>
        </w:numPr>
        <w:rPr/>
      </w:pPr>
      <w:bookmarkStart w:id="1066" w:name="__RefHeading___Toc1686973_373438147"/>
      <w:bookmarkStart w:id="1067" w:name="_Toc409"/>
      <w:bookmarkEnd w:id="1066"/>
      <w:r>
        <w:rPr>
          <w:rtl w:val="true"/>
        </w:rPr>
        <w:t>احکام خلع و مبارات</w:t>
      </w:r>
      <w:bookmarkEnd w:id="1067"/>
    </w:p>
    <w:p>
      <w:pPr>
        <w:pStyle w:val="Heading5"/>
        <w:numPr>
          <w:ilvl w:val="4"/>
          <w:numId w:val="1"/>
        </w:numPr>
        <w:rPr/>
      </w:pPr>
      <w:bookmarkStart w:id="1068" w:name="__RefHeading___Toc1686975_373438147"/>
      <w:bookmarkStart w:id="1069" w:name="_Toc410"/>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خلع و مبارات دو نوع طلاق باین‌اند که اگر به هر کدام آنها دو طلاق دیگر ضمیمه شود، زوجه حرام می‌شود؛ مگر اینکه مرد دیگری با او ازدواج کند</w:t>
      </w:r>
      <w:r>
        <w:rPr>
          <w:rFonts w:eastAsia="IRNazanin" w:cs="IRNazanin"/>
          <w:color w:val="111111"/>
          <w:sz w:val="28"/>
          <w:szCs w:val="28"/>
          <w:rtl w:val="true"/>
          <w:lang w:bidi="fa-IR"/>
        </w:rPr>
        <w:t>.</w:t>
      </w:r>
    </w:p>
    <w:p>
      <w:pPr>
        <w:pStyle w:val="Heading5"/>
        <w:numPr>
          <w:ilvl w:val="4"/>
          <w:numId w:val="1"/>
        </w:numPr>
        <w:rPr/>
      </w:pPr>
      <w:bookmarkStart w:id="1070" w:name="__RefHeading___Toc1686977_373438147"/>
      <w:bookmarkStart w:id="1071" w:name="_Toc411"/>
      <w:bookmarkEnd w:id="1070"/>
      <w:r>
        <w:rPr>
          <w:rtl w:val="true"/>
        </w:rPr>
        <w:t>خلع، خالع و مختلعه</w:t>
      </w:r>
      <w:bookmarkEnd w:id="1071"/>
    </w:p>
    <w:p>
      <w:pPr>
        <w:pStyle w:val="Heading6"/>
        <w:numPr>
          <w:ilvl w:val="5"/>
          <w:numId w:val="1"/>
        </w:numPr>
        <w:rPr/>
      </w:pPr>
      <w:bookmarkStart w:id="1072" w:name="__RefHeading___Toc1686979_373438147"/>
      <w:bookmarkStart w:id="1073" w:name="_Toc412"/>
      <w:bookmarkEnd w:id="1072"/>
      <w:r>
        <w:rPr>
          <w:rtl w:val="true"/>
        </w:rPr>
        <w:t>شرایط خلع</w:t>
      </w:r>
      <w:bookmarkEnd w:id="1073"/>
    </w:p>
    <w:p>
      <w:pPr>
        <w:pStyle w:val="BookText"/>
        <w:rPr/>
      </w:pPr>
      <w:r>
        <w:rPr>
          <w:rFonts w:ascii="IRNazanin" w:hAnsi="IRNazanin" w:eastAsia="IRNazanin"/>
          <w:color w:val="111111"/>
          <w:sz w:val="28"/>
          <w:sz w:val="28"/>
          <w:szCs w:val="28"/>
          <w:rtl w:val="true"/>
          <w:lang w:bidi="fa-IR"/>
        </w:rPr>
        <w:t>شرایط خلع عبارتند از</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و آن مالی است که زن به شوهر می‌دهد تا او را طلاق دهد او آزاد شود و مالک بضعش</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فدیه اموری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باید شرعاً قابل تملّک باشد، پس چیزهایی که شرعاً قابل تملیک و تملّک نیست، مانند شراب و خنزیر و مانند آنها،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وصفش فی الجمله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فدیه به اختیار زن باشد و با اکراه او بر بذل، فدیه صحیح نیست؛ فرق نمی‌کند که اکراه از جانب زوج باشد یا شخص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که فدیه به اندازه مهر باشد، و جایز است زیادتر و یا کمتر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زن از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از شوهرش به قدری تنفر داشته باشد که ادامه زندگی مسالمت‌آمیز برایشان ممکن نباشد؛ چه منشأ کراهت و تنفر، ذاتی باشد، مثل بدخلقی و زشت‌رویی و یا عرضی باشد، مثل شراب‌خواری، ترک صلاة و مانند این دو، همه اینها در صورتی است که شوهر در ادای حقوق واجب زن، مانند تقسیم، نفقه و مانند آنها تقصیر نداشته باشد، امّا اگر کراهت او ناشی از تقصیر مرد در ادای حقوق واجب زن باشد، طلاق خلعی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 چیزی را بذل نماید تا او را طلاق دهد، و سپس مرد نیز او را طلاق بدهد، چنانچه تنها طلاق خلع را قصد کند،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طلاق عادی را قصد کند، صحیح است؛ چه بذل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انگیزه طبیعت 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بذل صحیح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به انگیزه طلاق خلع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زوجه از زوج کراهت داشته باشد؛ بدون اینکه کراهت از ناحیه تقصیر در ادای حقوق باشد، و شوهر از گفتار و رفتار او این کراهت را بفهمد، زن می‌تواند در برابر مالی که به شوهر می‌دهد، از او در خواست طلاق نماید، و اگر شوهر بر این اساس طلاق خلعی بدهد، صحیح است، امّا با نبود کراهت و نفرت، طلاق خلع صحیح نیست و زوج مالک فدیه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کراهت لازم نیست، به اندازه‌ای باشد که ترس واقع شدن در حرام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نداشتن زوج از زوجه؛ وگرنه طلاق خلعی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 شاهد عادل در حال ایقاع خلع که بدون حضور آنها طلاق باطل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نبودن طلاق بر شرط مشکوک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معلق بر شرطی باشد که خلع متوقف بر آن است،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ان کنت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من هستی، تورا خلع کردم و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کراهت داری طلاق خلع می‌دهم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تعلیق بر امر واقع صحیح است،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جمعه است تو را طلاق خلع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جمعه باشد</w:t>
      </w:r>
      <w:r>
        <w:rPr>
          <w:rFonts w:eastAsia="IRNazanin" w:cs="IRNazanin"/>
          <w:color w:val="111111"/>
          <w:sz w:val="28"/>
          <w:szCs w:val="28"/>
          <w:rtl w:val="true"/>
          <w:lang w:bidi="fa-IR"/>
        </w:rPr>
        <w:t>.</w:t>
      </w:r>
      <w:bookmarkStart w:id="1074" w:name="pg1045_6651"/>
    </w:p>
    <w:p>
      <w:pPr>
        <w:pStyle w:val="Heading6"/>
        <w:numPr>
          <w:ilvl w:val="5"/>
          <w:numId w:val="1"/>
        </w:numPr>
        <w:rPr/>
      </w:pPr>
      <w:bookmarkStart w:id="1075" w:name="__RefHeading___Toc1686981_373438147"/>
      <w:bookmarkStart w:id="1076" w:name="_Toc413"/>
      <w:bookmarkEnd w:id="1074"/>
      <w:bookmarkEnd w:id="1075"/>
      <w:r>
        <w:rPr>
          <w:rtl w:val="true"/>
        </w:rPr>
        <w:t>شرایط خالع</w:t>
      </w:r>
      <w:bookmarkEnd w:id="107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طلاق خلع از کودک،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 طلاق از طرف طلاق‌دهنده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شرایطی که در طلاق‌دهنده معتبر است، عیناً در اینجا نیز معتبر است</w:t>
      </w:r>
      <w:r>
        <w:rPr>
          <w:rFonts w:eastAsia="IRNazanin" w:cs="IRNazanin"/>
          <w:color w:val="111111"/>
          <w:sz w:val="28"/>
          <w:szCs w:val="28"/>
          <w:rtl w:val="true"/>
          <w:lang w:bidi="fa-IR"/>
        </w:rPr>
        <w:t>.</w:t>
      </w:r>
    </w:p>
    <w:p>
      <w:pPr>
        <w:pStyle w:val="Heading6"/>
        <w:numPr>
          <w:ilvl w:val="5"/>
          <w:numId w:val="1"/>
        </w:numPr>
        <w:rPr/>
      </w:pPr>
      <w:bookmarkStart w:id="1077" w:name="__RefHeading___Toc1686983_373438147"/>
      <w:bookmarkStart w:id="1078" w:name="_Toc414"/>
      <w:bookmarkEnd w:id="1077"/>
      <w:r>
        <w:rPr>
          <w:rtl w:val="true"/>
        </w:rPr>
        <w:t>شرایط مختلعه</w:t>
      </w:r>
      <w:bookmarkEnd w:id="107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حال خلع، حایض یا نفساء نباشد، وگرنه خلع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طهری باشد که با او نزدیکی نکرده است، پس اگر در حال حیض، نفاس و یا در طهری باشد که با او نزدیکی کرده، طلاق خلع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به زن دخول کرده باشد و او بالغه، غیر یائسه و غیر حامله باشد و شوهرش نیز حاضر باشد، در غیر این صورت‌ها طلاق خلع صحیح است؛ اگر چه در حال حیض و نفاس و یا در طهر مواقعه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غایبی که قدرت اطلاع بر حال زن دارد، به حکم حاضر و حاضری که توانایی اطلاع به حال زن ندارد، به حکم غایب است،چنانکه در طلاق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زوجه مختلعه، بلوغ و عقل شرط نیست؛ لکن وقتی او را خلع نماید، ولیّ او عهده‌دار بذل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زوجه دختربچه‌ای ابله، غیر ممیّز و یا مجنون باشد، طلاق خلعش صحیح نیست؛ نه از جهت اعتبار بلوغ و عقل، بلکه به خاطر اینکه شرط کراهت زوجه از زوج تحقق پیدا نمی‌کند</w:t>
      </w:r>
      <w:r>
        <w:rPr>
          <w:rFonts w:eastAsia="IRNazanin" w:cs="IRNazanin"/>
          <w:color w:val="111111"/>
          <w:sz w:val="28"/>
          <w:szCs w:val="28"/>
          <w:rtl w:val="true"/>
          <w:lang w:bidi="fa-IR"/>
        </w:rPr>
        <w:t>.</w:t>
      </w:r>
    </w:p>
    <w:p>
      <w:pPr>
        <w:pStyle w:val="Heading6"/>
        <w:numPr>
          <w:ilvl w:val="5"/>
          <w:numId w:val="1"/>
        </w:numPr>
        <w:rPr/>
      </w:pPr>
      <w:bookmarkStart w:id="1079" w:name="__RefHeading___Toc1686985_373438147"/>
      <w:bookmarkStart w:id="1080" w:name="_Toc415"/>
      <w:bookmarkEnd w:id="1079"/>
      <w:r>
        <w:rPr>
          <w:rtl w:val="true"/>
        </w:rPr>
        <w:t>صیغه خلع</w:t>
      </w:r>
      <w:bookmarkEnd w:id="108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با هر یک از دو صیغه‌های طلاق و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ضمیمه کردن یکی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طلاق واقع می‌شود، اگر چه احتیاط مستحب آن است که بین دو صیغه طلاق و خلع جمع نماید، و در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خوانده شود</w:t>
      </w:r>
      <w:r>
        <w:rPr>
          <w:rFonts w:eastAsia="IRNazanin" w:cs="IRNazanin"/>
          <w:color w:val="111111"/>
          <w:sz w:val="28"/>
          <w:szCs w:val="28"/>
          <w:rtl w:val="true"/>
          <w:lang w:bidi="fa-IR"/>
        </w:rPr>
        <w:t>.</w:t>
      </w:r>
      <w:bookmarkStart w:id="1081" w:name="pg1045_6652"/>
    </w:p>
    <w:p>
      <w:pPr>
        <w:pStyle w:val="Heading6"/>
        <w:numPr>
          <w:ilvl w:val="5"/>
          <w:numId w:val="1"/>
        </w:numPr>
        <w:rPr/>
      </w:pPr>
      <w:bookmarkStart w:id="1082" w:name="__RefHeading___Toc1686987_373438147"/>
      <w:bookmarkStart w:id="1083" w:name="_Toc416"/>
      <w:bookmarkEnd w:id="1081"/>
      <w:bookmarkEnd w:id="1082"/>
      <w:r>
        <w:rPr>
          <w:rtl w:val="true"/>
        </w:rPr>
        <w:t>احکام خلع</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می‌تواند در کل فدیه یا بعض آن، مادامی‌که در عده است، رجوع کند و اگر رجوع کرد، زوج می‌تواند به زن رجوع نماید، و اگر زوج از رجوع زوجه به فدیه اطلاع نداشته باشد تا اینکه عده تمام شود، رجوع زن به فدیه لغو است، همچنین اگر زوج قبل از انقضای عده از رجوع زن به فدیه اطلاع داشته باشد، و لکن رجوع زوج به زوجه ممکن نباشد؛ مثلاً طلاق خلع، طلاق سوم باشد یا قبل از رجوع زوجه، با خواهر و یا با زن چهارمی ازدواج کرده باشد و یا چیزی مانند آن اتفاق افتاده باشد، رجوع به فدیه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و زوجه‌ای که طلاق خلع داده شده از همدیگر ارث نمی‌برند، البته اگر زوجه در اثنای عده به فدیه رجوع کند و سپس یکی از آنها قبل از انقضای عده بمیرد،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فدیه داده شده اگر چیزی باشد که مسلمان آن را مالک نمی‌شود، مانند شراب یا خنزیر، طلاق صحیح نیست و خلع باطل است، و همچنین اگر فدیه مال غیر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در برابر بذل سرکه طلاق خلع دهد، بعد معلوم شود که شراب بوده، بذل باطل و خلع نیز باطل می‌شود، و اگر او را در برابر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دهد و آن را معین نکند، باز هم طلاق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چیزی را بذل کند تا او را طلاق دهد، و از شوهر کراهت داشته باشد، و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او صحیح است؛ اگر چه لفظ خلع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از مرد کراهت نداشته باشد، خلعش صحیح نیست، امّا طلاق در صورتی صحیح است که شوهر معتقد باشد که زن از او کراهت ندارد و با این اعتقاد، اقدام به طلاق نماید؛ این طلاق رجعی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زوجه نداند که بذل، بدون کراهت او صحیح نیست، طلاق باطل می‌شود، ولی اگر بداند و بذل کند تا او را طلاق دهد، مال بذل شده ناگزیر هدیه زن به شوهر حساب می‌شود که مشروط به طلاق زن است؛ و در این صورت طلاق صحیح است، لکن رجعی است نه خلعی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اعتقاد قلبی دارد که زن از او کراهت دارد و همان کراهت او را به بذل واداشته و مطالبه طلاق نموده، ولی در واقع زن از او کراهت نداشته باشد، در این صورت چنانچه طلاق مبتنی بر آن باشد، صحیح نیست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بذل از مال زوجه باشد، صحیح است؛ چه با مباشرت باشد چه با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مال دیگری باشد واو به زوجه اذن داده که فدیه را از آن بدهد؛ در این صورت اگر زوجه به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فرس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خمسة آلاف فی ذمّة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صحیح نیست، و همین حکم را دارد اگر زن مال غیر را با اذن او به شوهر بدهد تا طلاق بگیرد</w:t>
      </w:r>
      <w:r>
        <w:rPr>
          <w:rFonts w:eastAsia="IRNazanin" w:cs="IRNazanin"/>
          <w:color w:val="111111"/>
          <w:sz w:val="28"/>
          <w:szCs w:val="28"/>
          <w:rtl w:val="true"/>
          <w:lang w:bidi="fa-IR"/>
        </w:rPr>
        <w:t>.</w:t>
      </w:r>
      <w:bookmarkStart w:id="1084" w:name="pg1045_6653"/>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بر عینی خلع کند، بعد معلوم شود که معیوب بوده، صحت طلاق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بعد از ایقاع بذل از ناحیه زوجه، زوج بلافاصله مبادرت به ایقاع خلع کند، بنابراین اگر زوجه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زوج فوراً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 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خلع و بذل با مباشرت زوجین یا به توکیل و یا به اختلاف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با مباشرت و دیگری با 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با مباشرت واقع شود، احتیاط مستحب آن است که زوجه آغاز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کذا علی أن تطلقنی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مختلعة علی کذا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جواز تقدّم انشاء زوج به طلاق و تأخیر قبول زوجه،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جواز، خالی از قوّت نیست، و اگر هر دو وکیل بگیرند، وکیل زوجه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کذا علی ان تطلق موکلتی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وکیل زوج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موکلتک فلانة زوجة موکلی مختلعة علی کذا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وکیل زوج ابتدا کند به انشای طلاق و وکیل زوجه قبول کند</w:t>
      </w:r>
      <w:r>
        <w:rPr>
          <w:rFonts w:eastAsia="IRNazanin" w:cs="IRNazanin"/>
          <w:color w:val="111111"/>
          <w:sz w:val="28"/>
          <w:szCs w:val="28"/>
          <w:rtl w:val="true"/>
          <w:lang w:bidi="fa-IR"/>
        </w:rPr>
        <w:t>.</w:t>
      </w:r>
    </w:p>
    <w:p>
      <w:pPr>
        <w:pStyle w:val="Heading5"/>
        <w:numPr>
          <w:ilvl w:val="4"/>
          <w:numId w:val="1"/>
        </w:numPr>
        <w:rPr/>
      </w:pPr>
      <w:bookmarkStart w:id="1085" w:name="__RefHeading___Toc1686989_373438147"/>
      <w:bookmarkStart w:id="1086" w:name="_Toc417"/>
      <w:bookmarkEnd w:id="1085"/>
      <w:r>
        <w:rPr>
          <w:rtl w:val="true"/>
        </w:rPr>
        <w:t>مبارات</w:t>
      </w:r>
      <w:bookmarkEnd w:id="1086"/>
    </w:p>
    <w:p>
      <w:pPr>
        <w:pStyle w:val="BookText"/>
        <w:rPr/>
      </w:pPr>
      <w:r>
        <w:rPr>
          <w:rFonts w:ascii="IRNazanin" w:hAnsi="IRNazanin" w:eastAsia="IRNazanin"/>
          <w:color w:val="111111"/>
          <w:sz w:val="28"/>
          <w:sz w:val="28"/>
          <w:szCs w:val="28"/>
          <w:rtl w:val="true"/>
          <w:lang w:bidi="fa-IR"/>
        </w:rPr>
        <w:t>مبارات با خلع در شرایط عامه گذشته متفق است و در سه چیز از آن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مبارات کراهت هر یک از زوجین نسبت به دیگری، معتبر است، در حالی که در خلع تنها کراهت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مبارات اگر زوج به زوجه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نیاورد،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خلع اگر زوج به زوجه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مبارات زوج نمی‌تواند از زوجه بیشتر از مهرش بگیرد، ولی در خلع می‌تواند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مانند طلاق خلع، باین است، پس رجوع مرد جایز نیست تا زمانی 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انقضای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بذل رجوع نکند، و اگر زوجه قبل از تمام شدن عده در بذل رجوع کند،مرد هم می‌تواند به او رجوع نماید، چنانکه در خلع گذشت</w:t>
      </w:r>
      <w:r>
        <w:rPr>
          <w:rFonts w:eastAsia="IRNazanin" w:cs="IRNazanin"/>
          <w:color w:val="111111"/>
          <w:sz w:val="28"/>
          <w:szCs w:val="28"/>
          <w:rtl w:val="true"/>
          <w:lang w:bidi="fa-IR"/>
        </w:rPr>
        <w:t>.</w:t>
      </w:r>
      <w:bookmarkStart w:id="1087" w:name="pg1045_6654"/>
    </w:p>
    <w:p>
      <w:pPr>
        <w:pStyle w:val="Heading3"/>
        <w:numPr>
          <w:ilvl w:val="2"/>
          <w:numId w:val="1"/>
        </w:numPr>
        <w:rPr/>
      </w:pPr>
      <w:bookmarkStart w:id="1088" w:name="__RefHeading___Toc1686991_373438147"/>
      <w:bookmarkStart w:id="1089" w:name="_Toc418"/>
      <w:bookmarkEnd w:id="1087"/>
      <w:bookmarkEnd w:id="1088"/>
      <w:r>
        <w:rPr>
          <w:rtl w:val="true"/>
        </w:rPr>
        <w:t>ظهار</w:t>
      </w:r>
      <w:bookmarkEnd w:id="1089"/>
    </w:p>
    <w:p>
      <w:pPr>
        <w:pStyle w:val="Heading4"/>
        <w:numPr>
          <w:ilvl w:val="3"/>
          <w:numId w:val="1"/>
        </w:numPr>
        <w:rPr/>
      </w:pPr>
      <w:bookmarkStart w:id="1090" w:name="__RefHeading___Toc1686993_373438147"/>
      <w:bookmarkStart w:id="1091" w:name="_Toc419"/>
      <w:bookmarkEnd w:id="1090"/>
      <w:r>
        <w:rPr>
          <w:rtl w:val="true"/>
        </w:rPr>
        <w:t>ظهار و شرایط آن</w:t>
      </w:r>
      <w:bookmarkEnd w:id="109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 شاهد عادل که قول ظهارکننده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مظاهر منع و بازداشتن زن از کاری نباشد،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کلمتک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غرضش تحریک زن بر کاری نباشد،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ترکت الصلاة فأنت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ضرر رساندن به زن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شرایط جمع شود ظهار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ظهار این است که مرد به زنش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فلانة علیّ کظهر أمّی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دست و پا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کند، در ثبوت ظهار اشکال است و اقرب عدم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ظهار همه محارم نسبی مانند عمه، خاله و غیر آن دو به مادر ملحق می‌شوند، امّا محارم رضاعی و سببی حکم محارم نسبی را ندارند</w:t>
      </w:r>
      <w:r>
        <w:rPr>
          <w:rFonts w:eastAsia="IRNazanin" w:cs="IRNazanin"/>
          <w:color w:val="111111"/>
          <w:sz w:val="28"/>
          <w:szCs w:val="28"/>
          <w:rtl w:val="true"/>
          <w:lang w:bidi="fa-IR"/>
        </w:rPr>
        <w:t>.</w:t>
      </w:r>
    </w:p>
    <w:p>
      <w:pPr>
        <w:pStyle w:val="Heading4"/>
        <w:numPr>
          <w:ilvl w:val="3"/>
          <w:numId w:val="1"/>
        </w:numPr>
        <w:rPr/>
      </w:pPr>
      <w:bookmarkStart w:id="1092" w:name="__RefHeading___Toc1686995_373438147"/>
      <w:bookmarkStart w:id="1093" w:name="_Toc420"/>
      <w:bookmarkEnd w:id="1092"/>
      <w:r>
        <w:rPr>
          <w:rtl w:val="true"/>
        </w:rPr>
        <w:t>مُظاهر و شرایط آن</w:t>
      </w:r>
      <w:bookmarkEnd w:id="109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پس ظهار از کودک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پس از مجنون صحیح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قصد، بنابراین از مکره و کسی که قصد ندارد، مانند مست، بی‌هوش، خشمگین،غافل و غیره صحیح نیست</w:t>
      </w:r>
      <w:r>
        <w:rPr>
          <w:rFonts w:eastAsia="IRNazanin" w:cs="IRNazanin"/>
          <w:color w:val="111111"/>
          <w:sz w:val="28"/>
          <w:szCs w:val="28"/>
          <w:rtl w:val="true"/>
          <w:lang w:bidi="fa-IR"/>
        </w:rPr>
        <w:t>.</w:t>
      </w:r>
      <w:bookmarkStart w:id="1094" w:name="pg1045_6655"/>
    </w:p>
    <w:p>
      <w:pPr>
        <w:pStyle w:val="Heading4"/>
        <w:numPr>
          <w:ilvl w:val="3"/>
          <w:numId w:val="1"/>
        </w:numPr>
        <w:rPr/>
      </w:pPr>
      <w:bookmarkStart w:id="1095" w:name="__RefHeading___Toc1686997_373438147"/>
      <w:bookmarkStart w:id="1096" w:name="_Toc421"/>
      <w:bookmarkEnd w:id="1094"/>
      <w:bookmarkEnd w:id="1095"/>
      <w:r>
        <w:rPr>
          <w:rtl w:val="true"/>
        </w:rPr>
        <w:t>مظاهره و شرایط آن</w:t>
      </w:r>
      <w:bookmarkEnd w:id="10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ظهار می‌شود، باید زن دائم یا موقّت باشد، و ظهار زن بیگانه صحیح نیست، اگر چه ظهار را معلق به نکاح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طهر مواقعه نباشد، چنانچه زوج حاضر باشد وزن هم در سنّ کسی باشد که حیض می‌شود، ولی اگر شوهر غایب باشد و از حال زن مطلع نباشد یا زن یائسه و یا صغیره باشد، ظهار صحیح است، اگر چه زن در طهر مواقعه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مدخول بها باشد، وگرنه صحیح نیست</w:t>
      </w:r>
      <w:r>
        <w:rPr>
          <w:rFonts w:eastAsia="IRNazanin" w:cs="IRNazanin"/>
          <w:color w:val="111111"/>
          <w:sz w:val="28"/>
          <w:szCs w:val="28"/>
          <w:rtl w:val="true"/>
          <w:lang w:bidi="fa-IR"/>
        </w:rPr>
        <w:t>.</w:t>
      </w:r>
    </w:p>
    <w:p>
      <w:pPr>
        <w:pStyle w:val="Heading4"/>
        <w:numPr>
          <w:ilvl w:val="3"/>
          <w:numId w:val="1"/>
        </w:numPr>
        <w:rPr/>
      </w:pPr>
      <w:bookmarkStart w:id="1097" w:name="__RefHeading___Toc1686999_373438147"/>
      <w:bookmarkStart w:id="1098" w:name="_Toc422"/>
      <w:bookmarkEnd w:id="1097"/>
      <w:r>
        <w:rPr>
          <w:rtl w:val="true"/>
        </w:rPr>
        <w:t>احکام ظهار</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با تعلیق بر شرط و حتی با تعلیق بر زمان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آن کار را انجام دهد، ظهار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من أول الشهر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ظهار را به مدّتی، مانند ماه یا سال مقید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بعد از ظهار حرام است، و اگر بخواهد وطی کند، باید اول کفاره بدهد، و اگر طلاق دهد و در عده رجوع کند، حلال نمی‌شود، مگر اینکه کفاره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عده خارج شود و با عقد جدید با او ازدواج نماید یا طلاق باین باشد و در اثنای عده با او ازدواج کند و وطی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آنها بمیرد یا مرتدّ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رجوع به زوجه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ارتداد قبل از دخول باشد، و یا بعد از دخول و مرتد مرد باشد به ارتداد فطری،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قبل از کفاره دادن، به طور عمد وطی کند، دو کفاره بر او واجب می‌شود، یکی برای وطی و دیگری برای اراده برگشت و رجوع، و با تکرار وطی کفاره هم تکرار می‌شود، چنانکه با تکرار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یا چند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کفاره تکرار می‌شود، و اگر از ادای کفاره عاجز باشد، وطی جایز نیست، استغفار نیز موجب جواز وطی نمی‌شود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ظهار شده، نزد حاکم شرع از شوهرش شکایت نماید، حاکم از زمان شکایت سه ماه به او مهلت می‌دهد و پس از آن بر شوهر سخت می‌گیرد که یا کفاره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طلاق دهد</w:t>
      </w:r>
      <w:r>
        <w:rPr>
          <w:rFonts w:eastAsia="IRNazanin" w:cs="IRNazanin"/>
          <w:color w:val="111111"/>
          <w:sz w:val="28"/>
          <w:szCs w:val="28"/>
          <w:rtl w:val="true"/>
          <w:lang w:bidi="fa-IR"/>
        </w:rPr>
        <w:t>.</w:t>
      </w:r>
      <w:bookmarkStart w:id="1099" w:name="pg1045_6656"/>
    </w:p>
    <w:p>
      <w:pPr>
        <w:pStyle w:val="Heading3"/>
        <w:numPr>
          <w:ilvl w:val="2"/>
          <w:numId w:val="1"/>
        </w:numPr>
        <w:rPr/>
      </w:pPr>
      <w:bookmarkStart w:id="1100" w:name="__RefHeading___Toc1687001_373438147"/>
      <w:bookmarkStart w:id="1101" w:name="_Toc423"/>
      <w:bookmarkEnd w:id="1099"/>
      <w:bookmarkEnd w:id="1100"/>
      <w:r>
        <w:rPr>
          <w:rtl w:val="true"/>
        </w:rPr>
        <w:t>احکام ایلاء</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آن است که مرد بر ترک وطی زنش به نام خداوند متعال قسم بخورد،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لأغیظنّک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ایلاء باید به قصد ضرر وارد کردن بر زوجه باشد، و اگر برای مصلحتی باشد، اگر چه آن مصلحت به کودک برگردد، ایلاء منعقد نمی‌شود، بلکه قسم منعقد می‌گردد و احکام قسم بر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باید از سوی شوهر بالغ، کامل، عاقل، مختار و با قصد واقع شود، اگر چه 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ایلاء از کسی که آلت تناسلی‌اش قطع شده و قدرت بر آمیزش ندارد، منعقد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ایلاء زن باید دائمی و مدخول بها باشد، و ایلاء بر ترک نزدیکی به طور مطلق و یا بر مدّتی بیشتر از چهار ماه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ایلاء، زوجه نزد حاکم شرع شکایت نماید، حاکم چهار ماه از حین شکایت،شوهر او را مهلت می‌دهد، چنانچه رجوع کرد و بعد از وطی کفاره داد مرافعه مختومه است، وگرنه او را ملزم به طلاق یا کفاره می‌کند و یا حبس می‌کند تا یکی از آن دو را قبول کند، و اگر از هر دو امتناع کند،حاکم زن را طلاق می‌دهد، و اگر طلاق داد بر حسب اختلاف موارد طلاق رجعی، یا باین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معینِ بیش از چهار ماه، ایلاء کند و بعد از مرافعه و شکایت زن نزد حاکم شرع آن مرد از خود دفاع کند تا مدت تمام شود، حکم ایلاء ساقط می‌شود، اگر چه با دفاع کردن گناه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آن وطی کند، بر او کفاره نیست، بلی اگر قبل از تمام شدن مدت وطی کند، کفاره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نزد حاکم شرع مرافعه کند، حاکم به شوهر چهار ماه مهلت می‌دهد، و سپس به او می‌گوید یا به زوجه‌ات رجوع کن یا طلاق بده، چنانچه قبول نکرد، او را حبس می‌کند تا یکی از آن دورا قبول کند، و الاّ هر دو را از هم جدا می‌کند، و اگر باز هم قبول نکرد طلاق می‌دهد و اگر قبل از جدایی وطی کند، کفاره بر او واجب می‌شود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ادعا کند که وطی کرده، قول او با قسم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انتظار که چهار ماه است، تمام شود، وطی و نزدیکی بر زوج واجب می‌شود و زوجه می‌تواند آن را مطالبه کند؛ مگر اینکه مانعی مانند حیض، مرض، یا احرام وجود داشته باشد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قسم، کفاره تکرار نمی‌شود، در صورتی که زمان آنها بر ترک وطی، یکی باشد؛فرق نمی‌کند که با قسم دوم قصد تأکید یا قصد دیگری داشته باشد</w:t>
      </w:r>
      <w:r>
        <w:rPr>
          <w:rFonts w:eastAsia="IRNazanin" w:cs="IRNazanin"/>
          <w:color w:val="111111"/>
          <w:sz w:val="28"/>
          <w:szCs w:val="28"/>
          <w:rtl w:val="true"/>
          <w:lang w:bidi="fa-IR"/>
        </w:rPr>
        <w:t>.</w:t>
      </w:r>
      <w:bookmarkStart w:id="1102" w:name="pg1045_6658"/>
    </w:p>
    <w:p>
      <w:pPr>
        <w:pStyle w:val="Heading3"/>
        <w:numPr>
          <w:ilvl w:val="2"/>
          <w:numId w:val="1"/>
        </w:numPr>
        <w:rPr/>
      </w:pPr>
      <w:bookmarkStart w:id="1103" w:name="__RefHeading___Toc1687003_373438147"/>
      <w:bookmarkStart w:id="1104" w:name="_Toc424"/>
      <w:bookmarkEnd w:id="1102"/>
      <w:bookmarkEnd w:id="1103"/>
      <w:r>
        <w:rPr>
          <w:rtl w:val="true"/>
        </w:rPr>
        <w:t>احکام لعان</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لعان، قذف و نسبت دادن زنا به زوجه است با ادعا و مشاهده و عدم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که با شک و گمان یا بعضی از اسباب و قرائن شک‌آور و یا شیوع، و اخبار ثقه و یا یقین بدون دیدن، زن را قذف به زنا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یقین و بدون دیدن، زن را قذف به زنا کند، حد بر او جاری می‌شود؛ مگر اینکه زن به آن اعتراف کند، یا شوهر بیّنه اقامه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انکار فرزند متولّد شده بدون قذف، لعان ثابت می‌شود، و بدون لعان به انکار فرزند اعتنا نمی‌شود، به شرطی که الحاق فرزند به شوهر امکان داشته باشد، چنانچه زن شش ماه بعد از وطی و یا قبل از اتمام طولانی‌ترین مدّت حمل، وضع 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لعان باید مرد وزن از شرایط عمومی تکلیف برخوردار باشند، و نیز در زن شرط است که باید دائمی و مدخول بها باشد، و کر و 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لعان این است که مرد چهار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انّی لمن الصادقین فیما قلته عن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پنجم شهادت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 چهار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انه 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پنجم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 علیّ ان کان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زن برای ابد بر مرد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تلفظ به شهادت باشد و در هنگام تلفظ شهادت ایستاده باشد و اول مرد آغاز کند و زن را تعیین نماید و به عربی ادا کند، و اگر متعذّر باشد با غیر عربی نیز جایز است، و واجب است که مرد ابتدا به شهادت شروع کند، بعد به لعن، امّا زن به شهادت شروع می‌کند؛ سپس به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که حاکم پشت به قبله بنشیند، مرد در سمت راست وزن در سمت چپ او قرار گیرد، و کسانی که لعان را می‌شنوند، حضور داشته باشند و مستحب است که حاکم قبل از لعن و غضب وعظ و نصیحت نماید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آنچه که مرد به آن شهادت می‌دهد، اقرار کند، سنگسار می‌شود، و اگر زن</w:t>
      </w:r>
    </w:p>
    <w:p>
      <w:pPr>
        <w:pStyle w:val="BookText"/>
        <w:rPr/>
      </w:pPr>
      <w:r>
        <w:rPr>
          <w:rFonts w:ascii="IRNazanin" w:hAnsi="IRNazanin" w:eastAsia="IRNazanin"/>
          <w:color w:val="111111"/>
          <w:sz w:val="28"/>
          <w:sz w:val="28"/>
          <w:szCs w:val="28"/>
          <w:rtl w:val="true"/>
          <w:lang w:bidi="fa-IR"/>
        </w:rPr>
        <w:t>بخواهد حدّ از او برداشته شود، چهار بار شهادت دهد که خدا را گواه می‌گیرد که مرد دروغ می‌گوید و بار پنجم شهادت دهد که به غضب خداوند گرفتار شود، اگر مرد راستگو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بعد از لعان خود را تکذیب کند، حدّ قذف بر او جاری نمی‌شود و تحریم هم زایل نمی‌گردد؛ امّا اگر در اثنای لعان خود را تکذیب کند، حدّ می‌خورد و احکام لعان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لعان اعتراف به فرزند نماید، فرزند از او ارث می‌برد، و پدر و اقارب پدر از فرزند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بعد از لعان، چهار بار به زنا اعتراف کند، حدّ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مطلّقه ادعا کند که از او حامله است، و مرد دخول را انکار نماید، چنانچه زن بتواند بر خلوت کردن مرد با خود بیّنه اقامه کند، لعان ثابت می‌شود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با قذف زن کر و لال ثابت نمی‌شود، ولی اگر او را قذف نماید، بدون لعان بر مرد حرام ابدی می‌شود</w:t>
      </w:r>
      <w:r>
        <w:rPr>
          <w:rFonts w:eastAsia="IRNazanin" w:cs="IRNazanin"/>
          <w:color w:val="111111"/>
          <w:sz w:val="28"/>
          <w:szCs w:val="28"/>
          <w:rtl w:val="true"/>
          <w:lang w:bidi="fa-IR"/>
        </w:rPr>
        <w:t>.</w:t>
      </w:r>
      <w:bookmarkStart w:id="1105" w:name="pg1045_6660"/>
    </w:p>
    <w:p>
      <w:pPr>
        <w:pStyle w:val="Heading3"/>
        <w:numPr>
          <w:ilvl w:val="2"/>
          <w:numId w:val="1"/>
        </w:numPr>
        <w:rPr/>
      </w:pPr>
      <w:bookmarkStart w:id="1106" w:name="__RefHeading___Toc1687005_373438147"/>
      <w:bookmarkStart w:id="1107" w:name="_Toc425"/>
      <w:bookmarkEnd w:id="1105"/>
      <w:bookmarkEnd w:id="1106"/>
      <w:r>
        <w:rPr>
          <w:rtl w:val="true"/>
        </w:rPr>
        <w:t>احکام قسم و نذر</w:t>
      </w:r>
      <w:bookmarkEnd w:id="1107"/>
    </w:p>
    <w:p>
      <w:pPr>
        <w:pStyle w:val="Heading4"/>
        <w:numPr>
          <w:ilvl w:val="3"/>
          <w:numId w:val="1"/>
        </w:numPr>
        <w:rPr/>
      </w:pPr>
      <w:bookmarkStart w:id="1108" w:name="__RefHeading___Toc1687007_373438147"/>
      <w:bookmarkStart w:id="1109" w:name="_Toc426"/>
      <w:bookmarkEnd w:id="1108"/>
      <w:r>
        <w:rPr>
          <w:rtl w:val="true"/>
        </w:rPr>
        <w:t>قسم</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اللَّه و نام‌های مختص به او یا هر آنچه که 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کند و ذات خداوند در نظر آید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خالق، باری، رازق و مانند آنها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قسم به صفاتی که مخصوص خداوند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سمیع، بصیر و مانند آنها نیز منعقد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منعقد نمی‌شود، مگر آنکه به آن، قسم به خداوند متعال را قصد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قسم با برائت از خداوند و یا یکی از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نمی‌شود، و بعید نیست که قسم به اینها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تکلیف، قصد و اختیار شرط می‌باشد، و در حال غضب، جبر و اکراه،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کافر نیز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بر امر واجب، یا مستحب، یا مباح راجح، یا ترک حرام، یا ترک مکروه و یا ترک مباح راجح تعلق بگیرد،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وجود و عدم متعلق قسم برای دین و دنیا مساوی باشد، بعید نیست که قسم منعقد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فعل غیر تعلّق نمی‌گیرد، و نیز قسم به امر گذشته و امر محال تعلّق نمی‌گیرد و در تمام این موارد اثری بر قسم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قسم، قدرت بر وفای به آن در وقت خودش، شرط است، بنابراین قسم به امر غیر مقدور و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به امری قسم بخورد که در زمان قسم مقدور باشد ولی در هنگام عمل و یا برای همیشه، از انجام آن عاجز گردد، قسم منعقد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بر خلاف واقع، در صورتی که از مصلحت خاص برخوردار باشد، جایز است مانند دفع ظالم از مال خودش یا مال مؤمن دیگر، بلکه قسم اگر سبب خلاصی او از حرام و یا نجات جان خود یا مؤمن دیگری گردد، واجب می‌شود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با بودن پدر و زوجه با بودن زوج، قسم اعتبار ندارد، به این معنی که پدر می‌تواند قسم فرزند و زوج قسم زوجه را منحل کنند، بلکه بعید نیست که در موارد مذکور اصلاً قسم منعقد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قسم در فعل معصیت محقق نمی‌شود مانند تحریم حلال یا تحلیل حرام و یا قطع رحم</w:t>
      </w:r>
      <w:r>
        <w:rPr>
          <w:rFonts w:eastAsia="IRNazanin" w:cs="IRNazanin"/>
          <w:color w:val="111111"/>
          <w:sz w:val="28"/>
          <w:szCs w:val="28"/>
          <w:rtl w:val="true"/>
          <w:lang w:bidi="fa-IR"/>
        </w:rPr>
        <w:t>.</w:t>
      </w:r>
      <w:bookmarkStart w:id="1110" w:name="pg1045_6661"/>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حنث قسم، کفاره واجب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قسم دروغ، کفاره ندارد؛ اگر چه چنین قسمی شرعاً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 ترک واجب یا فعل حرام، بلکه بر ترک مستحب یا فعل مکروه منعقد نمی‌شود، به شرط آن که عنوان ثانوی رجحان بر او مترتب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قسم بر کاری که انجامش رجحان دارد، و یا بر ترک کاری که ترکش رجحان داشته باشد،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بعید نیست که قسم بر کار متساوی الطرفین منعقد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قسم واجب است، و اگر عمداً و عالماً مخالفت کند، بر او گناه و کفاره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چیزی قسم بخورد، بعد بفهمد که مخالفت آن بهتر از وفای به آن است؛ در این صورت مخالفت آن جایز، بلکه اولی است</w:t>
      </w:r>
      <w:r>
        <w:rPr>
          <w:rFonts w:eastAsia="IRNazanin" w:cs="IRNazanin"/>
          <w:color w:val="111111"/>
          <w:sz w:val="28"/>
          <w:szCs w:val="28"/>
          <w:rtl w:val="true"/>
          <w:lang w:bidi="fa-IR"/>
        </w:rPr>
        <w:t>.</w:t>
      </w:r>
    </w:p>
    <w:p>
      <w:pPr>
        <w:pStyle w:val="Heading4"/>
        <w:numPr>
          <w:ilvl w:val="3"/>
          <w:numId w:val="1"/>
        </w:numPr>
        <w:rPr/>
      </w:pPr>
      <w:bookmarkStart w:id="1111" w:name="__RefHeading___Toc1687009_373438147"/>
      <w:bookmarkStart w:id="1112" w:name="_Toc427"/>
      <w:bookmarkEnd w:id="1111"/>
      <w:r>
        <w:rPr>
          <w:rtl w:val="true"/>
        </w:rPr>
        <w:t>نذر</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نذرکننده، تکلیف، اختیار و قصد شرط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زن اگر متعلق به مال شوهر و یا منافی با حق او نباشد بنابر اقرب اذن شوهر شرط نیست، اما اگر نذر متعلق به مال شوهر و یا منافی با حق او باشد بدون اذن شوهر صحیح نمی‌باشد چه نذرش در حال زوجیت باشد یا پیش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منع پدر نذر فرزند منعقد نمی‌شود، اگر پدر بعد از نذر از آن منع کند نذر منحل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که عهد فرزند با نهی پدر، منعقد نشود و یا نهی پدر عهد فرزند منحل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یا برای شکرانه نعمت است؛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فرزندی به من داد، بر من است که برای خداوند فلان کار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دفع گرفتاری است، چنانکه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مریضم شفا یافت بر من است که برای خداوند چنین کاری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اجتناب از معصیت است،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حرامی را مرتکب شدم، بر من است که برای خدا چنین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خدا را نکردم بر من است که برای خدا فلان کار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بر من است که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موارد واجب است که متعلق نذر، طاعت خدا و محبوب او، و مقدور ناذر در زمان وفا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محبوب خداوند متعال نباشد، یا محبوب او باشد،ولی در زمان وفا مقدور نباشد،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باید برای خدا باشد، 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که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نگوید، وفای به آن واجب نیست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نذر چیزی را نام نبرد نذر باطل است، و چیزی بر او واجب نیست؛ هرچند سزاوار آن است که دو رکعت نماز بخواند، یا یک روز روزه بگیرد، یا چیزی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w:t>
      </w:r>
      <w:bookmarkStart w:id="1113" w:name="pg1045_6662"/>
    </w:p>
    <w:p>
      <w:pPr>
        <w:pStyle w:val="BookText"/>
        <w:rPr/>
      </w:pPr>
      <w:bookmarkEnd w:id="1113"/>
      <w:r>
        <w:rPr>
          <w:rFonts w:ascii="IRNazanin" w:hAnsi="IRNazanin" w:eastAsia="IRNazanin"/>
          <w:color w:val="111111"/>
          <w:sz w:val="28"/>
          <w:sz w:val="28"/>
          <w:szCs w:val="28"/>
          <w:rtl w:val="true"/>
          <w:lang w:bidi="fa-IR"/>
        </w:rPr>
        <w:t>نام ببرد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که برای خدا عمل طاعت و خیری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است عملی را انجام دهد که عنوان طاعت و خیر بر آن منطبق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صدقه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بگیرد، بنا بر احوط، شش ماه باید روزه بگیرد، و اگر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بگیرد؛بنابر احوط، پنج ماه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دهد، روایت شده که هشتاد درهم از درهمهای مسکوک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صورتی است که قرینه بر خلاف آن موجود نباشد وگرنه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آنچه نذر کرده، عاجز شود، چنانچه عجزش استمرار پیدا کند، وجوب نذر ساقط می‌شود، و اگر مجدّداً در وقتش قدرت پیدا کند،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را به وقت و یا مکان معینی مقید کرده باشد، تنها در همان زمان و یا همان مکان واجب می‌گردد ولی اگر مقید نکرده باشد نذر مطلقاً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روز معینی را نذر کند و در آن روز سفری یا مرضی برایش اتفاق بیفتد، یا زن مبتلا به حیض یا نفاس شود؛ باید افطار کند و بعداً قضایش 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چهارپایش را برای خانه خدای متعال یا یکی از مشاهد مشرفه، اهدا کند،باید در مصالح خانه خدا یا مشاهد مشرفه به کار گرفته شود، و اگر به آن نیاز نباشد، فروخته شود و قیمت آن در مصالح خانه خدا یا مشاهد مشرفه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فرش، نظافت، تعمیر و غیره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برای پیامبر صلی الله علیه و آله یا امام علیه السلام، نذر کند چنانچه مصرف معینی را قصد کرده باید به همان مورد مصرف شود و اگر مصرف معینی را قصد نکرده باید به مصرفی برساند که نسبتی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مانند انفاق بر زایرین فقیر یا انفاق بر حرم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شک به ظاهر کلام نذرکننده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را برای مشهدی از مشاهد مشرفه، نذر کند، برای عمارت، یا روشنایی، یا خرید فرش و یا سایر شؤنات آن مصرف شود؛ وگرنه در امور نزدیک و نزدیک‌تر به آن مصرف می‌شود</w:t>
      </w:r>
      <w:r>
        <w:rPr>
          <w:rFonts w:eastAsia="IRNazanin" w:cs="IRNazanin"/>
          <w:color w:val="111111"/>
          <w:sz w:val="28"/>
          <w:szCs w:val="28"/>
          <w:rtl w:val="true"/>
          <w:lang w:bidi="fa-IR"/>
        </w:rPr>
        <w:t>.</w:t>
      </w:r>
    </w:p>
    <w:p>
      <w:pPr>
        <w:pStyle w:val="Heading4"/>
        <w:numPr>
          <w:ilvl w:val="3"/>
          <w:numId w:val="1"/>
        </w:numPr>
        <w:rPr/>
      </w:pPr>
      <w:bookmarkStart w:id="1114" w:name="__RefHeading___Toc1687011_373438147"/>
      <w:bookmarkStart w:id="1115" w:name="_Toc428"/>
      <w:bookmarkEnd w:id="1114"/>
      <w:r>
        <w:rPr>
          <w:rtl w:val="true"/>
        </w:rPr>
        <w:t>عهد</w:t>
      </w:r>
      <w:bookmarkEnd w:id="111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آن است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می‌بندم که فلان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دهم، یا حرامی را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بر من است که اگر فلان حاجت من بر آورده شد، فلان کار خیری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عهد مطلق و بدون تعلیق هم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عقد لازم است و بعید نیست که متعلّق عهد مانند متعلق نذر امر راجح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عهد با لفظ منعقد</w:t>
      </w:r>
    </w:p>
    <w:p>
      <w:pPr>
        <w:pStyle w:val="BookText"/>
        <w:rPr/>
      </w:pPr>
      <w:r>
        <w:rPr>
          <w:rFonts w:ascii="IRNazanin" w:hAnsi="IRNazanin" w:eastAsia="IRNazanin"/>
          <w:color w:val="111111"/>
          <w:sz w:val="28"/>
          <w:sz w:val="28"/>
          <w:szCs w:val="28"/>
          <w:rtl w:val="true"/>
          <w:lang w:bidi="fa-IR"/>
        </w:rPr>
        <w:t>می‌شود؛ ولی اگر چنانچه تنها نیت کرده و به لفظ نیاورده باشد احوط آن است که از آنچه قصد کرده،تخلّف نکند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عهد کند که همه آنچه را که مالک است، صدقه دهد و از ضرر آن بترسد، ابتدا آن را قیمت‌گذاری نموده، سپس کم‌کم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شخص ثقه وصیّت کند که بعد از وفاتش،همه ملکش را صدقه دهد</w:t>
      </w:r>
      <w:r>
        <w:rPr>
          <w:rFonts w:eastAsia="IRNazanin" w:cs="IRNazanin"/>
          <w:color w:val="111111"/>
          <w:sz w:val="28"/>
          <w:szCs w:val="28"/>
          <w:rtl w:val="true"/>
          <w:lang w:bidi="fa-IR"/>
        </w:rPr>
        <w:t>.</w:t>
      </w:r>
      <w:bookmarkStart w:id="1116" w:name="pg1045_6664"/>
    </w:p>
    <w:p>
      <w:pPr>
        <w:pStyle w:val="Heading3"/>
        <w:numPr>
          <w:ilvl w:val="2"/>
          <w:numId w:val="1"/>
        </w:numPr>
        <w:rPr/>
      </w:pPr>
      <w:bookmarkStart w:id="1117" w:name="__RefHeading___Toc1687013_373438147"/>
      <w:bookmarkStart w:id="1118" w:name="_Toc429"/>
      <w:bookmarkEnd w:id="1116"/>
      <w:bookmarkEnd w:id="1117"/>
      <w:r>
        <w:rPr>
          <w:rtl w:val="true"/>
        </w:rPr>
        <w:t>احکام کفّارات</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اختیار از مکلف سلب شده و نوع کفاره به ترتیب بر او معیّن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ظهار و قتل خطایی در این موارد شخص ابتدا یک برده مؤمن آزاد کند، و اگر نتوانست دو ماه پی‌درپی روزه بگیرد، و اگر نتوانست شصت مسکین را 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یک روز روزه قضای ماه رمضان را بعد از زوال، افطار نماید، ابتدا باید ده مسکین را اطعام کند، و اگر نتوانست، سه روز، روزه بگیرد که بنابر احتیاط باید پی‌درپی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مکلّف بین سه چیز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یک برده مؤمن، یا دو ماه پی‌درپی روزه گرفتن و یا سیر کردن شصت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یک روز از روزه ماه رمضان را افطار کرده، یا با خداوند عهدی کرده و با آن مخالفت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مکلف بین آزاد کردن برده مؤمن، یا روزه دو ماه و یا اطعام شصت مسکین مخیّر است، و هر کدام را انجام دهد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مخیّره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کفاره ایلاء، و کفاره قسم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نذر کرده که روز معینی را روزه بگیرد، ولی آن را به جا نیاورد، باید به ترتیب زیر کفاره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مخیّر است که یک برده آزاد کند، یا ده فقیر را سیر کند و یا به هر یک، یک دست لباس بدهد، و اگر نتوانست سه روز پی‌درپی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جمع،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مؤمن از روی عمد و ظلم که کفاره آن، چنانچه قصاص او را مهلت دهد،سه 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 مؤمن، دو ماه پی‌درپی روزه گرفتن و اطعام شصت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 افطار با چیز حرام در ماه رمضان نیز همین حکم را 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جماعتی در قتلی شرکت کنند، بر هر یک از آنها کفاره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قتل عمدی باشد یا خطایی با این فرق که در قتل عمدی بر هر یک کفاره جمع واجب می‌گردد؛ امّا در قتل خطاء بر هر یک کفاره به نحو ترتیب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اعتکاف، با زنی جماع کند، اعتکافش باطل است و کفاره بر او واجب می‌گردد، و احتیاط واجب آن است که مرد کفاره ظهار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شرعاً مهدور الدّم باشد، مانند کسی که زنای محصنه انجام داده، یا لواط کرده و یا مرتدّ شده است و کسی با اذن حاکم شرع او را بکشد، بر او کفاره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اذن حاکم شرع بکشد اقرب آن است که قصاص شود، و یا با تراضی دیه مقتول را بپردازد، و در هر دو صورت بنابر اقرب کفاره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برائت حرام است، مانند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کار را انجام دهد از خداوند یا پیامبر اکرم صلی الله علیه و آله، یا یکی از ائمه علیهم السلام، بری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قسمی بخورد، گناهکار خواهد بود و باید به ده مسکین به عنوان کفاره اطعام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مصیبت، مویش را بچیند، بنابر اظهر کفاره ندارد؛ هرچند احوط آن است که کفاره افطار ماه رمضان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زن اگر مویش را بکند، یا صورتش را به گونه‌ای بخراشد که خونی شود، و نیز مرد اگر در مصیبت فرزند یا همسر، پیراهن چاک کند، بنابر اظهر کفاره ندارد، هرچند سزاوار است که هر یک از آنها کفاره قسم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شوهردار، یا زنی که در عده رجعیه است، ازدواج کند، فوراً از او جدا شود و بنا بر اقرب کفاره بر او نیست، اگر چه احوط آن است که پنج صاع آرد به عنوان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عشا را نخوانده و بخوابد تا آنکه وقت نماز بگذرد، مستحب است از باب احتیاط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یک روز یا چند روز روزه بگیرد، و بعد نتواند، بنابر احوط برای هر روز یک مُد طعام به مسکین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برده پیدا نتواند، و یا قیمت آن را نداشته باشد، 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آن روزه بگیرد، و 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روزه بگیرد و هم اطعام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کفاره فروختن لباس، خادم،مسکن و مانند آنها از چیزهایی که به آنها نیاز دارد و با فروختن آنها در مضیقه قرار می‌گیرد،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خاطر مشقت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شود اطعام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صورت 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مسکین یک مُد طعام، که سه چهارم کیلو است،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کفاره قسم احتیاط واجب آن است که از نان، یا گندم و یا آرد باشد، امّا در غیر کفاره قسم، مطلق طعام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برنج، پنیر،ماش، ذرت و مانند اینها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غذای آماده درست کند و برای تعداد مورد نظر بدهد، به طوری که آنها سیر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 که در یکجا جمع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طعام را از نوع متوسط غذاهایی که خود و خانواده‌اش می‌خورند، تهیه کند؛ خصوصاً در کفاره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کفاره ظهار، بنابر احتیاط واجب، باید دو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 نیم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مسکین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افراد غیر بالغ جایز است چه با سیرکردن‌شان باشد، یا به آنها تملیک نموده سپس اطعام را به ولیّ‌شان تسلیم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اقوی اذن ولی معتبر نیست، امّا احوط آن است که دوتای آنها را یک نفر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اطعام جایز است، به این صورت که به بعضی غذا دهد و به بعضی دیگر غذای غیر آماده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اطعام هر نفر بیش از یک بار کفایت نمی‌کند، هرچند از پیدا کردن تمام عدد معذور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پوشاک واجب است که برای هر فقیری یک لباس بدهد، و در صورت توانایی مستحب است دو لباس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متعدد باشد، با اختلاف نوع کفاره، لازم است که نوع آن را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دهنده، باید بالغ و عاقل باشد، و اعتبار قصد قربت نیز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کفاره قیمت نقدی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کفاره دریافت می‌کنند، باید دو شرط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نباشند که نفقه آنها بر کفاره‌دهنده واجب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فرزندان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کفاره به نزدیکانی که نفقه آنها بر او واجب نیست،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حال ادای آن است، بنابراین اگر توانایی آزاد کردن برده را داشته باشد و بعداً عاجز شود، باید روزه بگیرد و آزاد کردن برده در ذمه‌ای او مستقر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عجزی که موجب انتقال به بدل می‌شود، عجز عرفی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بدل آن را انجام دهد هرچند بعداً قدرت پیدا کند،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آزاد کردن برده یا یکی دیگر از کفارات جمع ناتوان شود؛ بقیه آن واجب است و برای مورد عجز باید استغفار نماید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از یک جنس کفاره دهد، و جایز نیست که نصف را از یک جنس و نصف دیگر را از جنس دیگر، بدهد، مثلاً یک ماه روزه بگیرد و سی مسکین را اطعام</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کفاره تا زمانی که سهل‌انگاری در ادای واجب به حساب نیاید تأخیر جایز است، لکن تأخیر نکردن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از پرداخت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ناتوان شود، واجب است که استغفار نماید، و احتیاط آن است که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بعد از آن تمکن پیدا کند، بعید نیست که کفاره دادن بر او لازم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بر او یک کفاره مخیّره واجب است، ولی نداند که کفاره افطار ماه رمضان است، یا کفاره مخالفت عهد، باید به نیّت ما فی الذمه کفاره دهد</w:t>
      </w:r>
      <w:r>
        <w:rPr>
          <w:rFonts w:eastAsia="IRNazanin" w:cs="IRNazanin"/>
          <w:color w:val="111111"/>
          <w:sz w:val="28"/>
          <w:szCs w:val="28"/>
          <w:rtl w:val="true"/>
          <w:lang w:bidi="fa-IR"/>
        </w:rPr>
        <w:t>.</w:t>
      </w:r>
      <w:bookmarkStart w:id="1119" w:name="pg1045_6668"/>
    </w:p>
    <w:p>
      <w:pPr>
        <w:pStyle w:val="Heading3"/>
        <w:numPr>
          <w:ilvl w:val="2"/>
          <w:numId w:val="1"/>
        </w:numPr>
        <w:rPr/>
      </w:pPr>
      <w:bookmarkStart w:id="1120" w:name="__RefHeading___Toc1687015_373438147"/>
      <w:bookmarkStart w:id="1121" w:name="_Toc430"/>
      <w:bookmarkEnd w:id="1119"/>
      <w:bookmarkEnd w:id="1120"/>
      <w:r>
        <w:rPr>
          <w:rtl w:val="true"/>
        </w:rPr>
        <w:t>احکام صید و ذباحه</w:t>
      </w:r>
      <w:bookmarkEnd w:id="1121"/>
    </w:p>
    <w:p>
      <w:pPr>
        <w:pStyle w:val="Heading4"/>
        <w:numPr>
          <w:ilvl w:val="3"/>
          <w:numId w:val="1"/>
        </w:numPr>
        <w:rPr/>
      </w:pPr>
      <w:bookmarkStart w:id="1122" w:name="__RefHeading___Toc1687017_373438147"/>
      <w:bookmarkStart w:id="1123" w:name="_Toc431"/>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خوردن حیوان بدون تذکیه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با شکار، ذبح، نحر و مانند آنها محقق می‌شود، که تفصیل آنها در ضمن چند بخش بیان می‌گردد</w:t>
      </w:r>
      <w:r>
        <w:rPr>
          <w:rFonts w:eastAsia="IRNazanin" w:cs="IRNazanin"/>
          <w:color w:val="111111"/>
          <w:sz w:val="28"/>
          <w:szCs w:val="28"/>
          <w:rtl w:val="true"/>
          <w:lang w:bidi="fa-IR"/>
        </w:rPr>
        <w:t>.</w:t>
      </w:r>
    </w:p>
    <w:p>
      <w:pPr>
        <w:pStyle w:val="Heading4"/>
        <w:numPr>
          <w:ilvl w:val="3"/>
          <w:numId w:val="1"/>
        </w:numPr>
        <w:rPr/>
      </w:pPr>
      <w:bookmarkStart w:id="1124" w:name="__RefHeading___Toc1687019_373438147"/>
      <w:bookmarkStart w:id="1125" w:name="_Toc432"/>
      <w:bookmarkEnd w:id="1124"/>
      <w:r>
        <w:rPr>
          <w:rtl w:val="true"/>
        </w:rPr>
        <w:t>شکار</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حیوان وحشی حلال گوشتی را شکار کند، حلال می‌شود چه سلوقی باشد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حیوان وحشی حلال گوشتی را که سگ با گاز گرفتن و مجروح کردن، کشته باشد، تذکیه شده و خوردن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غیر سگ از سایر حیوانات شکاری،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عقاب،شاهین، قوش شکاری، یوزپلنگ، پلنگ و مانند آنها حیوانی را شکار کند،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شکار سگ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برای شکار طوری تربیت شده باشد که هر وقت آن را برای شکار بفرستد، برود، و هر وقت منع کند،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اقوی خودداری کردن سگ بعد از فرستادن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عادت سگ این باشد که شکار را بگیرد و نخورد، در صورتی که شکار کردن او به دستور صاحبش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سگ با دستور صاحبش برای خودش شکار کند، شکار حرام است،هرچند سگ از آن نخورد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را برای شکار کردن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فرستادن، خودش برای شکار برود، یا او را برای کار دیگری، مانند دفع دشمن یا درنده‌ای بفرستد و اتفاقاً حیوانی را شکار کند، یا خودش به سوی شکار روانه شود، سپس صاحبش او را تحریک کند هرچند تحریک او در سگ اثر نماید، شکار حلال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سک خودش روانه شود و صاحبش او را منع کند و او بایستد، سپس با تحریک صاحبش به سوی شکار برود شکار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برای شکار آهوی معینی بفرستد و او غیر آن را شکار کند،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او را با دیگری شکار کند، هر دو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سگ را می‌فرستد، باید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او را بفرستد، شکارش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مسلمان بین مؤمن و مخالف و حتی کودک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کافر بین بت‌پرست و غیر او و حربی و ذمّی،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فرستادن سگ، نام خدا را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ارسال و پیش از رسیدن، ذکر کند،بنابر اقوی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نام خدا را ترک کند، شکار حلال نیست، ولی اگر از روی فراموشی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حکم شکار است، اگر با وسیله‌ای مانند تیر 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تسمیه، چه در این مورد و چه در ذبح و نحر،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تعظیم،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یا الحمد للَّه یا بسم اللَّه کفایت می‌کند، و در کفایت اسم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حیوان به سبب جراحت از ناحیه سگ باشد؛ پس اگر به اسباب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 شدن، خفگی، خستگی و مانند آن بمیرد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به سوی شکار بفرستد و بعد از آسیب‌رساندن سگ، صید را مرده بیابد، و همچنین اگر بعد از آسیب رساندن سگ، او را زنده بیابد، ولی برای تذکیه فرصت نداشته باشد و شکار بمیرد خوردنش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وقت برای تذکیه باشد واو را همانطور بگذارد، تا بمیرد حلال نیست، و نیز حکم چنین است اگر بعد از گاز گرفتن سگ، او را زنده بیابد؛ لکن شکار رام نباشد و به همان حالت فرار کند به گونه که اگر او را دنبال کند، می‌تواند بگیرد، ولی دنبال نکند و بعداً صید را مرده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را در حالی بیابد که چشم‌هایش تکان بخورد، یا دست و پا بزند و یا دمش را حرکت دهد و زمان برای ذبح آن باشد؛ حلال نمی‌شود، مگر با تذکیه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مقدمات تذکیه، مانند کشیدن کارد و بر طرف کردن مانع از موضع ذبح و مانند آن مشغول شود و حیوان قبل از ذبح بمیرد،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وسیله ذبح نزدش نباشد واو را ذبح نکند تا بمیرد،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سگ را بر شکار تحریک کند و سگ او را بکشد، بنابر اقوی خوردنش حلال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شتاب کردن به طرف شکار، از زمان فرستادن سگ و نیز از زمان رسیدنش به شکار، در صورتی که شکار رام نشده باشد،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سگ شکار را نگه‌داشته و رام کرده باشد؛ بنابر احتیاط شتاب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احتمال دهد چنانچه به سرعت به طرف شکار رود، او را تذکیه خواهد کرد، امّا اگر احتمال درک تذکیه را ندهد و به خاطر دوری مسافت یا حمله سگ شکار را مرده بیابد، دویدن به طرف شکار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را گاز بگیرد، موضع گاز گرفتنش، نجس است و باید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شکار، معتبر نیست که فرستنده یکی باشد، بنابراین اگر عده‌ای یک سگ را بفرستند، با اجتماع شرایط در همه یا در یکی از آنها، چنانچه تحریک او برای فرستادن سگ کافی باشد، شکار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معتبر نیست که سگ یکی باشد؛ پس اگر یک شخص چند سگ را بفرستد و همه مشترکاً حیوانی را شکار کنند،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تعدد سگ، اجتماع شرایط در همه معتبر است؛ پس اگر مسلمان و کافر، دو سگ را فرستادند و آن دو حیوانی را شکار کردند، حلال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اگر هر دو مسلمان باشند، ولی یکی تسمیه بگوید و دیگری نگوید، و یا سگ یکی از آنها برای شکار تعلیم دیده باشد و دیگری تعلیم ندیده باشد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قتل، مستند به هر دو باشد، امّا اگر به یکی از آنها مستند شود، اجتماع شرایط در همان یکی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سگی را به سوی شکار فرستاد، و او به شکار رسید، ولی رام نتوانست، سپس سگ دوم را فرستاد، و شکار از پا در آمد، به گونه‌ای که مرگ شکار به سگ دوم مستند گردد اجتماع شرایط در سگ دوم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و کافر یک سگ را بفرستند و حیوانی را شکار کند، چنانچه فرستادن مسلمان و تحریک او سبب مستقل باشد، حلال است و اگر جزو سبب باشد،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دو مسلمان سگی را بفرستند و یکی تسمیه بگوید و دیگری نگوید، چنانچه فرستادن کسی که تسمیه گفته سبب مستقل برای شکار باشد، حلال است وگرنه حلال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سبب مرگ شکار، حمله سگ بوده است یا سبب دیگر، شکار حلال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شواهد عرفی که موجب وثوق و اطمینان شود دلالت کند که سبب مرگ حمله سگ بوده،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به وسیله چیز جامدی کشته شود، حلال نمی‌باشد، مگر اینکه وسیله، سلاح برّنده‌ای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کارد، خنجر و مانند آنها باشد و یا سوراخ‌کننده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تیر و عصا که در آن آهن به کار رفته باشد، اگر چه در نوک‌شان آهن کار گذاشته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که نوک آهنی ندارد، پاره کردن شکار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که نوک آهنی دارد و بدون پاره کردن و سوراخ کردن،حیوان را بکشد؛ حلال بودن آن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چوبی که وسط آن ضخیم و دو طرف آن تیز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پرتاب آن شکار کشته شود، حلال نمی‌باشد، ولی اگر پاره کند، در صورتی حلال است که نزد شکارکننده تیر نباشد، اگر تیر باشد حلال بودن آن محل اشکال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صید، سایر فلزات غیر آهن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نقره، برنز و مانند آنها کفایت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با سنگ، نیزه، تور، دام، طناب و امثال اینها از وسایل شکاری که برّنده و سوراخ‌کننده نمی‌باشد، کشته شود،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چیزهایی که عرفاً سلاح بر آنها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سوراخ‌کننده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خار و غیر آنها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چیزهایی که سلاح بر او صدق می‌کند، گرچه غیر متعارف باشد، اشکال نیست و شکار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شکار با گلوله‌های متعارف این زمان، اگر تیز و مخروطی باشد، بعید نیست،فرق نمی‌کند که از آهن باشد یا از سرب یا غیر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گلوله‌های که حجم کوچک دارد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با وسیله‌ای جامد، چند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پرتاب‌کننده مسلمان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پرتاب تسمیه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مستند به همان پرتاب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شکار پرتاب کند، بنابراین اگر چیزی را بدون هدف، یا به سوی هدف خاصی و یا به منظور دیگری غیر شکار پرتاب کند، و به شکار اصابت نماید،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چیزی از دستش رها شود و به شکار اصابت نماید،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چیزی را به قصد شکار به سوی حیوانی پرتاب کند، و به غیر آنچه قصد کرده اصابت نماید،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شکار تنها با وسیله شکار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وسیله دیگری با آن شریک شود، حلال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بعد از اصابت تیر، در آب و یا از بالای دیوار به زمین بیفتد و مردن حیوان به هر دو مستند باشد، و یا مسلمان و کافر، کسی که تسمیه گفته با کسی که تسمیه نگفته، و یا کسی که قصد کرده با کسی که قصد نکرده، با هم تیر را پرتاب کنند و مردن به هر دو مستند باشد،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که شکار تنها با وسیله شکار از پا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رها کند و با کمک باد به شکار اصابت کند، و او را بکشد، حلال است، اگر چه بدون باد به شکار اصابت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حلال است اگر تیر ابتدا به زمین بخورد، سپس به شکار اصابت نموده و او را بکشد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با وسیله، لازم نیست که وسیله و شکارچی یکی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به طرف شکار، تیر بیندازد و دیگری نیزه را به او فرو برد و در اثر هر دو، شکار بمیرد، در صورتی که شرایط در</w:t>
      </w:r>
    </w:p>
    <w:p>
      <w:pPr>
        <w:pStyle w:val="BookText"/>
        <w:rPr/>
      </w:pPr>
      <w:r>
        <w:rPr>
          <w:rFonts w:ascii="IRNazanin" w:hAnsi="IRNazanin" w:eastAsia="IRNazanin"/>
          <w:color w:val="111111"/>
          <w:sz w:val="28"/>
          <w:sz w:val="28"/>
          <w:szCs w:val="28"/>
          <w:rtl w:val="true"/>
          <w:lang w:bidi="fa-IR"/>
        </w:rPr>
        <w:t>هر یکی از آنها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یکی سگ تعلیم دیده‌اش را بفرستد و شکار را گاز بگیرد، و دیگری با تیر بزند و هر دو در مرگ حیوان مؤثر باشند،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وسیله غصبی شکار کند، اگر چه با استعمال آن گناه کرده، ولی شکار حلال و مال شکارچی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شکار با وسیله مذکور، اجرت داشته باشد، اجرت المثل آن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شکار با سگ تعلیم دیده و اسلحه، مخصوص حیوانات وحشی است که انسان بدون شکار نمی‌تواند بر آنها دست پیدا 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آهو، گاو وحشی، الاغ وحشی و مانند اینها، امّا حیوانات اهلی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شتر، مرغ و امثال اینها اگر با آلت شکار کشته شود، حلال نمی‌شود، مگر این که حیوان اهلی، وحشی شده باشد، که در این صورت خوردن گوشت او، با شکار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وحشی، اهلی شود گوشت آن با شکار حلال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حیوان وحشی قبل از آن که قدرت بر فرار پیدا کند و جوجه پرنده قبل از قدرت بر پرواز حکم اهلی را دارد، بنابراین اگر به طرف پرنده و جوجه‌اش تیراندازی کند و هر دو بمیرند، پرنده حلال و جوجه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وحشی با شکار شل شود، بدون ذبح گوشتش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شتر و هر چهارپایی که سرکش شده است، مانند حیوان وحشی، با شکار حلال می‌شود ولی حلال شدن حیوان با زخمی کردن و کشتن آن، به وسیله سگ محل اشکال است، و احتیاط آن است که در این مورد از وسیله شکار غیر از سگ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چهارپایی در چاه و مانند آن بیفتد و ذبح و نحر شرعی ممکن نباشد هرجای بدنش را که زخم بزنند و در اثر زخم زدن جان بدهد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 شدن حیوان با شکار، بین حلال گوشت و حرام گوشت فرقی نیست، پس درندگان اگر شکار شوند، تذکیه می‌شوند و استفاده از پوست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شکار با آلت شکار باشد، ولی اگر شکار با سگ باشد، بعید نیست که پاک 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یا سگ و یا چیز دیگری که شکار کردن با آن صحیح است، حیوانی را دو قسمت کند، و سر و گردن در یک قسمت بماند و انسان وقتی برسد که حیوان جان داده باشد، هر دو قسمت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است اگر حیوان زنده باشد، ولی به اندازه سر بریدن وقت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اندازه سر بریدن وقت باشد و ممکن باشد که مقداری زنده بماند، قسمتی که سر و گردن ندارد حرام و قسمتی که سر و گردن دارد، اگر سر آن را به دستوری که در شرع معین شده ببرند، حلال وگرنه آن هم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وسیله از چیزهایی باشد که شکار با آنها صحیح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و تور، قسمتی که سر در آن است، با تذکیه حلال می‌شود، و اگر تذکیه نشود تا بمیرد، او نیز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صحرایی یا دریایی اگر در تور قرار بگیرد که شکارچی برای شکار، آن را گذاشته است، برای شکارچی حقی ایجاد می‌شود که دیگران را از گرفتن حیوان در تور و تصرّف در آن،منع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حیوان فرار کند، برای دیگران جایز است که آن را شکار کنند، مگر این که شکارچی، آن را از تور و وسیله شکار گرفته و در اختیار خود قرار داده باشد، در این صورت اگر فرار کند، برای دیگران جایز نیست که آن را بگیرند، و اگر گرفتند باید به او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تور را بدون قصد شکار انداخته باشد و حیوان یا پرنده‌ای در آن قرار گیرد، حقی ایجاد نمی‌کند و برای دیگران جایز است که در آن تصرّف کنند، مگر این که گرفتن آن مستلزم تصرّف در تور باشد و صاحب تور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مانند کسی است که به طرف حیوانی به انگیزه تمرین و امتحان تیراندازی نماید، که حقی برای تیرانداز ایجاد نمی‌شود، بلی اگر آن را بگیرد، مالک می‌شود، اگر چه قصد تملک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در زمین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گل ولای یا مرداب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کند، یا ماهی به کشتی او بپرد، مالک آن نمی‌شود، امّا اگر آن را برای شکار آماده کرده باشد، مانند اینکه کشتی را در جای معینی قرار داده باشد، تا ماهی در آن بیفتد، یا در خانه‌اش دانه ریخته باشد تا پرندگان در آن وارد شوند،و پس از ورود در را ببندد، مانند آن، مالک صید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تعقیب کند تا خسته شود و بایستد تا وقتی که او را نگرفته، حقی برای او ایجاد نمی‌شود و جایز است که دیگران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در تور کسی که آن را برای شکار نصیب کرده بیفتد، و تور نتواند او را نگه‌دارد و فرار کند، حقی برای صاحب تور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شکار تیر بیندازد و به او اصابت کند، لکن او بتواند پرواز کند یا بدود،بطوری که هنوز از پا نیفتاده باشد، حقی برای تیرانداز ایجاد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هم زمان به سوی شکار تیراندازی کنند، چنانچه در اثر مساوی باشند و شکار را با هم بگیرند، شکار مال هر دوی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زخمی نماید و دیگری بگیرد، شکار مال دوّمی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تیراندازی به ترتیب باشد، شکار مال کسی است که او را از پا درآورده است، چه اوّلی باشد یا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آنها خطا کند و دیگری به هدف بزند و آن را بکشد، خوردن آن حلال است،و اگر به شکاری تیراندازی کند و دیگری هم او را با تیر بزند، و تسمیه گفته باشد، حلال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حیوان حلال گوشت به قصد اینکه سگ یا خوک است تیراندازی کند و آن را بکشد، حلال نمی‌شود</w:t>
      </w:r>
      <w:r>
        <w:rPr>
          <w:rFonts w:eastAsia="IRNazanin" w:cs="IRNazanin"/>
          <w:color w:val="111111"/>
          <w:sz w:val="28"/>
          <w:szCs w:val="28"/>
          <w:rtl w:val="true"/>
          <w:lang w:bidi="fa-IR"/>
        </w:rPr>
        <w:t>.</w:t>
      </w:r>
      <w:bookmarkStart w:id="1126" w:name="pg1045_6674"/>
    </w:p>
    <w:p>
      <w:pPr>
        <w:pStyle w:val="BookText"/>
        <w:rPr/>
      </w:pPr>
      <w:bookmarkEnd w:id="1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را بر فراز کوه یا دیواری، با تیر بزند واو را سوراخ کند سپس پایین بیفتد و بمیرد،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آب بیفتد و بمیرد، چنانچه مرگ او به دلیل غرق شدن باشد، یا به دلیل هر دو، و یا معلوم نشود که مستند به تیر است یا به افتادن در آب، خوردنش جایز نیست همچنین اگر شکار از فراز کوهی سقوط کند و بمیرد خوردنش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بداند که مرگ او به سبب تیر بوده است نه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سر او بیرون از آب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خوردنش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شکاری را با تیر بزند، سپس شک کند که هنگام تیراندازی تسمیه گفته یا نه؟خوردنش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را با تیر زخمی نماید؛ ولی از پا در نیاید، و در همان حال به خانه‌ای وارد شود و صاحب خانه آن را بگیرد، با گرفتن، مالک حیوان می‌شود البته نه به سبب داخل شدن در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ساختن لانه کبوتر، در خانه‌اش برجی بسازد و کبوتر در آن لانه بسازد، این کار موجب حقی برای او نمی‌شود، و دیگران می‌توانند آن را شکار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بدون قصد اعراض شکارش را رها کند، بر ملکش باقی است و دیگری با شکار کردن، نمی‌تواند آن را در ملک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اعراض رها کند برای دیگری شکار آن جایز است و مالک اوّل نمی‌تواند به آن رجوع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سایر چیزهایی که مالک از آنها اعراض نموده، نیز چنین است؛ چه حیوان باشد یا غیر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که اعراض به خاطر ناتوانی مالک در نگهداری آن باشد یا به سبب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می‌توان مالک شد که یا اصلاً مالک نداشته باشد، و یا صاحبش از آن اعراض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شکار ملک دیگری باشد، شکار آن اثری ندارد ولی اگر شک کند که شکار مالک دارد یا خیر؟ می‌تواند آن را شکار کند، مگر این که علامتی بر مملوکیت او 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طوقی در گردن یا حلقه‌ای در گوش، یا طنابی بر دست و یا پایش بسته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که ملک دیگری است، واجب است که به او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نداند، در حکم لقطه می‌باشد، در صورتی که گم شده باشد؛وگرنه حکم مال مجهول المالک بر آن جاری می‌شود، و فرقی بین پرنده و غیر پرنده نیست</w:t>
      </w:r>
      <w:r>
        <w:rPr>
          <w:rFonts w:eastAsia="IRNazanin" w:cs="IRNazanin"/>
          <w:color w:val="111111"/>
          <w:sz w:val="28"/>
          <w:szCs w:val="28"/>
          <w:rtl w:val="true"/>
          <w:lang w:bidi="fa-IR"/>
        </w:rPr>
        <w:t>.</w:t>
      </w:r>
    </w:p>
    <w:p>
      <w:pPr>
        <w:pStyle w:val="Heading4"/>
        <w:numPr>
          <w:ilvl w:val="3"/>
          <w:numId w:val="1"/>
        </w:numPr>
        <w:rPr/>
      </w:pPr>
      <w:bookmarkStart w:id="1127" w:name="__RefHeading___Toc1687021_373438147"/>
      <w:bookmarkStart w:id="1128" w:name="_Toc433"/>
      <w:bookmarkEnd w:id="1127"/>
      <w:r>
        <w:rPr>
          <w:rtl w:val="true"/>
        </w:rPr>
        <w:t>تذکیه ماهی و ملخ</w:t>
      </w:r>
      <w:bookmarkEnd w:id="112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صورتی پاک و حلال است که در بیرون آب زنده به دست آید؛ چه با گرفتن آن از داخل آب باشد یا خارج از آن، چه خودش بیرون پریده باشد، یا آب پایین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ماهی در آب بمیرد، میته است و خوردنش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ماهی را در آب با وسیله دو قسمت کند، سپس زنده از آب</w:t>
      </w:r>
    </w:p>
    <w:p>
      <w:pPr>
        <w:pStyle w:val="BookText"/>
        <w:rPr/>
      </w:pPr>
      <w:r>
        <w:rPr>
          <w:rFonts w:ascii="IRNazanin" w:hAnsi="IRNazanin" w:eastAsia="IRNazanin"/>
          <w:color w:val="111111"/>
          <w:sz w:val="28"/>
          <w:sz w:val="28"/>
          <w:szCs w:val="28"/>
          <w:rtl w:val="true"/>
          <w:lang w:bidi="fa-IR"/>
        </w:rPr>
        <w:t>خارج نماید، بنابر آن قسمتی که ماهی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 ماهی در آن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هیچ کدام از آنها ماهی صدق نکند، در حلال بودن آنها اشکال و اظهر عدم حلیّت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تذکیه ماهی، اسلام و تسمیه شرط نمی‌باشد؛ پس اگر کافر آن را زنده از آب خارج کند و یا بعد از خروج ماهی از آب، زنده او را بگیرد و بمیرد، پاک است و بین کافر کتابی و غیر کتابی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در دست کافر باشد و معلوم نباشد که تذکیه کرده یا نه؟ پاک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بگوید،تذکیه کرده، قولش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دست مسلمان باشد؛ چنانچه نوع تصرّف در آن بر تذکیه دلالت داشته باشد، یا بگوید، تذکیه کرده است،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در داخل کشتی بپرد، تا زمانی که ماهی گرفته نشود، حقی برای کسی ایجاد نمی‌شود، اگر آن را بگیرد، گیرنده آن مالک می‌شود، چه کشتیران باشد، یا صاحب کشتی و یا شخص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صاحب کشتی قصد شکار ماهی را داشته و بعضی کارهای مقدّماتی را هم انجام داده باشد؛ به منزله آن است که ماهی را از آب خارج کرده و تذکیه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صرف این کار، ملکیّت محقق نمی‌شود، تا زمانی که با دست و یا وسیله دیگر آن را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توری را در آب قرار دهد و ماهی در آن وارد شود، سپس آن را از آب خارج کند و همه یا بعضی از آنها مرده باشند،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توری را نصب کند یا حوضچه‌ای برای شکار ماهی بسازد و ماهی در آن داخل شود؛ سپس آب ته‌نشین شود و ماهیها بمیرند، پاک و خوردن آنها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پایین نشستن آب بمیرند، نیز حلال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زنده از آب خارج کند، سپس آن را با طناب ببندد و به آب برگرداند و در آب بمیرد،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از آب خارج کند و مرده بیابد وشک کند که مرگ آن در آب بوده یا در خارج از آب حلال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 شود که ماهی را به آب برگرداند، امّا بترسد که در آب بمیرد،می‌تواند اوّل آن را بکشد، بعد در آب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به سبب بلعیدن سم، یا نیش زدن حیوانی یا مانند آن، از چیزهایی که موجب عجز ماهی از شنا می‌شود، روی آب بیاید، اگر زنده بگیرد، پاک، و خوردن آن حلال است، و اگر قبل از آن مرده باشد، حرام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قصد و یا بدون قصد شکار، زهر در آب بریزد و ماهی آن را ببلعد و روی آب بیاید، حقی برای او ایجاد نمی‌شود؛ مگر این که آن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که ماهی معیّنی را قصد</w:t>
      </w:r>
      <w:bookmarkStart w:id="1129" w:name="pg1045_6676"/>
    </w:p>
    <w:p>
      <w:pPr>
        <w:pStyle w:val="BookText"/>
        <w:rPr/>
      </w:pPr>
      <w:bookmarkEnd w:id="1129"/>
      <w:r>
        <w:rPr>
          <w:rFonts w:ascii="IRNazanin" w:hAnsi="IRNazanin" w:eastAsia="IRNazanin"/>
          <w:color w:val="111111"/>
          <w:sz w:val="28"/>
          <w:sz w:val="28"/>
          <w:szCs w:val="28"/>
          <w:rtl w:val="true"/>
          <w:lang w:bidi="fa-IR"/>
        </w:rPr>
        <w:t>کرده باشد یا نه؟ اگر به قصد صید، ماهی را با گلوله، یا تیر، و یا نیزه بزند و در اثر آن از شنا عاجز شود و روی آب بیاید، حقی برای او ایجاد می‌شود، اگر آن را بگیرد،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زنده از آب خارج می‌شود، لازم نیست خودش بمیرد؛ پس اگر با قطعه کردن یا پاره نمودن شکم و یا کوبیدن بر سر آن بمیرد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زنده در آتش سرخ شود، نیز حلال می‌باشد، و بنا بر اقوی خوردن آن به صورت زنده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زنده از آب خارج کند و قطعه‌ای از آن را جدا نماید و باقی بدن را در آب بیندازد و در آن بمیرد، قطعه‌ای که جدا شده، حلال است و باقی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قطعه‌ای از او را در داخل آب و قبل از خارج کردن جدا نماید، سپس ماهی را زنده از آب خارج کند و در خارج بمیرد، قطعه جداشده حرام و بقیه آن حلال می‌باشد</w:t>
      </w:r>
      <w:r>
        <w:rPr>
          <w:rFonts w:eastAsia="IRNazanin" w:cs="IRNazanin"/>
          <w:color w:val="111111"/>
          <w:sz w:val="28"/>
          <w:szCs w:val="28"/>
          <w:rtl w:val="true"/>
          <w:lang w:bidi="fa-IR"/>
        </w:rPr>
        <w:t>.</w:t>
      </w:r>
    </w:p>
    <w:p>
      <w:pPr>
        <w:pStyle w:val="Heading4"/>
        <w:numPr>
          <w:ilvl w:val="3"/>
          <w:numId w:val="1"/>
        </w:numPr>
        <w:rPr/>
      </w:pPr>
      <w:bookmarkStart w:id="1130" w:name="__RefHeading___Toc1687023_373438147"/>
      <w:bookmarkStart w:id="1131" w:name="_Toc434"/>
      <w:bookmarkEnd w:id="1130"/>
      <w:r>
        <w:rPr>
          <w:rtl w:val="true"/>
        </w:rPr>
        <w:t>تذکیه ملخ</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ملخ، زنده گرفتن آن است؛ چه با دست یا با وسیله‌ای دیگر باشد، و اگر ملخ قبل از گرفتن بمیرد،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تذکیه ملخ، اسلام و تسمیه معتبر نیست، پس اگر کافر آن را زنده بگیرد،حلال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مرده آن در دست کافر باشد حلال نیست، باشد، مگر این که علم به تذکیه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ادعا کند که آن را زنده گرفته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ملخی که بال در نیاورده و نمی‌تواند پرواز کند،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ملخ در آن قرار دارد، آتش بگیرد و ملخها قبل از آن که زنده گرفته شوند،بمیرند، خوردن آنها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آتش روشن باشد و ملخها خود را در آن بیندازند و بمیرند، حلال شدن آنها محل اشکال است</w:t>
      </w:r>
      <w:r>
        <w:rPr>
          <w:rFonts w:eastAsia="IRNazanin" w:cs="IRNazanin"/>
          <w:color w:val="111111"/>
          <w:sz w:val="28"/>
          <w:szCs w:val="28"/>
          <w:rtl w:val="true"/>
          <w:lang w:bidi="fa-IR"/>
        </w:rPr>
        <w:t>.</w:t>
      </w:r>
    </w:p>
    <w:p>
      <w:pPr>
        <w:pStyle w:val="Heading4"/>
        <w:numPr>
          <w:ilvl w:val="3"/>
          <w:numId w:val="1"/>
        </w:numPr>
        <w:rPr/>
      </w:pPr>
      <w:bookmarkStart w:id="1132" w:name="__RefHeading___Toc1687025_373438147"/>
      <w:bookmarkStart w:id="1133" w:name="_Toc435"/>
      <w:bookmarkEnd w:id="1132"/>
      <w:r>
        <w:rPr>
          <w:rtl w:val="true"/>
        </w:rPr>
        <w:t>ذبح</w:t>
      </w:r>
      <w:bookmarkEnd w:id="1133"/>
    </w:p>
    <w:p>
      <w:pPr>
        <w:pStyle w:val="Heading5"/>
        <w:numPr>
          <w:ilvl w:val="4"/>
          <w:numId w:val="1"/>
        </w:numPr>
        <w:rPr/>
      </w:pPr>
      <w:bookmarkStart w:id="1134" w:name="__RefHeading___Toc1687027_373438147"/>
      <w:bookmarkStart w:id="1135" w:name="_Toc436"/>
      <w:bookmarkEnd w:id="1134"/>
      <w:r>
        <w:rPr>
          <w:rtl w:val="true"/>
        </w:rPr>
        <w:t>ارکان ذبح سه چیز است</w:t>
      </w:r>
      <w:r>
        <w:rPr>
          <w:rtl w:val="true"/>
        </w:rPr>
        <w:t>:</w:t>
      </w:r>
      <w:bookmarkEnd w:id="1135"/>
    </w:p>
    <w:p>
      <w:pPr>
        <w:pStyle w:val="Heading6"/>
        <w:numPr>
          <w:ilvl w:val="5"/>
          <w:numId w:val="1"/>
        </w:numPr>
        <w:rPr/>
      </w:pPr>
      <w:bookmarkStart w:id="1136" w:name="__RefHeading___Toc1687029_373438147"/>
      <w:bookmarkStart w:id="1137" w:name="_Toc437"/>
      <w:bookmarkEnd w:id="1136"/>
      <w:r>
        <w:rPr>
          <w:rtl w:val="true"/>
        </w:rPr>
        <w:t>اشاره</w:t>
      </w:r>
      <w:bookmarkEnd w:id="1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ذبح</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ذبح</w:t>
      </w:r>
      <w:r>
        <w:rPr>
          <w:rFonts w:eastAsia="IRNazanin" w:cs="IRNazanin"/>
          <w:color w:val="111111"/>
          <w:sz w:val="28"/>
          <w:szCs w:val="28"/>
          <w:rtl w:val="true"/>
          <w:lang w:bidi="fa-IR"/>
        </w:rPr>
        <w:t>.</w:t>
      </w:r>
      <w:bookmarkStart w:id="1138" w:name="pg1045_6677"/>
    </w:p>
    <w:p>
      <w:pPr>
        <w:pStyle w:val="Heading6"/>
        <w:numPr>
          <w:ilvl w:val="5"/>
          <w:numId w:val="1"/>
        </w:numPr>
        <w:rPr/>
      </w:pPr>
      <w:bookmarkStart w:id="1139" w:name="__RefHeading___Toc1687031_373438147"/>
      <w:bookmarkStart w:id="1140" w:name="_Toc438"/>
      <w:bookmarkEnd w:id="1138"/>
      <w:bookmarkEnd w:id="1139"/>
      <w:r>
        <w:rPr/>
        <w:t>1</w:t>
      </w:r>
      <w:r>
        <w:rPr>
          <w:rtl w:val="true"/>
        </w:rPr>
        <w:t>-</w:t>
      </w:r>
      <w:r>
        <w:rPr>
          <w:rtl w:val="true"/>
        </w:rPr>
        <w:t>ذابح</w:t>
      </w:r>
      <w:bookmarkEnd w:id="1140"/>
    </w:p>
    <w:p>
      <w:pPr>
        <w:pStyle w:val="BookText"/>
        <w:rPr/>
      </w:pPr>
      <w:r>
        <w:rPr>
          <w:rFonts w:ascii="IRNazanin" w:hAnsi="IRNazanin" w:eastAsia="IRNazanin"/>
          <w:color w:val="111111"/>
          <w:sz w:val="28"/>
          <w:sz w:val="28"/>
          <w:szCs w:val="28"/>
          <w:rtl w:val="true"/>
          <w:lang w:bidi="fa-IR"/>
        </w:rPr>
        <w:t>ذبح‌کننده حیوان باید مسلمان باشد، بنابراین ذبیحه کافر؛ اگر چه کتابی باشد، حلال نیست امّا ایمان در او معتبر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مسلمان بودن کافی است ذبیحه ناصبی و خوارج و بعض از اصناف غلات، حلال نمی‌باشد، امّا اگر اسم اللَّه تعالی را به هنگام ذبح ذکر کنند، حلال بودن آن بعید نیست،اگر چه احوط اجتناب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 حیوان را می‌برد لازم نیست بالغ باشد پس اگر کودک به صورت صحیح ذبح کند، ذبیحه او حلال است، و نیز مرد بودن ذابح معتبر نمی‌باشد، بنابراین اگر زن حیوانی را ذبح بکند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ذبح‌کننده نابینا و ختنه نشده و خصی و جُنب و حایض و فاسق و ولد الزنا 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ذبح مرد دیوانه در حال دیوانگی و کسی که در حال خواب و یا مستی می‌باشد،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حیوان را سر می‌برد اختیار داشتن معتبر نیست، بنابراین اگر کسی در حال اکراه ذبح کند ولی بسم اللَّه یا اللَّه اکبر بگوید ذبح او صحیح است؛ چه اکراهش به حق باشد یا به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ذابح معتبر نمی‌باشد که اعتقاد به بسم اللَّه گفتن داشته باشد، بنابراین اگر اهل کتاب هم بسم اللَّه بگوید، بعید نیست که ذبیحه آنها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احتیاط ترک نشود</w:t>
      </w:r>
      <w:r>
        <w:rPr>
          <w:rFonts w:eastAsia="IRNazanin" w:cs="IRNazanin"/>
          <w:color w:val="111111"/>
          <w:sz w:val="28"/>
          <w:szCs w:val="28"/>
          <w:rtl w:val="true"/>
          <w:lang w:bidi="fa-IR"/>
        </w:rPr>
        <w:t>.</w:t>
      </w:r>
    </w:p>
    <w:p>
      <w:pPr>
        <w:pStyle w:val="Heading6"/>
        <w:numPr>
          <w:ilvl w:val="5"/>
          <w:numId w:val="1"/>
        </w:numPr>
        <w:rPr/>
      </w:pPr>
      <w:bookmarkStart w:id="1141" w:name="__RefHeading___Toc1687033_373438147"/>
      <w:bookmarkStart w:id="1142" w:name="_Toc439"/>
      <w:bookmarkEnd w:id="1141"/>
      <w:r>
        <w:rPr/>
        <w:t>2</w:t>
      </w:r>
      <w:r>
        <w:rPr>
          <w:rtl w:val="true"/>
        </w:rPr>
        <w:t>-</w:t>
      </w:r>
      <w:r>
        <w:rPr>
          <w:rtl w:val="true"/>
        </w:rPr>
        <w:t>وسیله ذبح</w:t>
      </w:r>
      <w:bookmarkEnd w:id="1142"/>
    </w:p>
    <w:p>
      <w:pPr>
        <w:pStyle w:val="BookText"/>
        <w:rPr/>
      </w:pPr>
      <w:r>
        <w:rPr>
          <w:rFonts w:ascii="IRNazanin" w:hAnsi="IRNazanin" w:eastAsia="IRNazanin"/>
          <w:color w:val="111111"/>
          <w:sz w:val="28"/>
          <w:sz w:val="28"/>
          <w:szCs w:val="28"/>
          <w:rtl w:val="true"/>
          <w:lang w:bidi="fa-IR"/>
        </w:rPr>
        <w:t>وسیله ذبح باید از آهن باشد و تذکیه با غیر آن صحیح نیست؛ چه از معادن باشد مانند مس، طلا و نقره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ذبح با آهن ممکن نباشد و خوف فوت ذبیحه نیز باشد، ذبح با هر چیزی که رگهای چهارگانه را قطع کند، جایز است مانند سنگ و امثال آن بدون این که خصوصیتی لحاظ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ذبح با دندان و انگشت، در صورتی که وسیله آهنی و غیر آهنی پیدا نشود،جایز است؛ امّا احتیاط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بودن ذبح با داس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با سختی رگها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اختیار بعید نیست، اگر چه احوط آن است که به حال ضرورت اکتفا 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شهادت اهل خبره، استیل آهن نیست، بلکه نوعی از فلزات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ذبح با آن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با کاردی که از مخلوط آهن و استیل ساخته شده، در صورتی جایز است که نسبت استیل به آهن به اندازه‌ای کم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با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کند؛ وگرنه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شک نیز ذبح با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حیوان را با کارد آهنی که تنها لایه‌ای نازک از استیل دارد، جایز است</w:t>
      </w:r>
      <w:r>
        <w:rPr>
          <w:rFonts w:eastAsia="IRNazanin" w:cs="IRNazanin"/>
          <w:color w:val="111111"/>
          <w:sz w:val="28"/>
          <w:szCs w:val="28"/>
          <w:rtl w:val="true"/>
          <w:lang w:bidi="fa-IR"/>
        </w:rPr>
        <w:t>.</w:t>
      </w:r>
      <w:bookmarkStart w:id="1143" w:name="pg1045_6678"/>
    </w:p>
    <w:p>
      <w:pPr>
        <w:pStyle w:val="Heading6"/>
        <w:numPr>
          <w:ilvl w:val="5"/>
          <w:numId w:val="1"/>
        </w:numPr>
        <w:rPr/>
      </w:pPr>
      <w:bookmarkStart w:id="1144" w:name="__RefHeading___Toc1687035_373438147"/>
      <w:bookmarkStart w:id="1145" w:name="_Toc440"/>
      <w:bookmarkEnd w:id="1143"/>
      <w:bookmarkEnd w:id="1144"/>
      <w:r>
        <w:rPr/>
        <w:t>3</w:t>
      </w:r>
      <w:r>
        <w:rPr>
          <w:rtl w:val="true"/>
        </w:rPr>
        <w:t>-</w:t>
      </w:r>
      <w:r>
        <w:rPr>
          <w:rtl w:val="true"/>
        </w:rPr>
        <w:t>چگونگی سر بریدن</w:t>
      </w:r>
      <w:bookmarkEnd w:id="1145"/>
    </w:p>
    <w:p>
      <w:pPr>
        <w:pStyle w:val="BookText"/>
        <w:rPr/>
      </w:pPr>
      <w:r>
        <w:rPr>
          <w:rFonts w:ascii="IRNazanin" w:hAnsi="IRNazanin" w:eastAsia="IRNazanin"/>
          <w:color w:val="111111"/>
          <w:sz w:val="28"/>
          <w:sz w:val="28"/>
          <w:szCs w:val="28"/>
          <w:rtl w:val="true"/>
          <w:lang w:bidi="fa-IR"/>
        </w:rPr>
        <w:t>در ذبح، بریدن چهار عضو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و آن مجرای غذاست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 و آن مجرای تنفس است و جای آن بالاتر از 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رگ که حلقوم و مری را احاطه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 رگها بدون قطع کردن، یا اگر به بریدن حلقوم تنها اکتفا شود اشکال دارد؛ بلکه در هر دو فرض عدم کفایت بعید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قطع تمام اعضای چهارگانه، در صورتی محقق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در طرف گردن برود، پس اگر چیزی از آن به طرف جسد برود،قطع تمام اعضا محقق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بریدن اعضای چهارگانه وقتی واقع می‌شود که از زیر برآمدگی گلو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بریدن حیوان قصد ذبح، معتبر است، لذا اگر کارد از دست کسی روی اعضای چهارگانه بیفتد و آنها را قطع کند، حیوان حلال نمی‌شود، اگر چه در حین اصابت کارد به اعضا بسم اللَّه بگوید، و همچنین اگر با حرکت دادن کارد بر محل ذبح، به قصد قطع کردن چیز دیگر، اعضای ذبح را ببرد، یا آدم بیهوش یا دیوانه که قدرت تمیز ندارد حیوان را سر ببرد، در همه موارد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پی‌درپی بریدن اعضای چهارگانه واجب نیست، و اگر بعضی از آنها را قطع کند و حیوان را رها نماید، سپس قبل از آن که حیوان جان دهد، باقی اعضای او را ببرد، گوشت آن حلال است، لکن احتیاط در پشت سرهم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ذبیحه، استقرار و دوام حیات حیوان شرط نیست و همین که حیوان در حال بریدن رگ‌های چهارگانه، زنده باشد کافی است، بنابراین اگر اوّل سر حیوان را بالاتر از برآمدگی ببرد و حیوان زنده باشد، سپس از پایین برآمدگی به صورت شرعی ذبح کند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شکم حیوان را پاره کند و اعضای داخل شکم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درنده حیوان را دریده باشد یا با شمشیر یا تفنگ او را زخمی کرده باشد، و حیوان هنوز زنده باشد سپس او را ذبح کند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همزمان و مقارن با ذبح، فرد دیگری شکم ذبیحه را پاره کند و روده‌های آن را بیرون بیاورد، ظاهراً گوشت آن حلال است، و همچنین در هر کاری که موجب بیرون رفتن روح گردد اگر آن کار مقارن با ذبح باشد گوشت آن حلال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به واسطه دو نفر بطور مشترک، جایز است، چه ذبح یک‌دفعه صورت گیرد مثل</w:t>
      </w:r>
      <w:bookmarkStart w:id="1146" w:name="pg1045_6679"/>
    </w:p>
    <w:p>
      <w:pPr>
        <w:pStyle w:val="BookText"/>
        <w:rPr/>
      </w:pPr>
      <w:bookmarkEnd w:id="1146"/>
      <w:r>
        <w:rPr>
          <w:rFonts w:ascii="IRNazanin" w:hAnsi="IRNazanin" w:eastAsia="IRNazanin"/>
          <w:color w:val="111111"/>
          <w:sz w:val="28"/>
          <w:sz w:val="28"/>
          <w:szCs w:val="28"/>
          <w:rtl w:val="true"/>
          <w:lang w:bidi="fa-IR"/>
        </w:rPr>
        <w:t>اینکه هر دو با کمک یکدیگر کارد را بر گلوی حیوان بکشند و یا به تدریج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بعضی از اعضا را قطع نماید و دیگری اعضای باقیمانده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بسم اللَّه بر هر دو واجب است، و بنا بر اقوی بسم اللَّه یکی از آنها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ذابح اشتباه کند و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برآمدگی حیوان را ذبح کند سپس متوجه شود و پیش از آن که حیوان بمیرد دوباره از زیر برآمدگی ذبح نماید، گوشت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اعضای چهارگانه به طور غیر شرعی بریده شود، مثلاً شخصی با وسیله‌ای بزند و بعضی از اعضا قطع شود، یا گرگ با دندان‌هایش آن را قطع کرده باشد، در صورتی که حیات حیوان باقی باشد و بعضی از اعضای چهارگانه سالم مانده باشد، با بریدن اعضای باقیمانده، تذکیه آن محقق و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گرگ یا غیر آن تمام عضو چهارگانه را طوری قطع کند که چیزی برای بریدن باقی نماند حیوان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ذبح شود، سپس در آتش یا آب بیفتد و یا از بلندی سقوط کند در این صورت گوشت او حرام نمی‌گردد</w:t>
      </w:r>
      <w:r>
        <w:rPr>
          <w:rFonts w:eastAsia="IRNazanin" w:cs="IRNazanin"/>
          <w:color w:val="111111"/>
          <w:sz w:val="28"/>
          <w:szCs w:val="28"/>
          <w:rtl w:val="true"/>
          <w:lang w:bidi="fa-IR"/>
        </w:rPr>
        <w:t>.</w:t>
      </w:r>
    </w:p>
    <w:p>
      <w:pPr>
        <w:pStyle w:val="Heading5"/>
        <w:numPr>
          <w:ilvl w:val="4"/>
          <w:numId w:val="1"/>
        </w:numPr>
        <w:rPr/>
      </w:pPr>
      <w:bookmarkStart w:id="1147" w:name="__RefHeading___Toc1687037_373438147"/>
      <w:bookmarkStart w:id="1148" w:name="_Toc441"/>
      <w:bookmarkEnd w:id="1147"/>
      <w:r>
        <w:rPr>
          <w:rtl w:val="true"/>
        </w:rPr>
        <w:t>شرایط سر بریدن حیوان</w:t>
      </w:r>
      <w:bookmarkEnd w:id="114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بودن ذبیحه در حال ذبح، به این معنی که جای بریدن و صورت حیوان رو به قبله باشد؛ پس اگر عالماً و عامداً حیوان را رو به قبله سر نبرد، گوشت او حرام می‌شود، امّا اگر رو به قبله نبودن حیوان در حال سر بریدن از روی فراموشی یا ندانستن حکم باشد و یا ذبح‌کننده در قبله اشتباه‌نماید، در همه این موارد ذبیحه حرام نمی‌شود، هم چنان اگر شخصی که حیوان را سر می‌برّد جهت قبله را نداند و یا نتواند حیوان را در حال سر بریدن رو به قبله نماید و نسبت به تذکیه آن هم ناچار باشد؛مانند حیوانی که در چاه افتاده، و مانند آن در این صورت ذبیحه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خود ذابح شرط نیست؛ اگر 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بترسد که تا ذبیحه را رو به قبله نماید او خواهد مُرد، ظاهراً روبه قبله کردن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ذبح، جایز است که ذبیحه را به جانب راست روی زمین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میّت در حال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جانب چپ، و هم چنین جایز است که حیوان را در حالت ایستاده، رو به قبله ذبح نماید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گفتن با حالت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عمداً آن را ترک کند، ذبیحه حرام می‌شود، و اگر</w:t>
      </w:r>
    </w:p>
    <w:p>
      <w:pPr>
        <w:pStyle w:val="BookText"/>
        <w:rPr/>
      </w:pPr>
      <w:r>
        <w:rPr>
          <w:rFonts w:ascii="IRNazanin" w:hAnsi="IRNazanin" w:eastAsia="IRNazanin"/>
          <w:color w:val="111111"/>
          <w:sz w:val="28"/>
          <w:sz w:val="28"/>
          <w:szCs w:val="28"/>
          <w:rtl w:val="true"/>
          <w:lang w:bidi="fa-IR"/>
        </w:rPr>
        <w:t>از روی فراموشی آن را ترک کند، حرام نمی‌شود، و احتیاط مستحب آن است که هر وقت یادش بیاید بسم اللَّه بگوید، و اگر از روی جهل به حکم، ذکر خدا گفتن را ترک کند، ظاهراً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را باید بر ذبیحه و از جهت سر بریدن بگوید، و ذکر خدا گفتن اتفاقی یا تسمیه به عنوان دیگر کفایت نمی‌کند، و ظاهر آن است که تسمیه را باید هنگام ذبح و مقارن آن، انجام دهد بنابراین اگر هنگام مقدّمات ذبح، مثلاً در زمان بستن دست و پای حیوان ذکر خداوند گفته شود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توسط فرد لال جایز است و تسمیه او، حرکت دادن زبان و اشاره انگشت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 ذکر خداوند متعال همراه با تعظیم کفایت می‌کند، مانند گفتن اللَّه اکبر یا الحمد للَّه و یا بسم اللَّه، و در اکتفا کردن به اسم شریف به تنهایی مانند اللَّه اشکال دارد، بلکه منع است چنانچه در بحث شکار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حال سر بریدن حیوان معتبر می‌باشد زنده بودن ذبیحه در حال وقوع ذبح است، اگر چه نیمه جان باشد، بنابراین اگر ذبح‌کننده در هنگام ذبح، علم به حیات داشته باشد، یا اماره بر آن دلالت کند، مانند حرکت دادن دُم یا چشم یا گوش، گوشت حیوان، حلال می‌باشد، اگر چه در زمان سربریدن خون خارج نشود و یا قطره‌قطره خارج شود، و اگر نسبت به حیات ذبیحه شک کند، در حکم به زنده بودن در زمان ذبح کافی است که بعد از تمام شدن ذبح، حرکتی در اعضای حیوان پیدا شود،اگر چه کم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زدن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حیات او در حین ذبح، علم داشته باشد؛ نیازی به این حرکت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شروع به ذبح نمودن از محل آن معتبر نباشد، بنابراین اگر حیوانی را از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کند و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ببرد بدون این که گردن او را قطع کند و یا از جای دیگر شروع کند، کفایت آن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احوط ترک آن است، بنابراین اگر کارد را زیر رگ‌های چهارگانه فرو کند و آنها را قطع کند ممکن است که چنین سر بریدنی صحیح باشد، زیرا معیار همان قطع اوداج است، چه شروع از مذبح باشد یا از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سر ذبیحه را عمداً قبل از مرگ قطع نکند، ولی اگر این کار از روی غفلت یا تیزی کارد و یا غیر آن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احوط آن است که هنگام ذبح، عمداً حیوان را قطع نخاع نکند، و نخاع رشته سفیدی است که از وسط ستون فقرات از گردن تا دُم کشیده شده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پرنده‌ای را ذبح کند و سرش را عمداً قطع کند، اظهر آن است که خوردن آن جایز</w:t>
      </w:r>
    </w:p>
    <w:p>
      <w:pPr>
        <w:pStyle w:val="BookText"/>
        <w:rPr/>
      </w:pPr>
      <w:r>
        <w:rPr>
          <w:rFonts w:ascii="IRNazanin" w:hAnsi="IRNazanin" w:eastAsia="IRNazanin"/>
          <w:color w:val="111111"/>
          <w:sz w:val="28"/>
          <w:sz w:val="28"/>
          <w:szCs w:val="28"/>
          <w:rtl w:val="true"/>
          <w:lang w:bidi="fa-IR"/>
        </w:rPr>
        <w:t>است؛ لکن بعید نیست که قطع کردن سر پرنده در صورت عمد و با توجه حرمت تکلیفی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چهارپایان، تذکیه شتر با نحر است، که در غیر شتر نحر جایز نیست، پس اگر شتر را با ذبح یا غیر شتر را با نحر، تذکیه کند، حلال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تذکیه آن را درک نماید، به این صورت که غیر شتر را اوّل نحر کند و پیش از مردنش آن را ذبح نماید، حلال می‌باشد و یا شتر را اوّل ذبح کند و قبل از مردن، او را نحر نماید،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نحر شتر این است که وسیله‌ای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یا نیزه یا داس، در گودی که در بالای سینه شتر و چسبیده به گردن او می‌باشد، فرو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در ذبح‌کننده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مسلمان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نحرکننده نیز شرط می‌باشد، همچنان که در وسیله نحر نیز تمام چیزهایی که در وسیله ذبح شرط بود مانند این که ابزار، آهن باشد نه استیل و مانند آن، معتبر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نحر تسمیه و رو به قبله بودن شتر و حیات در حال نحر، واجب است، چنانکه در ذبح واجب بود، و نحر شتر در حال ایستاده و یا به زانو نشسته، در صورتی که رو به قبله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یا نحر حیوان ممکن نباشد مانند حیوانی که سرپیچی کند یا حیوانی که دیوار روی او خراب شده یا در چاه یا رودخانه افتاده و مانند این‌ها، در این صورت جایز است که حیوان را با شمشیر یا خنجر یا کارد و مانند آنها، زخمی کند، اگر چه موضع زخم جای تذکیه نباشد، و گوشت او با این عمل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تسمیه و اجتماع شرایط ذابح در عاقر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زخم وارد کردن حیوان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جنین مربوط به تذکیه مادرش است بنابراین اگر مادرش بدون تذکیه بمیرد و جنین نیز در شکم او بمیرد، خوردنش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جنین زنده خارج شود و بدون تذکیه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زنده خارج شود و تذکیه شود، یا مادرش تذکیه شود و جنین در شکم او بمیرد، خوردنش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جنین تذکیه و جنین زنده خارج گردد، امّا وقت برای تذکیه نباشد و بدون تذکیه بمیرد، اقوی حرمت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مادرش بدون تذکیه بمیرد و جنین زنده خارج گردد،و وقت برای تذکیه نباشد و بمیرد، باز هم اشکالی در حرمت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جنین بمیرد، باید به مقدار متعارف شکم او را بشکافد و جنین را از آن خارج و تذکیه نماید، و اگر به تأخیر بیندازد تا جنین در شکم مادر بمیرد، حرام می‌گردد، چنانکه اگر جنینی بعد از شکافتن شکم مادرش و قبل از تذکیه او بمیرد، حرام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شدن جنین با تذکیه مادرش، معتبر است که جنین تام الخلقه بوده و مو و کُرک</w:t>
      </w:r>
    </w:p>
    <w:p>
      <w:pPr>
        <w:pStyle w:val="BookText"/>
        <w:rPr/>
      </w:pPr>
      <w:r>
        <w:rPr>
          <w:rFonts w:ascii="IRNazanin" w:hAnsi="IRNazanin" w:eastAsia="IRNazanin"/>
          <w:color w:val="111111"/>
          <w:sz w:val="28"/>
          <w:sz w:val="28"/>
          <w:szCs w:val="28"/>
          <w:rtl w:val="true"/>
          <w:lang w:bidi="fa-IR"/>
        </w:rPr>
        <w:t>بر آن روییده باشد، و اگر نه با تذکیه مادرش حلال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حلال شدن جنین بدون تذکیه مشروط به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مادر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 خلقت آن، بطوری که مو و کُرک بر آن روییده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جنین قبل از خارج کردن از شکم مادر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تذکیه جنین به واسطه تذکیه مادرش، فرقی نیست بین حیوان حلال گوشت و حرام گوشتی که قابلیت تذکیه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حلال گوشت قابل تذکیه می‌باشد، و وقتی تذکیه شد، پاک و خوردنش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حیوانات نجس العین،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 قابل تذکیه نمی‌باشند، و بعد از تذکیه نیز برنجاست خود باقی می‌مانند، و انسان نیز قابل تذکیه نیست، هر وقت بمیرد نجس است و بدنش پاک نمی‌شود مگر با غسل دادن اگر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غسل نیز پاک نمی‌شود،و امّا سایر حیوانات حرام‌گوشت، ظاهر آن است که آن‌ها قابل تذکیه می‌باشند، در صورتی که پوست آنها به عنوان لباس، فرش و غیر آن قابل استفاده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درندگان از قبیل شیر، پلنگ، روباه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حشراتی که در زیر زمین زندگی می‌کنند، مانند موش‌خرما و موش صحرایی و امثال این‌ها نیست،و اگر تذکیه شوند، استعمال پوستشان، جایز می‌باشد، و می‌شود از آن ظرف آب یا روغن درست کرد،و اگر چیزی مرطوب با آن ملاقات کند،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حیوانی که گوشت او خورده نمی‌شود، اگر خون جهنده نداشته باشد، میته آن پاک است، و بنابر اظهر انتفاع از اجزاء آن مانند پوست جایز است،لکن فروش آن‌ها جایز نیست مگر این که تذکیه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حیوانی که گوشت آن خوردنی نیست ولی قابل تذکیه است، در صورتی که پوست داشته باشد، فرقی نیست که پرنده باشد یا غیر پرنده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حیوانی که خون جهنده دارد، پیدا شود و معلوم نباشد که تذکیه شده یا نه،بنابر عدم تذکیه گذاشته می‌شود، پس خوردن آن گوشت و استعمال پوست آن، اگر از حیوانی باشد که تذکیه در آن معتبر است،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چیزی مرطوب با آن ملاقات کند،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دست مسلمان باشد واو طوری تصرّف کند که با تذکیه سازگار است؛ حکم می‌شود که مذکی است، اما اگر چنانچه بداند که مسلمان آن را بدون تحقیق از کافر گرفته، حکم بعدم تذکیه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مجهول الاسلام گرفته می‌شود، چنانچه در شهرهایی باشد که مسلمانان اکثریت دارند، به منزله آن است که از دست مسلمان گرفته شده است، امّا اگر گوشت یا پوست در دست مسلمان باشد و نداند</w:t>
      </w:r>
    </w:p>
    <w:p>
      <w:pPr>
        <w:pStyle w:val="BookText"/>
        <w:rPr/>
      </w:pPr>
      <w:r>
        <w:rPr>
          <w:rFonts w:ascii="IRNazanin" w:hAnsi="IRNazanin" w:eastAsia="IRNazanin"/>
          <w:color w:val="111111"/>
          <w:sz w:val="28"/>
          <w:sz w:val="28"/>
          <w:szCs w:val="28"/>
          <w:rtl w:val="true"/>
          <w:lang w:bidi="fa-IR"/>
        </w:rPr>
        <w:t>که آن را برای خوردن یا ساختن کفش بکار می‌برد، یا برای مصرف حیوان و ساختن ظرف برای حمل زباله، حکم به حلال بودن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 کافر گرفته می‌شود، مثل پوست و یا گوشت و چربی، در حکم غیر مذکی است، و بنابر اقرب، ادعایش در مورد تذکیه حیوان پذیرفته نمی‌شود، البته اگر بداند که در دست مسلمان بوده و طوری در آن تصرف می‌کرده که با تذکیه سازگار باشد در حکم مذکی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روغن ماهی که از بلاد کفار آورده می‌شود، اگر از کافر بخرد و در تذکیه آن شک کند، خوردن آن بدون ضرورت جایز نیست و اگر تذکیه ماهی را یقین کند، ولی نداند که ماهی پولک‌دار است یا نه، بنابر اظهر خوردن روغن آن جایز است، و اگر آن را از مسلمان بخرد و بداند که مسلمان آن را بدون تحقیق از کافر گرفته است،خوردنش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مسلمانی که تصرف او نشانه بر تذکیه می‌باشد، فرقی نیست بین مؤمن و مخالف و بین کسی که معتقد است میته با دباغی پاک می‌شود و غیر او و یا کسی که شرایط معتبر در تذکیه را قبول دارد و کسی که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را که از کشورهای اسلامی می‌آورند یا در آنجا ساخته شده، یا بر زمین مسلمان‌ها افتاده و آثار استعمال در آن‌ها موجود باشد، در حکم مذکی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جستجو ندارد و نیز در حکم پوست است، گوشت‌های که از کشورهای اسلامی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ذبح و نحر آدابی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گوسفند مستحب است که دو دست و یک پایش را ببندد و پشم یا مویش را بگیرد، تا سرد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ذبح گاو مستحب است که چهار دست و پایش را ببندد ودم او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شتر، اگر نشسته نحر می‌کند، مستحب است که دست‌هایش را از پایین تا زیر بغل ببندد و پاهایش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ایستاده نحر کند، سزاوار است که دست چپش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پرنده مستحب است که بعد از ذبح رها شود، و مستحب است که تیغ را تیز کند و سریع ببرد، و به حیوان تیغ را نشان ندهد و حیوان را از جایی به جایی دیگر حرکت ندهد، بلکه در جای خودش بگذارد،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مدارا و رفق به سوی محل ذبح سوق دهد و قبل از ذبح او را آب دهد و کارد را با قوّت و قدرت و سرعت بر مذبح بکشد تا آسانتر ذبح 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در شب و همچنین در روز جمعه تا زوال، کراهت دارد</w:t>
      </w:r>
      <w:r>
        <w:rPr>
          <w:rFonts w:eastAsia="IRNazanin" w:cs="IRNazanin"/>
          <w:color w:val="111111"/>
          <w:sz w:val="28"/>
          <w:szCs w:val="28"/>
          <w:rtl w:val="true"/>
          <w:lang w:bidi="fa-IR"/>
        </w:rPr>
        <w:t>.</w:t>
      </w:r>
      <w:bookmarkStart w:id="1149" w:name="pg1045_6684"/>
    </w:p>
    <w:p>
      <w:pPr>
        <w:pStyle w:val="Heading3"/>
        <w:numPr>
          <w:ilvl w:val="2"/>
          <w:numId w:val="1"/>
        </w:numPr>
        <w:rPr/>
      </w:pPr>
      <w:bookmarkStart w:id="1150" w:name="__RefHeading___Toc1687039_373438147"/>
      <w:bookmarkStart w:id="1151" w:name="_Toc442"/>
      <w:bookmarkEnd w:id="1149"/>
      <w:bookmarkEnd w:id="1150"/>
      <w:r>
        <w:rPr>
          <w:rtl w:val="true"/>
        </w:rPr>
        <w:t>احکام خوردنی ها و آشامیدنی ها</w:t>
      </w:r>
      <w:bookmarkEnd w:id="1151"/>
    </w:p>
    <w:p>
      <w:pPr>
        <w:pStyle w:val="Heading4"/>
        <w:numPr>
          <w:ilvl w:val="3"/>
          <w:numId w:val="1"/>
        </w:numPr>
        <w:rPr/>
      </w:pPr>
      <w:bookmarkStart w:id="1152" w:name="__RefHeading___Toc1687041_373438147"/>
      <w:bookmarkStart w:id="1153" w:name="_Toc443"/>
      <w:bookmarkEnd w:id="1152"/>
      <w:r>
        <w:rPr>
          <w:rtl w:val="true"/>
        </w:rPr>
        <w:t>اوّل</w:t>
      </w:r>
      <w:r>
        <w:rPr>
          <w:rtl w:val="true"/>
        </w:rPr>
        <w:t>:</w:t>
      </w:r>
      <w:r>
        <w:rPr>
          <w:rtl w:val="true"/>
        </w:rPr>
        <w:t>حیوانات دریایی</w:t>
      </w:r>
      <w:bookmarkEnd w:id="1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دریایی قابل خوردن نمی‌باشند؛ مگر ماهی فلس‌دار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وجود فلس شک شود که آیا فلان ماهی پولک دارد یا ندارد، بنا را بر حرمت بگذارد، و خوردن ماهی مرده‌ای که روی آب است و ماهی که نجاستخوار شده تا زمانی که عرفاً نجاستخواری او زایل شود،حرام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سگ‌ماهی، مارماهی، ماهی تیغ‌دار، لاکپشت، قورباغه و خرچنگ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خوردن ماهی کنعت و ربیتا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 طمر، ماهی طیرانی و ایلامی و میگو،مانعی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حلال که در شکم ماهی حلال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 را که افعی از دهانش انداخته، خورده نمی‌شود مگر این که تکان بخورد و در خارج از آب زنده گرفته شود، و احوط اولی آن است که از بین نرفتن فلس او نیز معتبر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حیوان، تابع خود حیوان است، و در صورت مشتبه شدن این که گفته می‌شود خشن و زبر آن که در عرف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 حلال، و نرم آن که در عرف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حرام است جای تأمل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آن است که هر چه از تخم حیوان مشتبه شود، حرام می‌باشد</w:t>
      </w:r>
      <w:r>
        <w:rPr>
          <w:rFonts w:eastAsia="IRNazanin" w:cs="IRNazanin"/>
          <w:color w:val="111111"/>
          <w:sz w:val="28"/>
          <w:szCs w:val="28"/>
          <w:rtl w:val="true"/>
          <w:lang w:bidi="fa-IR"/>
        </w:rPr>
        <w:t>.</w:t>
      </w:r>
    </w:p>
    <w:p>
      <w:pPr>
        <w:pStyle w:val="Heading4"/>
        <w:numPr>
          <w:ilvl w:val="3"/>
          <w:numId w:val="1"/>
        </w:numPr>
        <w:rPr/>
      </w:pPr>
      <w:bookmarkStart w:id="1154" w:name="__RefHeading___Toc1687043_373438147"/>
      <w:bookmarkStart w:id="1155" w:name="_Toc444"/>
      <w:bookmarkEnd w:id="1154"/>
      <w:r>
        <w:rPr>
          <w:rtl w:val="true"/>
        </w:rPr>
        <w:t>دوّم</w:t>
      </w:r>
      <w:r>
        <w:rPr>
          <w:rtl w:val="true"/>
        </w:rPr>
        <w:t>:</w:t>
      </w:r>
      <w:r>
        <w:rPr>
          <w:rtl w:val="true"/>
        </w:rPr>
        <w:t>چهارپایان</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اهلی، خوردن گوشت شتر، گاو و گوسفند و از وحشی، قوچ کوهی، گاو،آهو، گورخر، شتر و گاومیش حلال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اسب، قاطر و الاغ،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مباح نجاستخوار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مدفوع انسان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مگر با استبرا و از بین رفتن نجاستخواری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 است که ماده‌شتر، بلکه مطلق شتر را چهل روز، گاو را بیست روز، گوسفند را ده روز، مرغابی را پنج یا هفت روز و مرغ را سه روز غذای پاک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بزغاله یا برّه از شیر خوک بخورد به مقداری که گوشتش محکم شود، بزغاله و نسلش حرام می‌شود، و اگر گوشت او محکم نشود، هفت روز استبرا شود و در آن مدت از پستان گوسفند شیر داده شود، و اگر از خوردن شیر، بی‌نیاز باشد، علف داده شود، بعد از آن حلال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ماده و کافره به خوک ملحق نمی‌شود، و در تعمیم حکم فوق نسبت به نوشیدن شیر بدون مکیدن،اشکال است و اظهر عدم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درنده‌ای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روباه حرام می‌باشد و خرگوش، سوسمار موش،جوجه‌تیغی و حشرات و شپش و پشه و کیک،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 حلال‌گوشتی را وطی کند، گوشت او و گوشت نسل و شیر آنها حرام می‌شود؛ در صورتی که وطی‌کننده بالغ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صغیر باشد، عدم حرمت بعید نیست؛ اگر چه احتیاط بهتر است، و در وطی‌کننده فرقی بین عاقل و مجنون، عالم و جاهل، مختار و مکره نیست، و در وطی‌شده هم فرقی نمی‌کند که حیوان نر باشد یا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حمل قبل از وطی تکوّن یافته باشد، حرام نمی‌شود، و اگر حیوان وطی شده مرده یا غیر چهارپا باشد نیز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 وطی‌شده گوشتش مقصود باشد مانند گوسفند، اوّل سر بریده شود بعد از مردن سوزانده شود، و وطی‌کننده، اگر مالک آن نباشد، تاوان قیمت آن را به مالک می‌دهد، و اگر مقصود از حیوان وطی شده سوار شدن و حمل بار بر او باشد، در این صورت از شهری که در آن وطی شده اخراج و در شهر دیگر فروخته می‌شود و شخص وطی‌کننده قیمت حیوان را به مالک او پرداخت کند و در رجوع قیمت آن به مالک یا وطی‌کننده یا صدقه دادن آن به فقیر سه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وجه دوّم است که به وطی‌کننده قیمت رجوع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حیوان وطی‌شده حلال گوشت، مشتبه شود، با قرعه مشخص می‌گردد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حلال‌گوشت، شراب بخورد و مست شود و بعد ذبح گردد، خوردن گوشت او جایز می‌باشد و اعضای آلوده به شراب را باید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در شکم اوست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شکمبه و غیره جواز خالی از قوت نیست گرچه سزاوار است در خوردن آنها جانب احتیاط رعایت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بول یا نجاست دیگری بخورد، گوشت او حرام نمی‌شود و آنچه در شکم اوست با وجود عین نجاست در آن بعد از شستن، حلال است</w:t>
      </w:r>
      <w:r>
        <w:rPr>
          <w:rFonts w:eastAsia="IRNazanin" w:cs="IRNazanin"/>
          <w:color w:val="111111"/>
          <w:sz w:val="28"/>
          <w:szCs w:val="28"/>
          <w:rtl w:val="true"/>
          <w:lang w:bidi="fa-IR"/>
        </w:rPr>
        <w:t>.</w:t>
      </w:r>
      <w:bookmarkStart w:id="1156" w:name="pg1045_6686"/>
    </w:p>
    <w:p>
      <w:pPr>
        <w:pStyle w:val="Heading4"/>
        <w:numPr>
          <w:ilvl w:val="3"/>
          <w:numId w:val="1"/>
        </w:numPr>
        <w:rPr/>
      </w:pPr>
      <w:bookmarkStart w:id="1157" w:name="__RefHeading___Toc1687045_373438147"/>
      <w:bookmarkStart w:id="1158" w:name="_Toc445"/>
      <w:bookmarkEnd w:id="1156"/>
      <w:bookmarkEnd w:id="1157"/>
      <w:r>
        <w:rPr>
          <w:rtl w:val="true"/>
        </w:rPr>
        <w:t>سوّم</w:t>
      </w:r>
      <w:r>
        <w:rPr>
          <w:rtl w:val="true"/>
        </w:rPr>
        <w:t>:</w:t>
      </w:r>
      <w:r>
        <w:rPr>
          <w:rtl w:val="true"/>
        </w:rPr>
        <w:t>پرندگان</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دارای چنگال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کرکس و نیز هر پرنده‌ای که در وقت پرواز بال نزدنش بیشتر از بال زدن آن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بال زدن وبال نزدن آن مساوی باشد، بنابر اظهر حلال است، در صورتی که یکی از علامت‌های زیر در آن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حلال بودن پرنده، وجود یکی از این دو کفایت می‌کند، و اگر هیچ کدام این دو را نداشته باشد،حرام است، امّا اگر چینه‌دان و سنگدان را نداشته، ولی بال بهم زدنش بیشتر باشد، حلال است و اگر یکی از آن دو را داشته باشد ولی بال بهم نزدن او هنگام پرواز بیشتر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یا هر دوی آن‌ها را داشته باشد؛ ولی در کیفیت پرواز شک شود، حکم به حلّیت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لک‌لک که به وجود هر دوی آنها حکایت شده، لکن گمان می‌رود که بال بهم نزدن و صاف پرواز کردن او بیشتر است از بال زدن آن، لذا حرام می‌باشد، چنانچه بعضی از بزرگان نیز به آن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طاووس و پرنده حلال گوشت نجاستخواری که هنوز استبرا نشده، حرام‌اند و زنبور، پشه و تخم پرنده حرام گوشت،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کلاغ بنابر اظهر، همه اقسامش حرام است، و تخم پرنده اگر مشتبه شود، چنانچه دو طرف آن مساوی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هدهد، جغد، کبوتر صوام، دارکوب، فاخته و چکاوک مکروه است</w:t>
      </w:r>
      <w:r>
        <w:rPr>
          <w:rFonts w:eastAsia="IRNazanin" w:cs="IRNazanin"/>
          <w:color w:val="111111"/>
          <w:sz w:val="28"/>
          <w:szCs w:val="28"/>
          <w:rtl w:val="true"/>
          <w:lang w:bidi="fa-IR"/>
        </w:rPr>
        <w:t>.</w:t>
      </w:r>
    </w:p>
    <w:p>
      <w:pPr>
        <w:pStyle w:val="Heading4"/>
        <w:numPr>
          <w:ilvl w:val="3"/>
          <w:numId w:val="1"/>
        </w:numPr>
        <w:rPr/>
      </w:pPr>
      <w:bookmarkStart w:id="1159" w:name="__RefHeading___Toc1687047_373438147"/>
      <w:bookmarkStart w:id="1160" w:name="_Toc446"/>
      <w:bookmarkEnd w:id="1159"/>
      <w:r>
        <w:rPr>
          <w:rtl w:val="true"/>
        </w:rPr>
        <w:t>چهارم</w:t>
      </w:r>
      <w:r>
        <w:rPr>
          <w:rtl w:val="true"/>
        </w:rPr>
        <w:t>:</w:t>
      </w:r>
      <w:r>
        <w:rPr>
          <w:rtl w:val="true"/>
        </w:rPr>
        <w:t>جامد</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و اجزای آن حرام است و اگر از حیوانی باشد که خون جهنده دارد خود و اعضای آن نجس است مگر پشم، مو، کرک، پر، شاخ، استخوان و سُم از چیزهایی که در حال حیات پاک است،و نیز تخم آن در صورتی که پوست روی آن باشد پاک است؛ اگر چه خوردن آن حلال نمی‌باشد و نیز مایه پنیر که در درون حیوان می‌باشد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بعضی از اجزای حیوانی که ذبح شده، حرام است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 بیضه‌ها، سپرز، سرگین، خون، مثانه، بچه‌دان، زهره‌دان، فرج، 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ستون 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پهن و زردی که از گردن تا دُم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غدد، خزره دماغ و آن مغزی است در وسط دماغ تقریباً به اندازه یک نخود که رنگ آن با رنگ مغز اختلاف دارد و حدقه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در غیر پرنده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پرندگان، غیر از فضله، خون، زهره‌دان، سپرز و بیضه‌ها از چیزهایی که ذکر</w:t>
      </w:r>
      <w:bookmarkStart w:id="1161" w:name="pg1045_6687"/>
    </w:p>
    <w:p>
      <w:pPr>
        <w:pStyle w:val="BookText"/>
        <w:rPr/>
      </w:pPr>
      <w:bookmarkEnd w:id="1161"/>
      <w:r>
        <w:rPr>
          <w:rFonts w:ascii="IRNazanin" w:hAnsi="IRNazanin" w:eastAsia="IRNazanin"/>
          <w:color w:val="111111"/>
          <w:sz w:val="28"/>
          <w:sz w:val="28"/>
          <w:szCs w:val="28"/>
          <w:rtl w:val="true"/>
          <w:lang w:bidi="fa-IR"/>
        </w:rPr>
        <w:t>شد، وجود ندارد، و به هر صورت در طیور هم احتیاط نباید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از خوردن کلیه‌ها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گوش دل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نجسه مانند مدفوع و گوشتی که از حیوان زنده، جدا شده،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خوردن گِل، حرام است، امّا خوردن تربت امام حسین علیه السلام جهت شفا یافتن به مقدار کم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خوردن سایر معادن و سنگها و درخت‌ها حرام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زهر و هر چیزی که به انسان ضرر برساند،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تریاک،مرفین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ضررش به خاطر زیاد مصرف کردن آن باشد یا به خاطر عادت به آن</w:t>
      </w:r>
      <w:r>
        <w:rPr>
          <w:rFonts w:eastAsia="IRNazanin" w:cs="IRNazanin"/>
          <w:color w:val="111111"/>
          <w:sz w:val="28"/>
          <w:szCs w:val="28"/>
          <w:rtl w:val="true"/>
          <w:lang w:bidi="fa-IR"/>
        </w:rPr>
        <w:t>.</w:t>
      </w:r>
    </w:p>
    <w:p>
      <w:pPr>
        <w:pStyle w:val="Heading4"/>
        <w:numPr>
          <w:ilvl w:val="3"/>
          <w:numId w:val="1"/>
        </w:numPr>
        <w:rPr/>
      </w:pPr>
      <w:bookmarkStart w:id="1162" w:name="__RefHeading___Toc1687049_373438147"/>
      <w:bookmarkStart w:id="1163" w:name="_Toc447"/>
      <w:bookmarkEnd w:id="1162"/>
      <w:r>
        <w:rPr>
          <w:rtl w:val="true"/>
        </w:rPr>
        <w:t>پنجم</w:t>
      </w:r>
      <w:r>
        <w:rPr>
          <w:rtl w:val="true"/>
        </w:rPr>
        <w:t>:</w:t>
      </w:r>
      <w:r>
        <w:rPr>
          <w:rtl w:val="true"/>
        </w:rPr>
        <w:t>مایعات</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مست‌کننده حرام است، شراب باشد یا غیر آن، مانند فقاع و غیره حتی جامدش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تخم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 مایع و جامدی که نجس شده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در جسم جامدی مثل روغن و عسل جامد بیفتد، لازم است که نجاست و اطراف آن را که با نجاست ملاقات کرده، دور بیندازد و باقی آن حلال است، و مایع غلیظ و سفت در حکم جامد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که با ملاقات نجاست، متنجس شده است، فروختن و استفاده از آن در چیزی که طهارت در آن شرط نیست، جایز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استفاده از آن در روشن کردن چراغ زیر آسمان محدود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بول حیوان که گوشت آن حلال نیست حرام است؛ بلکه خوردن بول حیوانی که گوشتش حلال است، نیز بنابر احتیاط حرام می‌باشد؛ به جز بول شتر که برای استشفا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حیوان غیر مأکول نیز حرام است، مگر انسان که شیرش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مشتبه شود و معلوم نباشد که تذکیه شده یا نه، و نیز در دست مسلمانی که نشان‌دهنده تذکیه است، نباشد، باید از آن اجتناب کرد، امّا اگر مشتبه شود و معلوم نباشد که این گوشت از نوع حلال است یا حرام؟ محکوم به حلیّت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خانه افرادی که مشمول آیه شریفه سوره نور می‌باشند، بخورد، و 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مادران، برادران، خواهران، عموها، عمه‌ها، دایی‌ها، خاله‌ها، دوستان و وکیلی که امور به او سپرده شده است وزن و فرزند نیز به آنان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خوردن از خانه‌های آنان به شکل</w:t>
      </w:r>
    </w:p>
    <w:p>
      <w:pPr>
        <w:pStyle w:val="BookText"/>
        <w:rPr/>
      </w:pPr>
      <w:r>
        <w:rPr>
          <w:rFonts w:ascii="IRNazanin" w:hAnsi="IRNazanin" w:eastAsia="IRNazanin"/>
          <w:color w:val="111111"/>
          <w:sz w:val="28"/>
          <w:sz w:val="28"/>
          <w:szCs w:val="28"/>
          <w:rtl w:val="true"/>
          <w:lang w:bidi="fa-IR"/>
        </w:rPr>
        <w:t>متعارف با ندانستن کراهت آن‌ها، جایز است، و امّا با گمان و یا شک در کراهت بنابر اظهر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چیزی یا خود بخود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سرکه تبدیل شود، پاک و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تفصیلی که در باب مطهرات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مربّاها حرام نیست، اگر چه بوی مست‌کننده از آن استشمام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فاسد و مست‌کننده شود، خوردن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اگر با آتش یا غیر آن بجوشد یا به جوش آید، حرام می‌شود، مگر این که دوسوّم آن با آتش از بین برود یا تبدیل به سرکه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 می‌تواند به مقدار حفظ جان خود چیزی حرام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امام خروج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از روی لهو به دنبال شکار رفته یا راهزن یا دزد اجازه ندارند هنگام ضرورت از محرمات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شکارچی و عادی، عقلاً واجب است که برای حفظ جان خود، از حرام بخورند، ولی در عین حال با خوردن مجازات می‌شوند، و امّا کسی که بر امام خروج کرده،بعید نیست که هلاکت او، به دست خودش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بر سر سفره‌ای که شراب در آن خورده می‌شود، حرام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قبل از غذا و بسم اللَّه گفتن و با دست راست خوردن و شستن دست بعد از غذا و همچنین حمد خداوند متعال و به پشت قرار گرفتن و پای راست را روی پای چپ گذاشتن بعد از غذا مستحب است</w:t>
      </w:r>
      <w:r>
        <w:rPr>
          <w:rFonts w:eastAsia="IRNazanin" w:cs="IRNazanin"/>
          <w:color w:val="111111"/>
          <w:sz w:val="28"/>
          <w:szCs w:val="28"/>
          <w:rtl w:val="true"/>
          <w:lang w:bidi="fa-IR"/>
        </w:rPr>
        <w:t>.</w:t>
      </w:r>
      <w:bookmarkStart w:id="1164" w:name="pg1045_6689"/>
    </w:p>
    <w:p>
      <w:pPr>
        <w:pStyle w:val="Heading3"/>
        <w:numPr>
          <w:ilvl w:val="2"/>
          <w:numId w:val="1"/>
        </w:numPr>
        <w:rPr/>
      </w:pPr>
      <w:bookmarkStart w:id="1165" w:name="__RefHeading___Toc1687051_373438147"/>
      <w:bookmarkStart w:id="1166" w:name="_Toc448"/>
      <w:bookmarkEnd w:id="1164"/>
      <w:bookmarkEnd w:id="1165"/>
      <w:r>
        <w:rPr>
          <w:rtl w:val="true"/>
        </w:rPr>
        <w:t>احکام ارث</w:t>
      </w:r>
      <w:bookmarkEnd w:id="1166"/>
    </w:p>
    <w:p>
      <w:pPr>
        <w:pStyle w:val="Heading4"/>
        <w:numPr>
          <w:ilvl w:val="3"/>
          <w:numId w:val="1"/>
        </w:numPr>
        <w:rPr/>
      </w:pPr>
      <w:bookmarkStart w:id="1167" w:name="__RefHeading___Toc1687053_373438147"/>
      <w:bookmarkStart w:id="1168" w:name="_Toc449"/>
      <w:bookmarkEnd w:id="1167"/>
      <w:r>
        <w:rPr>
          <w:rtl w:val="true"/>
        </w:rPr>
        <w:t>موجبات ارث، و آن دو نوع است</w:t>
      </w:r>
      <w:r>
        <w:rPr>
          <w:rtl w:val="true"/>
        </w:rPr>
        <w:t>:</w:t>
      </w:r>
      <w:r>
        <w:rPr/>
        <w:t>1</w:t>
      </w:r>
      <w:r>
        <w:rPr>
          <w:rtl w:val="true"/>
        </w:rPr>
        <w:t>-</w:t>
      </w:r>
      <w:r>
        <w:rPr>
          <w:rtl w:val="true"/>
        </w:rPr>
        <w:t xml:space="preserve">نسب </w:t>
      </w:r>
      <w:r>
        <w:rPr/>
        <w:t>2</w:t>
      </w:r>
      <w:r>
        <w:rPr>
          <w:rtl w:val="true"/>
        </w:rPr>
        <w:t>-</w:t>
      </w:r>
      <w:r>
        <w:rPr>
          <w:rtl w:val="true"/>
        </w:rPr>
        <w:t>سبب</w:t>
      </w:r>
      <w:bookmarkEnd w:id="1168"/>
    </w:p>
    <w:p>
      <w:pPr>
        <w:pStyle w:val="Heading5"/>
        <w:numPr>
          <w:ilvl w:val="4"/>
          <w:numId w:val="1"/>
        </w:numPr>
        <w:rPr/>
      </w:pPr>
      <w:bookmarkStart w:id="1169" w:name="__RefHeading___Toc1687055_373438147"/>
      <w:bookmarkStart w:id="1170" w:name="_Toc450"/>
      <w:bookmarkEnd w:id="1169"/>
      <w:r>
        <w:rPr>
          <w:rtl w:val="true"/>
        </w:rPr>
        <w:t>امّا نسب سه طبقه دارد</w:t>
      </w:r>
      <w:r>
        <w:rPr>
          <w:rtl w:val="true"/>
        </w:rPr>
        <w:t>:</w:t>
      </w:r>
      <w:bookmarkEnd w:id="1170"/>
    </w:p>
    <w:p>
      <w:pPr>
        <w:pStyle w:val="Heading6"/>
        <w:numPr>
          <w:ilvl w:val="5"/>
          <w:numId w:val="1"/>
        </w:numPr>
        <w:rPr/>
      </w:pPr>
      <w:bookmarkStart w:id="1171" w:name="__RefHeading___Toc1687057_373438147"/>
      <w:bookmarkStart w:id="1172" w:name="_Toc451"/>
      <w:bookmarkEnd w:id="1171"/>
      <w:r>
        <w:rPr>
          <w:rtl w:val="true"/>
        </w:rPr>
        <w:t>طبقه اوّل و آن دو صنف است</w:t>
      </w:r>
      <w:r>
        <w:rPr>
          <w:rtl w:val="true"/>
        </w:rPr>
        <w:t>:</w:t>
      </w:r>
      <w:bookmarkEnd w:id="1172"/>
    </w:p>
    <w:p>
      <w:pPr>
        <w:pStyle w:val="Heading6"/>
        <w:numPr>
          <w:ilvl w:val="5"/>
          <w:numId w:val="1"/>
        </w:numPr>
        <w:rPr/>
      </w:pPr>
      <w:bookmarkStart w:id="1173" w:name="__RefHeading___Toc1687059_373438147"/>
      <w:bookmarkStart w:id="1174" w:name="_Toc452"/>
      <w:bookmarkEnd w:id="1173"/>
      <w:r>
        <w:rPr>
          <w:rtl w:val="true"/>
        </w:rPr>
        <w:t>الف</w:t>
      </w:r>
      <w:r>
        <w:rPr>
          <w:rtl w:val="true"/>
        </w:rPr>
        <w:t>-</w:t>
      </w:r>
      <w:r>
        <w:rPr>
          <w:rtl w:val="true"/>
        </w:rPr>
        <w:t>پدر و مادر بدون واسطه،</w:t>
      </w:r>
      <w:bookmarkEnd w:id="1174"/>
    </w:p>
    <w:p>
      <w:pPr>
        <w:pStyle w:val="BookText"/>
        <w:rPr/>
      </w:pPr>
      <w:r>
        <w:rPr>
          <w:rFonts w:ascii="IRNazanin" w:hAnsi="IRNazanin" w:eastAsia="IRNazanin"/>
          <w:color w:val="111111"/>
          <w:sz w:val="28"/>
          <w:sz w:val="28"/>
          <w:szCs w:val="28"/>
          <w:rtl w:val="true"/>
          <w:lang w:bidi="fa-IR"/>
        </w:rPr>
        <w:t>نه اجداد و جدّه‌ها</w:t>
      </w:r>
      <w:r>
        <w:rPr>
          <w:rFonts w:eastAsia="IRNazanin" w:cs="IRNazanin"/>
          <w:color w:val="111111"/>
          <w:sz w:val="28"/>
          <w:szCs w:val="28"/>
          <w:rtl w:val="true"/>
          <w:lang w:bidi="fa-IR"/>
        </w:rPr>
        <w:t>.</w:t>
      </w:r>
    </w:p>
    <w:p>
      <w:pPr>
        <w:pStyle w:val="Heading6"/>
        <w:numPr>
          <w:ilvl w:val="5"/>
          <w:numId w:val="1"/>
        </w:numPr>
        <w:rPr/>
      </w:pPr>
      <w:bookmarkStart w:id="1175" w:name="__RefHeading___Toc1687061_373438147"/>
      <w:bookmarkStart w:id="1176" w:name="_Toc453"/>
      <w:bookmarkEnd w:id="1175"/>
      <w:r>
        <w:rPr>
          <w:rtl w:val="true"/>
        </w:rPr>
        <w:t>ب</w:t>
      </w:r>
      <w:r>
        <w:rPr>
          <w:rtl w:val="true"/>
        </w:rPr>
        <w:t>-</w:t>
      </w:r>
      <w:r>
        <w:rPr>
          <w:rtl w:val="true"/>
        </w:rPr>
        <w:t>فرزندان چه پسر باشند یا دختر،</w:t>
      </w:r>
      <w:bookmarkEnd w:id="1176"/>
    </w:p>
    <w:p>
      <w:pPr>
        <w:pStyle w:val="BookText"/>
        <w:rPr/>
      </w:pPr>
      <w:r>
        <w:rPr>
          <w:rFonts w:ascii="IRNazanin" w:hAnsi="IRNazanin" w:eastAsia="IRNazanin"/>
          <w:color w:val="111111"/>
          <w:sz w:val="28"/>
          <w:sz w:val="28"/>
          <w:szCs w:val="28"/>
          <w:rtl w:val="true"/>
          <w:lang w:bidi="fa-IR"/>
        </w:rPr>
        <w:t>هرچه پایین روند</w:t>
      </w:r>
      <w:r>
        <w:rPr>
          <w:rFonts w:eastAsia="IRNazanin" w:cs="IRNazanin"/>
          <w:color w:val="111111"/>
          <w:sz w:val="28"/>
          <w:szCs w:val="28"/>
          <w:rtl w:val="true"/>
          <w:lang w:bidi="fa-IR"/>
        </w:rPr>
        <w:t>.</w:t>
      </w:r>
    </w:p>
    <w:p>
      <w:pPr>
        <w:pStyle w:val="Heading6"/>
        <w:numPr>
          <w:ilvl w:val="5"/>
          <w:numId w:val="1"/>
        </w:numPr>
        <w:rPr/>
      </w:pPr>
      <w:bookmarkStart w:id="1177" w:name="__RefHeading___Toc1687063_373438147"/>
      <w:bookmarkStart w:id="1178" w:name="_Toc454"/>
      <w:bookmarkEnd w:id="1177"/>
      <w:r>
        <w:rPr>
          <w:rtl w:val="true"/>
        </w:rPr>
        <w:t>طبقه دوّم، دو صنف است</w:t>
      </w:r>
      <w:r>
        <w:rPr>
          <w:rtl w:val="true"/>
        </w:rPr>
        <w:t>:</w:t>
      </w:r>
      <w:bookmarkEnd w:id="1178"/>
    </w:p>
    <w:p>
      <w:pPr>
        <w:pStyle w:val="Heading6"/>
        <w:numPr>
          <w:ilvl w:val="5"/>
          <w:numId w:val="1"/>
        </w:numPr>
        <w:rPr/>
      </w:pPr>
      <w:bookmarkStart w:id="1179" w:name="__RefHeading___Toc1687065_373438147"/>
      <w:bookmarkStart w:id="1180" w:name="_Toc455"/>
      <w:bookmarkEnd w:id="1179"/>
      <w:r>
        <w:rPr>
          <w:rtl w:val="true"/>
        </w:rPr>
        <w:t>الف</w:t>
      </w:r>
      <w:r>
        <w:rPr>
          <w:rtl w:val="true"/>
        </w:rPr>
        <w:t>-</w:t>
      </w:r>
      <w:r>
        <w:rPr>
          <w:rtl w:val="true"/>
        </w:rPr>
        <w:t>اجداد و جدّه‌ها، هر چه بالا روند</w:t>
      </w:r>
      <w:bookmarkEnd w:id="1180"/>
    </w:p>
    <w:p>
      <w:pPr>
        <w:pStyle w:val="Heading6"/>
        <w:numPr>
          <w:ilvl w:val="5"/>
          <w:numId w:val="1"/>
        </w:numPr>
        <w:rPr/>
      </w:pPr>
      <w:bookmarkStart w:id="1181" w:name="__RefHeading___Toc1687067_373438147"/>
      <w:bookmarkStart w:id="1182" w:name="_Toc456"/>
      <w:bookmarkEnd w:id="1181"/>
      <w:r>
        <w:rPr>
          <w:rtl w:val="true"/>
        </w:rPr>
        <w:t>ب</w:t>
      </w:r>
      <w:r>
        <w:rPr>
          <w:rtl w:val="true"/>
        </w:rPr>
        <w:t>-</w:t>
      </w:r>
      <w:r>
        <w:rPr>
          <w:rtl w:val="true"/>
        </w:rPr>
        <w:t>برادران و خواهران و فرزندانشان، هرچه پایین روند</w:t>
      </w:r>
      <w:bookmarkEnd w:id="1182"/>
    </w:p>
    <w:p>
      <w:pPr>
        <w:pStyle w:val="Heading6"/>
        <w:numPr>
          <w:ilvl w:val="5"/>
          <w:numId w:val="1"/>
        </w:numPr>
        <w:rPr/>
      </w:pPr>
      <w:bookmarkStart w:id="1183" w:name="__RefHeading___Toc1687069_373438147"/>
      <w:bookmarkStart w:id="1184" w:name="_Toc457"/>
      <w:bookmarkEnd w:id="1183"/>
      <w:r>
        <w:rPr>
          <w:rtl w:val="true"/>
        </w:rPr>
        <w:t>طبقه سوّم، عموها و دایی‌ها، هر چه بالا روند</w:t>
      </w:r>
      <w:bookmarkEnd w:id="1184"/>
    </w:p>
    <w:p>
      <w:pPr>
        <w:pStyle w:val="BookText"/>
        <w:rPr/>
      </w:pPr>
      <w:r>
        <w:rPr>
          <w:rFonts w:ascii="IRNazanin" w:hAnsi="IRNazanin" w:eastAsia="IRNazanin"/>
          <w:color w:val="111111"/>
          <w:sz w:val="28"/>
          <w:sz w:val="28"/>
          <w:szCs w:val="28"/>
          <w:rtl w:val="true"/>
          <w:lang w:bidi="fa-IR"/>
        </w:rPr>
        <w:t>مانند عموها و دایی‌های پدر و مادر و هم چنین عموها و دایی‌ها پدر بزرگ و مادر بزرگ و فرزندان آنان هرچه پایین روند، به شرطی که عرفاً از نزدیکان میت صدق کند</w:t>
      </w:r>
      <w:r>
        <w:rPr>
          <w:rFonts w:eastAsia="IRNazanin" w:cs="IRNazanin"/>
          <w:color w:val="111111"/>
          <w:sz w:val="28"/>
          <w:szCs w:val="28"/>
          <w:rtl w:val="true"/>
          <w:lang w:bidi="fa-IR"/>
        </w:rPr>
        <w:t>.</w:t>
      </w:r>
    </w:p>
    <w:p>
      <w:pPr>
        <w:pStyle w:val="Heading5"/>
        <w:numPr>
          <w:ilvl w:val="4"/>
          <w:numId w:val="1"/>
        </w:numPr>
        <w:rPr/>
      </w:pPr>
      <w:bookmarkStart w:id="1185" w:name="__RefHeading___Toc1687071_373438147"/>
      <w:bookmarkStart w:id="1186" w:name="_Toc458"/>
      <w:bookmarkEnd w:id="1185"/>
      <w:r>
        <w:rPr>
          <w:rtl w:val="true"/>
        </w:rPr>
        <w:t>امّا سبب، دو قسم است</w:t>
      </w:r>
      <w:r>
        <w:rPr>
          <w:rtl w:val="true"/>
        </w:rPr>
        <w:t>:</w:t>
      </w:r>
      <w:r>
        <w:rPr>
          <w:rtl w:val="true"/>
        </w:rPr>
        <w:t>زوجیت و ولاء</w:t>
      </w:r>
      <w:bookmarkEnd w:id="1186"/>
    </w:p>
    <w:p>
      <w:pPr>
        <w:pStyle w:val="BookText"/>
        <w:rPr/>
      </w:pPr>
      <w:r>
        <w:rPr>
          <w:rFonts w:ascii="IRNazanin" w:hAnsi="IRNazanin" w:eastAsia="IRNazanin"/>
          <w:color w:val="111111"/>
          <w:sz w:val="28"/>
          <w:sz w:val="28"/>
          <w:szCs w:val="28"/>
          <w:rtl w:val="true"/>
          <w:lang w:bidi="fa-IR"/>
        </w:rPr>
        <w:t>ولاء سه طبقه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ضمان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امامت</w:t>
      </w:r>
      <w:r>
        <w:rPr>
          <w:rFonts w:eastAsia="IRNazanin" w:cs="IRNazanin"/>
          <w:color w:val="111111"/>
          <w:sz w:val="28"/>
          <w:szCs w:val="28"/>
          <w:rtl w:val="true"/>
          <w:lang w:bidi="fa-IR"/>
        </w:rPr>
        <w:t>».</w:t>
      </w:r>
    </w:p>
    <w:p>
      <w:pPr>
        <w:pStyle w:val="Heading4"/>
        <w:numPr>
          <w:ilvl w:val="3"/>
          <w:numId w:val="1"/>
        </w:numPr>
        <w:rPr/>
      </w:pPr>
      <w:bookmarkStart w:id="1187" w:name="__RefHeading___Toc1687073_373438147"/>
      <w:bookmarkStart w:id="1188" w:name="_Toc459"/>
      <w:bookmarkEnd w:id="1187"/>
      <w:r>
        <w:rPr>
          <w:rtl w:val="true"/>
        </w:rPr>
        <w:t>اقسام وارث</w:t>
      </w:r>
      <w:bookmarkEnd w:id="1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می‌برد، مانند همسر که اگر شوهر فرزند نداشته باشد، یک چهارم</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فرزند داشته باشد یک هشتم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 می‌باشد، و بنابر اقوی زیادی به او برنمی‌گردد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می‌برد، مانند مادر که با بودن فرزند یک‌ششم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 آن یک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حاجب نباشد، و چنانچه فریضه بیشتر از سهام</w:t>
      </w:r>
    </w:p>
    <w:p>
      <w:pPr>
        <w:pStyle w:val="BookText"/>
        <w:rPr/>
      </w:pPr>
      <w:r>
        <w:rPr>
          <w:rFonts w:ascii="IRNazanin" w:hAnsi="IRNazanin" w:eastAsia="IRNazanin"/>
          <w:color w:val="111111"/>
          <w:sz w:val="28"/>
          <w:sz w:val="28"/>
          <w:szCs w:val="28"/>
          <w:rtl w:val="true"/>
          <w:lang w:bidi="fa-IR"/>
        </w:rPr>
        <w:t>وارث باشد، ممکن است بیشتر از فرض به مادر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شوهر که در صورت بودن فرزند یک ربع</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 فرزند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را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وارث دیگری غیر از امام موجود نباشد،زیادی به او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بودن با میت ارث می‌برد، مانند پدر که با وجود فرزند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می‌برد و با نبود آن به خویشاوندی، یا دختر و دختران که با وجود پسر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می‌برند، یا خواهر و خواهران پدری یا پدری و مادری که با وجود برادر به قرابت و خویشاوندی، و با نبود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می‌برند یا برادر و برادران مادری، که اگر جدّ مادری نباشد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بودن آن به قرابت و خویشاوندی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ارث می‌برد، مانند پسر و برادران ابوینی یا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وجد، عموها و دایی‌ها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می‌برد، مانند آزادکننده و ضامن جریره 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همان سهامی است که در قرآن مجید برای ورثه‌ها معین شده است و آن شش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ربع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ثمن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ثلثان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ثلث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سدس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آنها سیزده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دختر است، چنانچه پسر با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خواهر پدری و مادری یا پدری در صورتی که برادر با او نباشد نصف مال میت را به ارث می‌برند، و شوهر در صورتی که اولادی برای زن متوفی نباشد، نصف مال را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چهارم برای شوهر است با وجود فرزند برای همسر و هرچه پایین رود، و برای زن است با نبود فرزند برای شوهر هرچه پایین رود، و در این صورت اگر زوجه یکی باشد همه سهم به أو اختصاص دارد، و اگر متعدد باشند، بین آنان بطور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شوهر دو زن دارد برای هر کدام ربع سهم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هشتم برای زن است، در صورتی که شوهر فرزند داشته باشد، هرچه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یکی باشد، به او اختصاص دارد، وگرنه بطور مساوی بین آنان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سوّم برای دو دختر است اگر پسری با آن‌ها نباشد، و برای دو خواهر و یا بیشتر ابوینی یا پدری با مادر در صورتی که متعدد باشند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سهم مادر است، در صورتی که برای متوفی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نباشد</w:t>
      </w:r>
    </w:p>
    <w:p>
      <w:pPr>
        <w:pStyle w:val="BookText"/>
        <w:rPr/>
      </w:pPr>
      <w:r>
        <w:rPr>
          <w:rFonts w:ascii="IRNazanin" w:hAnsi="IRNazanin" w:eastAsia="IRNazanin"/>
          <w:color w:val="111111"/>
          <w:sz w:val="28"/>
          <w:sz w:val="28"/>
          <w:szCs w:val="28"/>
          <w:rtl w:val="true"/>
          <w:lang w:bidi="fa-IR"/>
        </w:rPr>
        <w:t>بنابر تفصیلی که خواهد آمد، و برای برادر و خواهر امّی است، در صورتی که 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ششم برای هر یک از پدر و مادر است با وجود فرزند برای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یک هشتم برای مادر است با وجود برادران یا چهار خواهر و یا یک برادر و دو خواهر ابوینی یا پدری، و هم چنین یک ششم برای یک برادر مادری، و یا یک خواهر مادری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ورثه اگر ورثه متعدد باشند، گاه همه آنها دارای فرض هستند، و گاه هیچ‌کدام دارای فرض نیستند و گاه بعضی از آن‌ها دارای فرض هستند، و بعضی دارای فرض نیستند، و در صورتی که همه آن‌ها دارای فرض باشند، گاهی فرض‌های آن‌ها مساوی با فریضه است و گاهی بیشتر از آن و گاهی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مساوی با فریضه است، مانند موردی که بعد از میّت، پدر، مادر و دو دختر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سهم هر یک از والدین سدس است و سهم دو دختر دو ثلث و مجموع آن مساوی با فریضه می‌شود که 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موردی که بیشتر از فریضه است، مانند میّت که شوهر، والدین و دختری دارد، در این صورت برای هر یک از والدین سدس و برای دختر نصف و برای شوهر ربع ترکه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سهام بر فریضه به مقدار سدس و نصف سدس بیشتر است، و ترکه به تمام سهام و فرض‌ها نمی‌رسد،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مذهب ما بر بعضی اهل فرض، نقص وارد می‌شود و بر بعضی وارد نمی‌شود،بنابراین در ارث طبقه اول، نقص وارد می‌شود که در مثال مذکور همان دختر می‌باشد ولی بر شوهر و والدین نقص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جای یک دختر، دو دختر و یا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فریضه به نصف سدس کم می‌شود و این نقص به حصه دختران برمی‌گردد و از سهم والدین که همان یک‌ششم باشد و نیز از سهم شوهر که همان یک چهارم باشد چیزی 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ارث طبقه دوّم، که متوفی، شوهر و خواهر ابوینی و دو خواهر امّی داشته باشد، مجموع سهام زاید بر فریضه می‌شود، و در این مورد نقص بر کسی وارد می‌شود که از طرف ابوین به متوفی نزدیک است که در این فرض خواهرمی‌باشد نه زوج، و نه کسی که قرابت او مادری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جایی که سهام کمتر از فریضه است، چنانکه از متوفی یک دختر بجا مانده باشد، که نصف ترکه، مال اوست و نصف دیگر ترکه میت بر فریضه زیاد می‌ماند،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مذهب ما، زیادی به صاحب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در مثال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 یک نصف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می‌برد و نصف 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همه وارثین صاحب فرض نباشند، مال بین آنان تقسیم می‌شود، چه مرد باشند، چه زن و چه مختلط، بنابر تفصیلی که خواهد آمد، و اگر بعضی وارث‌ها صاحب فرض باشد و بعضی نباشد، به صاحب فرض، فرضش داده می‌شود و باقی را به غیر او می‌دهند</w:t>
      </w:r>
      <w:bookmarkStart w:id="1189" w:name="pg1045_6692"/>
    </w:p>
    <w:p>
      <w:pPr>
        <w:pStyle w:val="BookText"/>
        <w:rPr/>
      </w:pPr>
      <w:bookmarkEnd w:id="1189"/>
      <w:r>
        <w:rPr>
          <w:rFonts w:ascii="IRNazanin" w:hAnsi="IRNazanin" w:eastAsia="IRNazanin"/>
          <w:color w:val="111111"/>
          <w:sz w:val="28"/>
          <w:sz w:val="28"/>
          <w:szCs w:val="28"/>
          <w:rtl w:val="true"/>
          <w:lang w:bidi="fa-IR"/>
        </w:rPr>
        <w:t>چنانچه خواهد آمد، و از مثال‌های آن فرض، در طبقه دوّم موردی است که متوفّی، زن و خواهر پدری و مادری یا خواهر پدری را و نیز برادر یا خواهر امّی دارد، که در این صورت سهم زن ربع و سهم خواهرابوینی یا ابی نصف و سهم خواهر یا برادر مادری سدس خواهد بود، پس ترکه نسبت به فرضها و سهام، نصف سدس بیشتر می‌شود، بنابراین زیادی آن با فرض به کسی بر می‌گردد که از طرف پدر یا پدر و مادر به متوفّی قرابت دارد و به زوجه و کسی که از طرف مادر قرابت دارد چیزی بر نمی‌گردد، و طبق این قاعده، هر صاحب فرضی که در این طبقه، نقص بر فرض او وارد می‌شود و همچنین در صورت زیادی ترکه زیادی آن هم به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رحمی به منزله همان رحمی است که به او نسبت داده می‌شود که سهمش را به ارث می‌برد، مثلاً عمه به منزله پدر است و خاله به منزله مادر و دختر برادر مادری به منزله برادر مادری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میت عمه و خاله داشته باشد، مال عمه دو ثلث است که حصه پدرش می‌باشد و مال خاله یک ثلث که حصه مادرش است، و اگر وارث عمه و دختر برادر مادری باشند، سهم عمه دو ثلث و سهم دختر برادر یک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ششم ترکه هم اضافه می‌ماند و بعید نیست که در این صورت زیادی به عمه برگردد، اگر چه احوط صلح است</w:t>
      </w:r>
      <w:r>
        <w:rPr>
          <w:rFonts w:eastAsia="IRNazanin" w:cs="IRNazanin"/>
          <w:color w:val="111111"/>
          <w:sz w:val="28"/>
          <w:szCs w:val="28"/>
          <w:rtl w:val="true"/>
          <w:lang w:bidi="fa-IR"/>
        </w:rPr>
        <w:t>.</w:t>
      </w:r>
    </w:p>
    <w:p>
      <w:pPr>
        <w:pStyle w:val="Heading4"/>
        <w:numPr>
          <w:ilvl w:val="3"/>
          <w:numId w:val="1"/>
        </w:numPr>
        <w:rPr/>
      </w:pPr>
      <w:bookmarkStart w:id="1190" w:name="__RefHeading___Toc1687075_373438147"/>
      <w:bookmarkStart w:id="1191" w:name="_Toc460"/>
      <w:bookmarkEnd w:id="1190"/>
      <w:r>
        <w:rPr>
          <w:rtl w:val="true"/>
        </w:rPr>
        <w:t>موانع ارث</w:t>
      </w:r>
      <w:bookmarkEnd w:id="1191"/>
    </w:p>
    <w:p>
      <w:pPr>
        <w:pStyle w:val="Heading5"/>
        <w:numPr>
          <w:ilvl w:val="4"/>
          <w:numId w:val="1"/>
        </w:numPr>
        <w:rPr/>
      </w:pPr>
      <w:bookmarkStart w:id="1192" w:name="__RefHeading___Toc1687077_373438147"/>
      <w:bookmarkStart w:id="1193" w:name="_Toc461"/>
      <w:bookmarkEnd w:id="1192"/>
      <w:r>
        <w:rPr>
          <w:rtl w:val="true"/>
        </w:rPr>
        <w:t>اشاره</w:t>
      </w:r>
      <w:bookmarkEnd w:id="1193"/>
    </w:p>
    <w:p>
      <w:pPr>
        <w:pStyle w:val="BookText"/>
        <w:rPr/>
      </w:pPr>
      <w:r>
        <w:rPr>
          <w:rFonts w:ascii="IRNazanin" w:hAnsi="IRNazanin" w:eastAsia="IRNazanin"/>
          <w:color w:val="111111"/>
          <w:sz w:val="28"/>
          <w:sz w:val="28"/>
          <w:szCs w:val="28"/>
          <w:rtl w:val="true"/>
          <w:lang w:bidi="fa-IR"/>
        </w:rPr>
        <w:t>و آن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Heading5"/>
        <w:numPr>
          <w:ilvl w:val="4"/>
          <w:numId w:val="1"/>
        </w:numPr>
        <w:rPr/>
      </w:pPr>
      <w:bookmarkStart w:id="1194" w:name="__RefHeading___Toc1687079_373438147"/>
      <w:bookmarkStart w:id="1195" w:name="_Toc462"/>
      <w:bookmarkEnd w:id="1194"/>
      <w:r>
        <w:rPr/>
        <w:t>1</w:t>
      </w:r>
      <w:r>
        <w:rPr>
          <w:rtl w:val="true"/>
        </w:rPr>
        <w:t>-</w:t>
      </w:r>
      <w:r>
        <w:rPr>
          <w:rtl w:val="true"/>
        </w:rPr>
        <w:t>کفر</w:t>
      </w:r>
      <w:bookmarkEnd w:id="1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مسلمان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نزدیکان 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کافر بین اصلی و مرتد فطری، ذمّی و حربی، فرقی نیست، امّا اگر کافر مرتد ملّی باشد، بعید نیست که ارث ببرد، اگر چه جای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مانع ارث خویشاوندان و نزدیکان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مسلمانی بمیرد که فرزند کافری دارد ولی فرزند کافر او فرزند مسلمانی داشته باشد، میراث مال فرزندِ فرزند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مسلمانی بمیرد و هیچ وارث مسلمان نداشته باشد، میراث او مال امام علیه السلام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کافر ارث می‌برد و نیز از ارث بردن کافر از کافر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کافری بمیرد که فرزند کافری دارد و نیز برادر مسلمان یا عموی مسلمان داشته باشد، مسلمان ارث می‌برد، 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کافر غیر از امام علیه السلام وارثی نداشته باشد، میراث او مال کافر است، در صورتی که میت</w:t>
      </w:r>
    </w:p>
    <w:p>
      <w:pPr>
        <w:pStyle w:val="BookText"/>
        <w:rPr/>
      </w:pPr>
      <w:r>
        <w:rPr>
          <w:rFonts w:ascii="IRNazanin" w:hAnsi="IRNazanin" w:eastAsia="IRNazanin"/>
          <w:color w:val="111111"/>
          <w:sz w:val="28"/>
          <w:sz w:val="28"/>
          <w:szCs w:val="28"/>
          <w:rtl w:val="true"/>
          <w:lang w:bidi="fa-IR"/>
        </w:rPr>
        <w:t>کافر اصلی باشد، امّا اگر میّت مرتدّ فطری باشد، بنابر مشهور، وارث او امام علیه السلام است و کافر از او ارث نمی‌برد، لکن بعید نیست که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کافر اصلی باشد بلکه ظاهر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قبل از تقسیم ارث میت مسلمان شود و وارث میّت متعدد باشند، چنانچه تازه‌مسلمان از لحاظ طبقه با دیگر وارثان مسلمان مساوی باشند، در ارث شریک می‌شود ولی اگر تازه‌مسلمان مقدّم باشد، ارث اختصاص به او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بعد از تقسیم یا مقارن آن مسلمان شود،ارث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میّت مسلمان باشد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وارث متعدد باشد، و اگر وارث یکی باشد، کافر ارث نمی‌برد؛ البته اگر آن وارث زوجه باشد و کافر قبل از تقسیم ارث بین زوجه و امام علیه السلام مسلمان شود، ارث می‌برد و الاّ ارث نمی‌برد، و این در صورتی است که میّت مسلمان باشد،ولی اگر میت کافر باشد، زوجه نصیب خود را بر می‌دارد و باقی مال وارث 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بعد از تقسیم بعضی ترکه، مسلمان شود اقرب آن است که او تنها از باقیمانده مالی که هنوز تقسیم نشده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همدیگر ارث می‌برند، اگر چه از جهت عقیده و مذهب مختلف باشند، و کفّار نیز از همدیگر ارث می‌برند، اگر چه در ملیّت با هم اختلاف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کافر چه از حیث وارث بودن و یا کسی که فوت نموده است هم مسلمان و کافر اصلی را شامل می‌شود وهم مسلمان و کافر تبعی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طفل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طفلی که یکی از والدینش در حال انعقاد نطفه مسلمان باشد، در حکم مسلمان است هم کافر را از ارث منع می‌کند، و هم کافر از او ارث نمی‌برد بلکه وارث او امام است در صورتی که وارث مسلمان نداشته باشد، و هر طفلی که والدینش در حال انعقاد نطفه او کافر باشند، در حکم کافر است و از مسلمان ارث نمی‌برد، چنانکه از کافر نیز ارث نمی‌برد در صورتی که غیر از امام علیه السلام وارث مسلمانی داشته باشد، و امّا اگر قبل از بلوغ و بعد از آن که ممیّز شود، مسلمان گردد و یا قبل از بلوغ و پیش از آن که ممیّز گردد یکی از والدینش،مسلمان شود، بر او حکم مسلمان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فطری، کسی است که نطفه‌اش در حالی منعقد شده، که یکی از والدینش مسلمان، و خودش‌نیز مسلمان بوده و سپس کافر شود، و حکم مرتد فطری این است که باید کشته شود وزنش از حین ارتداد، عده وفات بگیرد و میراث او بین ورثه تقسیم گردد، و احکام مذکور با توبه ساقط نمی‌شود، البته اگر توبه کند، بنابر اقوی در باطن پذیرفته می‌شود، بلکه در ظاهر نیز نسبت به غیر احکام مذکور، پذیرفته می‌شود، لذا بر طهارت بدن و صحت ازدواج جدید او حتی با زن سابقش، حکم می‌شود</w:t>
      </w:r>
      <w:r>
        <w:rPr>
          <w:rFonts w:eastAsia="IRNazanin" w:cs="IRNazanin"/>
          <w:color w:val="111111"/>
          <w:sz w:val="28"/>
          <w:szCs w:val="28"/>
          <w:rtl w:val="true"/>
          <w:lang w:bidi="fa-IR"/>
        </w:rPr>
        <w:t>.</w:t>
      </w:r>
      <w:bookmarkStart w:id="1196" w:name="pg1045_6694"/>
    </w:p>
    <w:p>
      <w:pPr>
        <w:pStyle w:val="BookText"/>
        <w:rPr/>
      </w:pPr>
      <w:bookmarkEnd w:id="1196"/>
      <w:r>
        <w:rPr>
          <w:rFonts w:ascii="IRNazanin" w:hAnsi="IRNazanin" w:eastAsia="IRNazanin"/>
          <w:color w:val="111111"/>
          <w:sz w:val="28"/>
          <w:sz w:val="28"/>
          <w:szCs w:val="28"/>
          <w:rtl w:val="true"/>
          <w:lang w:bidi="fa-IR"/>
        </w:rPr>
        <w:t>امّا مرتدّ ملّی مقابل فطری است و حکمش این است که از او خواسته شود تا توبه کند، و اگر توبه نکرد کشته می‌شود، امّا زوجه‌اش از حین ارتداد جدا می‌شود مثل زنی که سه طلاقه شده است، منتها اگر به زن دخول نشده باشد، چیزی بر او نیست و اگر دخول شده باشد، عده طلاق می‌گیرد، و اموال مرتدّ ملّی تقسیم نمی‌شود مگر بعد از مرگ چه مرگ او در اثر قتل باشد و یا به صورت طبیعی، و اگر مرتدّ ملّی توبه کند و سپس مرتد شود و بعد از آن که مجبور به توبه شود توبه کند و دو باره مرتد شود، آیا در مرتبه سوم و چهارم توبه‌اش پذیرفته می‌شود یا نه؟ بنابر اظهر در مرتبه سوّم و چهارم قتل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مرتد شود، کشته نمی‌شود و اموالش به ورثه منتقل نمی‌گردد، مگر با مردن، ولی نکاحش فسخ می‌شود، و اگر به او دخول شده باشد، عده طلاق می‌گیرد، وگرنه به مجرد ارتداد جدا شده، و زندانی می‌گردد و بر او سخت می‌گیرند و در اوقات نماز او را کتک می‌زنند تا توبه کند، و اگر توبه کرد از او پذیرفته می‌شود، و فرق نمی‌کند که زن مرتد فطری باشد یا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اثر مزبور بر ارتداد، بلوغ، کامل بودن عقل، و اختیار شرط می‌باشد، پس اگر کسی با اکراه، مرتد شود یا از روی غفلت مرتد شود، یا سهو کند یا زبانش بلغزد یا از روی خشم و خارج از اختیار باشد یا از روی جهل به معنا باشد، ارتداد لغو است و اثری ندارد</w:t>
      </w:r>
      <w:r>
        <w:rPr>
          <w:rFonts w:eastAsia="IRNazanin" w:cs="IRNazanin"/>
          <w:color w:val="111111"/>
          <w:sz w:val="28"/>
          <w:szCs w:val="28"/>
          <w:rtl w:val="true"/>
          <w:lang w:bidi="fa-IR"/>
        </w:rPr>
        <w:t>.</w:t>
      </w:r>
    </w:p>
    <w:p>
      <w:pPr>
        <w:pStyle w:val="Heading5"/>
        <w:numPr>
          <w:ilvl w:val="4"/>
          <w:numId w:val="1"/>
        </w:numPr>
        <w:rPr/>
      </w:pPr>
      <w:bookmarkStart w:id="1197" w:name="__RefHeading___Toc1687081_373438147"/>
      <w:bookmarkStart w:id="1198" w:name="_Toc463"/>
      <w:bookmarkEnd w:id="1197"/>
      <w:r>
        <w:rPr/>
        <w:t>2</w:t>
      </w:r>
      <w:r>
        <w:rPr>
          <w:rtl w:val="true"/>
        </w:rPr>
        <w:t>-</w:t>
      </w:r>
      <w:r>
        <w:rPr>
          <w:rtl w:val="true"/>
        </w:rPr>
        <w:t>قتل</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مقتول ارث نمی‌برد، در صورتی که قتل عمد و از روی ظلم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قتل خطای محض مانع ارث نمی‌شود، و همچنین مانع ارث نمی‌شود اگر قتل به جهت قصاص یا دفاع از خود،عرض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مال باشد، و امّا در قتل شبه عمد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قوی‌تر آن‌ها این است که قتل شبه عمد مانع ارث نمی‌شود و در حکم قتل خطا می‌باشد، اگر چه در پرداخت دیه در حکم قتل عمد می‌باشد که بر عهده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فرزندان، برادران پدری و فرزندانشان، عموها و فرزندانشان هرچه پایین روند، بر خلاف قتل خطای محض که در آن دیه مقتول به عهده عاقله قاتل است و اگر عاقله از پرداخت عاجر بودند، خود جانی باید بپردازد و اگر جانی هم عاجز از پرداخت بود، امام باید دیه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 مانع از ارث غیر دیه نمی‌گردد، امّا منع آن از ارث دیه بعید نیست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ارث نمی‌برد ولی مانع ارث کسی که از او نسبت به مقتول دورتر است هم نمی‌شود اگر چه قرابت وارث دورتر به واسطه قاتل باشد، چنانکه اگر فرزندی پدرش را بکُشد و مقتول فرزند دیگری نداشته باشد ولی قاتل عمدی فرزند داشته باشد، فرزند قاتل وارث می‌شود، و اگر مقتول پدر یا</w:t>
      </w:r>
    </w:p>
    <w:p>
      <w:pPr>
        <w:pStyle w:val="BookText"/>
        <w:rPr/>
      </w:pPr>
      <w:r>
        <w:rPr>
          <w:rFonts w:ascii="IRNazanin" w:hAnsi="IRNazanin" w:eastAsia="IRNazanin"/>
          <w:color w:val="111111"/>
          <w:sz w:val="28"/>
          <w:sz w:val="28"/>
          <w:szCs w:val="28"/>
          <w:rtl w:val="true"/>
          <w:lang w:bidi="fa-IR"/>
        </w:rPr>
        <w:t>مادر داشته باشد، ارث بین او و فرزند قاتل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در طبقه اوّل منحصر به فرزند است که همان فرزند قاتل باشد در این صورت ارث مقتول به طبقه و دسته دوم منتقل می‌شود، یعنی به اجداد، جده‌ها، برادران و خواهران، و با نبودن آن‌ها به طبقه سوّم منتقل می‌شود و آن عموها، عمه‌ها، دایی‌ها و خاله‌ها می‌باشند و با نبودن آن‌ها به امام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جنین خود را سقط کند، دیه او بر مادر است که به پدر جنین و یا سایر ورثه جنین پرداخت می‌شود، اگر جنین نطفه باشد بیست دینار و اگر علقه باشد چهل دینار و اگر مضغه باشد شصت دینار، و اگر استخوان باشد هشتاد دینار، و صد دینار اگر تام الخلقه ولی روح در او ندمیده باشد،و اگر روح در او دمیده باشد، دیه انسان کامل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جنین باشد، دیه او مال مادرش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حکم مال مقتول است، که دیون او از آن پرداخت می‌شود و موارد وصیّت او از آن خارج می‌گردد، چه قتل او عمدی باشد یا خطایی، لکن اگر دیه با صلح گرفته شود، یا دیه از این خاطر گرفته شده که قاتل فوت کرده یا فرار نموده و قصاص او امکان نداشت، در این صورت همه نزدیکان سببی و نسبی دیه را ارث می‌برند، حتی زن و شوهر، اگر چه زوجین چیزی از قصاص را ارث نمی‌برند، ولی از دیه ارث می‌برند، امّا خواهران و برادران مادری، چیزی از دیه را ارث نمی‌برند و بنابر مشهور سایر کسانی که از طرف مادر به مقتول نزدیک‌اند نیز به آن دو ملحق می‌شوند، لکن الحاق آنان را به خواهران و برادران مادری و نبردن ارث آنان خالی از اشکال نیست پس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مجروح کند که منجر به فوت او گردد، لکن آن شخص در زمان حیات خود جانی را تبرئه کند باز هم دیه او ساقط نمی‌شود، چه جرح عمدی باشد یا خطایی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به قتل عمد، غیر از امام وارثی نداشته باشد، امر او به امام برمی‌گردد، و امام می‌تواند قصاص را مطالبه کند یا با تراضی، دیه بگیرد، و اگر غیر از امام وارثی داشته باشد، وارث می‌تواند بدون گرفتن مال، قاتل را عفو کند، و اگر به شرط مال او را عفو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راضی شود،قصاص از او ساقط می‌گردد و ذمه‌اش به دیه مشغول می‌شود، و اگر راضی نشود، حکم قصاص بر او ثابت می‌ماند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وارثین، قاتل را عفو کند، در جواز استیفای قصاص برای سایرین ورثه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در صورت تضمین سهم دیه کسی که قاتل را عفو نموده قصاص برای ورثه‌های دیگر جایز می‌باشد</w:t>
      </w:r>
      <w:r>
        <w:rPr>
          <w:rFonts w:eastAsia="IRNazanin" w:cs="IRNazanin"/>
          <w:color w:val="111111"/>
          <w:sz w:val="28"/>
          <w:szCs w:val="28"/>
          <w:rtl w:val="true"/>
          <w:lang w:bidi="fa-IR"/>
        </w:rPr>
        <w:t>.</w:t>
      </w:r>
      <w:bookmarkStart w:id="1199" w:name="pg1045_6696"/>
    </w:p>
    <w:p>
      <w:pPr>
        <w:pStyle w:val="BookText"/>
        <w:rPr/>
      </w:pPr>
      <w:bookmarkEnd w:id="1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از نظر شرع مهدور الدّم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زانی به زنای محصنه، یا لواطکننده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بدون اذن امام او را بکشد، بنابر اظهر در این مورد نیز حکم قصاص بر قاتل ثابت است، ولی اگر از بین بردن مقتول به جهت دفاع از نفس یا ناموس یا کشتن 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یا ائمه علیهم السلام و امثال این‌ها باشد، قصاص و دیه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به قتل عمد، بدهکار بوده و ترکه‌ای هم نداشته باشد تا دیون او از آن پرداخت شود، ولیّ او می‌تواند قاتل را قصاص نماید و طلبکاران مقتول نمی‌توانند ولی را منع از قصاص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مرگ بر میّت جنایت وارد شود، دیه آن به ورثه بر نمی‌گردد، بلکه دیه او در امور خیر مصرف می‌شود، و اگر دینی داشته باشد، واجب است که در جهت ادای آن صرف شود</w:t>
      </w:r>
      <w:r>
        <w:rPr>
          <w:rFonts w:eastAsia="IRNazanin" w:cs="IRNazanin"/>
          <w:color w:val="111111"/>
          <w:sz w:val="28"/>
          <w:szCs w:val="28"/>
          <w:rtl w:val="true"/>
          <w:lang w:bidi="fa-IR"/>
        </w:rPr>
        <w:t>.</w:t>
      </w:r>
    </w:p>
    <w:p>
      <w:pPr>
        <w:pStyle w:val="Heading4"/>
        <w:numPr>
          <w:ilvl w:val="3"/>
          <w:numId w:val="1"/>
        </w:numPr>
        <w:rPr/>
      </w:pPr>
      <w:bookmarkStart w:id="1200" w:name="__RefHeading___Toc1687083_373438147"/>
      <w:bookmarkStart w:id="1201" w:name="_Toc464"/>
      <w:bookmarkEnd w:id="1200"/>
      <w:r>
        <w:rPr>
          <w:rtl w:val="true"/>
        </w:rPr>
        <w:t>کیفیت ارث به حسب طبقات آن</w:t>
      </w:r>
      <w:bookmarkEnd w:id="1201"/>
    </w:p>
    <w:p>
      <w:pPr>
        <w:pStyle w:val="Heading5"/>
        <w:numPr>
          <w:ilvl w:val="4"/>
          <w:numId w:val="1"/>
        </w:numPr>
        <w:rPr/>
      </w:pPr>
      <w:bookmarkStart w:id="1202" w:name="__RefHeading___Toc1687085_373438147"/>
      <w:bookmarkStart w:id="1203" w:name="_Toc465"/>
      <w:bookmarkEnd w:id="1202"/>
      <w:r>
        <w:rPr>
          <w:rtl w:val="true"/>
        </w:rPr>
        <w:t>طبقه اوّل</w:t>
      </w:r>
      <w:r>
        <w:rPr>
          <w:rtl w:val="true"/>
        </w:rPr>
        <w:t>:</w:t>
      </w:r>
      <w:r>
        <w:rPr>
          <w:rtl w:val="true"/>
        </w:rPr>
        <w:t>پدران و پسران</w:t>
      </w:r>
      <w:bookmarkEnd w:id="1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میت فقط پدر و یا مادر باقی مانده باشد، تمام مال میّت به او می‌رسد که ثلث آن به عنوان فرض، و زاید بر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هر دو باشند و میّت فرزند یا زوج یا زوجه نداشته باشد، در صورتی که مادر حاجب و مانع نداشته باشد، ثلث ارث، و اگر حاجب و مانع داشته باشد سدس آن، مال مادر است و بقیه ارث مال پدر می‌باشد، و اگر با پدر و مادر، شوهر میت هم باشد، نصف ارث مال اوست و اگر همسر میت باشد، ربع آن مال زوجه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میّت فقط یک پسر باشد، تمام مال میت به او می‌رسد، و همچنین اگر فقط یک دختر داشته باشد، نصف مال میت به عنوان فرض و بقیه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او می‌شود ، و اگر میت بیشتر از یک پسر داشته باشد؛ مال به طور مساوی بین آن‌ها تقسیم می‌شود، و اگر بیشتر از یک دختر داشته باشد، دو ثلث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 پسر و دختر یا پسران و دختران متوفی با هم باشند، تمام ارثیه مال آن‌ها است و سهم مرد دو برابر سهم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 پدر و مادر با یک پسر باشد، دو سدس ارث مال والدین است؛ یعنی چهار سهم از دوازده سهم، و بقیه مال پسر است، و همچنین اگر با آن‌ها چند پسر باشد، برای هر یک از والدین سدس که یک ششم است و بقیه به صورت مساوی بین پسران تقسیم می‌شود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متوفی یک یا چند پسر با چند دختر باقی مانده باشند، دو سدس ارث مال والدین و بقیه</w:t>
      </w:r>
    </w:p>
    <w:p>
      <w:pPr>
        <w:pStyle w:val="BookText"/>
        <w:rPr/>
      </w:pPr>
      <w:r>
        <w:rPr>
          <w:rFonts w:ascii="IRNazanin" w:hAnsi="IRNazanin" w:eastAsia="IRNazanin"/>
          <w:color w:val="111111"/>
          <w:sz w:val="28"/>
          <w:sz w:val="28"/>
          <w:szCs w:val="28"/>
          <w:rtl w:val="true"/>
          <w:lang w:bidi="fa-IR"/>
        </w:rPr>
        <w:t>بین فرزندان پسر و دختر تقسیم می‌شود، البته سهم مرد دو برابر سهم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والدین میت با یک پسر باقیمانده باشند، سدس مال به او، و بقیه به پسر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مال والدین دوسدس ترکه است بدون این که نقصی بر آن‌ها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با یک پسر یا یک دختر یا با پسران متعدد یا با دختران متعدد و یا با پسران و دختران متعدد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متوفی یکی از والدین با یک دختر باشد، ربع ترکه مال یکی از والدین و سه‌ربع آن مال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ورثه‌ها یکی از والدین با دو یا چند دختر باشد، خمس ترکه میت مال پدر یا مادر بوده و بقیه ترکه مال دختران می‌باشد، و بین آن‌ها به طور مساوی تقسیم می‌شود و اگر والدین با یک دختر باشند، هر یک از والدین خمس را مالک می‌شوند و باقی به دختر می‌رسد، و اگر پدر و مادر میت با دو دختر و بیشتر جمع شوند، برای هر یک از پدر و مادر یک ششم ترکه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مال برای دخترها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متوفی یکی از والدین با زوج ویک دختر باشد، ارث شوهر یک ربع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سهم از دوازده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دختر نصف است و مال یکی از والدین یک ششم 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سهم باقیمانده تنها به والدین و دختر بر می‌گردد، نه به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وارث میت یکی از والدین با زوجه و دو دختر یا بیشتر باشد، مال زوجه ثمن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و برای دختران دو ثلث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و مال یکی از والدین سدس</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است و یک سهم باقیمانده تنها به یکی از والدین و دختران بر می‌گردد، نه به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شوهر با والدین و دختر باشد، مال شوهر یک ربع</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و مال والدین دوسدس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پنج سهم باقیمانده مال دختر است و از سهم او نصف سدس</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اگر به جای دختر پسری باشد، مال او پنج سهم از دوازده سهم می‌باشد، و نیز حکم چنین است اگر به جای یک دختر، دو دختر یا بیشتر باشد و به جای پسر، چند پسر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ورثه‌های میت زن با والدین و دو دختر باشد، سهم زن ثمن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 والدین دو سدس</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سیزده سهم باقیمانده مال دختران است، چه دو دختر باشند و یا بیشتر و از سهم آن‌ها که دو ثلث است، سه سهم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همین فرض به جای دو دختر، یک دختر باشد، نه تنها کم نمی‌شود بلکه ربع سدس زیاد می‌شود و به والدین و دختر بر می‌گردد که دو پنجم آن مال والدین و سه پنجم، مال دختر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همراه والدین، یک برادر و دو خواهر، یا چهار خواهر، یا دو برادر داشته باشد این‌ها به چند شرط مازاد بر سدس را مانع مادر می‌شوند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یعنی از دو برادر یا چهار خواهر، یا یک برادر و دو خواهرکمتر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باشند و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متولد شده باشند، نه آن که در حمل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پدر و مادر و یا از یک پدر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شرایط در آن‌ها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یک ششم را برای مادر مانع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شرایط بالا جمع شوند و با والدین پسر یا دختر برای میت نباشد، مال مادر یک سدس است و بقیه مال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آن‌ها دختر باشد، هر یک از والدین سدس و دختر نصف و بقیه به پدر و دختر بصورت ربع می‌رسد و چیزی از آن به مادر بر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اولاد به منزله خود اولادند، در صورتی که اولاد نباشند، و هر دسته قسمت کسی را می‌برد که به میّت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دختر میّت اولاد دارد پسر میت هم اولاد داشته باشد، مال اولاد دختر میت ثلث است که بین آن‌ها تقسیم می‌شود؛ البته سهم مرد دو برابر زن است، و مال اولاد پسر میت دو ثلث است که بین زن و مرد تقسیم می‌شود، سهم مرد، دو سهم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فرزند داشته باشد، اولاد اولاد او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باشند یا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 اولاد اولاد، از دورتر آن‌ها مانع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میّت فرزندِ فرزند داشته باشد، میراث به فرزند فرزند فرزند،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فرزند با پدر و مادر میّت شریک می‌شوند مانند پدران خودشان، و نزدیک بودن پدر و مادر به میّت مانع از ارث اولاد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میّت، پدر و مادر و نوه از ناحیه پسر داشته باشد، مال هریک از پدر و مادر، سدس و بقیه مال نوه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پدر و مادر همراه با نوه از ناحیه دختر داشته باشد، مال والدین دو سدس و مال اولاد دختر نصف می‌باشد، ولی سدس باقیمانده مطابق سهم‌شان به همه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ورثه‌ها یکی از والدین با اولادهای دختر میت باشد، اولاد دختر سه‌ربع ترکه را به تسمیه ورد می‌برد و ربع باقیمانده مال پدر یا مادر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ردّ به دختر میت بر می‌گشت، به اولاد دختر او نیز برمی‌گردد، اگر زوج یا زوجه با آن‌ها شریک شود، نقص بر اولاد دختر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برای متوفی شوهر و پدر و مادر و نوه‌های دختری با هم باشند، مال شوهر یک ربع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پدر و مادر دو سدس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 بقیه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اولاد دختر متوفی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سهم آنها که نصف است، به مقدار نصف سدس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ترکه، لباس بدن، شمشیر، انگشتر و مصحف و رحل میت مجاناً به عنوان حبوه به پسر بزرگتر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لباس میت متعدد باشند، همه آن‌ها به پسر بزرگ میت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از لباس، موارد دیگرش نیز متعدد باشد پسر بزرگتر از باب احتیاط باید در زیادی با</w:t>
      </w:r>
    </w:p>
    <w:p>
      <w:pPr>
        <w:pStyle w:val="BookText"/>
        <w:rPr/>
      </w:pPr>
      <w:r>
        <w:rPr>
          <w:rFonts w:ascii="IRNazanin" w:hAnsi="IRNazanin" w:eastAsia="IRNazanin"/>
          <w:color w:val="111111"/>
          <w:sz w:val="28"/>
          <w:sz w:val="28"/>
          <w:szCs w:val="28"/>
          <w:rtl w:val="true"/>
          <w:lang w:bidi="fa-IR"/>
        </w:rPr>
        <w:t>سایر ورثه، مصالحه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ذمه میت دین یا حج واجب باشد که ترکه و حبوه بیشتر از دین و مصارف حج نشود، بنابر اقرب واجب است که تمام ترکه و حبوه بدون استثنا برای ادای دین و یا مخارج حج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دین به اندازه ترکه یا بیشتر نباشد، اقرب آن است که حبوه بالنسبه متعلق به فرزند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دین ده درهم باشد و ترکه غیر از حبوه هشت درهم، و قیمت حبوه چهار درهم باشد، مالک حبوه با سه درهم ویک سوّم درهم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حبوه را 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در کفن و غیر کفن از مؤونه تجهیز میّت که از اصل ترکه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تمام حبوه یا بعضی از آن را، برای غیر پسر بزرگترش وصیّت کند، وصیّت او نافذ است و پسر بزرگتر از حبوه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ثلث مال خود وصیت نماید، و آن را معین نکند ثلت وصیت شده، از حبوه و غیر آن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مجموع ترکه وجوه به نسبت،حساب می‌شود اگر میت صد دینار را برای کسی وصیت کند در صورتی که این صد دینار مساوی با ثلث ترکه یا کمتر از ثلث آن باشد و اگر عین حبوه یا بعضی از آن، مورد رهن باشد، واجب است که از مجموع ترکه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بین زمستانی و تابستانی و پنبه و چرم و غیر آن‌ها و کوچک و بزرگ، فرقی نیست، بنابراین کلاه و امثال آن، در آن داخل می‌باشد و اظهر این است که جوراب، کمربند و کفش نیز داخل در لباس است، و در لباس لازم نیست که آن را پوشیده باشد، بلکه آماده نبودنش برای پوشیدن،کفایت می‌کند، مگر این که برای تجارت و یا کسانی دیگر تهیه کرده باشد که در این صورت از حبوه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حبوه داخل نیست، امّا زره بنابر اظهر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بودن تفنگ، هفت‌تیر، خنجر و مانند آن‌ها از ابزار جنگی در حبوه بعید نیست و نیز غلاف شمشیر و قبضه آن و جعبه مصحف، و احوط آن است، در چیزهایی که پوشیدن آن بر مرد حرام می‌باشد، مانند انگشتر طلا و لباس ابریشم با سایر ورثه مصالحه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دو دستش قطع باشد، شمشیر جزء حبوه نیست و همچنین متوفی اگر نابینا باشد، قرآن جزء حبوه نمی‌باشد، البته اگر میت آن‌ها را قبل از قطع دست‌ها و یا کوری چشم‌ها تهیّه کرده بوده، جزء حبوه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ثبوت حبوه و یا در عین‌های آن و یا در چیزهای دیگر از مسائل حبوه، بین فرزند بزرگتر و سایر ورثه اختلاف پیدا شود به جهت اختلاف‌شان در اجتهاد یا تقلید، باید برای حل آن به حاکم شرع رجوع کنند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متعدد و از نظر سنّ مساوی باشند، اقوی این است که در حبوه شریک</w:t>
      </w:r>
      <w:bookmarkStart w:id="1204" w:name="pg1045_6700"/>
    </w:p>
    <w:p>
      <w:pPr>
        <w:pStyle w:val="BookText"/>
        <w:rPr/>
      </w:pPr>
      <w:bookmarkEnd w:id="1204"/>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 بزرگتر معتبر است که از لحاظ ولادت سابق باشد نه در انعقاد نطفه، و اگر مشتبه شود، مرجع در تعیین بزرگتر، قرعه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حبوه اختصاص به فرزند صُلبی دارد، نه فرزند فرزند، در پسر بزرگتر شرط نیست که هنگام فوت پدر به دنیا آمده باشد و همچنین بلوغ در حین وفات پدر نیز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در مستحق حبوه، عدم سفاهت شرط نمی‌باشد، و اگر میت جز،حبوه، مالی دیگری نداشته باشد باز هم بنابر اقرب حبوه به پسر بزرگتر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باشد یا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وجد یا جدّه او زنده باشند، پدر وارث او به شمار می‌آید، نه جدّ و جدّه، لکن مستحب است که پدر، جد یا جدّه را یک سدس از اصل ترکه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جدّ یا جدّه متعدد باشند، مثلاً اگر وارث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پسر یا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پدر و پدر بزرگ یا پدر و مادر بزرگ باشد، تمام مال میّت به پدر می‌رسد؛ لکن مستحب است که برای پدر بزرگ یا مادربزرگ چه یکی باشند یا چندین پدر بزرگ و یا مادر بزرگ داشته باشد، شش یک از کل مال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دوتا مادر بزرگ پدری و دو تا مادری دارد یکی از مادر بزرگ‌های مادری با قرعه خارج می‌شود و مال به طوری مساوی بین سه نفر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میّت دو تا پدر بزرگ پدری فرد و دو مادری داشته باشد، یکی از پدر بزرگ‌های مادری با قرعه خارج و مال بین سه نفر قسمت می‌شود</w:t>
      </w:r>
      <w:r>
        <w:rPr>
          <w:rFonts w:eastAsia="IRNazanin" w:cs="IRNazanin"/>
          <w:color w:val="111111"/>
          <w:sz w:val="28"/>
          <w:szCs w:val="28"/>
          <w:rtl w:val="true"/>
          <w:lang w:bidi="fa-IR"/>
        </w:rPr>
        <w:t>.</w:t>
      </w:r>
    </w:p>
    <w:p>
      <w:pPr>
        <w:pStyle w:val="Heading5"/>
        <w:numPr>
          <w:ilvl w:val="4"/>
          <w:numId w:val="1"/>
        </w:numPr>
        <w:rPr/>
      </w:pPr>
      <w:bookmarkStart w:id="1205" w:name="__RefHeading___Toc1687087_373438147"/>
      <w:bookmarkStart w:id="1206" w:name="_Toc466"/>
      <w:bookmarkEnd w:id="1205"/>
      <w:r>
        <w:rPr>
          <w:rtl w:val="true"/>
        </w:rPr>
        <w:t>ارث طبقه دوم</w:t>
      </w:r>
      <w:bookmarkEnd w:id="1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صورتی ارث می‌برند که حتی یک نفر از طبقه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برادر، یا یک خواهر پدر و مادری باشد تمام مال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برادر پدر و مادری، یا چند خواهر پدر و مادری باشند، مال به طور مساوی بین آنان قسمت می‌شود و اگر برادر و خواهر پدر و مادری با هم باشند، هر برادری دو برابر خواهر می‌برد، مثلاً اگر دو برادر و یک خواهر دارد، مال را پنج قسمت می‌کنند، هر یک از برادرها دو قسمت و خواهر یک قسمت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برادر، یا یک خواهر مادری باشد که از پدر با میّت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مال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برادر مادری، یا چند خواهر مادری، یا چند برادر و خواهر مادری با هم باشند، مال به طوری مساوی بین آنان قسمت می‌شود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یا خواهر پدری و برادر و خواهر پدری و مادری دارد، برادر یا خواهر</w:t>
      </w:r>
    </w:p>
    <w:p>
      <w:pPr>
        <w:pStyle w:val="BookText"/>
        <w:rPr/>
      </w:pPr>
      <w:r>
        <w:rPr>
          <w:rFonts w:ascii="IRNazanin" w:hAnsi="IRNazanin" w:eastAsia="IRNazanin"/>
          <w:color w:val="111111"/>
          <w:sz w:val="28"/>
          <w:sz w:val="28"/>
          <w:szCs w:val="28"/>
          <w:rtl w:val="true"/>
          <w:lang w:bidi="fa-IR"/>
        </w:rPr>
        <w:t>پدری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یک برادر پدری دارد تمام مال را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برادر پدری دارد مال را به طور مساوی قسمت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یک خواهر پدری دارد تمام مال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خواهرپدری دارد مال را به طوری مساوی ارث می‌برند؛ لکن اگر خواهران و برادران پدری دارد، مال را سه قسمت کنند، دو قسمت را برادران و یک قسمت را خواهران‌ارث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خواهر و برادر پدری و مادری و یک برادر، یا یک خواهر مادری داشته باشد،مال را شش قسمت می‌کنند که یک قسمت آن را به برادر یا خواهر مادری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چند برادر یا خواهر، یا چند برادر و خواهر با هم، پدری و مادری و چند برادر و خواهر مادری داشته باشد، مال را سه قسمت کنند، یک قسمت آن را برادر و خواهر مادری به طور مساوی ارث می‌برند و بقیه را به برادران و خواهران پدر و مادری بدهند؛ اگر این‌ها فقط برادرها، یا فقط خواهرها هستند به طور مساوی تقسیم کنند و اگر برادر و خواهر با هم هستند، هر برادر دو برابر خواهر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یک یا بیش از یک خواهر پدر و مادری و یا پدری و یک برادر مادری داشته باشد، مال شش قسمت می‌شود، یک قسمت آن به برادر مادری و بقیه را به خواهر یا خواهران پدر و مادری، یا پدری بدهند، همچنین است، در صورتی که میّت یک یا بیش از یک برادر یا خواهر پدری دارد و یک یا بیش از یک خواهر و برادر مادری، به شیوه بالا ارث بین آن‌ها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برادر و خواهر پدری و یک برادر مادری و یا یک خواهر مادری باشد، مال را شش قسمت می‌کنند یک قسمت آن را برادر و یا خواهر مادری می‌برد و بقیه را به برادر و خواهر پدری می‌دهند و هر برادری دو برابر خواهر می‌برد، اگر وارث میّت برادر و خواهر پدری و چند برادر و خواهر مادری باشد، مال را سه قسمت می‌کنند یک قسمت آن را برادر و خواهر مادری به طور مساوی بین خودشان قسمت می‌کنند و بقیه را به برادر و خواهر پدری می‌دهند و هر برادر دو برابر خواهر می‌برد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برادر و خواهر و زن او باشد، زن چهار یک، برادر و خواهر پدر و مادری و برادر و خواهر پدری و برادر و خواهر مادری همان گونه که در مسائل گذشته، بیان شد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بمیرد و وارث او فقط خواهر و برادر و شوهر او باشد، شوهر نصف مال را می‌برد و خواهر و برادر به طوری که در مسائل گذشته گفته شد ارث می‌برند، لکن برای آن که زن یا شوهر ارث می‌برد از سهم خواهر و برادر مادری چیزی کم نمی‌شود و از سهم برادر و خواهر پدر و مادری یا پدری کم می‌شود، مثلاً اگر وارث میت شوهر و برادر و خواهر مادری و برادر و خواهر پدر و مادری او باشند،</w:t>
      </w:r>
    </w:p>
    <w:p>
      <w:pPr>
        <w:pStyle w:val="BookText"/>
        <w:rPr/>
      </w:pPr>
      <w:r>
        <w:rPr>
          <w:rFonts w:ascii="IRNazanin" w:hAnsi="IRNazanin" w:eastAsia="IRNazanin"/>
          <w:color w:val="111111"/>
          <w:sz w:val="28"/>
          <w:sz w:val="28"/>
          <w:szCs w:val="28"/>
          <w:rtl w:val="true"/>
          <w:lang w:bidi="fa-IR"/>
        </w:rPr>
        <w:t>نصف مال به شوهر می‌رسد و یک قسمت از سه قسمت اصل مال را به برادر و خواهر مادری می‌دهند و آنچه می‌ماند مال برادر و خواهر پدر و مادری است، پس اگر همه مال او شش تومان باشد سه تومان به شوهر و دو تومان به برادر و خواهر مادری و یک تومان به برادر و خواهر پدر و مادری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سهم برادر و خواهر پدر و مادری بیش از سهم معمول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جدّ یا یک جدّه است، چه پدری باشد، یا مادری تمام مال به او می‌رسد و با بودن جدّ میّت، پدر جدّ او ارث نمی‌برد اگر جدّ و جدّه پدری است، مال سه قسمت می‌شود؛ دو قسمت را جدّ و یک قسمت را جدّه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 و جدّه مادری باشد، مال را به طور مساوی بین خودشان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می‌شود، دو قسمت را جدّ یا جدّه پدری و یک قسمت را جدّ یا جدّه مادری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فقط چند برادر و پدر جدّ مادری و یک جدّ پدری داشته باشد، دو قسمت را جدّ پدری و یک قسمت بین برادران و پدر جدّ مادری به طور مساوی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میّت چند برادر و یک پدر جدّ پدری داشته باشد و یک جدّ مادری، دو قسمت مال بین برادرها و پدر جدّ پدری به طور مساوی تقسیم شود و یک قسمت را جدّ مادری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یا مادری مانع پدر جدّ مادری یا پدر جدّ پدری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چنانچه میّت نُه تومان داشته باشد، پنج تومان به برادرها و یک تومان به پدر جدّ پدری و سه تومان به جدّ مادری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فقط شوهر و جدّ و جدّه پدری و جدّ و جدّه مادری یا جدّ پدری و جده مادری داشته باشد، مال را شش قسمت کنند، سه قسمت را به شوهر و دو قسمت را به جدّ و جدّه مادری به طوری مساوی و یک قسمت را به جدّ و جدّه پدری بدهند و جدّ دو برابر جدّه پدری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 میّت فقط زن و جدّ و جدّه مادری و جدّ و جدّه پدری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یک مال را زن و بقیه به دستوری که در مسائل گذشته بیان شد، جدّ و جدّه‌ها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یا پدر و مادری، مانند برادر پدری یا پدر و مادری است، پس اگر همراه او یک برادر باشد، مال بین آن‌ها بطور مساوی تقسیم می‌شود، و اگر برادران متعدد باشند، جدّ به اندازه یکی از برادران سهم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پدری یا پدر و مادری مانند خواهر پدری یا پدر و مادری است، که اگر خواهر یکی باشد، مال بین آن‌ها بطور مساوی تقسیم می‌شود، و اگر متعدد باشند، جدّه به اندازه یکی از خواهرها ارث می‌برد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برادر یا خواهر یا برادرها یا خواهرها یا جد یا جده یا اجداد یا جدات چند</w:t>
      </w:r>
    </w:p>
    <w:p>
      <w:pPr>
        <w:pStyle w:val="BookText"/>
        <w:rPr/>
      </w:pP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هر یک از جد یا جده و برادر یا خواهر همه از طرف مادر باشند، در این صورت مال بین آن‌ها به طور مساوی تقسیم می‌شود، اگر چه از جهت مرد و زن بودن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همه آن‌ها از طرف پدر باشند، چنانچه همه آن‌ها زن یا همه مرد باشند مال بطور مساوی بین آنان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مرد و بعضی دیگر زن باشند، مرد دو برابر زن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هر یک از جد یا جدّه از طرف پدر باشد و برادر یا خواهر پدر و مادری باشد و جد و یا جدّه پدری ارث نمی‌برد و تمام مال به برادر یا خواهر پدر و مادری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اجداد یا جدات برخی از آن‌ها پدری و برخی مادری باشند چه همه مرد باشند یا زن و یا هم مرد و هم زن باشند و برادرها یا خواهر نیز چنین باشند، در این صورت، نزدیکان مادری از برادرها و خواهرها، اجداد یا جدات سه یک ارث می‌برند و به طور مساوی بین آن‌ها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نزدیکان پدری دو سوم مال است که هر یک از مردان دو برابر زنان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جد یا جدّه از طرف پدر یا برادر و خواهر از طرف مادر جمع شوند، چنانچه برادر یا خواهر مادری یکی باشند شش یکم و اگر بیش از یک نفر باشند یک سوم از مال را ارث می‌برند و به طوری مساوی تقسیم کنند و بقیه مال را جدّ یا جدّه ارث می‌برد و در صورتی که هم جدّ و هم جدّه باشند،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جد یا جدّه مادری یا برادر یا خواهر پدری جمع شوند، جد یا جدّه یک سوم مال را ارث می‌برد و برادر تمام باقی مانده مال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خواهر پدری جمع شود، یک سوم را جد یا جدّه می‌برد و چنانچه دو تا خواهر باشد تمام باقی مانده را ارث می‌برند و اگر یک خواهر باشد بعید نیست که تمام باقی مانده را به ارث ببرد، لکن احتیاط در این است که شش یکم ترکه را با جدّ یا جدّه مصالحه کنند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اجداد یا جدات پدری یا مادری یا برادر یا خواهر مادری جمع شوند، جد یا جدّه مادری یک سوم را ارث می‌برد و در صورتی که هم جد و جدّه مادری باشند، نیز یک سوم را به طور مساوی بین خود تقسیم کنند و دو سوم را جد یا جدّه پدری یا برادر پدری می‌برند و مرد دو برابر زن ارث می‌برد اگر با اجداد و جدات برادر و خواهر مادری جمع شوند، از برای جد یا جدّه و برادر و خواهر مادری یک سوم است که به طور مساوی تقسیم می‌کنند و از برای اجداد و برادر و خواهر پدری دوسوم و هر یک از جد و برادر دو برابر جدّه و خواهر سهم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جد پدری یا برادر و خواهرپدری و برادر و خواهر مادری جمع شوند، چنانچه برادر یا خواهر مادری یک نفر باشد، یک ششم و اگر</w:t>
      </w:r>
      <w:bookmarkStart w:id="1207" w:name="pg1045_6704"/>
    </w:p>
    <w:p>
      <w:pPr>
        <w:pStyle w:val="BookText"/>
        <w:rPr/>
      </w:pPr>
      <w:bookmarkEnd w:id="1207"/>
      <w:r>
        <w:rPr>
          <w:rFonts w:ascii="IRNazanin" w:hAnsi="IRNazanin" w:eastAsia="IRNazanin"/>
          <w:color w:val="111111"/>
          <w:sz w:val="28"/>
          <w:sz w:val="28"/>
          <w:szCs w:val="28"/>
          <w:rtl w:val="true"/>
          <w:lang w:bidi="fa-IR"/>
        </w:rPr>
        <w:t>بیش از یک نفر باشند یک سوم سهم می‌برد و دو سوم باقی مانده سهم جدّ پدری و برادر و خواهر پدری است و همچنین است اگر فقط جدّه مادری داشته باشد یک ششم یا یک سوم سهم جدّه یا جدّه و برادر و خواهر مادری است و باقی مانده سهم جد و جدّه و برادر و خواهر پدری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 که، اگر جدّ و جدّه پدری با برادر یا خواهر مادری جمع شوند، چنانچه برادر یا خواهرمادری یک نفر باشد، یک ششم و اگر بیش از یک نفر باشند یک سوم سهم می‌برند و دو سوم سهم جد و جدّه پدری است، امّا اگر جد یا جدّه مادری یا برادر و یا خواهر پدری جمع شوند، جد یا جدّه مادری و لو یک نفر باشد، یک سوم ارث می‌برد و دو سوم را برادر و خواهر و یا جد و جدّه پدری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داشته باشد، فرزند برادر و خواهر ارث نمی‌برند و این حکم در صورتی است که برادر و خواهر مزاحم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جد و فرزند برادر مادری با برادر پدری جمع شوند، در این صورت دو سوم، سهم برادر پدری است و یک سوم بین جد مادری و فرزند برادر مادری به طور مساوی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خواهر و برادر نداشته باشد، سهم ارث آنان را به فرزندان آن‌ها می‌دهند، پس اگر فرزندان برادر و خواهر مادری داشته باشد، ارث به طور مساوی بین آنان تقسیم می‌شود و اگر فرزندان برادر و خواهر پدر و مادری یا پدری دارد اقرب تقسیم کردن ارث بین آن‌ها به طور مساوی است و احتیاط مستحب مصالحه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فرزندان برادر و خواهر با اجداد و جدات جمع شوند مانند پدر و مادر خود سهم می‌برند و پدر بزرگ و مادر بزرگ مانع ارث بردن برادر زاده و خواهر زاده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برادر مادری و فرزندان برادر پدری و مادری یا پدری جمع شوند سهم فرزندان مادری اگر چه بیش از یک نفر باشند یک ششم است و بقیه سهم فرزندان برادر پدری و مادری یا پدری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و برادر زاده و خواهرزاده نداشته باشد، ارث به فرزند برادرزاده و خواهر زاده می‌رسد و با وجود طبقه بالا، طبقه پایین ارث نمی‌برد</w:t>
      </w:r>
      <w:r>
        <w:rPr>
          <w:rFonts w:eastAsia="IRNazanin" w:cs="IRNazanin"/>
          <w:color w:val="111111"/>
          <w:sz w:val="28"/>
          <w:szCs w:val="28"/>
          <w:rtl w:val="true"/>
          <w:lang w:bidi="fa-IR"/>
        </w:rPr>
        <w:t>.</w:t>
      </w:r>
    </w:p>
    <w:p>
      <w:pPr>
        <w:pStyle w:val="Heading5"/>
        <w:numPr>
          <w:ilvl w:val="4"/>
          <w:numId w:val="1"/>
        </w:numPr>
        <w:rPr/>
      </w:pPr>
      <w:bookmarkStart w:id="1208" w:name="__RefHeading___Toc1687089_373438147"/>
      <w:bookmarkStart w:id="1209" w:name="_Toc467"/>
      <w:bookmarkEnd w:id="1208"/>
      <w:r>
        <w:rPr>
          <w:rtl w:val="true"/>
        </w:rPr>
        <w:t>ارث دسته سوم</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عمو و عمّه، دایی و خاله و اولاد اینان است که اگر از طبقه اول و دوم کسی نباشد، این‌ها ارث می‌برند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عمو و یا یک عمّه است، چه پدر و مادری یا پدری و یا مادری</w:t>
      </w:r>
    </w:p>
    <w:p>
      <w:pPr>
        <w:pStyle w:val="BookText"/>
        <w:rPr/>
      </w:pPr>
      <w:r>
        <w:rPr>
          <w:rFonts w:ascii="IRNazanin" w:hAnsi="IRNazanin" w:eastAsia="IRNazanin"/>
          <w:color w:val="111111"/>
          <w:sz w:val="28"/>
          <w:sz w:val="28"/>
          <w:szCs w:val="28"/>
          <w:rtl w:val="true"/>
          <w:lang w:bidi="fa-IR"/>
        </w:rPr>
        <w:t>باشد تمام مال را به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عمو و عمّه یا عموها و عمّه‌ها، با هم باشند و همه پدر و مادری یا پدری باشند، بعید نیست که مال را به طور مساوی تقسیم کنند و احتیاط مستحب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همه مادری باشند، اقرب تقسیم آن به صورت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عمو و عمّه‌های پدر و مادری و پدری و مادری داشته باشد، عمو و عمّه‌های پدری ارث نمی‌برند، پس اگر میّت یک عمو یا عمّه مادری و یک عمو و یا عمّه پدر و مادری دارد بنابر اظهر مال را به طور مساوی بین آن‌ها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میّت عمو یا عمّه مادری و عمو یا عمه‌های پدری داشته باشد، مال به طور مساوی بین آن‌ها قسمت می‌شود و بین مرد و زن فرق نیست و احتیاط مستحب این است که در صورت جمع شدن عمو و عمّه با هم مصالحه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یک دایی یا یک خاله باشد تمام مال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چند دایی یا چند خاله باشد و تمام مال بین دایی‌ها یا خاله‌ها به طور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دایی و هم خاله باشند و همه پدر و مادری یا پدری و یا مادری باشند مال به طور مساوی بین آنان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 میت دایی و خاله پدر و مادری و هم پدری و هم مادری باشند، دایی و خاله پدری ارث نمی‌برند و مال بین بقیه به طور مساوی تقسیم می‌شود مثلاً اگر یک دایی یا خاله مادری و چهارتا دایی یا خاله پدر و مادری یا پدری باشند، بنابر اظهر مال را پنج قسمت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را به دایی یا خاله مادری و چهار قسمت را به دایی یا خاله پدر و مادری، یا پدری بدهند و همچنین است عکس آن؛یعنی اگر یک دایی یا خاله پدر و مادری یا پدری دارد و چهار تا دایی یا خاله مادری دارد یک قسمت را به دایی یا خاله پدر و مادری یا پدری و چهار قسمت را به دایی‌ها یا خاله‌های مادری بدهند و بین مرد وزن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یک عمو و یا عمّه یا چند عمو و عمّه و یک یا چند دایی و خاله باشند،مال را سه قسمت می‌کنند و یک قسمت را دایی یا خاله یا هر دو و دو قسمت را عمو یا عمّه یا هر دو به طور مساوی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عمو، عمّه و دایی و خاله فرزندان آن‌ها ارث نمی‌برند، ولی اگر میّت این‌ها را نداشته باشد، ارث به فرزندان آنان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فرزند عمو یا عمّه با دایی یا خاله جمع شوند و یا فرزند دایی و خاله با عمو و عمّه جمع شوند، احتیاط واجب آن است که مصالحه کنند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فقط فرزندان عمو، عمّه و دایی و خاله باشند هر کدام به اندازه سهم پدر و مادر خود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میّت فرزند عمّه و فرزند دایی داشته باشد، مال را سه قسمت کنند، یک</w:t>
      </w:r>
    </w:p>
    <w:p>
      <w:pPr>
        <w:pStyle w:val="BookText"/>
        <w:rPr/>
      </w:pPr>
      <w:r>
        <w:rPr>
          <w:rFonts w:ascii="IRNazanin" w:hAnsi="IRNazanin" w:eastAsia="IRNazanin"/>
          <w:color w:val="111111"/>
          <w:sz w:val="28"/>
          <w:sz w:val="28"/>
          <w:szCs w:val="28"/>
          <w:rtl w:val="true"/>
          <w:lang w:bidi="fa-IR"/>
        </w:rPr>
        <w:t>قسمت را به فرزند یا فرزندان دایی و دو قسمت را به فرزند یا فرزندان عمّه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اقرب در هر دو گروه، زن و مرد به طور مساوی مال را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احتیاط مستحب مصالحه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فرزند عموی پدر و مادری و یک عمومی پدری باشند، همه ارث را به یک عموی پدری بدهند و احتیاط مستحب مصالحه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 میت چند تا عموی پدری و فرزند عموی پدر و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عموی پدری با فرزند عموی پدر و مادری و شوهر یا زن آن جمع شوند، فرزند عموی پدر و مادری ارث نمی‌برد و مال را بین عموها یا عموی پدری و شوهر یا زن قسمت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عمو یا عمّه پدر و مادری داشته باشد، عمو یا عمّه پدری یا مادری ارث نمی‌برند و تمام مال به عمو یا عمّه پدر و مادری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عموی پدری و عموی پدری پدر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ارث به عموی پدری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دایی یا خاله پدر و مادری و پدری یا مادری داشته باشد، تمام مال را به دایی یا خاله پدر و مادری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دایی پدری و دایی جدّ داشته باشد، تمام ارث را به دایی پدری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عمو و دایی میّت و فرزندان فرزندان آن‌ها بر عمو و دایی پدر میّت و بر عمو و دایی مادر میّت مقدم است و تمام ارث به فرزندان عمو و دایی میّت و یا به فرزندانِ فرزندان عمو و دایی میّت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دایی و خاله پدر با عمو و عمه و دایی و خاله مادر جمع شوند، مال را سه قسمت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را نزدیکان مادری به طور مساوی بین خود تقسیم کنند و بعید نیست که دو قسمت را نزدیکان پدری نیز به طور مساوی بین خود تقسیم کنند و احتیاط مستحب در نزدیکان پدری مصالحه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زوج با زوجه با عمو، عمّه و دایی و خاله باشند، زوج نصف و زوجه یک‌چهارم و دایی و خاله یک سوم از کل مال و باقی مانده را عمو و عمّه می‌برند و سهم دایی و خاله و عمو و عمّه به طور مساوی بینشان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یا زوجه، فقط با دایی و خاله‌ها باشند؛ زوج نصف و زوجه یک چهارم را می‌برند و بقیه بین دایی و خاله‌ها به طور مساوی تقسیم می‌شود، و اگر زوج یا زوجه با عمو و عمّه‌ها جمع شود، نیز مانند روش فوق ارث را بین خود تقسیم کنند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دارای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عموی پدری و فرزند دایی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اگر یکی از دو عنوان مانع دیگری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که جدّ مادری نیز باشد، هم</w:t>
      </w:r>
      <w:bookmarkStart w:id="1210" w:name="pg1045_6707"/>
    </w:p>
    <w:p>
      <w:pPr>
        <w:pStyle w:val="BookText"/>
        <w:rPr/>
      </w:pPr>
      <w:bookmarkEnd w:id="1210"/>
      <w:r>
        <w:rPr>
          <w:rFonts w:ascii="IRNazanin" w:hAnsi="IRNazanin" w:eastAsia="IRNazanin"/>
          <w:color w:val="111111"/>
          <w:sz w:val="28"/>
          <w:sz w:val="28"/>
          <w:szCs w:val="28"/>
          <w:rtl w:val="true"/>
          <w:lang w:bidi="fa-IR"/>
        </w:rPr>
        <w:t>به عنوان جدّ پدری و هم جدّ مادری ارث می‌برد، یا برادر پدر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خواهر مادری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کنند و فرزند به دنیا آورند،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عمو و هم دایی است و فرزند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فرزند زوجین، فرزند عموی پدری و هم فرزند دایی مادری است؛بنابراین فرزند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فرزند زوجین دارای دو عنوان است و دو سهم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عنوان مانع دیگری باشد، فقط به سبب عنوان مانع ارث می‌برد، مانند این که دو برادرند و هر دو ازدواج کنند و هرکدام دارای فرزند شوند، آنگاه یکی از برادرها وفات کند و سپس زن او مجدّداً با برادر دیگر ازدواج کنند و فرزند به دنیا آورند و فرزند شوهر اوّل این زن نسبت به فرزند شوهر دوم، هم فرزند عمو و هم برادر مادری شمرده می‌شود، لکن فقط به سبب عنوان برادر مادری ارث می‌برد</w:t>
      </w:r>
      <w:r>
        <w:rPr>
          <w:rFonts w:eastAsia="IRNazanin" w:cs="IRNazanin"/>
          <w:color w:val="111111"/>
          <w:sz w:val="28"/>
          <w:szCs w:val="28"/>
          <w:rtl w:val="true"/>
          <w:lang w:bidi="fa-IR"/>
        </w:rPr>
        <w:t>.</w:t>
      </w:r>
    </w:p>
    <w:p>
      <w:pPr>
        <w:pStyle w:val="Heading4"/>
        <w:numPr>
          <w:ilvl w:val="3"/>
          <w:numId w:val="1"/>
        </w:numPr>
        <w:rPr/>
      </w:pPr>
      <w:bookmarkStart w:id="1211" w:name="__RefHeading___Toc1687091_373438147"/>
      <w:bookmarkStart w:id="1212" w:name="_Toc468"/>
      <w:bookmarkEnd w:id="1211"/>
      <w:r>
        <w:rPr>
          <w:rtl w:val="true"/>
        </w:rPr>
        <w:t>میراث سببی</w:t>
      </w:r>
      <w:bookmarkEnd w:id="1212"/>
    </w:p>
    <w:p>
      <w:pPr>
        <w:pStyle w:val="Heading5"/>
        <w:numPr>
          <w:ilvl w:val="4"/>
          <w:numId w:val="1"/>
        </w:numPr>
        <w:rPr/>
      </w:pPr>
      <w:bookmarkStart w:id="1213" w:name="__RefHeading___Toc1687093_373438147"/>
      <w:bookmarkStart w:id="1214" w:name="_Toc469"/>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سبب دو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p>
    <w:p>
      <w:pPr>
        <w:pStyle w:val="Heading5"/>
        <w:numPr>
          <w:ilvl w:val="4"/>
          <w:numId w:val="1"/>
        </w:numPr>
        <w:rPr/>
      </w:pPr>
      <w:bookmarkStart w:id="1215" w:name="__RefHeading___Toc1687095_373438147"/>
      <w:bookmarkStart w:id="1216" w:name="_Toc470"/>
      <w:bookmarkEnd w:id="1215"/>
      <w:r>
        <w:rPr/>
        <w:t>1</w:t>
      </w:r>
      <w:r>
        <w:rPr>
          <w:rtl w:val="true"/>
        </w:rPr>
        <w:t>-</w:t>
      </w:r>
      <w:r>
        <w:rPr>
          <w:rtl w:val="true"/>
        </w:rPr>
        <w:t>زوجیّت</w:t>
      </w:r>
      <w:bookmarkEnd w:id="1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فرزند نداشته باشد، نصف مال را و اگر فرزند داشته باشد، چهار یک همه مال را شوهر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بمیرد و فرزند نداشته باشد چهار یک مال او را و اگر فرزند داشته باشد، هشت یک مال را، زن او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غیر از امام، وارث نسبی و سببی نداشته باشد، زوج او بنابر اقوی تمام مال را به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زوج غیر از امام علیه السلام وارث دیگر نداشته باشد، زوجه چهار یک مال را می‌برد، و بنابر اظهر بقیه آن به امام علیه السلام باید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دو یا چند زن داشته باشد، در صورت داشتن فرزند، هشت یک مال را زنان او، و در صورت نداشتن فرزند چهار یک مال را به ارث می‌برند و به طور مساوی بین خود تقسیم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ارث بردن زوج و زوجه، دائمی بودن عقد معتبر است؛ امّا همبستر شدن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قبل از همبستر شدن یکی از آن‌ها بمیرد، دیگری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عدّه در طلاق رجعی است، اگر در بین عدّه بمیرد،شوهر از او ارث می‌برد و اگر شوهر بمیرد، زن از او ارث می‌برد؛ لکن بعد از تمام شدن عدّه طلاق رجعی و در عدّه طلاق بائن هر کدام بمیرد دیگری ارث نمی‌برد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مرض، عیالش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طلاق رجعی و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w:t>
      </w:r>
    </w:p>
    <w:p>
      <w:pPr>
        <w:pStyle w:val="BookText"/>
        <w:rPr/>
      </w:pPr>
      <w:r>
        <w:rPr>
          <w:rFonts w:ascii="IRNazanin" w:hAnsi="IRNazanin" w:eastAsia="IRNazanin"/>
          <w:color w:val="111111"/>
          <w:sz w:val="28"/>
          <w:sz w:val="28"/>
          <w:szCs w:val="28"/>
          <w:rtl w:val="true"/>
          <w:lang w:bidi="fa-IR"/>
        </w:rPr>
        <w:t>شرط زن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پیش از گذشتن دوازده ماه هلالی بمیرد، پس اگر از هنگام طلاق از دوازده ماه هلالی و لو یک روز هم بگذرد و بمیرد، زن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شوهر از مرضی که زن را در آن مریضی طلاق داده بمیرد، اگر از آن مرض خوب شود و به جهت دیگری از دنیا برود، 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این مدّت شوهر دیگری نکرده باشد و اگر شوهر کند،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طلاق به درخواست زن انجام گیرد، یا طلاق خلع و مبارات باشد، بعید نیست که باز زن از شوهر ارث می‌برد و احتیاط مستحب این است که با سایر ورثه مصالحه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مریض چهار زن داشته باشد وهمه را طلاق دهد و با چهار زن دیگر ازدواج نماید و با آن‌ها همبستر شود، و قبل از تمام شدن سال به جهت همین مرض بمیرد؛ زنان طلاق‌داده‌شده با زنان فعلی در چهار یک یا هشت یک مال شوهر شریک هستند و به طور مساوی بین خود تقسیم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یکی از چهار زن خود را طلاق دهد و با دیگری ازدواج کند و بمیرد، و زن طلاق داده شده در بین چهار زن اوّل مشتبه گردد، و اگر میّت فرزند دارد هشت یک مال که سهم همسران است چهار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را به زن اخیر و سه قسمت را به چهار همسر اوّلی که طلاق داده شده در میان آن‌ها مشتبه است، بدهند و اگر میت فرزند ندارد، چهار یک مال که سهم همسران است چهار قسمت شود و یک قسمت به زن اخیر و سه قسمت را به چهار زن اوّلی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با زنی ازدواج کند، چنانچه با او همبستر شود، نکاح صحیح است، و اگر قبل از همبستر شدن در همان مرض بمیرد، نکاح باطل است وزن نه مهر دارد و نه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مریضی خوب شود و قبل از آن که همبستر شود بمیرد، نکاح صحیح است و از او ارث و نصف مهر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از همه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باشد یا غیر منقول، زمین باشد یا غیر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می‌برد، امّا زوجه اعم از اینکه فرزند داشته باشد یا بی‌فرزند از ترکه زوج تنها از منقولات، کشتی و حیوانات ارث می‌برد و از زمین نه عین و نه قیمت آن را ارث نمی‌برد ولی از چیزهایی که بر زمین ثابت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درختان، چوب و غیره ارث می‌برد، ولی بقیه ورثه باید قیمت آن‌ها را به او بدهد و بر زوجه واجب است که قبول 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قیمت‌گذاری به این نحو است که فرض می‌شود ساختمان، درخت و غیره اگر</w:t>
      </w:r>
    </w:p>
    <w:p>
      <w:pPr>
        <w:pStyle w:val="BookText"/>
        <w:rPr/>
      </w:pPr>
      <w:r>
        <w:rPr>
          <w:rFonts w:ascii="IRNazanin" w:hAnsi="IRNazanin" w:eastAsia="IRNazanin"/>
          <w:color w:val="111111"/>
          <w:sz w:val="28"/>
          <w:sz w:val="28"/>
          <w:szCs w:val="28"/>
          <w:rtl w:val="true"/>
          <w:lang w:bidi="fa-IR"/>
        </w:rPr>
        <w:t>بدون اجاره در زمین بمانند تا از بین بروند، چقدر ارزش دارد و سهم زن را از آن قسمت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زن از میوه خرما و درخت و زراعت موجود در حال مرگ شوهر،ارث می‌برد، و وارث نمی‌تواند او را به پذیرش قیمت وادار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ورثه به جهت عذر یا غیر آن، تا یک سال یا بیشتر قیمت را به زن نپردازند، زن می‌تواند اجرت ساختمان را مطالبه کند، و اگر در این مدت، درخت، میوه و زمین محصول بدهد، تا زمانی که ورثه قیمت را پرداخت نکنند، به اندازه سهم خود از منافع و ثمره درختان و غیر آن مستحق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از ریشه بیرون شود و یا بشکند، یا ساختمان خراب شود، ظاهراً اجبار زوجه بر گرفتن قیمت جایز نیست واو می‌تواند حصه خود را از این اشیاء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ساختمان در معرض خرابی و درخت در معرض شکستن باشد، قبل از خرابی و یا شکستن می‌تواند او را به گرفتن قیمت اجبار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قلمه درخت و آلتی که ابریشم روی آن بار می‌کنند و پایه‌های که شاخه‌های درخت انگور روی آن قرار دارد نیز در حکم درخت در معرض شکستن است ورثه می‌توانند، زن را به گرفتن قیمت قبل از خرابی یا شکستن وادار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وسایل قنات، چشمه و چاه ارث می‌برد، و وارث می‌تواند او را به گرفتن قیمت اجبار نماید؛ امّا نسبت به آب موجود در آن‌ها، از خود آب ارث می‌برد و ورثه نمی‌توانند او را به گرفتن قیمت اجبار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شوهر سرداب یا چاهی حفر کند و قبل از آن که به آب برسد، بمیرد، زن از آن ارث می‌برد و باید قیمت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ورثه قیمت ساختمان و درخت را به زن ندهند، زن با سایر ورثه در ساختمان و درخت‌ها شریک می‌شود و در صورت عدم تمایل بقیه ورثه به دادن قیمت، زن نمی‌تواند قیمت را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شریک شدن در ساختمان و درخت‌ها ورثه بخواهند قیمت را به زن بدهند واجب نیست که آن را قبول کند، و پس از تصاحب درخت‌ها و ساختمان دیگر حق تبدیل به قیمت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قیمت، قیمت روز پرداخت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کودک نابالغ ازدواج کنند صحت ازدواج متوقف بر رضایت بعد از بلوغ است، و اگر قبل از بلوغ بمیرند، از همدیگر ارث نمی‌برند و زن مهریه ندارد و اگر یکی از آن‌ها قبل از دیگری بالغ شود و به عقد رضایت دهد و سپس بمیرد، چنانچه مرد باشد، سهم دوشیزه نابالغ جدا می‌شود تا بالغ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بلوغ اگر به نکاح راضی شد و سوگند یاد کرد که هدف او از رضایت به ازدواج ارث نیست سهم ارث او را همراه نصف مهر باید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 باشد، چنانچه پسر بعد از بلوغ قسم یاد کند، ارث</w:t>
      </w:r>
      <w:bookmarkStart w:id="1217" w:name="pg1045_6710"/>
    </w:p>
    <w:p>
      <w:pPr>
        <w:pStyle w:val="BookText"/>
        <w:rPr/>
      </w:pPr>
      <w:bookmarkEnd w:id="1217"/>
      <w:r>
        <w:rPr>
          <w:rFonts w:ascii="IRNazanin" w:hAnsi="IRNazanin" w:eastAsia="IRNazanin"/>
          <w:color w:val="111111"/>
          <w:sz w:val="28"/>
          <w:sz w:val="28"/>
          <w:szCs w:val="28"/>
          <w:rtl w:val="true"/>
          <w:lang w:bidi="fa-IR"/>
        </w:rPr>
        <w:t>می‌برد، و مهر زن را باید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پسر قبل از بلوغ بمیرد در حالی که دختر بالغ و راضی به ازدواج است، دختر ارث نمی‌برد، و اگر دختر قبل از بلوغ بمیرد در حالی که پسر بالغ و راضی به عقد باشد، در این حالت نیز پسر ارث نمی‌برد</w:t>
      </w:r>
      <w:r>
        <w:rPr>
          <w:rFonts w:eastAsia="IRNazanin" w:cs="IRNazanin"/>
          <w:color w:val="111111"/>
          <w:sz w:val="28"/>
          <w:szCs w:val="28"/>
          <w:rtl w:val="true"/>
          <w:lang w:bidi="fa-IR"/>
        </w:rPr>
        <w:t>.</w:t>
      </w:r>
    </w:p>
    <w:p>
      <w:pPr>
        <w:pStyle w:val="Heading5"/>
        <w:numPr>
          <w:ilvl w:val="4"/>
          <w:numId w:val="1"/>
        </w:numPr>
        <w:rPr/>
      </w:pPr>
      <w:bookmarkStart w:id="1218" w:name="__RefHeading___Toc1687097_373438147"/>
      <w:bookmarkStart w:id="1219" w:name="_Toc471"/>
      <w:bookmarkEnd w:id="1218"/>
      <w:r>
        <w:rPr/>
        <w:t>2</w:t>
      </w:r>
      <w:r>
        <w:rPr>
          <w:rtl w:val="true"/>
        </w:rPr>
        <w:t>-</w:t>
      </w:r>
      <w:r>
        <w:rPr>
          <w:rtl w:val="true"/>
        </w:rPr>
        <w:t>ولاء ضمان جریره</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با فرد دیگر قرارداد ضمان جریرة ببندد و مضمون به فرد ضامن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قرار داد می‌بندم که دیه جنایت من را بپردازی و در مقابل از من ارث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متن قرارداد تنها از دیه نام ببرد، ارث را همراه دارد و چنانچه فقط از ارث نام ببرد، بنابر اظهر قرارداد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ضمان جریرة، جایز است بین دو طرف مشترک باشد و هرکدام هم ضامن و هم مضمون باشد و اگر یکی از آن 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قرارداد می‌بندم که تو دیه جنایت من را و من دیه جنایت شما را بدهم و از همدیگر ارث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قبول کند قرار داد صحیح و دیه و ارث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مذکور در صورتی صحیح است که مضمون وارث نسبی نداشته باشد، و اگر ضمانت از دو طرف است، باید دو طرف وارث نسبی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یک طرف باشد، فقط در مضمون معتبر است، بنابراین اگر مضمون وارث نسبی دارد قرارداد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ضامن،نداشتن وارث نسبی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هنگام قرارداد، وارث نسبی نداشت و پس از آن فرزند به دنیا بیاورد و تا هنگام مرگ پدر زنده بماند اظهر این است که قرارداد ضمان جریره باطل می‌شود و اگر تا زمان مرگ پدر، فرزند زنده نماند، قرارداد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زوج یا زوجه داشته باشد، زوج نصف مال و زوجه چهار یک آن را به ارث می‌برد و بقیه مال به ضامن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پیش از مضمون بمیرد، ارث مضمون به ورثه ضامن انتقال پیدا نمی‌کند</w:t>
      </w:r>
      <w:r>
        <w:rPr>
          <w:rFonts w:eastAsia="IRNazanin" w:cs="IRNazanin"/>
          <w:color w:val="111111"/>
          <w:sz w:val="28"/>
          <w:szCs w:val="28"/>
          <w:rtl w:val="true"/>
          <w:lang w:bidi="fa-IR"/>
        </w:rPr>
        <w:t>.</w:t>
      </w:r>
    </w:p>
    <w:p>
      <w:pPr>
        <w:pStyle w:val="Heading5"/>
        <w:numPr>
          <w:ilvl w:val="4"/>
          <w:numId w:val="1"/>
        </w:numPr>
        <w:rPr/>
      </w:pPr>
      <w:bookmarkStart w:id="1220" w:name="__RefHeading___Toc1687099_373438147"/>
      <w:bookmarkStart w:id="1221" w:name="_Toc472"/>
      <w:bookmarkEnd w:id="1220"/>
      <w:r>
        <w:rPr/>
        <w:t>3</w:t>
      </w:r>
      <w:r>
        <w:rPr>
          <w:rtl w:val="true"/>
        </w:rPr>
        <w:t>-</w:t>
      </w:r>
      <w:r>
        <w:rPr>
          <w:rtl w:val="true"/>
        </w:rPr>
        <w:t>ولایت امام علیه السلام</w:t>
      </w:r>
      <w:bookmarkEnd w:id="122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وارث نسبی و ضامن جریره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مال امام علیه السلام است، مگر این که میّت شوهر داشته باشد که در این صورت تمام مال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داشته باشد، بنابر اقوی چهاریک مال اوست و بقیه مال امام می‌باشد</w:t>
      </w:r>
      <w:r>
        <w:rPr>
          <w:rFonts w:eastAsia="IRNazanin" w:cs="IRNazanin"/>
          <w:color w:val="111111"/>
          <w:sz w:val="28"/>
          <w:szCs w:val="28"/>
          <w:rtl w:val="true"/>
          <w:lang w:bidi="fa-IR"/>
        </w:rPr>
        <w:t>.</w:t>
      </w:r>
      <w:bookmarkStart w:id="1222" w:name="pg1045_6711"/>
    </w:p>
    <w:p>
      <w:pPr>
        <w:pStyle w:val="BookText"/>
        <w:rPr/>
      </w:pPr>
      <w:bookmarkEnd w:id="1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حاضر باشد، میراث، مال ایشان است و مطابق نظر مبارک خود، مصرف می‌کنند و در عصر غیبت امام علیه السلام ارث به حاکم شرع داده می‌شود و مصرفش مصرف سهم امام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امام علیه السلام وارثی ندارد و تمام اموالش را به فقرا و مساکین وصیّت کند،بعید نیست که فقط در ثلث نافذ باشد</w:t>
      </w:r>
      <w:r>
        <w:rPr>
          <w:rFonts w:eastAsia="IRNazanin" w:cs="IRNazanin"/>
          <w:color w:val="111111"/>
          <w:sz w:val="28"/>
          <w:szCs w:val="28"/>
          <w:rtl w:val="true"/>
          <w:lang w:bidi="fa-IR"/>
        </w:rPr>
        <w:t>.</w:t>
      </w:r>
    </w:p>
    <w:p>
      <w:pPr>
        <w:pStyle w:val="Heading4"/>
        <w:numPr>
          <w:ilvl w:val="3"/>
          <w:numId w:val="1"/>
        </w:numPr>
        <w:rPr/>
      </w:pPr>
      <w:bookmarkStart w:id="1223" w:name="__RefHeading___Toc1687101_373438147"/>
      <w:bookmarkStart w:id="1224" w:name="_Toc473"/>
      <w:bookmarkEnd w:id="1223"/>
      <w:r>
        <w:rPr>
          <w:rtl w:val="true"/>
        </w:rPr>
        <w:t>میراث فرزند ملاعنه، ولد زنا، حمل و گمشده</w:t>
      </w:r>
      <w:bookmarkEnd w:id="1224"/>
    </w:p>
    <w:p>
      <w:pPr>
        <w:pStyle w:val="Heading5"/>
        <w:numPr>
          <w:ilvl w:val="4"/>
          <w:numId w:val="1"/>
        </w:numPr>
        <w:rPr/>
      </w:pPr>
      <w:bookmarkStart w:id="1225" w:name="__RefHeading___Toc1687103_373438147"/>
      <w:bookmarkStart w:id="1226" w:name="_Toc474"/>
      <w:bookmarkEnd w:id="1225"/>
      <w:r>
        <w:rPr/>
        <w:t>1</w:t>
      </w:r>
      <w:r>
        <w:rPr>
          <w:rtl w:val="true"/>
        </w:rPr>
        <w:t>-</w:t>
      </w:r>
      <w:r>
        <w:rPr>
          <w:rtl w:val="true"/>
        </w:rPr>
        <w:t xml:space="preserve">میراث فرزند </w:t>
      </w:r>
      <w:r>
        <w:rPr>
          <w:rtl w:val="true"/>
        </w:rPr>
        <w:t>«</w:t>
      </w:r>
      <w:r>
        <w:rPr>
          <w:rtl w:val="true"/>
        </w:rPr>
        <w:t>ملاعنه</w:t>
      </w:r>
      <w:r>
        <w:rPr>
          <w:rtl w:val="true"/>
        </w:rPr>
        <w:t>»</w:t>
      </w:r>
      <w:bookmarkEnd w:id="1226"/>
    </w:p>
    <w:p>
      <w:pPr>
        <w:pStyle w:val="BookText"/>
        <w:rPr/>
      </w:pPr>
      <w:r>
        <w:rPr>
          <w:rFonts w:ascii="IRNazanin" w:hAnsi="IRNazanin" w:eastAsia="IRNazanin"/>
          <w:color w:val="111111"/>
          <w:sz w:val="28"/>
          <w:sz w:val="28"/>
          <w:szCs w:val="28"/>
          <w:rtl w:val="true"/>
          <w:lang w:bidi="fa-IR"/>
        </w:rPr>
        <w:t>فرزند ملاعنه کسی است که مرد نسبت او را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نزدیکان مادری مانند، برادران، دایی‌ها و زوج و زوجه از فرزند ملاعنه ارث می‌برند، و پدر و کسانی که فقط از جانب پدر به او قرابت پیدا می‌کند، ارث نمی‌برند و چنانچه وارث او فقط مادرش باشد، بنابر اقوی تمام مال میّت را به مادرش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مادر فرزندانی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شش‌یک به مادر و بقیه مال به فرزندان می‌رسد که پسر دو برابر دختر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فرزند یک دختر باشد،نصف مال را می‌برد و بقیه مال به صورت چهار یک، مادر و دختر بین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لعان‌شده، شوهر یا زن داشته باشد هرکدام مطابق احکامی که در مسائل پیش بیان شد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ورثه او برادران و خواهران پدر و مادری باشند، ارث بین آن‌ها به صورت مساوی تقسیم می‌شود و بین زن و مرد فرق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ملاعنه از مادر و نزدیکان مادری ارث می‌برد و از پدر و نزدیکان پدری ارث نمی‌برد؛ مگر این که پدر بعد از لعان به فرزندی او اعتراف نماید پس از اعتراف به فرزندی، فرزند از پدر از باب تعبّد ارث می‌برد، اما از نزدیکان پدری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جنایت و میراث فرزندش نزد حاکم شرع تبری نماید، سپس فرزند بمیرد،بنابر اقوی ارث او به نزدیکان پدری می‌رسد و پدرش چیزی نمی‌برد، ولی احتیاط ترک نشود</w:t>
      </w:r>
      <w:r>
        <w:rPr>
          <w:rFonts w:eastAsia="IRNazanin" w:cs="IRNazanin"/>
          <w:color w:val="111111"/>
          <w:sz w:val="28"/>
          <w:szCs w:val="28"/>
          <w:rtl w:val="true"/>
          <w:lang w:bidi="fa-IR"/>
        </w:rPr>
        <w:t>.</w:t>
      </w:r>
    </w:p>
    <w:p>
      <w:pPr>
        <w:pStyle w:val="Heading5"/>
        <w:numPr>
          <w:ilvl w:val="4"/>
          <w:numId w:val="1"/>
        </w:numPr>
        <w:rPr/>
      </w:pPr>
      <w:bookmarkStart w:id="1227" w:name="__RefHeading___Toc1687105_373438147"/>
      <w:bookmarkStart w:id="1228" w:name="_Toc475"/>
      <w:bookmarkEnd w:id="1227"/>
      <w:r>
        <w:rPr/>
        <w:t>2</w:t>
      </w:r>
      <w:r>
        <w:rPr>
          <w:rtl w:val="true"/>
        </w:rPr>
        <w:t>-</w:t>
      </w:r>
      <w:r>
        <w:rPr>
          <w:rtl w:val="true"/>
        </w:rPr>
        <w:t>میراث فرزند زنا</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زانی و نزدیکان پدری، از فرزند زنا ارث نمی‌برند واو هم از آن‌ها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بعید نیست که مادر زانیه و نزدیکان مادری‌اش ارث ببرند، اگر چه احوط مصالحه بین مادر و ورثه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یا شوهر، یا زن او ارث می‌برند واو هم از آنان ارث می‌برد، و اگر وارث نداشته باشد، ترکه</w:t>
      </w:r>
      <w:bookmarkStart w:id="1229" w:name="pg1045_6712"/>
    </w:p>
    <w:p>
      <w:pPr>
        <w:pStyle w:val="BookText"/>
        <w:rPr/>
      </w:pPr>
      <w:bookmarkEnd w:id="1229"/>
      <w:r>
        <w:rPr>
          <w:rFonts w:ascii="IRNazanin" w:hAnsi="IRNazanin" w:eastAsia="IRNazanin"/>
          <w:color w:val="111111"/>
          <w:sz w:val="28"/>
          <w:sz w:val="28"/>
          <w:szCs w:val="28"/>
          <w:rtl w:val="true"/>
          <w:lang w:bidi="fa-IR"/>
        </w:rPr>
        <w:t>مال ضامن جریرة و سپس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زوج داشته باشد تمام مال به او می‌رسد اگر زوجه داشته باشد چهار یک مال زوجه او و بقیه به امام علیه السلام می‌رسد</w:t>
      </w:r>
      <w:r>
        <w:rPr>
          <w:rFonts w:eastAsia="IRNazanin" w:cs="IRNazanin"/>
          <w:color w:val="111111"/>
          <w:sz w:val="28"/>
          <w:szCs w:val="28"/>
          <w:rtl w:val="true"/>
          <w:lang w:bidi="fa-IR"/>
        </w:rPr>
        <w:t>.</w:t>
      </w:r>
    </w:p>
    <w:p>
      <w:pPr>
        <w:pStyle w:val="Heading5"/>
        <w:numPr>
          <w:ilvl w:val="4"/>
          <w:numId w:val="1"/>
        </w:numPr>
        <w:rPr/>
      </w:pPr>
      <w:bookmarkStart w:id="1230" w:name="__RefHeading___Toc1687107_373438147"/>
      <w:bookmarkStart w:id="1231" w:name="_Toc476"/>
      <w:bookmarkEnd w:id="1230"/>
      <w:r>
        <w:rPr/>
        <w:t>3</w:t>
      </w:r>
      <w:r>
        <w:rPr>
          <w:rtl w:val="true"/>
        </w:rPr>
        <w:t>-</w:t>
      </w:r>
      <w:r>
        <w:rPr>
          <w:rtl w:val="true"/>
        </w:rPr>
        <w:t>میراث حمل</w:t>
      </w:r>
      <w:bookmarkEnd w:id="1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بچه‌ای دارد که در شکم مادر است و چنانچه زنده به دنیا بیاید ارث می‌برد و اگر بعد از به دنیا آمدن، بمیرد این ارث به ورثه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او خارج و صدایش بلند شود و پیش از جدا شدن از شکم مادر بمیرد، ارث نمی‌برد و کسی از او هم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ارث را تقسیم کنند، در صورت رضایت ورثه از باب احتیاط به اندازه سهم دو فرزند پسر کنار بگذارند و چنانچه بعداً دو پسر یا یک پسر و دو دختر به دنیا بیایند، سهم آن‌ها را بدهند و چنانچه یک پسر یا دختر به دنیا بیاید، مال اضافی را بین ورثه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ورثه راضی نباشد سهم یک مرد را کنار گذاشته و بقیه آن را تقسیم کنند با اطمینان به اینکه اگر بیش از یک پسر دنیا بیاید، سهم زیادی را بتواند از ورثه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را کسی به ارث می‌برد که بقیه دیه را به ارث می‌برد</w:t>
      </w:r>
      <w:r>
        <w:rPr>
          <w:rFonts w:eastAsia="IRNazanin" w:cs="IRNazanin"/>
          <w:color w:val="111111"/>
          <w:sz w:val="28"/>
          <w:szCs w:val="28"/>
          <w:rtl w:val="true"/>
          <w:lang w:bidi="fa-IR"/>
        </w:rPr>
        <w:t>.</w:t>
      </w:r>
    </w:p>
    <w:p>
      <w:pPr>
        <w:pStyle w:val="Heading5"/>
        <w:numPr>
          <w:ilvl w:val="4"/>
          <w:numId w:val="1"/>
        </w:numPr>
        <w:rPr/>
      </w:pPr>
      <w:bookmarkStart w:id="1232" w:name="__RefHeading___Toc1687109_373438147"/>
      <w:bookmarkStart w:id="1233" w:name="_Toc477"/>
      <w:bookmarkEnd w:id="1232"/>
      <w:r>
        <w:rPr/>
        <w:t>4</w:t>
      </w:r>
      <w:r>
        <w:rPr>
          <w:rtl w:val="true"/>
        </w:rPr>
        <w:t>-</w:t>
      </w:r>
      <w:r>
        <w:rPr>
          <w:rtl w:val="true"/>
        </w:rPr>
        <w:t>میراث گمشده</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 شده است بنابر اقوی چهار سال جستجو کنند، چنانچه پیدا نشود، مال او بین ورثه‌اش که در وقت تمام شدن مدت انتظار موجودند،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مورّث گمشده، قبل از تمام شدن چهار سال بمیرد، گمشده از او ارث می‌برد، ولی اگر بعد از تمام شدن مدت انتظار بمیرد گم‌شده از او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اگر از زمان گم شدن شخص، ده سال بگذرد، بدون جستجو مال او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نسب اعتراف کنند، در صورتی که وارث دیگری نداشته باشند، از همدیگر ارث می‌برند</w:t>
      </w:r>
      <w:r>
        <w:rPr>
          <w:rFonts w:eastAsia="IRNazanin" w:cs="IRNazanin"/>
          <w:color w:val="111111"/>
          <w:sz w:val="28"/>
          <w:szCs w:val="28"/>
          <w:rtl w:val="true"/>
          <w:lang w:bidi="fa-IR"/>
        </w:rPr>
        <w:t>.</w:t>
      </w:r>
    </w:p>
    <w:p>
      <w:pPr>
        <w:pStyle w:val="Heading4"/>
        <w:numPr>
          <w:ilvl w:val="3"/>
          <w:numId w:val="1"/>
        </w:numPr>
        <w:rPr/>
      </w:pPr>
      <w:bookmarkStart w:id="1234" w:name="__RefHeading___Toc1687111_373438147"/>
      <w:bookmarkStart w:id="1235" w:name="_Toc478"/>
      <w:bookmarkEnd w:id="1234"/>
      <w:r>
        <w:rPr>
          <w:rtl w:val="true"/>
        </w:rPr>
        <w:t>میراث خنثی</w:t>
      </w:r>
      <w:bookmarkEnd w:id="1235"/>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کسی است که هم آلت مرد و هم زن را دارد و اگر معلوم شود که مرد است یا زن،به همان عمل می‌شود، وگرنه به نشانه‌ها رجوع می‌شود که یکی از نشانه‌ها ادرار کردن است، چنانچه از</w:t>
      </w:r>
      <w:bookmarkStart w:id="1236" w:name="pg1045_6713"/>
    </w:p>
    <w:p>
      <w:pPr>
        <w:pStyle w:val="BookText"/>
        <w:rPr/>
      </w:pPr>
      <w:bookmarkEnd w:id="1236"/>
      <w:r>
        <w:rPr>
          <w:rFonts w:ascii="IRNazanin" w:hAnsi="IRNazanin" w:eastAsia="IRNazanin"/>
          <w:color w:val="111111"/>
          <w:sz w:val="28"/>
          <w:sz w:val="28"/>
          <w:szCs w:val="28"/>
          <w:rtl w:val="true"/>
          <w:lang w:bidi="fa-IR"/>
        </w:rPr>
        <w:t>آلت مردانگی ادرار کند، مرد است، و اگر از آلت زنانگی ادرار کند، زن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هر دو ادرار کند،از هرکدام که زودتر ادرار می‌کنند، معیار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طور مساوی خارج شود، از هرکدام که با جهش خارج می‌شود، از همان جهت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یک از این نشانه‌ها نباشد، نصف سهم مرد و نصف سهم زن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میت یک فرزند پسر و یک خنثی داشته باشد، در نحوه تقسیم ارث یک مرتبه هر دو مرد فرض می‌شود، و مرتبه دیگر یک مرد و یک زن؛ بنابراین، مطابق فرض اوّلی اگر میّت شش تومان داشته باشد، دو قسمت می‌شود و مطابق فرض دوّمی سه قسمت آنگاه دو قسمت در سه قسمت ضرب می‌شود که حاصل آن، شش است و سپس شش ضرب در دو می‌شود که حاصل آن،دوازده می‌شود و هفت قسمت آن برای پسر و پنج قسمت برای فرزند خنثی باید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سر در یک بدن یا دو بدن در یک کفل باشد، چنانچه هر دو با هم بیدار شوند، یک نفر است و اگر با اختلاف بیدار شوند، دو نفر است و ظاهراً حکم مذکور در سایر احکام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مرد یا زن بودنش معلوم نیست و به جهت غایب بودن یا هر دلیل دیگر جستجو برای کشف حقیقت میسّر نباشد با قرعه جنسیت او را مشخص کند و در یک ورقه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ورق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 و هنگام قرعه، خواندن این دعا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اللَّه لا إله الّا أنت عالم الغیب و الشهادة أنت تحکم بین عبادک فیما کانوا فیه مختلفون، بیّن لنا هذا المولود حتی یورّث ما فرضت له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قرعه بیرون آمد آن شخص حکم مرد را دارد</w:t>
      </w:r>
      <w:r>
        <w:rPr>
          <w:rFonts w:eastAsia="IRNazanin" w:cs="IRNazanin"/>
          <w:color w:val="111111"/>
          <w:sz w:val="28"/>
          <w:szCs w:val="28"/>
          <w:rtl w:val="true"/>
          <w:lang w:bidi="fa-IR"/>
        </w:rPr>
        <w:t>.</w:t>
      </w:r>
    </w:p>
    <w:p>
      <w:pPr>
        <w:pStyle w:val="Heading4"/>
        <w:numPr>
          <w:ilvl w:val="3"/>
          <w:numId w:val="1"/>
        </w:numPr>
        <w:rPr/>
      </w:pPr>
      <w:bookmarkStart w:id="1237" w:name="__RefHeading___Toc1687113_373438147"/>
      <w:bookmarkStart w:id="1238" w:name="_Toc479"/>
      <w:bookmarkEnd w:id="1237"/>
      <w:r>
        <w:rPr>
          <w:rtl w:val="true"/>
        </w:rPr>
        <w:t>میراث افراد غرق شده یا زیر آوار مانده و مانند آن</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شرایط زیر بعضی از آن‌ها از بعضی دیگر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یکی از آن‌ها مال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نسبت نسبی و سببی باشد که بدون مانع موجب ارث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مرگ هر یک نسبت به دیگری مجهول باشد و معلوم نباشد که مرگ کدامیک مقدّم و یا مؤخّر است؛ در این حالت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 از دیگری به مقدار سهم متعارف خود از ترکه‌ای که قبل از مرگ مالک بوده،ارث می‌برد، اما از آنچه که بعد از حادثه از طریق ارث مالک شده است، دوباره به ارث برده نمی‌شود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کدام آن‌ها در طبقه خودش، وارث زنده داشته باشد، یا وارث زنده زوج یا زوجه باشد،</w:t>
      </w:r>
      <w:bookmarkStart w:id="1239" w:name="pg1045_6714"/>
    </w:p>
    <w:p>
      <w:pPr>
        <w:pStyle w:val="BookText"/>
        <w:rPr/>
      </w:pPr>
      <w:bookmarkEnd w:id="1239"/>
      <w:r>
        <w:rPr>
          <w:rFonts w:ascii="IRNazanin" w:hAnsi="IRNazanin" w:eastAsia="IRNazanin"/>
          <w:color w:val="111111"/>
          <w:sz w:val="28"/>
          <w:sz w:val="28"/>
          <w:szCs w:val="28"/>
          <w:rtl w:val="true"/>
          <w:lang w:bidi="fa-IR"/>
        </w:rPr>
        <w:t>با او در مال اصلی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پدر و پسری با هم در اثر غرق شدن یا سوختگی بمیرند و وارث زنده در این طبقه نداشته باشد مگر یک پسر، در این حالت ابتدا مرگ پدر فرض می‌شود و پسر زنده با پسری که با او مرده بطور مساوی ارث می‌برند، سپس مردن پسر فرض می‌شود، که در این صورت با وجود پدر به برادر او چیزی نمی‌رسد چون در طبقه او غیر از پدر وارثی ندارد، بنابراین همه مال اصلی او به پدر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یک از این دو نفر غرق شده، اصلاً وارث نداشته باشد هرکدام آن‌ها همه اموال اصلی دیگری را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آن‌ها آنچه را از دیگری به ارث برده، به وارث زنده او منتقل می‌شود، مثلاً اگر پدر و پسر با هم بمیرند، آنچه از پدر به پسر می‌رسد، به ورثه زنده او منتقل می‌شود، و آنچه از پسر به پدر می‌رسد نیز به ورثه زنده او می‌رسد، و فرقی نمی‌کند که ورثه زنده از طبقه اوّل باشد یا دوّم یا سوّم، و اگر در همه طبقات وارث نداشتند، میراث مال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 بین دو نفری که با هم غرق شده‌اند، در صورتی است که هر دو از طبقه اوّل باشند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فرزندان، مادر و فرزندان یا 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هر دوی آن‌ها از طبقه دوّم یا سوّم باشند، و هر کدام در طبقه اول وارث داشته باشد، از همدیگر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آن‌ها وارث زنده در طبقه اول داشته باشد و دیگری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که در طبقه اول وارث 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شده دیگری ارث می‌برد؛ لکن هرکدام که در طبقه اول وارث زنده ندارد، از دیگری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توارث دو نفری که غرق شده و یا زیر آوار مانده‌اند در موارد که مرگ به سبب جنگ، دریدن حیوانات، زلزله و صاعقه رخ بدهد جاری است بلکه ظاهراً این حکم شامل مرگ‌های ناگهانی که بدون سبب روشن رخ می‌دهد،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که با هم غرق شده‌اند یا زیر آوار مانده‌اند، بعضی از آن‌ها از بعضی دیگر ارث ببرند و بعضی ارث نبرند، مانند این که پدر و دو فرزندش با هم غرق شوند، چنانچه مرگ پدر اوّل فرض شود ارث او مال هر دو فرزندش می‌باشد، و اگر مرگ فرزندان اوّل فرض شود با وجود پدر، دو فرزند از همدیگر ارث نمی‌برند و مال هر دو به پدر تعلّق می‌گیرد؛ بنابراین بین پدر و دو فرزند توارث است اما بین هر دو فرزند در صورت حیات پدر، توارث نیست</w:t>
      </w:r>
      <w:r>
        <w:rPr>
          <w:rFonts w:eastAsia="IRNazanin" w:cs="IRNazanin"/>
          <w:color w:val="111111"/>
          <w:sz w:val="28"/>
          <w:szCs w:val="28"/>
          <w:rtl w:val="true"/>
          <w:lang w:bidi="fa-IR"/>
        </w:rPr>
        <w:t>.</w:t>
      </w:r>
    </w:p>
    <w:p>
      <w:pPr>
        <w:pStyle w:val="Heading4"/>
        <w:numPr>
          <w:ilvl w:val="3"/>
          <w:numId w:val="1"/>
        </w:numPr>
        <w:rPr/>
      </w:pPr>
      <w:bookmarkStart w:id="1240" w:name="__RefHeading___Toc1687115_373438147"/>
      <w:bookmarkStart w:id="1241" w:name="_Toc480"/>
      <w:bookmarkEnd w:id="1240"/>
      <w:r>
        <w:rPr>
          <w:rtl w:val="true"/>
        </w:rPr>
        <w:t>میراث مجوس</w:t>
      </w:r>
      <w:bookmarkEnd w:id="1241"/>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مجوس به نسب و سبب صحیح از همدیگر ارث می‌برند، اشکالی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ارث بردن آن‌ها به نسب و سبب فاسد، سه قول است؛ اقوی این است که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خواهر خود ازدواج کند و صاحب فرزند شود و بمیرد؛ خواهرش سهم زوجه و فرزندش سهم فرزند را به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سبب برای وارث جمع شود، به هر دو سبب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مجوسی با مادرش ازدواج کند و بمیرد، مادرش هم سهم مادری و هم سهم زوجه بودن را با هم به ارث می‌برد و همین طور اگر با دخترش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دو سبب دیگری را منع کند، فقط از جهت سبب مانع ارث می‌برد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طریق سبب فاسد ارث نمی‌برد؛ امّا به نسب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می‌برد، مانند فرزند شبهه که ارث می‌برد، و از او ارث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شبه از یک طرف باشد، فقط همان طرف ارث می‌برد</w:t>
      </w:r>
      <w:r>
        <w:rPr>
          <w:rFonts w:eastAsia="IRNazanin" w:cs="IRNazanin"/>
          <w:color w:val="111111"/>
          <w:sz w:val="28"/>
          <w:szCs w:val="28"/>
          <w:rtl w:val="true"/>
          <w:lang w:bidi="fa-IR"/>
        </w:rPr>
        <w:t>.</w:t>
      </w:r>
      <w:bookmarkStart w:id="1242" w:name="pg1045_6716"/>
    </w:p>
    <w:p>
      <w:pPr>
        <w:pStyle w:val="Heading3"/>
        <w:numPr>
          <w:ilvl w:val="2"/>
          <w:numId w:val="1"/>
        </w:numPr>
        <w:rPr/>
      </w:pPr>
      <w:bookmarkStart w:id="1243" w:name="__RefHeading___Toc1687117_373438147"/>
      <w:bookmarkStart w:id="1244" w:name="_Toc481"/>
      <w:bookmarkEnd w:id="1242"/>
      <w:bookmarkEnd w:id="1243"/>
      <w:r>
        <w:rPr>
          <w:rtl w:val="true"/>
        </w:rPr>
        <w:t>احکام حدود</w:t>
      </w:r>
      <w:bookmarkEnd w:id="1244"/>
    </w:p>
    <w:p>
      <w:pPr>
        <w:pStyle w:val="Heading4"/>
        <w:numPr>
          <w:ilvl w:val="3"/>
          <w:numId w:val="1"/>
        </w:numPr>
        <w:rPr/>
      </w:pPr>
      <w:bookmarkStart w:id="1245" w:name="__RefHeading___Toc1687119_373438147"/>
      <w:bookmarkStart w:id="1246" w:name="_Toc482"/>
      <w:bookmarkEnd w:id="1245"/>
      <w:r>
        <w:rPr>
          <w:rtl w:val="true"/>
        </w:rPr>
        <w:t>اسباب حدود شانزده تا است</w:t>
      </w:r>
      <w:r>
        <w:rPr>
          <w:rtl w:val="true"/>
        </w:rPr>
        <w:t>:</w:t>
      </w:r>
      <w:bookmarkEnd w:id="1246"/>
    </w:p>
    <w:p>
      <w:pPr>
        <w:pStyle w:val="Heading5"/>
        <w:numPr>
          <w:ilvl w:val="4"/>
          <w:numId w:val="1"/>
        </w:numPr>
        <w:rPr/>
      </w:pPr>
      <w:bookmarkStart w:id="1247" w:name="__RefHeading___Toc1687121_373438147"/>
      <w:bookmarkStart w:id="1248" w:name="_Toc483"/>
      <w:bookmarkEnd w:id="1247"/>
      <w:r>
        <w:rPr>
          <w:rtl w:val="true"/>
        </w:rPr>
        <w:t>اوّل</w:t>
      </w:r>
      <w:r>
        <w:rPr>
          <w:rtl w:val="true"/>
        </w:rPr>
        <w:t>-</w:t>
      </w:r>
      <w:r>
        <w:rPr>
          <w:rtl w:val="true"/>
        </w:rPr>
        <w:t>زنا</w:t>
      </w:r>
      <w:bookmarkEnd w:id="1248"/>
    </w:p>
    <w:p>
      <w:pPr>
        <w:pStyle w:val="Heading6"/>
        <w:numPr>
          <w:ilvl w:val="5"/>
          <w:numId w:val="1"/>
        </w:numPr>
        <w:rPr/>
      </w:pPr>
      <w:bookmarkStart w:id="1249" w:name="__RefHeading___Toc1687123_373438147"/>
      <w:bookmarkStart w:id="1250" w:name="_Toc484"/>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 xml:space="preserve">هرگاه انسان بدون عقد ازدواج و ملک </w:t>
      </w:r>
      <w:r>
        <w:rPr>
          <w:rStyle w:val="FootnoteAnchor"/>
          <w:rtl w:val="true"/>
        </w:rPr>
        <w:footnoteReference w:id="37"/>
      </w:r>
      <w:r>
        <w:rPr>
          <w:rFonts w:ascii="IRNazanin" w:hAnsi="IRNazanin" w:eastAsia="IRNazanin"/>
          <w:color w:val="111111"/>
          <w:sz w:val="28"/>
          <w:sz w:val="28"/>
          <w:szCs w:val="28"/>
          <w:rtl w:val="true"/>
          <w:lang w:bidi="fa-IR"/>
        </w:rPr>
        <w:t xml:space="preserve">و بدون آنکه شبهه‌ای در کار باشد به زنی که اصالتاً بر او حرام است دخول کند، زنا محقق می‌شود و در این جهت بین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با زنی که بر او حرام است مانند، مادر، خواهر، زن فرزند، زن پدر،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ببندد و به او دخول نماید در صورتی که به موضوع یا به حکم جاهل باشد حدّ ساقط می‌شود، و در هر جائی که دخول از روی شبهه واقع شود حکم چنین است مانند کسی که زنی را در بسترش ببیند و اعتقاد داشته باشد که زن خودش است آنگاه به او دخول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یکی از دو طرف، شبهه داشته باشد، در این مورد فقط از او حدّ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زنی خود را شبیه زن مردی در بیاورد و آن مرد به تصوّر اینکه آن زن زن خودش است با وی نزدیکی نماید، در این صورت حدّ بر زن جاری می‌شود نه بر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موجب سقوط حدّ می‌باشد عبارت از جهلی است که ریشه‌اش در قصور یا تقصیر در مقدمات دخول است، با اینکه در حال دخول اعتقاد به حلّیت دارد، امّا کسی که نسبت به حکم جاهل مقصّر است و در حال دخول به جهل خود توجه دارد، عمل چنین شخصی زنا محسوب گردیده و حدّ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چند چیز شرط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پس بر کودک حدّی نیست، و لکن به مقتضای سن و سال کودک و به مقداری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می‌بیند، به کمتر از مقدار حدّ به او تازیانه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پس بر شخص مجبور و مانند او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پس بر دیوانه حدّی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ادعا کند که مجبور به زنا شده، ادعای او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 به اقرار و شهادت دو عادل ثابت می‌شود، البته در مورد شخص اقرارکننده عقل، اختیار و آزادی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بنده‌ای به زنا اقرار نماید چنانچه مولا او را تصدیق کند زنا ثابت می‌شود، وگرنه ثابت نمی‌شود، امّا اگر بنده آزاد گردد و دوباره به زنا اقرار نماید، اقرار او بر ضرر خودش حجت خواهد بود و در این صورت زنا ثابت گردیده و احکام آن بر او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یک بار اقرار کند حدّ زنا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 یا مرد، عمداً و در حال اختیار، یک مرتبه به زنا اقرار نماید بعید نیست که حدّ ثابت بشود، هرچند احوط و سزاوار آن است که اقرار به زنا کمتر از چهار مرتبه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چیزی اقرار کند که موجب سنگسار کردن او می‌گردد امّا سپس انکار نماید، سنگسار نمی‌شود، امّا حدّ در مورد او جاری می‌گردد ولی اگر به چیزی اقرار کند که موجب حدّ است نه سنگسار شدن، سپس انکار نماید، حدّ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به چیزی که موجب حدّ، از قبیل سنگسار کردن یا تازیانه زدن باشد،امام علیه السلام حق دارد او را عفو نموده و حدّ بر او جاری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که شوهر ندارد حامله گردد، حدّ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زن به زنا اقرار نماید و لو یک مرتبه باشد بنابر اقرب حدّ بر او جاری خواهد شد،همچنانکه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به شهادت دو مرد عادل ثابت نمی‌شود، بلکه باید چهار مرد عادل یا سه مرد و دو زن، یا دو مرد و چهار زن شهادت دهد، امّا حکم سنگسار به شهادت دو مرد و چهار زن و به شهادت زنها به طور جداگانه، یا به شهادت یک مرد و شش زن، یا به شهادت یک نفر با قسم ثابت نمی‌شود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زنا در صورتی پذیرفته می‌شود که شهادت از روی حسّ و مشاهده باشد امّا چنانچه به غیر مشاهده و دیدن شهادت دهند، بر متّهم حدّ جاری نمی‌شود، بلکه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باید به یک عمل از حیث زمان و مکان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در زمان یا مکان اختلاف داشته باشند زنا ثابت نمی‌شود بلکه باز هم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جاری می‌شود امّا اگر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تعدد و اختلاف عمل نباشد، مثل اینکه بعضی از آنها شهادت دهند زن معیّنی که با او عمل زنا انجام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تمیم بوده و برخی دیگر شهادت دهند که او از بنی اسد بوده</w:t>
      </w:r>
    </w:p>
    <w:p>
      <w:pPr>
        <w:pStyle w:val="BookText"/>
        <w:rPr/>
      </w:pPr>
      <w:r>
        <w:rPr>
          <w:rFonts w:ascii="IRNazanin" w:hAnsi="IRNazanin" w:eastAsia="IRNazanin"/>
          <w:color w:val="111111"/>
          <w:sz w:val="28"/>
          <w:sz w:val="28"/>
          <w:szCs w:val="28"/>
          <w:rtl w:val="true"/>
          <w:lang w:bidi="fa-IR"/>
        </w:rPr>
        <w:t>و اختلافاتی مانند اینها که ریشه‌اش در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چنین اختلافی بدون اشکال، در ثبوت زنا ضرر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خصوصیّت زنا باشد مثل اینکه بعضی از آنها شهادت دهند که شخص زناکار، زن را بر زنا مجبور کرده، ولی برخی دیگر شهادت دهند که اجباری در کار نبوده بلکه زن با او موافق بوده است، در این صورت اگر شهادت بر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بر زنا محسوب گردد، زنا نسبت به شخص زناکار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مرد شهادت دهند که زن باکره‌ای از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داده است، ولی زن چنین عملی را انکار نموده و ادّعا نماید که همچنان باکره است، بعد چهار زن شهادت دهند که او باکره است،در این فرض حدّ از زن ساقط می‌باشد، بلکه بعید نیست که شهادت یک زن نیز کافی باشد،همانطوری که در منفوس </w:t>
      </w:r>
      <w:r>
        <w:rPr>
          <w:rStyle w:val="FootnoteAnchor"/>
          <w:rtl w:val="true"/>
        </w:rPr>
        <w:footnoteReference w:id="38"/>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مرد در مورد زنی به زنا شهادت دهند و یکی از آنها شوهر آن زن باشد، اظهر آن است که زنا ثابت نیست بلکه بر شهود سه‌گانه حدّ جاری گردیده و شوهرش با آن زن ملاعنه می‌کند و از یکدیگر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زن به طور ابد بر او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شهادت چهار مرد پذیرفته می‌شود فرفی نیست که شهادت آنها بر یک نفر باشد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بعد از ادای شهادت، حدود را بدون تأخیر به اجرا درآورند،همانطوری که بنابر احوط رها کردن به قید کفالت و بخشیدن به وسیله شفاعت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بر ضرر او شهادت داده شده، قبل از قیام بیّنه توبه نماید، بعید نیست که حدّ از او ساقط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توبه بعد از قیام بیّنه در نزد حاکم شرع، اثر ندارد و موجب سقوط حدّ هم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مرد یا کمتر به زنا شهادت دهند، حاکم شرع به جهت کامل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شاهد چهارم که بنا بوده با بقیّه یکجا شهادت بدهد، امّا به خاطر عذری تأخیر نموده، منتظر می‌ماند، امّا اگر شاهد چهارم موجود نباشد یا موجود باشد ولی از دادن شهادت خودداری‌نماید در این صورت حدّ قذف در مورد آن سه شاهد جاری می‌شود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احکامی که قبلاً بیان شد بین اینکه مرد وزن زناکار مسلمان باشد یا کافر فرقی</w:t>
      </w:r>
      <w:bookmarkStart w:id="1251" w:name="pg1045_6719"/>
    </w:p>
    <w:p>
      <w:pPr>
        <w:pStyle w:val="BookText"/>
        <w:rPr/>
      </w:pPr>
      <w:bookmarkEnd w:id="125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 کافر با زن کافر زنا کند یا مرد کافر با مرد کافر لواط نماید، در این صورت امام علیه السلام مخیّر است بین اینکه حدّ را بر آنان جاری کند، و بین اینکه آنان را به اهل مذهب‌شان تحویل دهد تا آنها بر طبق شریعت خودشان درباره آنان حکم نمایند</w:t>
      </w:r>
      <w:r>
        <w:rPr>
          <w:rFonts w:eastAsia="IRNazanin" w:cs="IRNazanin"/>
          <w:color w:val="111111"/>
          <w:sz w:val="28"/>
          <w:szCs w:val="28"/>
          <w:rtl w:val="true"/>
          <w:lang w:bidi="fa-IR"/>
        </w:rPr>
        <w:t>.</w:t>
      </w:r>
    </w:p>
    <w:p>
      <w:pPr>
        <w:pStyle w:val="Heading6"/>
        <w:numPr>
          <w:ilvl w:val="5"/>
          <w:numId w:val="1"/>
        </w:numPr>
        <w:rPr/>
      </w:pPr>
      <w:bookmarkStart w:id="1252" w:name="__RefHeading___Toc1687125_373438147"/>
      <w:bookmarkStart w:id="1253" w:name="_Toc485"/>
      <w:bookmarkEnd w:id="1252"/>
      <w:r>
        <w:rPr>
          <w:rtl w:val="true"/>
        </w:rPr>
        <w:t>حدّ زناکار</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یکی از زنهایی 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 دختر، خواهر،و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کند با شمشیری که به گردن او می‌زنند کشته می‌شود، ولی قبل از کشتن، زدن تازیانه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حکم بین محصن </w:t>
      </w:r>
      <w:r>
        <w:rPr>
          <w:rStyle w:val="FootnoteAnchor"/>
          <w:rtl w:val="true"/>
        </w:rPr>
        <w:footnoteReference w:id="39"/>
      </w:r>
      <w:r>
        <w:rPr>
          <w:rFonts w:ascii="IRNazanin" w:hAnsi="IRNazanin" w:eastAsia="IRNazanin"/>
          <w:color w:val="111111"/>
          <w:sz w:val="28"/>
          <w:sz w:val="28"/>
          <w:szCs w:val="28"/>
          <w:rtl w:val="true"/>
          <w:lang w:bidi="fa-IR"/>
        </w:rPr>
        <w:t>و غیر او، بین آزاد و بنده، مسلمان و کافر، پیر و جوان،فرقی نیست، همانطوری که در این حکم بین مرد وزن، چنانچه زن با مرد موافقت داشته باشد فرقی نیست، و اظهر آن است که این حکم شامل زنی که به وسیله رضاع یا به خویشاوندی بر انسان حرام است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زنهایی که به واسطه خویشاوندی بر انسان حرام است زن پدر استثنا می‌شود،زیرا کسی که با زن پدرش زنا کند سنگسار می‌شود و لو محصن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کافر ذمّی با زن مسلمان زنا کند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زنی را بر زنا مجبور نماید کشته می‌شود، در این حکم بین محصن و غیر او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شخص زناکار، پیر مرد و محصن باشد، اول تازیانه زده می‌شود سپس سنگسار می‌گردد، و در پیر زن محصنه </w:t>
      </w:r>
      <w:r>
        <w:rPr>
          <w:rStyle w:val="FootnoteAnchor"/>
          <w:rtl w:val="true"/>
        </w:rPr>
        <w:footnoteReference w:id="40"/>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پیر مرد و پیرزن محصن و محصنه نباشند، فقط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زناکار، مرد جوان یا زن جوان باشد در صورتی که محصن باشند سنگسار می‌شوند ولی اگر یکی یا هر دو محصن نباشد به او تازیانه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مواردی که حکم آن سنگسار است بین زن عاقله بالغه و غیر او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بالغ محصن با دختر بچه یا زن دیوانه زنا کند سنگسار می‌شود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محصنه زنا دهد و مردی که زنا کرده بالغ باشد، آن زن سنگسار می‌شود، امّا اگر فردی که با آن زن عمل زنا را مرتکب شده پسر بچه نابالغ باشد، زن سنگسار نمی‌شود، ولی حدّ</w:t>
      </w:r>
    </w:p>
    <w:p>
      <w:pPr>
        <w:pStyle w:val="BookText"/>
        <w:rPr/>
      </w:pPr>
      <w:r>
        <w:rPr>
          <w:rFonts w:ascii="IRNazanin" w:hAnsi="IRNazanin" w:eastAsia="IRNazanin"/>
          <w:color w:val="111111"/>
          <w:sz w:val="28"/>
          <w:sz w:val="28"/>
          <w:szCs w:val="28"/>
          <w:rtl w:val="true"/>
          <w:lang w:bidi="fa-IR"/>
        </w:rPr>
        <w:t>کامل بر او جاری می‌شود، و بر پسربچه نیز کمتر از مقدار حدّ تازیانه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شخص زناکار محصن نباشد، صد تازیانه به او می‌زنند، به علاوه بریدن موی سر یا تراشیدن وی واجب می‌باشد، و همچنین به مدت یک سال کامل از شهرش تبعید گردیده و بین او و خانواده‌اش جدایی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یا تراشیدن موی سر و تبعید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اختصاص دارد که ازدواج نموده ولی هنوز نزدیکی نکرده است، امّا زن زناکار مویش بریده نمی‌شود و بنا بر اقرب تبعید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محصن بودن مرد دو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پس بنده و عبد سنگسار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زن دائمی یا کنیزی داشته باشد که به او دخول کرده، و هر وقت هم بخواهد بتواند با او نزدیکی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زنش پیش او نباشد بطوری که نتواند از او بهره ببرد یا آن شخص زندانی است که امکان خروج از زندان را ندارد، در این صورت حکم 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مترتب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محصنه بودن زن، آزاد بودن، داشتن شوهر دائمی که با او نزدیکی کرده باشد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چنین زنی زنا دهد و مردی که با او زنا کرده بالغ باشد، زن سنگسار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چنانچه مرد، زن صیغه‌ای داشته باشد محصن گفته می‌شود یا نه؟ این فرض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نمی‌تواند هر وقت بخواهد از زنش بهره و لذّت ببرد در این صورت محصن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زن صیغه‌ای در زمان قابل توجهی نزد شوهرش باشد بطوری که هر وقت بخواهد بتواند از او لذّت ببرد، در این صورت بعید نیست که مرد محصن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زن در تمام حالات و اوقات شبانه روز نزد مرد باشد و با او در یک منزل زندگی کند بطوری که مرد هر وقت بخواهد، بدون هیچ مانعی از او لذّت ببرد، در این صورت مرد محصن وزن محصنه خواهد بود، و بین اینکه زن مثلاً در مدت طولانی، مانند ده سال یا بیشتر نزد شوهرش باشد یا در مدت کوتاهی، مانند یک سال یا شش ماه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صورت رجعی طلاق داده شده مادامی‌که در عدّه است شوهردار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چنانچه زنا دهد، حکم و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سنگسار می‌شود، و همین حکم درباره شوهرش نیز جاری است، ولی اگر طلاق، طلاق بائن باشد یا عدّه، عدّه وفات باشد، سنگسار نمی‌شود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زنش را طلاق خلعی دهد، بعد به سبب بذل زن، رجوع نمایند، و قبل از آنکه با زنش نزدیکی کند مرتکب زنا بشود، بعید نیست که سنگسار گردد، و این حکم عیناً در باره زنش</w:t>
      </w:r>
    </w:p>
    <w:p>
      <w:pPr>
        <w:pStyle w:val="BookText"/>
        <w:rPr/>
      </w:pPr>
      <w:r>
        <w:rPr>
          <w:rFonts w:ascii="IRNazanin" w:hAnsi="IRNazanin" w:eastAsia="IRNazanin"/>
          <w:color w:val="111111"/>
          <w:sz w:val="28"/>
          <w:sz w:val="28"/>
          <w:szCs w:val="28"/>
          <w:rtl w:val="true"/>
          <w:lang w:bidi="fa-IR"/>
        </w:rPr>
        <w:t>اجرا می‌گردد چنانچه مرتکب زنا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 است که به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خونش هنوز قطع نشده تازیانه می‌زنند هر چند احوط آن است که بعد از قطع شدن خون به او تازیانه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خوف آن باشد که با جاری کردن حدّ بر شخص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بصورت متعارف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وی شدّت می‌یابد، با دسته صدتایی از شاخه‌های کوچک درخت، یک مرتبه به او می‌زنند، لازم نیست که هر شاخه به تن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اطمینان باشد که مرض او بعد از مدّت کوتاهی خوب می‌شود باید منتظر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چند مرتبه مرتکب زنا گردد و این مطلب به اقرار یا بیّنه ثابت شود یک حدّ به او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 بر شخص زناکار آزاد سه مرتبه جاری شود، در مرتبه چهارم کشته می‌شود،و چنانچه بنده باشد بعد از آنکه هفت مرتبه حدّ بر او جاری گردید در مرتبه هشتم کشته می‌شود،و امام علیه السلام قیمت او را از بیت المال به مولایش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زناکار حامله و محصنه باشد، تا وضع حملش به او مهلت داده می‌شود و تا وقتی که شیر آغوز دارد بچه را شیر می‌دهد، سپس سنگسار می‌شود، ولی اگر محصنه نباشد حدّ بر او جاری می‌شود، مگر اینکه بر بچه‌اش خوف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بر او حدّ واجب گردیده، دیوانه شود، حدّ از او ساقط نمی‌شود بلکه در حال دیوانگی حدّ را بر او جاری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کسی در زمین دشمن جایز نیست چنانچه خوف آن باشد که به غرور و غیرتش برخورد و به دشمن ملحق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خارج حرم مرتکب جنایت شود، سپس به حرم پناه ببرد اجرای حدّ بر او جایز نیست، و لکن باید آب و غذا به او ندهند و با او سخن نگویند و از او اطاعت نکنند تا اینکه از حرم خارج شود، آنگاه حدّ را بر او جاری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خود حرم مرتکب جنایت شده باشد، در همان‌جا به او حدّ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مردی چند حدّ جمع شود اوّل حدّی را جاری می‌کنند که با اجرای آن، حدّ دیگری فوت نمی‌شود مثل اینکه اگر بر او حدّ و رجم جمع شود، در این صورت اول حدّ را جاری می‌کنند، سپس سنگسار می‌نمایند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 اجرای سنگسار تا بالای کفل یعنی تا جای بستن شلوار وزن تا جای</w:t>
      </w:r>
      <w:bookmarkStart w:id="1254" w:name="pg1045_6722"/>
    </w:p>
    <w:p>
      <w:pPr>
        <w:pStyle w:val="BookText"/>
        <w:rPr/>
      </w:pPr>
      <w:bookmarkEnd w:id="1254"/>
      <w:r>
        <w:rPr>
          <w:rFonts w:ascii="IRNazanin" w:hAnsi="IRNazanin" w:eastAsia="IRNazanin"/>
          <w:color w:val="111111"/>
          <w:sz w:val="28"/>
          <w:sz w:val="28"/>
          <w:szCs w:val="28"/>
          <w:rtl w:val="true"/>
          <w:lang w:bidi="fa-IR"/>
        </w:rPr>
        <w:t xml:space="preserve">پستانها دفن می‌شود، و بنابر مشهور اگر زنا به وسیله اقرار ثابت گردد، امام سنگسار را آغاز نموده بعد مردم با سنگهای کوچک می‌زنند، ولی اگر زنا با بیّنه ثابت گردد،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که سنگسار را آغاز نمایند، و این نظر خالی از اشکال نیست، بلکه وجوب شروع امام به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خالی از تأمل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یا مردی که مورد سنگسار قرار گرفته از گودال فرار نماید، چنانچه زنای آنها بوسیله اقرار ثابت شده باشد در صورتی که چیزی از سنگ به او اصابت کرده باشد برگردانده نمی‌شود،ولی اگر قبل از اصابت سنگ فرار کرده یا زنای او با بیّنه ثابت شده است، برگردانده می‌شود، امّا تازیانه زدن با فرار مطلقا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اعلام صورت گیرد تا مردم در مراسم اجرای حدّ حاضر شوند بلکه ظاهراً حضور گروهی برای اجرای مشاهده حدّ واجب می‌باشد، مراد از طائفه و گروهی که حضور آنها لازم است، یک نفر و بیشتر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اقرب کسی که حدّی از حدود الهی به گردن اوست نمی‌تواند اجرای سنگسار را به عهده بگیرد، هرچند مشهور نظرش این است که می‌تواند ولی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زناکار را در حالت عریان بیابند در همان حالت تازیانه می‌زنند، ولی اگر درحالی بیابند که لباس به تن دارد، اظهر آن است که تازیانه زدن او در همان حالت جایز است، امّا حکم زن زناکار این است که در حالتی که لباس به تن دارد به او تازیانه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مرد در حال ایستاده و به زن در حال نشسته تازیانه می‌زنند، و باید بصورت و عورت تازیانه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شرع جامع الشرائط جایز است تمام انواع حدود را در زمان غیبت جاری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الهی مثل حدّ زنا، شراب‌خواری، دزدی، و مانند آنها، حاکم شرع باید به علم خود حدود را جاری نماید، امّا در حقوق مردم اجرای حدود به درخواست صاحب حق بستگی دارد، حدّ باشد یا 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مترتب بر زنا، بین زنده و مرده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شخصی با زن مرده‌ای زنا کند چنانچه محصن باشد سنگسار می‌شود، ولی اگر محصن نباشد به او تازیانه می‌زنند</w:t>
      </w:r>
      <w:r>
        <w:rPr>
          <w:rFonts w:eastAsia="IRNazanin" w:cs="IRNazanin"/>
          <w:color w:val="111111"/>
          <w:sz w:val="28"/>
          <w:szCs w:val="28"/>
          <w:rtl w:val="true"/>
          <w:lang w:bidi="fa-IR"/>
        </w:rPr>
        <w:t>.</w:t>
      </w:r>
    </w:p>
    <w:p>
      <w:pPr>
        <w:pStyle w:val="Heading5"/>
        <w:numPr>
          <w:ilvl w:val="4"/>
          <w:numId w:val="1"/>
        </w:numPr>
        <w:rPr/>
      </w:pPr>
      <w:bookmarkStart w:id="1255" w:name="__RefHeading___Toc1687127_373438147"/>
      <w:bookmarkStart w:id="1256" w:name="_Toc486"/>
      <w:bookmarkEnd w:id="1255"/>
      <w:r>
        <w:rPr>
          <w:rtl w:val="true"/>
        </w:rPr>
        <w:t>دوّم</w:t>
      </w:r>
      <w:r>
        <w:rPr>
          <w:rtl w:val="true"/>
        </w:rPr>
        <w:t>-</w:t>
      </w:r>
      <w:r>
        <w:rPr>
          <w:rtl w:val="true"/>
        </w:rPr>
        <w:t>لواط</w:t>
      </w:r>
      <w:bookmarkEnd w:id="1256"/>
    </w:p>
    <w:p>
      <w:pPr>
        <w:pStyle w:val="Heading6"/>
        <w:numPr>
          <w:ilvl w:val="5"/>
          <w:numId w:val="1"/>
        </w:numPr>
        <w:rPr/>
      </w:pPr>
      <w:bookmarkStart w:id="1257" w:name="__RefHeading___Toc1687129_373438147"/>
      <w:bookmarkStart w:id="1258" w:name="_Toc487"/>
      <w:bookmarkEnd w:id="1257"/>
      <w:r>
        <w:rPr>
          <w:rtl w:val="true"/>
        </w:rPr>
        <w:t>اشاره</w:t>
      </w:r>
      <w:bookmarkEnd w:id="125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لواط نزدیکی دو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به شهادت چهار مرد و به چهار مرتبه اقرار</w:t>
      </w:r>
    </w:p>
    <w:p>
      <w:pPr>
        <w:pStyle w:val="BookText"/>
        <w:rPr/>
      </w:pP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لواط به کمتر از چهار مرتبه ثابت نمی‌شود، ولی این نظر دچار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مترتب کردن احکام لواط فقط بعد از چهار مرتبه اقرار واجب می‌شود و در شخص اقرارکننده عقل، اختیار، آزاد بودن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دیوانه یا شخص مجبور یا بنده به لواط اقرار نماید حدّ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لواطکننده محصن یکی از چند چیز بر حسب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ضربت شمشیر به گردن او بزنند به هرجا 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 او را بسته و از کوهی پرت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بین شخص آزاد، بنده، مسلمان و کافر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این است که اگر شخص لواطکننده محصن هم نباشد کشته می‌شود، ولی این نظر خالی از اشکال نیست بلکه اظهر آن است که غیر محصن تازیانه زده می‌شود نه اینکه کشته شود، امّا شخصی که به او لواطشده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حدّش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بین محصن و غیر محصن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دیوانه یا پسر بچه باشد کشته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بالغ عاقل با دیوانه لواط کند، در این صورت حدّ فقط در مورد شخص لواطکننده جاری است، ولی در مورد دیوانه مفعول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پسر بچه‌ای لواط کند به مرد حدّ می‌زنند، ولی پسر بچه تأدیب می‌شود و برعکس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بنده‌اش را لواط کند، به هر دو حدّ می‌زنند، و چنانچه بنده ادّعا کند که مجبور بوده است در صورتی که احتمال بدهند راست می‌گوید، حدّ از او ساقط است، و در صورتی که غیر بنده ادّعا کند مجبور بوده، نیز حکم همین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با مسلمانی لواط کند، چنانچه دخول انجام گرفته باشد کشته می‌شود،ولی اگر لواط بدون دخول بوده در این صورت نظر مشهور این است که باز هم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نیست که نظر مشهور صحیح باشد، امّا اگر ذمّی با ذمّی دیگر یا با غیر ذمّی از کفّار لواط کند، حکم همان</w:t>
      </w:r>
      <w:bookmarkStart w:id="1259" w:name="pg1045_6724"/>
    </w:p>
    <w:p>
      <w:pPr>
        <w:pStyle w:val="BookText"/>
        <w:rPr/>
      </w:pPr>
      <w:bookmarkEnd w:id="1259"/>
      <w:r>
        <w:rPr>
          <w:rFonts w:ascii="IRNazanin" w:hAnsi="IRNazanin" w:eastAsia="IRNazanin"/>
          <w:color w:val="111111"/>
          <w:sz w:val="28"/>
          <w:sz w:val="28"/>
          <w:szCs w:val="28"/>
          <w:rtl w:val="true"/>
          <w:lang w:bidi="fa-IR"/>
        </w:rPr>
        <w:t>است که در بحث زنا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لواطکننده قبل از قیام بیّنه توبه کند، نظر مشهور این است که حدّ از او ساقط است،ولی اگر بعد از قیام بیّنه توبه نماید بدون اشکال حدّ ساقط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لواط اقرار کند ولی بیّنه وجود نداشته باشد، امام علیه السلام بین عفو و اجرای حدّ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لواط با مرده مانند حکم کسی است که با شخص زنده لواط کرده است</w:t>
      </w:r>
      <w:r>
        <w:rPr>
          <w:rFonts w:eastAsia="IRNazanin" w:cs="IRNazanin"/>
          <w:color w:val="111111"/>
          <w:sz w:val="28"/>
          <w:szCs w:val="28"/>
          <w:rtl w:val="true"/>
          <w:lang w:bidi="fa-IR"/>
        </w:rPr>
        <w:t>.</w:t>
      </w:r>
    </w:p>
    <w:p>
      <w:pPr>
        <w:pStyle w:val="Heading6"/>
        <w:numPr>
          <w:ilvl w:val="5"/>
          <w:numId w:val="1"/>
        </w:numPr>
        <w:rPr/>
      </w:pPr>
      <w:bookmarkStart w:id="1260" w:name="__RefHeading___Toc1687131_373438147"/>
      <w:bookmarkStart w:id="1261" w:name="_Toc488"/>
      <w:bookmarkEnd w:id="1260"/>
      <w:r>
        <w:rPr>
          <w:rtl w:val="true"/>
        </w:rPr>
        <w:t>کیفیت کشتن کسی که مرتکب لواط شده است</w:t>
      </w:r>
      <w:bookmarkEnd w:id="1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لواطکننده محصن، امام علیه السلام مخیّر است بین اینکه او را با شمشیر بزند و در این صورت بنابر اظهر لازم است بعد از زدن، بوسیله آتش بسوزاند، یا اوّل او را با آتش بسوزاند یا با دست و پای بسته از کوه و مانند آن پرت کند یا سنگسارش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حکم شخص مفعول،امام علیه السلام مخیّر است بین اینکه او را سنگسار کند و یا احکام سه‌گانه مذکور را درباره او جاری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مفعول بین محصن و غیر محصن فرقی نیست</w:t>
      </w:r>
      <w:r>
        <w:rPr>
          <w:rFonts w:eastAsia="IRNazanin" w:cs="IRNazanin"/>
          <w:color w:val="111111"/>
          <w:sz w:val="28"/>
          <w:szCs w:val="28"/>
          <w:rtl w:val="true"/>
          <w:lang w:bidi="fa-IR"/>
        </w:rPr>
        <w:t>.</w:t>
      </w:r>
    </w:p>
    <w:p>
      <w:pPr>
        <w:pStyle w:val="Heading5"/>
        <w:numPr>
          <w:ilvl w:val="4"/>
          <w:numId w:val="1"/>
        </w:numPr>
        <w:rPr/>
      </w:pPr>
      <w:bookmarkStart w:id="1262" w:name="__RefHeading___Toc1687133_373438147"/>
      <w:bookmarkStart w:id="1263" w:name="_Toc489"/>
      <w:bookmarkEnd w:id="1262"/>
      <w:r>
        <w:rPr>
          <w:rtl w:val="true"/>
        </w:rPr>
        <w:t>سوّم</w:t>
      </w:r>
      <w:r>
        <w:rPr>
          <w:rtl w:val="true"/>
        </w:rPr>
        <w:t>-</w:t>
      </w:r>
      <w:r>
        <w:rPr>
          <w:rtl w:val="true"/>
        </w:rPr>
        <w:t>تفخیذ</w:t>
      </w:r>
      <w:bookmarkEnd w:id="1263"/>
    </w:p>
    <w:p>
      <w:pPr>
        <w:pStyle w:val="BookText"/>
        <w:rPr/>
      </w:pP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تفخیذ در صورتی که دخول انجام نگرفته باشد، صد تازیانه است و در این حکم بین مسلمان، کافر، محصن، غیر محصن، فاعل و مفعول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حتی بین شخص آزاد و برده هم فرقی نیست، و لکن ظاهراً بین آنها فرق وجود دارد، زیرا حدّ بنده نصف حدّ شخص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تفخیذ و مانند آن تکرار گردد و دو مرتبه حدّ جاری شود، در مرتبه سوّم کشته می‌شود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مرد را بدون آنکه مانعی میان آنها وجود داشته باشد، برهنه در زیر یک لحاف بیابند، نظر مشهور بین متأخرین، این است که آنها از سی تا نود و نه تازیانه تعزیر می‌شوند، ولی اظهر این است که به هر یک از آنها نود و نه تازیانه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زن، مرد وزن برهنه در زیر یک لحاف نیز همین است</w:t>
      </w:r>
      <w:r>
        <w:rPr>
          <w:rFonts w:eastAsia="IRNazanin" w:cs="IRNazanin"/>
          <w:color w:val="111111"/>
          <w:sz w:val="28"/>
          <w:szCs w:val="28"/>
          <w:rtl w:val="true"/>
          <w:lang w:bidi="fa-IR"/>
        </w:rPr>
        <w:t>.</w:t>
      </w:r>
      <w:bookmarkStart w:id="1264" w:name="pg1045_6725"/>
    </w:p>
    <w:p>
      <w:pPr>
        <w:pStyle w:val="Heading5"/>
        <w:numPr>
          <w:ilvl w:val="4"/>
          <w:numId w:val="1"/>
        </w:numPr>
        <w:rPr/>
      </w:pPr>
      <w:bookmarkStart w:id="1265" w:name="__RefHeading___Toc1687135_373438147"/>
      <w:bookmarkStart w:id="1266" w:name="_Toc490"/>
      <w:bookmarkEnd w:id="1264"/>
      <w:bookmarkEnd w:id="1265"/>
      <w:r>
        <w:rPr>
          <w:rtl w:val="true"/>
        </w:rPr>
        <w:t>چهارم</w:t>
      </w:r>
      <w:r>
        <w:rPr>
          <w:rtl w:val="true"/>
        </w:rPr>
        <w:t>-</w:t>
      </w:r>
      <w:r>
        <w:rPr>
          <w:rtl w:val="true"/>
        </w:rPr>
        <w:t>ازدواج با زن ذمّیه علاوه برداشتن زن مسلمان و بدون اجازه وی</w:t>
      </w:r>
      <w:bookmarkEnd w:id="1266"/>
    </w:p>
    <w:p>
      <w:pPr>
        <w:pStyle w:val="BookText"/>
        <w:rPr/>
      </w:pPr>
      <w:r>
        <w:rPr>
          <w:rFonts w:ascii="IRNazanin" w:hAnsi="IRNazanin" w:eastAsia="IRNazanin"/>
          <w:color w:val="111111"/>
          <w:sz w:val="28"/>
          <w:sz w:val="28"/>
          <w:szCs w:val="28"/>
          <w:rtl w:val="true"/>
          <w:lang w:bidi="fa-IR"/>
        </w:rPr>
        <w:t xml:space="preserve">کسی که زن مسلمانی در اختیار دارد و بدون اجازه او با زن ذمّیه ازدواج نماید، درحالی‌که می‌داند نزدیکی با زن ذمّیه حرام است، در این صورت یک هشتم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زنا به گردن او خواهد بود، و چنانچه زن به این مقدار رضایت ندهد، بین آن دو جدایی انداخته می‌شود، امّا اگر کنیزی را روی زن مسلمان تزویج کند و در حالی که می‌داند قبل از اجازه زن مسلمان با کنیز نزدیکی کردن حرام است، در این فرض جماعتی فرموده‌اند که باز هم به گردن او ثمن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زانی می‌آید، و چنین حکمی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آن است که تمام حدّ ثابت می‌باشد</w:t>
      </w:r>
      <w:r>
        <w:rPr>
          <w:rFonts w:eastAsia="IRNazanin" w:cs="IRNazanin"/>
          <w:color w:val="111111"/>
          <w:sz w:val="28"/>
          <w:szCs w:val="28"/>
          <w:rtl w:val="true"/>
          <w:lang w:bidi="fa-IR"/>
        </w:rPr>
        <w:t>.</w:t>
      </w:r>
    </w:p>
    <w:p>
      <w:pPr>
        <w:pStyle w:val="Heading5"/>
        <w:numPr>
          <w:ilvl w:val="4"/>
          <w:numId w:val="1"/>
        </w:numPr>
        <w:rPr/>
      </w:pPr>
      <w:bookmarkStart w:id="1267" w:name="__RefHeading___Toc1687137_373438147"/>
      <w:bookmarkStart w:id="1268" w:name="_Toc491"/>
      <w:bookmarkEnd w:id="1267"/>
      <w:r>
        <w:rPr>
          <w:rtl w:val="true"/>
        </w:rPr>
        <w:t>پنجم</w:t>
      </w:r>
      <w:r>
        <w:rPr>
          <w:rtl w:val="true"/>
        </w:rPr>
        <w:t>-</w:t>
      </w:r>
      <w:r>
        <w:rPr>
          <w:rtl w:val="true"/>
        </w:rPr>
        <w:t>بوسیدن پسربچه محرم از روی شهوت</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پسر نوجوانی را از روی شهوت ببوسد، چنانچه محرم باشد، بنابر احوط صد تازیانه به او می‌زنند وگرنه حاکم شرع بر حسب آنچه که مصلحت می‌بیند، به کمتر از حدّ، او را تعزیر می‌نماید</w:t>
      </w:r>
      <w:r>
        <w:rPr>
          <w:rFonts w:eastAsia="IRNazanin" w:cs="IRNazanin"/>
          <w:color w:val="111111"/>
          <w:sz w:val="28"/>
          <w:szCs w:val="28"/>
          <w:rtl w:val="true"/>
          <w:lang w:bidi="fa-IR"/>
        </w:rPr>
        <w:t>.</w:t>
      </w:r>
    </w:p>
    <w:p>
      <w:pPr>
        <w:pStyle w:val="Heading5"/>
        <w:numPr>
          <w:ilvl w:val="4"/>
          <w:numId w:val="1"/>
        </w:numPr>
        <w:rPr/>
      </w:pPr>
      <w:bookmarkStart w:id="1269" w:name="__RefHeading___Toc1687139_373438147"/>
      <w:bookmarkStart w:id="1270" w:name="_Toc492"/>
      <w:bookmarkEnd w:id="1269"/>
      <w:r>
        <w:rPr>
          <w:rtl w:val="true"/>
        </w:rPr>
        <w:t>ششم</w:t>
      </w:r>
      <w:r>
        <w:rPr>
          <w:rtl w:val="true"/>
        </w:rPr>
        <w:t>-</w:t>
      </w:r>
      <w:r>
        <w:rPr>
          <w:rtl w:val="true"/>
        </w:rPr>
        <w:t>سُحق</w:t>
      </w:r>
      <w:bookmarkEnd w:id="1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سُحق چنانچه محصنه نباشد صد تازیانه است و مسلمان و کافر در آن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کنیز باشد، بنابر اظهر به او نصف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پنجاه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می‌زنند، هرچند نظر مشهور این است که بین کنیز وزن آزاد در این مورد فرقی نیست چون ثابت شده است که حدّ خدا در غیر شخص آزاد نصف می‌شود، و بین حدّ سُحق و حدود دیکر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بین کنیز محصنه و غیر محصنه فرقی وجود ندارد، امّا اگر زن آزاد محصنه باشد اظهر این است که سنگسار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مساحقه تکرار شود و چنانچه بعد از هر مساحقه، حدّ بر زن جاری شده باشد،در مرتبه سوّم کشته می‌شود، ولی اگر حدّ بر او جاری نشده باشد کشته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مساحقه‌کننده قبل از قیام بیّنه توبه کند، نظر مشهور این است که حدّ از او ساقط است، البته بعید نیست که نظر مشهور صحیح باشد ولی توبه او بعد از قیام بیّنه اثری ندارد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با زنش نزدیکی کند، بعد زن با دختر باکره‌ای مساحقه نماید، چنانچه دختر از این رهگذر حامله گردد، زن موظف است مهریه دختر باکره را داده سپس سنگسار گردد، ولی به دختر تا ولادت بچه‌اش مهلت بدهند و بعد از تولد، بچه را به پدرش که صاحب نطفه است برگردانند،سپس دختر را تازیانه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متأخرین نسبت داده شده که ثبوت مهریه دختر به گردن زن را</w:t>
      </w:r>
      <w:bookmarkStart w:id="1271" w:name="pg1045_6726"/>
    </w:p>
    <w:p>
      <w:pPr>
        <w:pStyle w:val="BookText"/>
        <w:rPr/>
      </w:pPr>
      <w:bookmarkEnd w:id="1271"/>
      <w:r>
        <w:rPr>
          <w:rFonts w:ascii="IRNazanin" w:hAnsi="IRNazanin" w:eastAsia="IRNazanin"/>
          <w:color w:val="111111"/>
          <w:sz w:val="28"/>
          <w:sz w:val="28"/>
          <w:szCs w:val="28"/>
          <w:rtl w:val="true"/>
          <w:lang w:bidi="fa-IR"/>
        </w:rPr>
        <w:t>انکار نموده‌اند به این ادّعا که زن مساحقه‌کننده در سقوط دیه بکارت، مانند زن زناکار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عهده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دلیل ندارد، بلکه اجتهادی در مقابل نص است</w:t>
      </w:r>
      <w:r>
        <w:rPr>
          <w:rFonts w:eastAsia="IRNazanin" w:cs="IRNazanin"/>
          <w:color w:val="111111"/>
          <w:sz w:val="28"/>
          <w:szCs w:val="28"/>
          <w:rtl w:val="true"/>
          <w:lang w:bidi="fa-IR"/>
        </w:rPr>
        <w:t>.</w:t>
      </w:r>
    </w:p>
    <w:p>
      <w:pPr>
        <w:pStyle w:val="Heading5"/>
        <w:numPr>
          <w:ilvl w:val="4"/>
          <w:numId w:val="1"/>
        </w:numPr>
        <w:rPr/>
      </w:pPr>
      <w:bookmarkStart w:id="1272" w:name="__RefHeading___Toc1687141_373438147"/>
      <w:bookmarkStart w:id="1273" w:name="_Toc493"/>
      <w:bookmarkEnd w:id="1272"/>
      <w:r>
        <w:rPr>
          <w:rtl w:val="true"/>
        </w:rPr>
        <w:t>هفتم</w:t>
      </w:r>
      <w:r>
        <w:rPr>
          <w:rtl w:val="true"/>
        </w:rPr>
        <w:t>-</w:t>
      </w:r>
      <w:r>
        <w:rPr>
          <w:rtl w:val="true"/>
        </w:rPr>
        <w:t>قیادت</w:t>
      </w:r>
      <w:bookmarkEnd w:id="1273"/>
    </w:p>
    <w:p>
      <w:pPr>
        <w:pStyle w:val="BookText"/>
        <w:rPr/>
      </w:pPr>
      <w:r>
        <w:rPr>
          <w:rFonts w:ascii="IRNazanin" w:hAnsi="IRNazanin" w:eastAsia="IRNazanin"/>
          <w:color w:val="111111"/>
          <w:sz w:val="28"/>
          <w:sz w:val="28"/>
          <w:szCs w:val="28"/>
          <w:rtl w:val="true"/>
          <w:lang w:bidi="fa-IR"/>
        </w:rPr>
        <w:t>و آن عبارت است از اینکه مردان را با زنان برای زنا، و مردان را با مردان برای لواط، و زنان را با زنان برای مساحقه بهم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با شهادت دو مرد عادل، ثابت می‌گردد، ولی با شهادت یک مرد و دو زن و با شهادت زنها بطور جداگانه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قیادت به یک مرتبه اقرار ثابت نمی‌شود، بلکه باید دو بار اقرار کند و لکن اظهر این است که قیادت به یک مرتبه اقرار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قوّاد مرد باشد، نظر مشهور این است که</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زده شده از شهر تبعید می‌گردد، و لکن این نظر خالی از اشکال نبوده بلکه ممنوع است مطلبی که به مشهور نسبت داده شده که سر شخص قوّاد را می‌تراشند واو را در معرض دید مردم قرار می‌دهند نیز اصلاً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قوّاد زن باشد، نظر مشهور این است که به او تازیانه بزنند، بلکه در این مورد ادّعای عدم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حکم خالی از اشکال نیست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تبعید، در معرض دید مردم قرار دادن و تراشیدن سر در مورد زن جاری نیست</w:t>
      </w:r>
      <w:r>
        <w:rPr>
          <w:rFonts w:eastAsia="IRNazanin" w:cs="IRNazanin"/>
          <w:color w:val="111111"/>
          <w:sz w:val="28"/>
          <w:szCs w:val="28"/>
          <w:rtl w:val="true"/>
          <w:lang w:bidi="fa-IR"/>
        </w:rPr>
        <w:t>.</w:t>
      </w:r>
    </w:p>
    <w:p>
      <w:pPr>
        <w:pStyle w:val="Heading5"/>
        <w:numPr>
          <w:ilvl w:val="4"/>
          <w:numId w:val="1"/>
        </w:numPr>
        <w:rPr/>
      </w:pPr>
      <w:bookmarkStart w:id="1274" w:name="__RefHeading___Toc1687143_373438147"/>
      <w:bookmarkStart w:id="1275" w:name="_Toc494"/>
      <w:bookmarkEnd w:id="1274"/>
      <w:r>
        <w:rPr>
          <w:rtl w:val="true"/>
        </w:rPr>
        <w:t>هشتم</w:t>
      </w:r>
      <w:r>
        <w:rPr>
          <w:rtl w:val="true"/>
        </w:rPr>
        <w:t>-</w:t>
      </w:r>
      <w:r>
        <w:rPr>
          <w:rtl w:val="true"/>
        </w:rPr>
        <w:t>قذف</w:t>
      </w:r>
      <w:bookmarkEnd w:id="1275"/>
    </w:p>
    <w:p>
      <w:pPr>
        <w:pStyle w:val="BookText"/>
        <w:rPr/>
      </w:pPr>
      <w:r>
        <w:rPr>
          <w:rFonts w:ascii="IRNazanin" w:hAnsi="IRNazanin" w:eastAsia="IRNazanin"/>
          <w:color w:val="111111"/>
          <w:sz w:val="28"/>
          <w:sz w:val="28"/>
          <w:szCs w:val="28"/>
          <w:rtl w:val="true"/>
          <w:lang w:bidi="fa-IR"/>
        </w:rPr>
        <w:t>و آن عبارت است از اینکه به مرد یا زن، نسبت زنا یا لواط داده شود مثل اینکه به کسی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مرتکب زنا شدی، یا تو زناکاری، یا به تو لواط شده، یا در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دخول شده، یا تو لواطکننده‌ای، یا عبارتی گفته شود که این معانی را برساند، به شخص که این نسبت‌ها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عقاب آخرت، در همین دنیا به او هشتاد تازیانه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با مطالبه شخصی که نسبت ناروا به او داده شده جاری می‌شود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ناروا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عقل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بچه یا دیوانه نسبت ناروا به کسی دهد حدّ بر او جاری نمی‌شود، هرچند عمل حرامی را مرتکب شده و مستحق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قاذف بین آزاد، بنده، مسلمان و کافر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افراد مذکور چنانچه مرتکب قذف بشوند هشتاد تازیانه حدّ می‌خورند و ادّعای اینکه حدّ برده نصف حدّ آزاد</w:t>
      </w:r>
    </w:p>
    <w:p>
      <w:pPr>
        <w:pStyle w:val="BookText"/>
        <w:rPr/>
      </w:pPr>
      <w:r>
        <w:rPr>
          <w:rFonts w:ascii="IRNazanin" w:hAnsi="IRNazanin" w:eastAsia="IRNazanin"/>
          <w:color w:val="111111"/>
          <w:sz w:val="28"/>
          <w:sz w:val="28"/>
          <w:szCs w:val="28"/>
          <w:rtl w:val="true"/>
          <w:lang w:bidi="fa-IR"/>
        </w:rPr>
        <w:t>باشد قابل قبول نیست، زیرا آن حکم فقط در حقوق اللَّه مانند حدّ زنا و لواط و امثال آنها مطرح است،امّا در مورد حقوق مردم بین بنده و شخص آزاد فرقی وجود ندارد و حدّ قذف هم از حقوق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ناروا به او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آزادی، اسلام و محصن بودن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مقذوف دارای این صفات نباشد، اگر کسی به او نسبت ناروا بدهد، حدّ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آنچه حاکم شرع مصلحت می‌بیند تعزیر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باب تعزیر بزودی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پدر به پسرش نسبت زنا دهد، حدّ بر پدر جاری نمی‌شود و اگر پدر به پسرش و مادر او که زنده است نسبت ناروا دهد، یعنی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زناکار، به خاطر نسبت ناروا به زن حدّ می‌خورد، ولی بین زن و شوهر جدائی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جمله را به پسرش بگوید درحالی‌که مادرش مرده است، در این صورت چنانچه زن، فرزندی فقط از خود این شخص دارد و کسی دیگری را ندارد که حق او را بگیرد قهراً حق به فرزند این شخص که از آن زن دارد منتقل می‌شود و چون شخص قاذف پدر اوست نمی‌تواند بر پدرش حدّ جاری نماید، ولی اگر زن از غیر شخص قاذف فرزندی داشته باشد پس او ولیّ زن است که به گرفتن حق زن از قاذف اقدام می‌کند، یعنی حدّ را بر او جاری می‌نماید،در نتیجه به او هشتاد تازیانه می‌زند امّا اگر فرزندی از شخص دیگر نداشته باشد ولی اقارب و نزدیکانی داشته باشد آنها به اجرای حدّ اقدام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گروهی را به یک لفظ قذف نماید چنانچه آنها به طور دسته جمعی به سراغ او بیایند، یک حدّ بر او جاری می‌شود، ولی اگر به طور متفرق وجدا از هم به سراغ او بیایند یا آنها را به طور متفرق و جداگانه قذف کرده باشد در این صورت به تعداد افراد قذف شده، بر او حدّ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مقذوف، حدّ قذفی را که به گردن قاذف است ببخشد، بعد از بخشش حق مطالبه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مقذوف قبل از آنکه حق خود را مطالبه کند یا ببخشد، بمیرد، در این صورت ولی او که از نزدیکان او می‌باشد می‌تواند آن حق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همانند دیه و مال به ارث گذاشته نمی‌شود، و لکن هر کس از میان ورثه که اقدام به گرفتن حق کند پس او ولیّ میت است همانطوری که ورثه می‌توانند ببخشد، و چنانچه ولی متعدد باشند مثل اینکه اگر شخص بمیرد و وارث او دو فرزند یا دو برادر باشند اگر یکی از آنها ببخشد دیگری می‌تواند حق را مطالبه نماید و با بخشش اوّلی حق ساقط نمی‌شود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پسر یا دختر شخصی را قذف نماید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یا دختر تو زناکار</w:t>
      </w:r>
      <w:bookmarkStart w:id="1276" w:name="pg1045_6728"/>
    </w:p>
    <w:p>
      <w:pPr>
        <w:pStyle w:val="BookText"/>
        <w:rPr/>
      </w:pPr>
      <w:bookmarkEnd w:id="1276"/>
      <w:r>
        <w:rPr>
          <w:rFonts w:ascii="IRNazanin" w:hAnsi="IRNazanin" w:eastAsia="IRNazanin"/>
          <w:color w:val="111111"/>
          <w:sz w:val="28"/>
          <w:sz w:val="28"/>
          <w:szCs w:val="28"/>
          <w:rtl w:val="true"/>
          <w:lang w:bidi="fa-IR"/>
        </w:rPr>
        <w:t>است، در این صورت حدّ حق پسر و دختر است و مادامیکه آنها در قید حیات هستند، پدرشان می‌تواند حق را مطالبه نماید یا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بار حدّ قذف جاری شود، در مرتبه سوّم قاذف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قذف از جانب یک شخص نسبت به یک شخص دیگر قبل از آنکه حدّ بر او جاری گردد تکرار شود یک حدّ بر او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قاذف ساقط نمی‌شود مگر به بیّنه‌ای که وی را تصدیق کند، و یا به تصدیق کسی که استحقاق حدّ بر قاذف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شوهر نسبت ناروا به زنش بدهد حق قذف به لعان نیز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به زنا شهادت دهند، سپس یکی از آنها از شهادتش برگردد به او حدّ زده می‌شود، و در این رابطه بین اینکه او قبل از حکم حاکم یا بعد از حکم او منصرف شود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هشتاد تازیانه است و در این حکم بین آزاد، بنده، مرد وزن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روی لباس تازیانه بزنند نه اینکه او را برهنه نمایند، و در تازیانه زدن هم باید به زدن متوسط اکتفا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شهادت دو نفر عادل و بنابر اظهر با یک مرتبه اقرار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 که لازم است اقرار دو مرتبه باشد تا قذف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همدیگر نسبت ناروا بدهند، حدّ از آنها ساقط است، و لکن هر دو تعزیر می‌شوند</w:t>
      </w:r>
      <w:r>
        <w:rPr>
          <w:rFonts w:eastAsia="IRNazanin" w:cs="IRNazanin"/>
          <w:color w:val="111111"/>
          <w:sz w:val="28"/>
          <w:szCs w:val="28"/>
          <w:rtl w:val="true"/>
          <w:lang w:bidi="fa-IR"/>
        </w:rPr>
        <w:t>.</w:t>
      </w:r>
    </w:p>
    <w:p>
      <w:pPr>
        <w:pStyle w:val="Heading5"/>
        <w:numPr>
          <w:ilvl w:val="4"/>
          <w:numId w:val="1"/>
        </w:numPr>
        <w:rPr/>
      </w:pPr>
      <w:bookmarkStart w:id="1277" w:name="__RefHeading___Toc1687145_373438147"/>
      <w:bookmarkStart w:id="1278" w:name="_Toc495"/>
      <w:bookmarkEnd w:id="1277"/>
      <w:r>
        <w:rPr>
          <w:rtl w:val="true"/>
        </w:rPr>
        <w:t>نهم</w:t>
      </w:r>
      <w:r>
        <w:rPr>
          <w:rtl w:val="true"/>
        </w:rPr>
        <w:t>-</w:t>
      </w:r>
      <w:r>
        <w:rPr>
          <w:rtl w:val="true"/>
        </w:rPr>
        <w:t>سبّ پیامبر صلی الله علیه و آله</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پیغمبر اکرم صلی الله علیه و آله یا به ائمه معصومین علیهم السلام و فاطمه زهرا علیها السلام دشنام دهد،بر هر کس که بشنود واجب است او را بکشد، مادامی‌که خوف ضرر برجان یا آبرو یا مال با ارزش و مانند اینها نداشته باشد و در جواز کشتن، به اذن حاکم شرع احتیاجی نیست</w:t>
      </w:r>
      <w:r>
        <w:rPr>
          <w:rFonts w:eastAsia="IRNazanin" w:cs="IRNazanin"/>
          <w:color w:val="111111"/>
          <w:sz w:val="28"/>
          <w:szCs w:val="28"/>
          <w:rtl w:val="true"/>
          <w:lang w:bidi="fa-IR"/>
        </w:rPr>
        <w:t>.</w:t>
      </w:r>
    </w:p>
    <w:p>
      <w:pPr>
        <w:pStyle w:val="Heading5"/>
        <w:numPr>
          <w:ilvl w:val="4"/>
          <w:numId w:val="1"/>
        </w:numPr>
        <w:rPr/>
      </w:pPr>
      <w:bookmarkStart w:id="1279" w:name="__RefHeading___Toc1687147_373438147"/>
      <w:bookmarkStart w:id="1280" w:name="_Toc496"/>
      <w:bookmarkEnd w:id="1279"/>
      <w:r>
        <w:rPr>
          <w:rtl w:val="true"/>
        </w:rPr>
        <w:t>دهم</w:t>
      </w:r>
      <w:r>
        <w:rPr>
          <w:rtl w:val="true"/>
        </w:rPr>
        <w:t>-</w:t>
      </w:r>
      <w:r>
        <w:rPr>
          <w:rtl w:val="true"/>
        </w:rPr>
        <w:t>ادّعای پیغمبری</w:t>
      </w:r>
      <w:bookmarkEnd w:id="128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پیغمبری کند، در صورت توان و ایمن بودن از ضرر، کشتن او واجب است و احتیاج به اذن حاکم شرع ندارد</w:t>
      </w:r>
      <w:r>
        <w:rPr>
          <w:rFonts w:eastAsia="IRNazanin" w:cs="IRNazanin"/>
          <w:color w:val="111111"/>
          <w:sz w:val="28"/>
          <w:szCs w:val="28"/>
          <w:rtl w:val="true"/>
          <w:lang w:bidi="fa-IR"/>
        </w:rPr>
        <w:t>.</w:t>
      </w:r>
      <w:bookmarkStart w:id="1281" w:name="pg1045_6729"/>
    </w:p>
    <w:p>
      <w:pPr>
        <w:pStyle w:val="Heading5"/>
        <w:numPr>
          <w:ilvl w:val="4"/>
          <w:numId w:val="1"/>
        </w:numPr>
        <w:rPr/>
      </w:pPr>
      <w:bookmarkStart w:id="1282" w:name="__RefHeading___Toc1687149_373438147"/>
      <w:bookmarkStart w:id="1283" w:name="_Toc497"/>
      <w:bookmarkEnd w:id="1281"/>
      <w:bookmarkEnd w:id="1282"/>
      <w:r>
        <w:rPr>
          <w:rtl w:val="true"/>
        </w:rPr>
        <w:t>یازدهم</w:t>
      </w:r>
      <w:r>
        <w:rPr>
          <w:rtl w:val="true"/>
        </w:rPr>
        <w:t>-</w:t>
      </w:r>
      <w:r>
        <w:rPr>
          <w:rtl w:val="true"/>
        </w:rPr>
        <w:t>جادو</w:t>
      </w:r>
      <w:bookmarkEnd w:id="1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مسلمانان را سحر کند کشته می‌شود، ولی چنانچه کفّار را سحر کند کشته نمی‌شود و بعید نیست که این حکم به کسی اختصاص داشته باشد که جادو را حرفه و شغل خود قرار داده است نه به طور مطلق، و اگر در تمام عمرش یک مرتبه این عمل را انجام داده باشد، این حکم شامل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مقداری از سحر بیاموزد پایان تعهّدش به پروردگارش خواهد بود، و حدّ آن کشتن است تا اینکه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مصلحت بزرگ دینی آموختن سحر را برای رسیدن به هدف آن مصلحت اقتضا نماید جایز است انسان سحر را یاد بگیرد</w:t>
      </w:r>
      <w:r>
        <w:rPr>
          <w:rFonts w:eastAsia="IRNazanin" w:cs="IRNazanin"/>
          <w:color w:val="111111"/>
          <w:sz w:val="28"/>
          <w:szCs w:val="28"/>
          <w:rtl w:val="true"/>
          <w:lang w:bidi="fa-IR"/>
        </w:rPr>
        <w:t>.</w:t>
      </w:r>
    </w:p>
    <w:p>
      <w:pPr>
        <w:pStyle w:val="Heading5"/>
        <w:numPr>
          <w:ilvl w:val="4"/>
          <w:numId w:val="1"/>
        </w:numPr>
        <w:rPr/>
      </w:pPr>
      <w:bookmarkStart w:id="1284" w:name="__RefHeading___Toc1687151_373438147"/>
      <w:bookmarkStart w:id="1285" w:name="_Toc498"/>
      <w:bookmarkEnd w:id="1284"/>
      <w:r>
        <w:rPr>
          <w:rtl w:val="true"/>
        </w:rPr>
        <w:t>دوازدهم</w:t>
      </w:r>
      <w:r>
        <w:rPr>
          <w:rtl w:val="true"/>
        </w:rPr>
        <w:t>-</w:t>
      </w:r>
      <w:r>
        <w:rPr>
          <w:rtl w:val="true"/>
        </w:rPr>
        <w:t>خوردن مشروبات</w:t>
      </w:r>
      <w:bookmarkEnd w:id="1285"/>
    </w:p>
    <w:p>
      <w:pPr>
        <w:pStyle w:val="Heading6"/>
        <w:numPr>
          <w:ilvl w:val="5"/>
          <w:numId w:val="1"/>
        </w:numPr>
        <w:rPr/>
      </w:pPr>
      <w:bookmarkStart w:id="1286" w:name="__RefHeading___Toc1687153_373438147"/>
      <w:bookmarkStart w:id="1287" w:name="_Toc499"/>
      <w:bookmarkEnd w:id="1286"/>
      <w:r>
        <w:rPr>
          <w:rtl w:val="true"/>
        </w:rPr>
        <w:t>اشاره</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بالغ و عاقل است به اختیار خود مست‌کننده یا فقاع، کم و یا زیاد، بخورد در حالی که عالم به حرمت باشد به او حدّ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حکم بین انواع مست‌کننده، چه از خرما گرفته شود یا از کشمش یا از امثال اینها فرقی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شراب بیاشامد حدّ ثابت می‌شود، هرچند بر آن عنوان نوشیدن صادق نباشد مثل اینکه شراب را به صورت خورش در آورد، امّا اگر شراب را با مایع دیگری مخلوط و در آن مستهلک نموده آنگاه بیاشامد، حکم به ثبوت حدّ، معروف بلکه مورد قبول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حکم به ثبوت حدّ در این مورد بخصوص خالی از اشکال نیست بلکه ممنوع است هرچند آشامیدن آن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 قبل از کم‌شدن دو سوم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مست‌کننده ملحق نیست، یعنی اگر کسی آب انگور را به همین کیفیت بنوشد حدّ بر او جاری نیست گرچه نوشیدن آن بدون اشکال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مست‌کننده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دو نفر عادل و به یک مرتبه اقرار ثابت می‌شود، ولی به شهادت زنها، بصورت ضمیمه و بطور جداگانه ثابت نمی‌شود، و مسلم است که شهادت زنها جز در دیه، در حدود پذیرفته نیست همانطوری که این مطلب قبلاً گفته شد</w:t>
      </w:r>
      <w:r>
        <w:rPr>
          <w:rFonts w:eastAsia="IRNazanin" w:cs="IRNazanin"/>
          <w:color w:val="111111"/>
          <w:sz w:val="28"/>
          <w:szCs w:val="28"/>
          <w:rtl w:val="true"/>
          <w:lang w:bidi="fa-IR"/>
        </w:rPr>
        <w:t>.</w:t>
      </w:r>
    </w:p>
    <w:p>
      <w:pPr>
        <w:pStyle w:val="Heading6"/>
        <w:numPr>
          <w:ilvl w:val="5"/>
          <w:numId w:val="1"/>
        </w:numPr>
        <w:rPr/>
      </w:pPr>
      <w:bookmarkStart w:id="1288" w:name="__RefHeading___Toc1687155_373438147"/>
      <w:bookmarkStart w:id="1289" w:name="_Toc500"/>
      <w:bookmarkEnd w:id="1288"/>
      <w:r>
        <w:rPr>
          <w:rtl w:val="true"/>
        </w:rPr>
        <w:t>حدّ مشروبخواری و کیفیّت آن</w:t>
      </w:r>
      <w:bookmarkEnd w:id="1289"/>
    </w:p>
    <w:p>
      <w:pPr>
        <w:pStyle w:val="BookText"/>
        <w:rPr/>
      </w:pPr>
      <w:r>
        <w:rPr>
          <w:rFonts w:ascii="IRNazanin" w:hAnsi="IRNazanin" w:eastAsia="IRNazanin"/>
          <w:color w:val="111111"/>
          <w:sz w:val="28"/>
          <w:sz w:val="28"/>
          <w:szCs w:val="28"/>
          <w:rtl w:val="true"/>
          <w:lang w:bidi="fa-IR"/>
        </w:rPr>
        <w:t>حدّ مشروبخواری هشتاد تازیانه است و در آن بین مرد، زن، آزاد، بنده، مسلمان و کافر فرقی نیست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مست‌کننده‌ای از قبیل شراب و غیر آن را برهنه کرده میان دو شانه او تازیانه</w:t>
      </w:r>
      <w:bookmarkStart w:id="1290" w:name="pg1045_6730"/>
    </w:p>
    <w:p>
      <w:pPr>
        <w:pStyle w:val="BookText"/>
        <w:rPr/>
      </w:pPr>
      <w:bookmarkEnd w:id="1290"/>
      <w:r>
        <w:rPr>
          <w:rFonts w:ascii="IRNazanin" w:hAnsi="IRNazanin" w:eastAsia="IRNazanin"/>
          <w:color w:val="111111"/>
          <w:sz w:val="28"/>
          <w:sz w:val="28"/>
          <w:szCs w:val="28"/>
          <w:rtl w:val="true"/>
          <w:lang w:bidi="fa-IR"/>
        </w:rPr>
        <w:t>بزند، ولی به زن از روی لباس تازیانه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مرتبه شراب بخورد و بعد از هر بار شراب‌خوردن حدّ را جاری شده باشد، در مرتبه سوّم کشته می‌شود، و در بقیه مست‌کننده نیز حکم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به خوردن شراب و مرد دیگر به قی کردن آن شهادت دهد حدّ لازم است،البته اگر احتمال اجبار یا اشتباه داده بشود حدّ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اگر هر دوی آنها به قی کردن شراب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شراب بخورد و آن را حلال شمارد چنانچه احتمال بدهند که او اشتباه کرده،مثل اینکه کسی تازه به اسلام گرویده یا شهر او از بلاد مسلمین دور بوده، در این صورت کشته نمی‌شود،ولی اگر درباره او این احتمال را ندهد وی مرتدّ فطری است که احکام مرتدّ از قبیل کشتن و تقسیم اموال و جدائی زنش و مانند آنها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قولی که می‌گوید اگر مرتدّ در فاصله سه روز توبه نمود، حدّ شراب‌خوار به او می‌زنند و چنانچه توبه نکرد، در روز چهارم کشته می‌شود دلیلی ندارد، زیرا مسلّماً این حکم، حکم مرتدّ ملی است نه مرتدّ فطری، و مرتدی که در این مسأله مطرح شده مرتدّ فطری است که عمداً شراب خورده و آن را حلال شمرده و توجه هم دارد که خوردن شراب در شرع مقدس حرام است، و این معنایش انکار رسالت و تکذیب آن است و در سایر مست‌کننده‌ها نیز حکم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شراب بخورد و قبل از قیام بیّنه توبه کند، نظر مشهور این است که حدّ از او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نظر مشهور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از قیام بیّنه توبه نماید بدون اشکال حدّ ساقط نیست و در این جهت اختلافی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خوردن شراب اقرار کند و بیّنه‌ای وجود نداشته باشد، امام علیه السلام مخیّر است بین اینکه او را عفو کند در صورتی که آن شخص توبه نموده و پشیمان گردد و بین اینکه حدّ را بر او جاری نماید</w:t>
      </w:r>
      <w:r>
        <w:rPr>
          <w:rFonts w:eastAsia="IRNazanin" w:cs="IRNazanin"/>
          <w:color w:val="111111"/>
          <w:sz w:val="28"/>
          <w:szCs w:val="28"/>
          <w:rtl w:val="true"/>
          <w:lang w:bidi="fa-IR"/>
        </w:rPr>
        <w:t>.</w:t>
      </w:r>
    </w:p>
    <w:p>
      <w:pPr>
        <w:pStyle w:val="Heading5"/>
        <w:numPr>
          <w:ilvl w:val="4"/>
          <w:numId w:val="1"/>
        </w:numPr>
        <w:rPr/>
      </w:pPr>
      <w:bookmarkStart w:id="1291" w:name="__RefHeading___Toc1687157_373438147"/>
      <w:bookmarkStart w:id="1292" w:name="_Toc501"/>
      <w:bookmarkEnd w:id="1291"/>
      <w:r>
        <w:rPr>
          <w:rtl w:val="true"/>
        </w:rPr>
        <w:t>سیزدهم</w:t>
      </w:r>
      <w:r>
        <w:rPr>
          <w:rtl w:val="true"/>
        </w:rPr>
        <w:t>-</w:t>
      </w:r>
      <w:r>
        <w:rPr>
          <w:rtl w:val="true"/>
        </w:rPr>
        <w:t>دزدی</w:t>
      </w:r>
      <w:bookmarkEnd w:id="1292"/>
    </w:p>
    <w:p>
      <w:pPr>
        <w:pStyle w:val="Heading6"/>
        <w:numPr>
          <w:ilvl w:val="5"/>
          <w:numId w:val="1"/>
        </w:numPr>
        <w:rPr/>
      </w:pPr>
      <w:bookmarkStart w:id="1293" w:name="__RefHeading___Toc1687159_373438147"/>
      <w:bookmarkStart w:id="1294" w:name="_Toc502"/>
      <w:bookmarkEnd w:id="1293"/>
      <w:r>
        <w:rPr>
          <w:rtl w:val="true"/>
        </w:rPr>
        <w:t>در مورد حدّ دزد چند چیز معتبر است</w:t>
      </w:r>
      <w:r>
        <w:rPr>
          <w:rtl w:val="true"/>
        </w:rPr>
        <w:t>:</w:t>
      </w:r>
      <w:bookmarkEnd w:id="1294"/>
    </w:p>
    <w:p>
      <w:pPr>
        <w:pStyle w:val="Heading6"/>
        <w:numPr>
          <w:ilvl w:val="5"/>
          <w:numId w:val="1"/>
        </w:numPr>
        <w:rPr/>
      </w:pPr>
      <w:bookmarkStart w:id="1295" w:name="__RefHeading___Toc1687161_373438147"/>
      <w:bookmarkStart w:id="1296" w:name="_Toc503"/>
      <w:bookmarkEnd w:id="1295"/>
      <w:r>
        <w:rPr>
          <w:rtl w:val="true"/>
        </w:rPr>
        <w:t>اوّل</w:t>
      </w:r>
      <w:r>
        <w:rPr>
          <w:rtl w:val="true"/>
        </w:rPr>
        <w:t>-</w:t>
      </w:r>
      <w:r>
        <w:rPr>
          <w:rtl w:val="true"/>
        </w:rPr>
        <w:t>بلوغ</w:t>
      </w:r>
      <w:bookmarkEnd w:id="1296"/>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کودک دزدی کند حدّ بر او جاری نمی‌شود بلکه در بار اوّل و دوّم بخشیده می‌شود، ولی در مرتبه سوّم اگر هفت‌ساله باشد، تعزیر می‌شود یا سر انگشتان یا از گوشت سرانگشتان او می‌برند یا طوری خراش داده می‌شود تا خون جاری گردد و چنانچه بعد از هفت سالگی</w:t>
      </w:r>
      <w:bookmarkStart w:id="1297" w:name="pg1045_6731"/>
    </w:p>
    <w:p>
      <w:pPr>
        <w:pStyle w:val="BookText"/>
        <w:rPr/>
      </w:pPr>
      <w:bookmarkEnd w:id="1297"/>
      <w:r>
        <w:rPr>
          <w:rFonts w:ascii="IRNazanin" w:hAnsi="IRNazanin" w:eastAsia="IRNazanin"/>
          <w:color w:val="111111"/>
          <w:sz w:val="28"/>
          <w:sz w:val="28"/>
          <w:szCs w:val="28"/>
          <w:rtl w:val="true"/>
          <w:lang w:bidi="fa-IR"/>
        </w:rPr>
        <w:t>دوباره دزدی کند، انگشتان او از مفصل دوّم بریده می‌شود، ولی اگر مرتبه پنجم دزدی نماید انگشتان او کاملاً بریده می‌شود اگر نه سال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بین اینکه کودک عقوبت را بداند یا نداند فرقی نیست</w:t>
      </w:r>
      <w:r>
        <w:rPr>
          <w:rFonts w:eastAsia="IRNazanin" w:cs="IRNazanin"/>
          <w:color w:val="111111"/>
          <w:sz w:val="28"/>
          <w:szCs w:val="28"/>
          <w:rtl w:val="true"/>
          <w:lang w:bidi="fa-IR"/>
        </w:rPr>
        <w:t>.</w:t>
      </w:r>
    </w:p>
    <w:p>
      <w:pPr>
        <w:pStyle w:val="Heading6"/>
        <w:numPr>
          <w:ilvl w:val="5"/>
          <w:numId w:val="1"/>
        </w:numPr>
        <w:rPr/>
      </w:pPr>
      <w:bookmarkStart w:id="1298" w:name="__RefHeading___Toc1687163_373438147"/>
      <w:bookmarkStart w:id="1299" w:name="_Toc504"/>
      <w:bookmarkEnd w:id="1298"/>
      <w:r>
        <w:rPr>
          <w:rtl w:val="true"/>
        </w:rPr>
        <w:t>دوّم</w:t>
      </w:r>
      <w:r>
        <w:rPr>
          <w:rtl w:val="true"/>
        </w:rPr>
        <w:t>-</w:t>
      </w:r>
      <w:r>
        <w:rPr>
          <w:rtl w:val="true"/>
        </w:rPr>
        <w:t>عقل</w:t>
      </w:r>
      <w:bookmarkEnd w:id="1299"/>
    </w:p>
    <w:p>
      <w:pPr>
        <w:pStyle w:val="BookText"/>
        <w:rPr/>
      </w:pPr>
      <w:r>
        <w:rPr>
          <w:rFonts w:ascii="IRNazanin" w:hAnsi="IRNazanin" w:eastAsia="IRNazanin"/>
          <w:color w:val="111111"/>
          <w:sz w:val="28"/>
          <w:sz w:val="28"/>
          <w:szCs w:val="28"/>
          <w:rtl w:val="true"/>
          <w:lang w:bidi="fa-IR"/>
        </w:rPr>
        <w:t>پس اگر دیوانه دزدی کند دستش بریده نمی‌شود</w:t>
      </w:r>
      <w:r>
        <w:rPr>
          <w:rFonts w:eastAsia="IRNazanin" w:cs="IRNazanin"/>
          <w:color w:val="111111"/>
          <w:sz w:val="28"/>
          <w:szCs w:val="28"/>
          <w:rtl w:val="true"/>
          <w:lang w:bidi="fa-IR"/>
        </w:rPr>
        <w:t>.</w:t>
      </w:r>
    </w:p>
    <w:p>
      <w:pPr>
        <w:pStyle w:val="Heading6"/>
        <w:numPr>
          <w:ilvl w:val="5"/>
          <w:numId w:val="1"/>
        </w:numPr>
        <w:rPr/>
      </w:pPr>
      <w:bookmarkStart w:id="1300" w:name="__RefHeading___Toc1687165_373438147"/>
      <w:bookmarkStart w:id="1301" w:name="_Toc505"/>
      <w:bookmarkEnd w:id="1300"/>
      <w:r>
        <w:rPr>
          <w:rtl w:val="true"/>
        </w:rPr>
        <w:t>سوّم</w:t>
      </w:r>
      <w:r>
        <w:rPr>
          <w:rtl w:val="true"/>
        </w:rPr>
        <w:t>-</w:t>
      </w:r>
      <w:r>
        <w:rPr>
          <w:rtl w:val="true"/>
        </w:rPr>
        <w:t>عدم شبه</w:t>
      </w:r>
      <w:bookmarkEnd w:id="1301"/>
    </w:p>
    <w:p>
      <w:pPr>
        <w:pStyle w:val="BookText"/>
        <w:rPr/>
      </w:pPr>
      <w:r>
        <w:rPr>
          <w:rFonts w:ascii="IRNazanin" w:hAnsi="IRNazanin" w:eastAsia="IRNazanin"/>
          <w:color w:val="111111"/>
          <w:sz w:val="28"/>
          <w:sz w:val="28"/>
          <w:szCs w:val="28"/>
          <w:rtl w:val="true"/>
          <w:lang w:bidi="fa-IR"/>
        </w:rPr>
        <w:t>بنابراین اگر به گمان اینکه فلان مال ملک اوست آن را بردارد و بعد معلوم شود که او مالک آن مال نبوده، حدّ بر او جاری نمی‌شود</w:t>
      </w:r>
      <w:r>
        <w:rPr>
          <w:rFonts w:eastAsia="IRNazanin" w:cs="IRNazanin"/>
          <w:color w:val="111111"/>
          <w:sz w:val="28"/>
          <w:szCs w:val="28"/>
          <w:rtl w:val="true"/>
          <w:lang w:bidi="fa-IR"/>
        </w:rPr>
        <w:t>.</w:t>
      </w:r>
    </w:p>
    <w:p>
      <w:pPr>
        <w:pStyle w:val="Heading6"/>
        <w:numPr>
          <w:ilvl w:val="5"/>
          <w:numId w:val="1"/>
        </w:numPr>
        <w:rPr/>
      </w:pPr>
      <w:bookmarkStart w:id="1302" w:name="__RefHeading___Toc1687167_373438147"/>
      <w:bookmarkStart w:id="1303" w:name="_Toc506"/>
      <w:bookmarkEnd w:id="1302"/>
      <w:r>
        <w:rPr>
          <w:rtl w:val="true"/>
        </w:rPr>
        <w:t>چهارم</w:t>
      </w:r>
      <w:r>
        <w:rPr>
          <w:rtl w:val="true"/>
        </w:rPr>
        <w:t>-</w:t>
      </w:r>
      <w:r>
        <w:rPr>
          <w:rtl w:val="true"/>
        </w:rPr>
        <w:t>اینکه مال میان او و دیگری مشترک نباشد</w:t>
      </w:r>
      <w:bookmarkEnd w:id="1303"/>
    </w:p>
    <w:p>
      <w:pPr>
        <w:pStyle w:val="BookText"/>
        <w:rPr/>
      </w:pPr>
      <w:r>
        <w:rPr>
          <w:rFonts w:ascii="IRNazanin" w:hAnsi="IRNazanin" w:eastAsia="IRNazanin"/>
          <w:color w:val="111111"/>
          <w:sz w:val="28"/>
          <w:sz w:val="28"/>
          <w:szCs w:val="28"/>
          <w:rtl w:val="true"/>
          <w:lang w:bidi="fa-IR"/>
        </w:rPr>
        <w:t>بنابراین چنانچه از مال مشترک به مقدار سهمش یا کمتر دزدی کند دستش بریده نمی‌شود بلکه تعزیر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از مال مشترک بیشتر از مقدار سهمش دزدی کند و مقدار اضافه هم به مقدار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باشد، در این فرض دست او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از مال غنیمت و از بیت المال مسلمین در حکم دزدی از مال مشترک است</w:t>
      </w:r>
      <w:r>
        <w:rPr>
          <w:rFonts w:eastAsia="IRNazanin" w:cs="IRNazanin"/>
          <w:color w:val="111111"/>
          <w:sz w:val="28"/>
          <w:szCs w:val="28"/>
          <w:rtl w:val="true"/>
          <w:lang w:bidi="fa-IR"/>
        </w:rPr>
        <w:t>.</w:t>
      </w:r>
    </w:p>
    <w:p>
      <w:pPr>
        <w:pStyle w:val="Heading6"/>
        <w:numPr>
          <w:ilvl w:val="5"/>
          <w:numId w:val="1"/>
        </w:numPr>
        <w:rPr/>
      </w:pPr>
      <w:bookmarkStart w:id="1304" w:name="__RefHeading___Toc1687169_373438147"/>
      <w:bookmarkStart w:id="1305" w:name="_Toc507"/>
      <w:bookmarkEnd w:id="1304"/>
      <w:r>
        <w:rPr>
          <w:rtl w:val="true"/>
        </w:rPr>
        <w:t>پنجم</w:t>
      </w:r>
      <w:r>
        <w:rPr>
          <w:rtl w:val="true"/>
        </w:rPr>
        <w:t>-</w:t>
      </w:r>
      <w:r>
        <w:rPr>
          <w:rtl w:val="true"/>
        </w:rPr>
        <w:t>اینکه مال در مکان مستحکمی قرار داشته و کسی اجازه ورود در آن را نداشته باشد</w:t>
      </w:r>
      <w:bookmarkEnd w:id="1305"/>
    </w:p>
    <w:p>
      <w:pPr>
        <w:pStyle w:val="BookText"/>
        <w:rPr/>
      </w:pPr>
      <w:r>
        <w:rPr>
          <w:rFonts w:ascii="IRNazanin" w:hAnsi="IRNazanin" w:eastAsia="IRNazanin"/>
          <w:color w:val="111111"/>
          <w:sz w:val="28"/>
          <w:sz w:val="28"/>
          <w:szCs w:val="28"/>
          <w:rtl w:val="true"/>
          <w:lang w:bidi="fa-IR"/>
        </w:rPr>
        <w:t>بنابراین اگر مال را از چنین مکانی با گشودن یا شکستن درب آن دزدی کند انگشتانش قطع می‌شود، امّا اگر مال را از مکانی دزدی کند که مستحکم نیست یا در ورود به آن مکان اجازه داشته باشد یا مال در اختیارش باشد، در این دو صورت انگشتانش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شخصی امین خیانت کند و امانت را دزدی کند و یا اگر شوهر از مال زنش یا زن از مال شوهرش دزدی کند، در صورتی که مال در مکان حفاظت شده و مستحکمی قرار نداشته باشد، و یا از منزل پدر و برادر و خواهر و مانند اینها که اجازه ورود در آن دارد و یا چیزی دزدی کند از مجامع عمومی مانند کاروانسراها، حمامها، آسیابها،مساجد، و امثال اینها دزدی کند انگشتان چنین دزدی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جیب‌بُر،و اختلاس‌کننده نیز بریده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سال گرسنگی و قحطی طعامی را دزدی کند، نظر مشهور این است که انگشتان او بریده نمی‌شود، و لکن این نظر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 مکان مستحکم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صاحب مال، خانه یا صندوقهایی را عاریه بگیرد یا اجاره نماید، بعد عاریه دهنده یا اجاره‌دهنده آن را سوراخ کرده و مال عاریه‌گیرنده یا مستأجر را دزدی کند انگشتان دست او قطع می‌شود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درب خانه یا چیزی را از ساختمان دزدی کند که ثابت است، انگشتان دست او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درب خانه باز بوده و صاحب آن خوابیده در چنین حالتی دزد وارد خانه</w:t>
      </w:r>
      <w:bookmarkStart w:id="1306" w:name="pg1045_6732"/>
    </w:p>
    <w:p>
      <w:pPr>
        <w:pStyle w:val="BookText"/>
        <w:rPr/>
      </w:pPr>
      <w:bookmarkEnd w:id="1306"/>
      <w:r>
        <w:rPr>
          <w:rFonts w:ascii="IRNazanin" w:hAnsi="IRNazanin" w:eastAsia="IRNazanin"/>
          <w:color w:val="111111"/>
          <w:sz w:val="28"/>
          <w:sz w:val="28"/>
          <w:szCs w:val="28"/>
          <w:rtl w:val="true"/>
          <w:lang w:bidi="fa-IR"/>
        </w:rPr>
        <w:t>شود و مال را دزدی کند ظاهراً انگشتانش قطع می‌شود، هرچند در این مورد اشکال و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 از مال مستأجر دزدی کند، چنانچه مال در جای مستحکم و صندوق مستأجر باشد انگشتان دست اجیر قطع می‌شود، وگرنه قطع نمی‌شود، و مهمان همانند اجیر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مال در جای حفاظت‌شده‌ای مانند بانک یا صندوقی در خانه، یا مکانی قرار داشته باشد و دو نفر به سراغ آن روند که یکی در آن را باز نماید و دیگری مال را بردارد، در این صورت ظاهراً انگشتان هیچ‌یک از آنها بریده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بر دزدی که کالا را از مکان مستحکمی خارج ساخته فرقی نیست بین اینکه بطور مستقل این کار را کرده یا با دیگری مشارکت داشته است، بنا بر این اگر دو نفر یک کالا را خارج کرده باشند حدّ بر هر دوی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Heading6"/>
        <w:numPr>
          <w:ilvl w:val="5"/>
          <w:numId w:val="1"/>
        </w:numPr>
        <w:rPr/>
      </w:pPr>
      <w:bookmarkStart w:id="1307" w:name="__RefHeading___Toc1687171_373438147"/>
      <w:bookmarkStart w:id="1308" w:name="_Toc508"/>
      <w:bookmarkEnd w:id="1307"/>
      <w:r>
        <w:rPr>
          <w:rtl w:val="true"/>
        </w:rPr>
        <w:t>ششم آن است دزد، پدر صاحب کالا نباشد</w:t>
      </w:r>
      <w:bookmarkEnd w:id="1308"/>
    </w:p>
    <w:p>
      <w:pPr>
        <w:pStyle w:val="BookText"/>
        <w:rPr/>
      </w:pPr>
      <w:r>
        <w:rPr>
          <w:rFonts w:ascii="IRNazanin" w:hAnsi="IRNazanin" w:eastAsia="IRNazanin"/>
          <w:color w:val="111111"/>
          <w:sz w:val="28"/>
          <w:sz w:val="28"/>
          <w:szCs w:val="28"/>
          <w:rtl w:val="true"/>
          <w:lang w:bidi="fa-IR"/>
        </w:rPr>
        <w:t>بنابراین چنانچه پدری، کالای فرزندش را دزدی کند، دستش بریده نمی‌شود، ولی اگر فرزند کالای پدرش را دزدی کند، البته با وجود سایر شرایط دستش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بقیه نزدیکان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Heading6"/>
        <w:numPr>
          <w:ilvl w:val="5"/>
          <w:numId w:val="1"/>
        </w:numPr>
        <w:rPr/>
      </w:pPr>
      <w:bookmarkStart w:id="1309" w:name="__RefHeading___Toc1687173_373438147"/>
      <w:bookmarkStart w:id="1310" w:name="_Toc509"/>
      <w:bookmarkEnd w:id="1309"/>
      <w:r>
        <w:rPr>
          <w:rtl w:val="true"/>
        </w:rPr>
        <w:t>هفتم آن است که مال را پنهانی بردارد</w:t>
      </w:r>
      <w:bookmarkEnd w:id="1310"/>
    </w:p>
    <w:p>
      <w:pPr>
        <w:pStyle w:val="BookText"/>
        <w:rPr/>
      </w:pPr>
      <w:r>
        <w:rPr>
          <w:rFonts w:ascii="IRNazanin" w:hAnsi="IRNazanin" w:eastAsia="IRNazanin"/>
          <w:color w:val="111111"/>
          <w:sz w:val="28"/>
          <w:sz w:val="28"/>
          <w:szCs w:val="28"/>
          <w:rtl w:val="true"/>
          <w:lang w:bidi="fa-IR"/>
        </w:rPr>
        <w:t>بنابراین چنانچه صندوق را مثلاً با قهر و غلبه و بطور آشکار بشکند و مال را بردارد و ببرد،دستش بریده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Heading6"/>
        <w:numPr>
          <w:ilvl w:val="5"/>
          <w:numId w:val="1"/>
        </w:numPr>
        <w:rPr/>
      </w:pPr>
      <w:bookmarkStart w:id="1311" w:name="__RefHeading___Toc1687175_373438147"/>
      <w:bookmarkStart w:id="1312" w:name="_Toc510"/>
      <w:bookmarkEnd w:id="1311"/>
      <w:r>
        <w:rPr>
          <w:rtl w:val="true"/>
        </w:rPr>
        <w:t>هشتم این است که مال ملک دیگری باشد</w:t>
      </w:r>
      <w:bookmarkEnd w:id="1312"/>
    </w:p>
    <w:p>
      <w:pPr>
        <w:pStyle w:val="BookText"/>
        <w:rPr/>
      </w:pPr>
      <w:r>
        <w:rPr>
          <w:rFonts w:ascii="IRNazanin" w:hAnsi="IRNazanin" w:eastAsia="IRNazanin"/>
          <w:color w:val="111111"/>
          <w:sz w:val="28"/>
          <w:sz w:val="28"/>
          <w:szCs w:val="28"/>
          <w:rtl w:val="true"/>
          <w:lang w:bidi="fa-IR"/>
        </w:rPr>
        <w:t>امّا اگر مال متعلق به دیگری بوده، و لکن ملک خودش است مانند، رهن، یا منفعت آن، ملک دیگری است، مانند اجاره در صورت دزدی نمودن چنین مالی، دستش بریده نمی‌شود</w:t>
      </w:r>
      <w:r>
        <w:rPr>
          <w:rFonts w:eastAsia="IRNazanin" w:cs="IRNazanin"/>
          <w:color w:val="111111"/>
          <w:sz w:val="28"/>
          <w:szCs w:val="28"/>
          <w:rtl w:val="true"/>
          <w:lang w:bidi="fa-IR"/>
        </w:rPr>
        <w:t>.</w:t>
      </w:r>
    </w:p>
    <w:p>
      <w:pPr>
        <w:pStyle w:val="Heading6"/>
        <w:numPr>
          <w:ilvl w:val="5"/>
          <w:numId w:val="1"/>
        </w:numPr>
        <w:rPr/>
      </w:pPr>
      <w:bookmarkStart w:id="1313" w:name="__RefHeading___Toc1687177_373438147"/>
      <w:bookmarkStart w:id="1314" w:name="_Toc511"/>
      <w:bookmarkEnd w:id="1313"/>
      <w:r>
        <w:rPr>
          <w:rtl w:val="true"/>
        </w:rPr>
        <w:t>نهم</w:t>
      </w:r>
      <w:r>
        <w:rPr>
          <w:rtl w:val="true"/>
        </w:rPr>
        <w:t>-</w:t>
      </w:r>
      <w:r>
        <w:rPr>
          <w:rtl w:val="true"/>
        </w:rPr>
        <w:t>اینکه دزد بنده انسان نباشد</w:t>
      </w:r>
      <w:bookmarkEnd w:id="1314"/>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بنده از مال مولای خود دزدی کند، دستش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بنده که جزء اموال غنیمت بوده، چنانچه از غنیمت دزدی نماید، همینطور است</w:t>
      </w:r>
      <w:r>
        <w:rPr>
          <w:rFonts w:eastAsia="IRNazanin" w:cs="IRNazanin"/>
          <w:color w:val="111111"/>
          <w:sz w:val="28"/>
          <w:szCs w:val="28"/>
          <w:rtl w:val="true"/>
          <w:lang w:bidi="fa-IR"/>
        </w:rPr>
        <w:t>.</w:t>
      </w:r>
      <w:bookmarkStart w:id="1315" w:name="pg1045_6733"/>
    </w:p>
    <w:p>
      <w:pPr>
        <w:pStyle w:val="BookText"/>
        <w:rPr/>
      </w:pPr>
      <w:bookmarkEnd w:id="1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اظهر، اگر کسی پرنده‌ای را دزدی کرد، دستش بریده نمی‌شود، ولی اگر سنگ مرمر و امثال آن را دزدی کند، نظر مشهور این است که چنانچه شرایط قطع موجود باشد دست وی بریده می‌شود و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Heading6"/>
        <w:numPr>
          <w:ilvl w:val="5"/>
          <w:numId w:val="1"/>
        </w:numPr>
        <w:rPr/>
      </w:pPr>
      <w:bookmarkStart w:id="1316" w:name="__RefHeading___Toc1687179_373438147"/>
      <w:bookmarkStart w:id="1317" w:name="_Toc512"/>
      <w:bookmarkEnd w:id="1316"/>
      <w:r>
        <w:rPr>
          <w:rtl w:val="true"/>
        </w:rPr>
        <w:t>مقدار نصاب مال دزدیده شده</w:t>
      </w:r>
      <w:bookmarkEnd w:id="1317"/>
    </w:p>
    <w:p>
      <w:pPr>
        <w:pStyle w:val="BookText"/>
        <w:rPr/>
      </w:pPr>
      <w:r>
        <w:rPr>
          <w:rFonts w:ascii="IRNazanin" w:hAnsi="IRNazanin" w:eastAsia="IRNazanin"/>
          <w:color w:val="111111"/>
          <w:sz w:val="28"/>
          <w:sz w:val="28"/>
          <w:szCs w:val="28"/>
          <w:rtl w:val="true"/>
          <w:lang w:bidi="fa-IR"/>
        </w:rPr>
        <w:t xml:space="preserve">مشهور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بریدن دست دزد این است که قیمت مال دزدیده شده باید به مقدار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باشد، و دینار عبارت است از هیجده نخود طلای سکه‌دار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در خمس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دست دزد بریده می‌شود، و لکن اظهر آن است که در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قبری را شکافته و کفن را دزدی کرده است، چنانچه در این کار معروف است و بر آن عادت دارد، دستش بریده می‌شود وگرنه اظهر این است که او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قیمت کفن به مقدار نصاب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شکافتن قبر از ناحیه او تکرار گردد و حدّ هم بر او جاری شده باشد، در مرتبه سوم کشته خواهد شد</w:t>
      </w:r>
      <w:r>
        <w:rPr>
          <w:rFonts w:eastAsia="IRNazanin" w:cs="IRNazanin"/>
          <w:color w:val="111111"/>
          <w:sz w:val="28"/>
          <w:szCs w:val="28"/>
          <w:rtl w:val="true"/>
          <w:lang w:bidi="fa-IR"/>
        </w:rPr>
        <w:t>.</w:t>
      </w:r>
    </w:p>
    <w:p>
      <w:pPr>
        <w:pStyle w:val="Heading6"/>
        <w:numPr>
          <w:ilvl w:val="5"/>
          <w:numId w:val="1"/>
        </w:numPr>
        <w:rPr/>
      </w:pPr>
      <w:bookmarkStart w:id="1318" w:name="__RefHeading___Toc1687181_373438147"/>
      <w:bookmarkStart w:id="1319" w:name="_Toc513"/>
      <w:bookmarkEnd w:id="1318"/>
      <w:r>
        <w:rPr>
          <w:rtl w:val="true"/>
        </w:rPr>
        <w:t>راه ثبوت حدّ سرقت</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دزدی، به شهادت دو مرد عادل ثابت می‌شود ولی به شهادت یک مرد و دو زن و به شهادت زنها بطور جداگانه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سرقت شرط است که باید دو مرتبه اقرار کند، لکن این حکم خالی از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اظهر این است که حدّ سرقت با یک مرتبه اقرار ثابت می‌شود، همانطوری که بدهی با یک مرتبه اقرار بدون اشکال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مالی را از جای محفوظی بیرون آورد و ادّعا کند که صاحبش مال را به او داده است، حدّ از او ساقط است مگر اینکه صاحب مال بیّنه بیاورد که او مال را دزدیده است، در این صورت دست او بریده می‌شود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اقرارکننده بلوغ و عقل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کودک و دیوانه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کسی که اقرار به دزدی می‌کند باید شخص آزاد باشد تا دست او بریده شود، ولی این نظر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چنانچه بنده به دزدی اقرار کند بعید نیست که دست او بریده شود،همانطوری که اگر دو شاهد علیه او شهادت دهد دستش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بدهی به اقرار بنده ثابت می‌شود اشکالی نیست</w:t>
      </w:r>
      <w:r>
        <w:rPr>
          <w:rFonts w:eastAsia="IRNazanin" w:cs="IRNazanin"/>
          <w:color w:val="111111"/>
          <w:sz w:val="28"/>
          <w:szCs w:val="28"/>
          <w:rtl w:val="true"/>
          <w:lang w:bidi="fa-IR"/>
        </w:rPr>
        <w:t>.</w:t>
      </w:r>
      <w:bookmarkStart w:id="1320" w:name="pg1045_6734"/>
    </w:p>
    <w:p>
      <w:pPr>
        <w:pStyle w:val="Heading6"/>
        <w:numPr>
          <w:ilvl w:val="5"/>
          <w:numId w:val="1"/>
        </w:numPr>
        <w:rPr/>
      </w:pPr>
      <w:bookmarkStart w:id="1321" w:name="__RefHeading___Toc1687183_373438147"/>
      <w:bookmarkStart w:id="1322" w:name="_Toc514"/>
      <w:bookmarkEnd w:id="1320"/>
      <w:bookmarkEnd w:id="1321"/>
      <w:r>
        <w:rPr>
          <w:rtl w:val="true"/>
        </w:rPr>
        <w:t>مجازات دزد</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دزد در دفعه اوّل این است که چهار انگشت دست راست او بریده می‌شود ولی کف دست و شست را باقی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بار دوّم مرتکب دزدی شود، پای چپش را می‌برند و پاشنه پا را باقی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مرتبه سوّم دزدی کند به صورت دائم حبس و زندانی می‌شود و مخارجش را از بیت المال می‌دهند، و چنانچه در زندان مرتکب سرقت شود او را می‌کشند و در این حکم بین مسلمان، کافر، مرد، زن، آزاد، بنده،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دزدی، دزدی کند ولی دستگیر نشود و بعد از آنکه بار دوّم دزدی کرد دستگیر شود، در این صورت یک حدّ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گرفتار شود و بیّنه به دزدی اوّل شهادت دهد و بر طبق آن دستش بریده شود و بعد بیّنه به دزدی دوّم شهادت دهد، پای چپش نیز بریده می‌شود ولی اگر بیّنه به دزدی اوّل و دوّم در یکجا شهادت دهد فقط انگشتان دست راست او بریده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دزدی، دست راست دزد بریده می‌شود هرچند شل باشد، نه چپ، خواه صحیح باشد یا 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دست چپش شل باشد بعید نیست که دست راستش بریده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دست چپ او از آرنج یا بازو در قصاص یا غیر آن بریده شده، مرتکب دزدی شود، مشهور بین اصحاب این است که دست راست او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این حکم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در هنگام دزدی دست راست داشته باشد و قبل از جاری کردن حدّ، دست راست او از بین برود، در این صورت، دست چپ و پای او بریده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دست راست ندارد، دزدی کند، بریدن دست از وی ساقط بوده، و دست چپ و پای چپ او بریده نشده و به زندان هم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حاکم شرع حق دارد بر حسب آنچه مصلحت می‌بیند او را تعزیر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دزدی کند و دست راست او بریده شود، سپس برای بار دوّم مرتکب دزدی شود و پای چپ نداشته باشد، در این صورت نیز بریدن از او ساقط است یعنی دست چپ و پای راست او بریده نمی‌شود، ولی اگر حاکم شرع مصلحت ببیند بعید نیست که او را به زندان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بار سوّم مرتکب دزدی شود باز هم بعید نیست که با رأی و نظر حاکم شرع به زندان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قبل از آنکه ثابت گردد، به وسیله توبه ساقط می‌شود، ولی بعد از ثبوت حدّ با بیّنه توبه اثر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حدّ به اقرار ثابت شود، پس در سقوط آن با توبه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نیست که حدّ در این مورد هم با توبه ساقط گردد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آهنگری دست دزد را با علم به اینکه دست چپ او هست، قطع نماید، بر او</w:t>
      </w:r>
    </w:p>
    <w:p>
      <w:pPr>
        <w:pStyle w:val="BookText"/>
        <w:rPr/>
      </w:pPr>
      <w:r>
        <w:rPr>
          <w:rFonts w:ascii="IRNazanin" w:hAnsi="IRNazanin" w:eastAsia="IRNazanin"/>
          <w:color w:val="111111"/>
          <w:sz w:val="28"/>
          <w:sz w:val="28"/>
          <w:szCs w:val="28"/>
          <w:rtl w:val="true"/>
          <w:lang w:bidi="fa-IR"/>
        </w:rPr>
        <w:t>قصاص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بعید نیست که حدّ سرقت از دزد ساقط باشد، امّا اگر اعتقاد دارد که دست راست اوست و آن را قطع نماید، سپس معلوم شود که دست چپ او بوده در این صورت به گردن آهنگر دیه می‌باشد و حدّ دزدی هم از دزد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دست دزد بریده شود، سزاوار است که دست او معالجه گردد و به نیازهای او پرداخته شود تا بهبود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به سبب بریده شدن دستش بمیرد، بر کسی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دزد واجب است که عین مال دزدیده شده را به مالک آن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عین معیوب گردد و قیمت آن کم شود، تفاوت قیمت به گردن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آن مرده باشد واجب است آن را به ورثه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عین تلف شود، مثل آن را ضامن است، اگر مثلی باشد و قیمت آن را ضامن است، اگر قیمتی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مالی را دزدی کنند که سهم هر کدام از آنها به مقدار نصاب نمی‌رسد،دستشان بریده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مالباخته قبل از شکایت نزد امام، دزد را عفو نماید، حدّ از او ساقط می‌شود، ولی اگر بعد از آن عفو کند، حدّ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به اقرار یا به بیّنه ثابت گردد، در این صورت بنابر اظهر بدون درخواست کسی که از او دزدی شده، امام می‌تواند حدّ را بر دزد جاری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دزد، عین دزدیده شده را مالک شود و چنانچه مالک شدن او قبل از مرافعه در نزد امام باشد، حدّ از او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از مرافعه نزد امام باشد حدّ از او ساقط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از قلعه شخصی خارج کند، سپس به همانجا بازگرداند، در عرف مثل این است که به صاحبش برگردانده و از او ضمان ساقط است، وگرنه ساقط نیست ولی در سقوط حدّ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اظهر این است که حدّ ساقط نیست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حرز </w:t>
      </w:r>
      <w:r>
        <w:rPr>
          <w:rStyle w:val="FootnoteAnchor"/>
          <w:rtl w:val="true"/>
        </w:rPr>
        <w:footnoteReference w:id="42"/>
      </w:r>
      <w:r>
        <w:rPr>
          <w:rFonts w:ascii="IRNazanin" w:hAnsi="IRNazanin" w:eastAsia="IRNazanin"/>
          <w:color w:val="111111"/>
          <w:sz w:val="28"/>
          <w:sz w:val="28"/>
          <w:szCs w:val="28"/>
          <w:rtl w:val="true"/>
          <w:lang w:bidi="fa-IR"/>
        </w:rPr>
        <w:t>را بشکنند، آنگاه یکی از آنها مال را از حرز بیرون آورد فقط دست او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یکی از آنها مال را به سوراخ نزدیک کند، آنگاه دیگری آن را خارج نماید، فقط دست کسی بریده می‌شود که مال را بیرون برده است، اگر یکی از آنها داخل سوراخ شود و مال را در وسط سوراخ بگذارد و دیگری مال را از آن خارج نماید، در این صورت نیز تنها دست کسی بریده</w:t>
      </w:r>
      <w:bookmarkStart w:id="1323" w:name="pg1045_6736"/>
    </w:p>
    <w:p>
      <w:pPr>
        <w:pStyle w:val="BookText"/>
        <w:rPr/>
      </w:pPr>
      <w:bookmarkEnd w:id="1323"/>
      <w:r>
        <w:rPr>
          <w:rFonts w:ascii="IRNazanin" w:hAnsi="IRNazanin" w:eastAsia="IRNazanin"/>
          <w:color w:val="111111"/>
          <w:sz w:val="28"/>
          <w:sz w:val="28"/>
          <w:szCs w:val="28"/>
          <w:rtl w:val="true"/>
          <w:lang w:bidi="fa-IR"/>
        </w:rPr>
        <w:t>می‌شود که مال را بیرون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مجموع آن به مقدار نصاب می‌رسد، طی چند مرتبه از حرز خارج کند،در این صورت چنانچه همه سرقتها در نظر عرف، یک سرقت به حساب آید، دستش بریده می‌شود وگرنه بریده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حرز را سوراخ کند و از مال به مقدار نصاب بردارد، سپس در آن طوری تصرف نماید که موجب کم‌شدن قیمت آن از حدّ نصاب گردد، مثل اینکه لباس را پاره کند یا گوسفند را ذبح نماید آنگاه بیرون ببرد، ظاهراً دستش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مال را به مقدار نصاب از حرز بیرون ببرد، سپس قیمت بازاری آن به فعل او یا به فعل دیگری کم شود بدون اشکال دستش بریده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دزد در داخل حرز چیزی را که به مقدار نصاب است، ببلعد و چنانچه مانند طعام باشد که با بلعیدن از بین برود،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مثل مروارید و مانند آن باشد که با بلعیدن از بین نمی‌رود، در این صورت اگر بیرون آوردن آن ممکن نباشد، مانند چیزی است که تلف گردیده و دست دزد بریده نخواهد شد، ولی ضامن مثل یا قیمت آن است، و مانند آن چنانکه مال بعد از خارج شدن دزد از حرز بیرون آید واجب است عین مال را برگرداند و در این صورت نیز دست او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به مالک مثل یا قیمت آن را داده است و بعد از آن بیرون آمده ظاهراً برگرداندن آن به مالک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حرز مالی را ببلعد که به مقدار نصاب می‌باشد و معمولاً خارج ساختن آن از شکم او ممکن است، آنگاه از آنجا بیرون رود، و قصدش این باشد که مال را به همین کیفیّت از حرز بیرون بیاورد، در این صورت دست او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مقصود او از بلعیدن این بوده که مال را تلف کند در این صورت ضامن است و لکن دستش بریده نمی‌شود</w:t>
      </w:r>
      <w:r>
        <w:rPr>
          <w:rFonts w:eastAsia="IRNazanin" w:cs="IRNazanin"/>
          <w:color w:val="111111"/>
          <w:sz w:val="28"/>
          <w:szCs w:val="28"/>
          <w:rtl w:val="true"/>
          <w:lang w:bidi="fa-IR"/>
        </w:rPr>
        <w:t>.</w:t>
      </w:r>
    </w:p>
    <w:p>
      <w:pPr>
        <w:pStyle w:val="Heading5"/>
        <w:numPr>
          <w:ilvl w:val="4"/>
          <w:numId w:val="1"/>
        </w:numPr>
        <w:rPr/>
      </w:pPr>
      <w:bookmarkStart w:id="1324" w:name="__RefHeading___Toc1687185_373438147"/>
      <w:bookmarkStart w:id="1325" w:name="_Toc515"/>
      <w:bookmarkEnd w:id="1324"/>
      <w:r>
        <w:rPr>
          <w:rtl w:val="true"/>
        </w:rPr>
        <w:t>چهاردهم فروش انسان آزاد</w:t>
      </w:r>
      <w:bookmarkEnd w:id="1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 آزادی را بفروشد، کوچک باشد یا بزرگ، مرد باشد یا زن، بریدن دست او خالی از اشکال نیست ولی بعید نیست که بریده نشود</w:t>
      </w:r>
      <w:r>
        <w:rPr>
          <w:rFonts w:eastAsia="IRNazanin" w:cs="IRNazanin"/>
          <w:color w:val="111111"/>
          <w:sz w:val="28"/>
          <w:szCs w:val="28"/>
          <w:rtl w:val="true"/>
          <w:lang w:bidi="fa-IR"/>
        </w:rPr>
        <w:t>.</w:t>
      </w:r>
    </w:p>
    <w:p>
      <w:pPr>
        <w:pStyle w:val="Heading5"/>
        <w:numPr>
          <w:ilvl w:val="4"/>
          <w:numId w:val="1"/>
        </w:numPr>
        <w:rPr/>
      </w:pPr>
      <w:bookmarkStart w:id="1326" w:name="__RefHeading___Toc1687187_373438147"/>
      <w:bookmarkStart w:id="1327" w:name="_Toc516"/>
      <w:bookmarkEnd w:id="1326"/>
      <w:r>
        <w:rPr>
          <w:rtl w:val="true"/>
        </w:rPr>
        <w:t>پانزدهم</w:t>
      </w:r>
      <w:r>
        <w:rPr>
          <w:rtl w:val="true"/>
        </w:rPr>
        <w:t>-</w:t>
      </w:r>
      <w:r>
        <w:rPr>
          <w:rtl w:val="true"/>
        </w:rPr>
        <w:t>محاربه جنگیدن</w:t>
      </w:r>
      <w:bookmarkEnd w:id="1327"/>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ترساندن مردم سلاح بکشد، از شهر و دیارش تبعید می‌شود و هر کس سلاح بکشد و کسی را مجروح کند، اوّل او را قصاص می‌کنند، سپس از شهر و وطنش تبعید می‌سازند،و هر کس سلاح بکشد و مال کسی را بگیرد دست و پایش را می‌برند، و هر کس سلاح بکشد و</w:t>
      </w:r>
    </w:p>
    <w:p>
      <w:pPr>
        <w:pStyle w:val="BookText"/>
        <w:rPr/>
      </w:pPr>
      <w:r>
        <w:rPr>
          <w:rFonts w:ascii="IRNazanin" w:hAnsi="IRNazanin" w:eastAsia="IRNazanin"/>
          <w:color w:val="111111"/>
          <w:sz w:val="28"/>
          <w:sz w:val="28"/>
          <w:szCs w:val="28"/>
          <w:rtl w:val="true"/>
          <w:lang w:bidi="fa-IR"/>
        </w:rPr>
        <w:t>مال کسی را بگیرد و مرتکب ضرب و جرح هم بشود ولی مرتکب قتل نشود، در این صورت امام علیه السلام مخیّر است او را بکشد یا دار بزند یا دست و پایش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بجنگد و مرتکب قتل شود ولی مال کسی را نگرفته باشد بر امام لازم است که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بجنگد و مرتکب قتل گردد و مال کسی را هم گرفته باشد بر امام علیه السلام لازم است که دست راست او را به جهت سرقت ببرّد و بعد او را به اولیای مقتول بسپارد و آنها بعد از گرفتن مال وی را به قتل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اولیای مقتول شخص محارب را عفو نمایند بر امام علیه السلام لازم است که او را به قتل برساند، ولی اولیای مقتول حق ندارند از محارب دیه بگیرند واو را رها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شخص محارب می‌گیرد بین اینکه آن مال به حدّ نصاب برسد یا نرسد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محارب برای بدست آوردن مال، کسی را به قتل برساند ولیّ مقتول حق دارد به عنوان قصاص او را به قتل برساند، در صورتی که مقتول کفو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ولی او را عفو کند،امام علیه السلام به عنوان حدّ او را به قتل می‌رساند هرچند کفو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قصاص بر او نیست و لکن به عنوان حدّ به قتل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جایز است که بدل از قصاص که حق اوست دیه بگیرد، ولی برای او جایز نیست بدل از قتلی که به عنوان حدّ است دیه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کسی را مجروح کند، چه مجروح کردن او به جهت مطالبه مال باشد یا به جهت چیزی دیگر، در این صورت ولیّ از او قصاص می‌کند و سپس از شهرش تبعید می‌شود و چنانچه ولیّ از قصاص عفو کند بر امام علیه السلام است که شخص محارب را از شهر و دیارش تبعید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محارب قبل از آنکه دستگیر شود توبه نماید، حدّ از او ساقط است، ولی آن حقوقی که به ذمّه او تعلق گرفته، مانند قصاص و مال از او ساقط نیست و چنانچه بعد از گرفتار شدنش توبه نماید حدّ از او ساقط نیست همانطوری که حقوق دیگر ساقط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دار آویخته شده نباید بیشتر از سه روز روی چوبه دار باقی بماند، بلکه بعد از سه روز باید پائین آورده و بر او نماز خوانده به خاک بسپارد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از شهری به شهری و از سرزمینی به سرزمین دیگری تبعید می‌گردد و به او نباید اجازه دهند که در روی زمین استقرار یابد، و نباید امانش دهند و با او خرید و فروش کنند، پناه و غذا و صدقه هم ندهند تا اینکه بمیرد</w:t>
      </w:r>
      <w:r>
        <w:rPr>
          <w:rFonts w:eastAsia="IRNazanin" w:cs="IRNazanin"/>
          <w:color w:val="111111"/>
          <w:sz w:val="28"/>
          <w:szCs w:val="28"/>
          <w:rtl w:val="true"/>
          <w:lang w:bidi="fa-IR"/>
        </w:rPr>
        <w:t>.</w:t>
      </w:r>
      <w:bookmarkStart w:id="1328" w:name="pg1045_6738"/>
    </w:p>
    <w:p>
      <w:pPr>
        <w:pStyle w:val="Heading5"/>
        <w:numPr>
          <w:ilvl w:val="4"/>
          <w:numId w:val="1"/>
        </w:numPr>
        <w:rPr/>
      </w:pPr>
      <w:bookmarkStart w:id="1329" w:name="__RefHeading___Toc1687189_373438147"/>
      <w:bookmarkStart w:id="1330" w:name="_Toc517"/>
      <w:bookmarkEnd w:id="1328"/>
      <w:bookmarkEnd w:id="1329"/>
      <w:r>
        <w:rPr>
          <w:rtl w:val="true"/>
        </w:rPr>
        <w:t>شانزدهم</w:t>
      </w:r>
      <w:r>
        <w:rPr>
          <w:rtl w:val="true"/>
        </w:rPr>
        <w:t>-</w:t>
      </w:r>
      <w:r>
        <w:rPr>
          <w:rtl w:val="true"/>
        </w:rPr>
        <w:t>ارتداد</w:t>
      </w:r>
      <w:bookmarkEnd w:id="1330"/>
    </w:p>
    <w:p>
      <w:pPr>
        <w:pStyle w:val="BookText"/>
        <w:rPr/>
      </w:pPr>
      <w:r>
        <w:rPr>
          <w:rFonts w:ascii="IRNazanin" w:hAnsi="IRNazanin" w:eastAsia="IRNazanin"/>
          <w:color w:val="111111"/>
          <w:sz w:val="28"/>
          <w:sz w:val="28"/>
          <w:szCs w:val="28"/>
          <w:rtl w:val="true"/>
          <w:lang w:bidi="fa-IR"/>
        </w:rPr>
        <w:t>مرتدّ کسی است که از دین اسلام خارج شده است و آن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 کسی است که از پدر و مادر مسلمان یا از پدر و مادری که یکی از آنها مسلمان است متولد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مرتد فطری این است که قتل او واجب وزنش از او جدا شده، عده وفات می‌گیرد و اموال موجود در حال ارتداد او بین ورثه‌اش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کفر به اسلام رو آورده، سپس مرتدّ شده و به کفر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این است که از او می‌خواهند توبه کند، و چنانچه در خلال سه روز توبه نمود مشکل حلّ است وگرنه،در روز چهارم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اموالش را از او نمی‌گیرند، ولی عقد نکاح بین او وزنش بهم می‌خورد و در صورتی که به زنش دخول کرده باشد باید عدّه طلاق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ارتداد، بلوغ، کامل بودن عقل و اختیار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بچه چیزی را بگوید که موجب کفر او می‌گردد محکوم به ارتداد و کفر نیست و همینطور دیوانه و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متّهم ادّعا کند که بر ارتداد مجبور بوده است و چنانچه قرینه‌ای بر این ادّعا موجود باشد اجبار ثابت می‌شود وگرنه، ادّعایش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مرتدّ ملّی کشته شود یا خودش بمیرد ترکه او مال ورثه مسلمان وی است ولی اگر وارث مسلمانی نداشته باشد، نظر مشهور این است که ارث او مال امام علیه السلام است و این نظر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کافر همانند کافر اصلی از او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فرزند کوچکی داشته باشد محکوم به اسلام است و از پدر مرتدّش ارث می‌برد و در کفر تابع پدر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بالغ شود و بعد اظهار کفر نماید در این صورت محکوم به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مرتدّ بعد از ارتداد او فرزندی متولد شود آن فرزند محکوم به اسلام است در صورتی که نطفه او در حال مسلمان بودن یکی از پدر و مادرش منعقد شده باشد، گرچه بعداً آن بچه مرتدّ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نطفه بچه درحالی‌که پدر و مادرش هر دو مرتدّ بوده منعقد شود، مادامی‌که ممیّز نیست محکوم به کفر و نجاست نمی‌باشد بلکه محکوم به طهارت است ولی اگر ممیّز گردد در صورتی که اسلام را به پذیرد و به آن اعتراف نماید، مسلمان خواهد بود وگرنه کافر می‌باشد، همانطوری که حکم در فرزندان سایر کفّار چنین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مرتدّ شود و لو مرتدّ فطری، کشته نخواهد شد ولی از شوهرش جدا می‌شود و عدّه طلاق نگه می‌دارد، و از او می‌خواهند که توبه نماید چنانچه توبه نمود مشکل حلّ است، وگرنه،</w:t>
      </w:r>
    </w:p>
    <w:p>
      <w:pPr>
        <w:pStyle w:val="BookText"/>
        <w:rPr/>
      </w:pPr>
      <w:r>
        <w:rPr>
          <w:rFonts w:ascii="IRNazanin" w:hAnsi="IRNazanin" w:eastAsia="IRNazanin"/>
          <w:color w:val="111111"/>
          <w:sz w:val="28"/>
          <w:sz w:val="28"/>
          <w:szCs w:val="28"/>
          <w:rtl w:val="true"/>
          <w:lang w:bidi="fa-IR"/>
        </w:rPr>
        <w:t>حبس ابد می‌شود و در وقت نماز او را می‌زنند و به او سخت گرفته آب و غذا نمی‌دهند مگر به مقداری که زنده بماند و لباسهای زبر و درشت در برش می‌کنند به امید اینکه برگردد و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ارتداد در مرتدّ ملّی یا در زن تکرار گردد، اظهر این است که نه در مرتبه سوّم کشته می‌شود و نه در مرتبه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غیر کتابی چنانچه شهادتین را اظهار نماید محکوم به اسلام است، و از باطن او تحقیق نمی‌شود، بلکه حکم همین است حتی با وجود قرینه بر اینکه اسلام آوردن او فقط به جهت ترس از کشته‌شدن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کافر کتابی، جماعتی گفته‌اند که در این فرض محکوم به اسلام نیست ولی این قول اشکال دارد بلکه اظهر این است که کافر کتابی چنانچه شهادتین را اظهار نماید محکوم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یا کافر اصلی در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بلاد اسلام نماز بخواند و چنانچه قرینه‌ای موجود باشد بر اینکه خواندن نماز از جهت ملتزم بودن او به اسلام است در این صورت محکوم به اسلام می‌باشد وگرنه، محکوم به اسلام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ملّی بعد از ارتداد و قبل از آنکه توبه نماید دیوانه شود کشته نخواهد شد،و همچنین است حکم اگر بعد از آنکه از توبه خودداری کرد دیوانه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مرتدّ با زن مسلمان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ازدواج او با زن کافره نیز جایز نیست، ولی در این قول اشکال است، بلکه اظهر این است که ازدواج مرتدّ با زن کافره جایز است،مخصوصاً اگر آن زن کتابی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جدّ مرتدّ، بر دختر مسلمان خود ولایت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ارتداد مرتد به خاطر انکار توحید یا نبوّت باشد با اعتراف به شهادتین رجوع از ارتداد محقق می‌شود، امّا اگر ارتداد او از این جهت باشد که عمومیّت نبوّت پیامبر صلی الله علیه و آله را برای تمام بشر انکار کند، یعنی بگوید که نبوّت و رسالت پیغمبر خاتم نعوذ باللَّه برای تمام افراد بشر نیست، در این صورت باید در ضمن توبه‌اش از آنچه انکار نموده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مرتدّ فطری، یا مرتدّ ملّی مسلمانی را عمداً به قتل برساند برای ولیّ مقتول جایز است فوراً او را به قتل برساند و در این صورت کشتنش از ناحیه ارتداد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ولیّ عفو کند یا با او در مقابل مالی مصالحه نماید از ناحیه ارتدادش کشته می‌شود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مرتدّ ملّی را بعد از توبه‌اش به قتل برساند و چنانچه اعتقاد دارد که او بر ارتدادش باقی است، در این صورت قصاص ثابت نیست ولی دیه ثابت می‌شود</w:t>
      </w:r>
      <w:r>
        <w:rPr>
          <w:rFonts w:eastAsia="IRNazanin" w:cs="IRNazanin"/>
          <w:color w:val="111111"/>
          <w:sz w:val="28"/>
          <w:szCs w:val="28"/>
          <w:rtl w:val="true"/>
          <w:lang w:bidi="fa-IR"/>
        </w:rPr>
        <w:t>.</w:t>
      </w:r>
      <w:bookmarkStart w:id="1331" w:name="pg1045_6740"/>
    </w:p>
    <w:p>
      <w:pPr>
        <w:pStyle w:val="BookText"/>
        <w:rPr/>
      </w:pPr>
      <w:bookmarkEnd w:id="1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مرتدّ فطری توبه کند، توبه او نسبت به احکامی که بر او لازم است از قبیل وجوب قتل، و منتقل شدن اموال او به ورثه و جدایی زنش پذیرفته نمی‌شود امّا نسبت به غیر آن احکام اظهر این است که توبه‌اش پذیرفته می‌شود و احکام مسلمان بر او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او جایز است که با زن قبلی‌اش یا با زن مسلمان دیگر ازدواج نماید و همچنین بقیه احکام</w:t>
      </w:r>
      <w:r>
        <w:rPr>
          <w:rFonts w:eastAsia="IRNazanin" w:cs="IRNazanin"/>
          <w:color w:val="111111"/>
          <w:sz w:val="28"/>
          <w:szCs w:val="28"/>
          <w:rtl w:val="true"/>
          <w:lang w:bidi="fa-IR"/>
        </w:rPr>
        <w:t>.</w:t>
      </w:r>
    </w:p>
    <w:p>
      <w:pPr>
        <w:pStyle w:val="Heading4"/>
        <w:numPr>
          <w:ilvl w:val="3"/>
          <w:numId w:val="1"/>
        </w:numPr>
        <w:rPr/>
      </w:pPr>
      <w:bookmarkStart w:id="1332" w:name="__RefHeading___Toc1687191_373438147"/>
      <w:bookmarkStart w:id="1333" w:name="_Toc518"/>
      <w:bookmarkEnd w:id="1332"/>
      <w:r>
        <w:rPr>
          <w:rtl w:val="true"/>
        </w:rPr>
        <w:t>تعزیرات</w:t>
      </w:r>
      <w:bookmarkEnd w:id="1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علم و عمد مرتکب حرامی شود یا واجب الهی را ترک کند، بر حاکم شرع است که او را به کمتر از حدّ شرعی بر حسب آنچه مصلحت می‌بیند تعزیر نماید، و موجب تعزیر از دو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شخص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حاکم شرع مصلحت ببیند می‌تواند به مقتضای علم خود تعزیر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شهادت و اقراری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کمتر از چهار مرتبه به زنا یا لواط اقرار کند حدّ بر او جاری نمی‌شود، بلکه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کره‌ای را که زن و کنیز او نیست، با انگشت یا مانند آن افضا نماید، یعنی پرده بکارت او را از بین ببرد، بنابر مشهور تعزیر می‌شود، ولی در این نظر اشکال است، و اقرب این است که به او هشتاد تازیانه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طفل، معلم و مانند آن کودک را به جهت تأدیب، پنج یا شش بار با نرمی و مدارا بزند مانعی ندارد، همانطوری که اگر بنده را به جهت تأدیب تا ده بار بزند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می‌فروشد و حرمت آن را می‌داند ولی حلال نمی‌شمارد تعزیر می‌شود امّا اگر شراب را حلال بشمارد محکوم به ارتداد است، و چنانچه حرمت شراب را نمی‌داند چیزی بر او نیست و لکن باید حرمت شراب برای او بیان شود تا بعد از این از فروش شراب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همچین است حکم درباره کسی که چیزی از محرماتی را که حرمت آن در شریعت اسلام معلوم است حلال بشمارد، مانند مردار، خون، گوشت خوک و ربا و چنانچه یکی از آنها را مرتکب شود در صورتی که حلال نشمارد تعزیر می‌شود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قبری را بشکافد ولی کفن را دزدی نکند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کند ولی دست راست نداشته باشد یا بار دوّم دزدی کند و پای چپ نداشته باشد، در این صورت سرنوشت این شخص در اختیار امام علیه السلام است و هر طور که امام علیه السلام مصلحت بداند او را تأدیب و تعزیر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قطع دست به کسی اختصاص دارد که از مکان مستحکم و محفوظی دزدی کرده باشد، امّا شخص چپاول‌گری که مال را بطور آشکار برمی‌دارد یا اختلاس‌کننده‌ای که مال را بطور پنهانی و با غافلگیر کردن طرف بر می‌دارد، یا حیله‌گری که مال را با تزویر و حیله و نامه‌های دروغین بر می‌دارد، بر این افراد حدّی نیست و فقط وظیفه حاکم شرع است که بر حسب آنچه که مصلحت می‌بیند آنها را تعزیر نماید، و باید با شدّت این افراد را بزند که دیگر مرتکب این اعمال نشوند و چنانچه مصلحت ببیند می‌تواند آنها را زندانی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چهارپای حلال‌گوشت یا غیر آن لواط کند حدّی بر او نیست، و لکن حاکم شرع بر حسب ولایتش و بر طبق آنچه در این جهت مصلحت می‌بیند او را تعزیر می‌کند و از سرزمین و وطنش به جای دیگر تبعید می‌نماید، امّا حکم خود چهارپا و حکم ضمان دخول‌کننده در بحث خوردنیها و آشامیدنیها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عمد در کعبه بول یا غایط نماید، او را از کعبه و حرم بیرون می‌برند و گردنش را می‌زنند و کسی که از روی عمد در مسجد الحرام بول یا غایط کند با شدّت او را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یا به غیر آن استمنا کند، وظیفه حاکم شرع است که بر حسب آنچه مصلحت می‌بیند او را تعزیر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 دروغ بدهد امام علیه السلام بر حسب آنچه که مصلحت می‌بیند به او تازیانه می‌زند و در کوچه و بازار می‌گرداند تا مردم او را بشناسند و شهادت او پذیرفته نمی‌شود، مگر اینکه توبه کند و خودش را تکذیب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زیر بستر زن اجنبیه داخل شود، به جهت حرمت این عمل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با زنی زنا کند، جایز است که زن به عنوان دفاع از خود او را بکشد،و خون او در این صورت هدر و بی‌ارزش می‌باشد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دزد با قهر و غلبه وارد خانه شخصی گردد جایز است که صاحب خانه با او بجنگد بنابراین چنانچه دفع دزد از خود یا خانواده یا مالش بر کشتن او توقف داشته باشد کشتن دزد برای صاحب خانه جایز بوده، و خون او در این صورت بی‌ارزش و دفاع‌کننده ضامن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جایز است صاحب خانه در مقابل مالش از او دست بردارد و کشتن او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مطالب در صورتی است که احراز کند قصد دزد تعدّی است، ولی اگر احتمال دهد که قصد او تعدّی بر صاحب خانه، آبرو یا مالش نیست برای صاحب خانه جایز نیست ابتداءً به زدن یا کشتن او 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دارد او را از داخل شدن به خانه‌اش بازدارد ، و چنانچه بازداشتن او بر زدنِ به کمتر از مرگ توقف داشته باشد، جایز است دزد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را بزند تا شل و درمانده شود برای بار دوّم زدن او جایز نیست، چنانچه بار دوّم دزد را بزند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زن یا کنیز یا خدمتکار و یا مانند آنها از خویشاوندان مردی تعدّی کرده و بخواهد با آنها نزدیکی کند یا به کمتر از نزدیکی تعدّی کند، در این صورت مرد حق دارد او را دفع کند،و چنانچه دفع کردن شخص متجاوز بر قتل او توقف داشته باشد، جایز است او را به قتل برساند و خون او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بطور سرزده و ناگهانی در خانه گروهی وارد شود تا از اسرار آنها مطلع گردد،آنها حق دارند او را از این کار بازدارند ، و لو به کور شدن چشم و یا مجروح شدن آن شخص منجر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دیه هم به گردن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شخص نگاه‌کننده، با زنان صاحب منزل محرم باشد و زنها هم عریان نباشند، در این صورت مجروح کردن و در آوردن چشمان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مردی را در منزل خود به قتل برساند و ادّعا کند که شخص مقتول به قصد تعدّی بر جان یا آبرو یا مالش در منزل او وارد شده است، ولی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اعتراف نکنند، در این صورت بر قاتل لازم است آنچه را ادّعا نموده اثبات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بر مدّعا یا بر چیزی که ملازم با مدّعای وی است بیّنه بیاورد، چیزی به گردن او نیست و خون شخص مقتول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قاتل نتواند بر مدعای خود بیّنه بیاورد، قصاص بر او ثابت نیست، امّا باید دیه مقتول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ورثه مقتول ادّعا کنند که وی را به دلیل دشمنی و ظلم کشته است، در صورتی که بر مدّعای خود بیّنه بیاورند، قاتل قصاص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به انسان حمله کند، جایز است که حیوان را از خود یا از مالش یا از دیگری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بدین واسطه حیوان تلف یا معیوب گردد، در صورتی که برای محافظت از خودش راه دیگری نداشته باشد، بر او ضمان نیست، البته اگر انسان بتواند با فرار، جان یا آبرو یا مالش را حفظ کند و از چنگ حیوان نجات پیدا نماید، باید فرار کند و در این صورت، تلف و معیوب کردن حیوان جایز نیست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انسانی را به ناحق گاز بگیرد، واو دست خود را عقب بکشد، در اثر این کار</w:t>
      </w:r>
      <w:bookmarkStart w:id="1334" w:name="pg1045_6743"/>
    </w:p>
    <w:p>
      <w:pPr>
        <w:pStyle w:val="BookText"/>
        <w:rPr/>
      </w:pPr>
      <w:bookmarkEnd w:id="1334"/>
      <w:r>
        <w:rPr>
          <w:rFonts w:ascii="IRNazanin" w:hAnsi="IRNazanin" w:eastAsia="IRNazanin"/>
          <w:color w:val="111111"/>
          <w:sz w:val="28"/>
          <w:sz w:val="28"/>
          <w:szCs w:val="28"/>
          <w:rtl w:val="true"/>
          <w:lang w:bidi="fa-IR"/>
        </w:rPr>
        <w:t>دندانهای گازگیرنده بیفتد، قصاص و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به همدیگر تعدّی نمایند، هر جنایتی که به همدیگر وارد سازند، ضامن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آنها ساکت و غیر متجاوز باشد و دیگری بر او حمله نماید، چنانچه شخص ساکت بخواهد از خودش دفاع کند و در مقام دفاع، شخص متجاوز را مجروح نماید،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دو نفر یکدیگر را مجروح نمایند، و هر دو ادّعا کنند که قصد دفاع از خودرا داشته‌اند، در این صورت اگر یکی از آنها قسم بخورد و دیگری قسم نخورد، آخری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هر دو قسم بخورند یا هر دو قسم نخورند، در این صورت هرکدام جنایتی را که نسبت به دیگری مرتکب شده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 مزد کسی که حدود را اجرا می‌کند از بیت المال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بیت المال وجود ندارد یا بیت المال هست ولی مورد مهمتری نسبت به این مورد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شخص مجری حدود، بر کسی است که حدّ بر او جاری می‌شود، و لکن این قول دلیل ندارد</w:t>
      </w:r>
      <w:r>
        <w:rPr>
          <w:rFonts w:eastAsia="IRNazanin" w:cs="IRNazanin"/>
          <w:color w:val="111111"/>
          <w:sz w:val="28"/>
          <w:szCs w:val="28"/>
          <w:rtl w:val="true"/>
          <w:lang w:bidi="fa-IR"/>
        </w:rPr>
        <w:t>.</w:t>
      </w:r>
    </w:p>
    <w:p>
      <w:pPr>
        <w:pStyle w:val="Heading4"/>
        <w:numPr>
          <w:ilvl w:val="3"/>
          <w:numId w:val="1"/>
        </w:numPr>
        <w:rPr/>
      </w:pPr>
      <w:bookmarkStart w:id="1335" w:name="__RefHeading___Toc1687193_373438147"/>
      <w:bookmarkStart w:id="1336" w:name="_Toc519"/>
      <w:bookmarkEnd w:id="1335"/>
      <w:r>
        <w:rPr>
          <w:rtl w:val="true"/>
        </w:rPr>
        <w:t>قصاص</w:t>
      </w:r>
      <w:bookmarkEnd w:id="1336"/>
    </w:p>
    <w:p>
      <w:pPr>
        <w:pStyle w:val="Heading5"/>
        <w:numPr>
          <w:ilvl w:val="4"/>
          <w:numId w:val="1"/>
        </w:numPr>
        <w:rPr/>
      </w:pPr>
      <w:bookmarkStart w:id="1337" w:name="__RefHeading___Toc1687195_373438147"/>
      <w:bookmarkStart w:id="1338" w:name="_Toc520"/>
      <w:bookmarkEnd w:id="1337"/>
      <w:r>
        <w:rPr>
          <w:rtl w:val="true"/>
        </w:rPr>
        <w:t>قصاص نفس</w:t>
      </w:r>
      <w:bookmarkEnd w:id="1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نفس محترمی را که هم‌کفو او است از روی عمد بکشد، قصاص ثابت می‌شود، چه با ابزار کشنده باشد یا به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شخصی قصد کشتن داشته باشد ولی با ابزاری که غالباً کشنده نیست کسی را بکشد، قتل عمدی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اگر قصد زدن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قصد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ابزار کشنده باشد و توجه هم دارد که اگر با این ابزار طرف را بزند کشته خواهد شد،در واقع ضارب قصد کشتن را نموده است که اگر طرف کشته شود بازهم آن قتل، قتل عمدی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توجه به اینکه ابزار کشنده است کسی را بزند بطوری که اگر توجه می‌داشت که وسیله کشنده است با آن کسی را نمی‌زد، در این صورت اگر قتلی واقع شود، عمدی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توجه مذکور را داشته باشد قتل عمدی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بر سه قسم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قتل عمدی است که، عواقب آن قصاص است</w:t>
      </w:r>
      <w:r>
        <w:rPr>
          <w:rFonts w:eastAsia="IRNazanin" w:cs="IRNazanin"/>
          <w:color w:val="111111"/>
          <w:sz w:val="28"/>
          <w:szCs w:val="28"/>
          <w:rtl w:val="true"/>
          <w:lang w:bidi="fa-IR"/>
        </w:rPr>
        <w:t>.</w:t>
      </w:r>
      <w:bookmarkStart w:id="1339" w:name="pg1045_6744"/>
    </w:p>
    <w:p>
      <w:pPr>
        <w:pStyle w:val="BookText"/>
        <w:rPr/>
      </w:pPr>
      <w:bookmarkEnd w:id="133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دوم قتل خطایی است و عواقب آن پرداخت دیه می‌باشد که بر عهده عاقله </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از قتل قتل شبه عمد است که عواقب آن پرداخت دیه از سوی قاتل است نه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اقسام سه‌گانه قتل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عمد و دشمنی کشتن شخصی را اراده کرده و با این قصد او را بکشد این قتل،قتل عمدی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قاتل قصاص می‌شود، و در این جهت بین اینکه ابزار، کشنده باشد یا نباشد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کشتن یا زدن حیوانی را اراده کرده و چیزی را به طرف آن پرتاب کند اما از روی اتفاق به انسانی اصابت نماید واو را بکشد، این قتل، قتل خطایی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ابزار غیر کشنده یا بدون ابزار، فقط زدن انسانی را اراده کند به گونه‌ای که معمولاً احتمال کشتن هم نرود، بعد او را بزند یا ابزار غیر کشنده را به طرف او پرتاب کند امّا اتفاقی موجب قتل او گردد، چنین قتلی، قتل شبه عمد است</w:t>
      </w:r>
      <w:r>
        <w:rPr>
          <w:rFonts w:eastAsia="IRNazanin" w:cs="IRNazanin"/>
          <w:color w:val="111111"/>
          <w:sz w:val="28"/>
          <w:szCs w:val="28"/>
          <w:rtl w:val="true"/>
          <w:lang w:bidi="fa-IR"/>
        </w:rPr>
        <w:t>.</w:t>
      </w:r>
    </w:p>
    <w:p>
      <w:pPr>
        <w:pStyle w:val="Heading5"/>
        <w:numPr>
          <w:ilvl w:val="4"/>
          <w:numId w:val="1"/>
        </w:numPr>
        <w:rPr/>
      </w:pPr>
      <w:bookmarkStart w:id="1340" w:name="__RefHeading___Toc1687197_373438147"/>
      <w:bookmarkStart w:id="1341" w:name="_Toc521"/>
      <w:bookmarkEnd w:id="1340"/>
      <w:r>
        <w:rPr>
          <w:rtl w:val="true"/>
        </w:rPr>
        <w:t>شروط قاتل</w:t>
      </w:r>
      <w:bookmarkEnd w:id="1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فعل مکلّف، علّت تامّه یا جزء آخر علّت تامّه برای قتل باشد بطوری که از حیث زمان مردن از فعل فاعل جدا نشود، قتل عمدی محقق می‌شود، اگر قتل بر فعل فاعل مترتب گردد بدون اینکه فعل اختیاری از شخص دیگری در وسط قرار بگیرد، مثل اینکه تیری را بطرف کسی که اراده کشتن او را دارد پرتاب کند و به او اصابت نماید، آنگاه به سبب اصابت این تیر وی بعد از مدّتی بمیرد، یا او را با طنابی خفه کند و باز نکند تا بمیرد یا در مکانی زندانی کند و آب و غذا به او ندهد تا بمیرد، و مانند اینها، بازهم قتل، قتل عمدی است و موجب قصاص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عمداً در آتش یا به دریا بیندازد و بمیرد، در این صورت چنانچه آن شخص توان بیرون آمدن را داشته ولی با اختیار خود بیرون نیاید تا بمیرد، قصاص و دیه ندارد، امّا اگر</w:t>
      </w:r>
    </w:p>
    <w:p>
      <w:pPr>
        <w:pStyle w:val="BookText"/>
        <w:rPr/>
      </w:pPr>
      <w:r>
        <w:rPr>
          <w:rFonts w:ascii="IRNazanin" w:hAnsi="IRNazanin" w:eastAsia="IRNazanin"/>
          <w:color w:val="111111"/>
          <w:sz w:val="28"/>
          <w:sz w:val="28"/>
          <w:szCs w:val="28"/>
          <w:rtl w:val="true"/>
          <w:lang w:bidi="fa-IR"/>
        </w:rPr>
        <w:t>توان بیرون آمدن و نجات از هلاکت را نداشته است، کسی که او را در آتش یا به دریا انداخته، قاتل است و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آتش به قصد کشتن بسوزاند یا بدان وسیله مجروح نماید و در اثر آن بمیرد، قصاص می‌شود هر چند مقتول توان داشته که خود را با تداوی نجات دهد، ولی تداوی را به اختیار خود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عمداً مرتکب جنایت گردد، ولی جنایت غالباً کشنده نبوده و جانی هم قصد کشتن نداشته است، و لکن کسی که بر او جنایت شده بمیرد، نظر مشهور بین اصحاب این است که قصاص ثابت است، امّا این نظر مورد اشکال است، بلکه بعید نیست که قصاص 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او حکم قتل شبه عمد جاری است نه حکم قتل 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عمداً خود را بر روی انسانی به قصد کشتن او بیندازد و معمولاً چنین کاری موجب قتل شود، در صورت کشتن، قصاص به گردن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قصدش کشتن نیست و معمولاً چنین کاری موجب قتل نمی‌گردد، در این صورت بر او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کسی که خود را از بالا بیندازد و بمیرد، در این فرض و همانند فرض قبلی، خون خودش هدر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حقیقت ندارد، بلکه عبارت است از اینکه غیر واقع را بصورت واقع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اگر چنانچه شخصی را طوری جادو کند که غالباً موجب مرگ او شود یا به قصد کشتن جادو کند، مثل اینکه به او نشان دهد که شیر به او حمله می‌کند واو از ترس بمیرد، بر جادوگر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به کسی غذای مسمومی را بخوراند که معمولاً موجب قتل او می‌شود،چنانچه خورنده غذا بداند که غذا مسموم است و ممیّز هم باشد در عین حال اقدام به خوردن غذا کند،آنگاه بمیرد، چنین شخصی بر ضرر خودش کمک کرده و در این صورت، قصاص و دیه بر دهنده غذا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خورنده نمی‌داند که غذا مسموم است و ممیز هم نیست، آنگاه غذا را بخورد و بمیرد، در این صورت بر دهنده غذا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است اگر سمّ کشنده‌ای را در غذای صاحب منزل بریزد، درحالی‌که صاحب منزل مسموم بودن غذا را نمی‌داند، آن را بخورد و بمیرد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عبور مردم عمداً چاه عمیقی حفر کند که غالباً افتادن در آن چاه موجب مرگ می‌شود، بعد شخص عبورکننده در آن بیفتد و بمیرد، در این صورت بر حفرکننده چاه قصاص است،چه قصد کشتن عبورکننده را داشته باشد یا نداشته باشد، امّا اگر افتادن در چاه معمولاً موجب مرگ نمی‌شود، ولی بصورت اتفاقی کسی در آن بیفتد و بمیرد، در این صورت چنانچه حفرکننده چاه قصد کشتن داشته باشد بر او قصاص است وگرنه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چاه را در راهی که محلّ عبور مردم</w:t>
      </w:r>
    </w:p>
    <w:p>
      <w:pPr>
        <w:pStyle w:val="BookText"/>
        <w:rPr/>
      </w:pPr>
      <w:r>
        <w:rPr>
          <w:rFonts w:ascii="IRNazanin" w:hAnsi="IRNazanin" w:eastAsia="IRNazanin"/>
          <w:color w:val="111111"/>
          <w:sz w:val="28"/>
          <w:sz w:val="28"/>
          <w:szCs w:val="28"/>
          <w:rtl w:val="true"/>
          <w:lang w:bidi="fa-IR"/>
        </w:rPr>
        <w:t>نیست حفر کند و لکن فردی را که جاهل به مطلب است دعوت کند که از آنجا عبور نماید درحالی‌که قصد کشتن او را دارد، یا افتادن در چاه معمولاً موجب مرگ می‌شود، بعد شخص دعوت شده از آن طریق برود و با افتادن در چاه بمیرد یا بمب ساعتی را در راه یا مکان دیگر به قصد کشتن منفجر نماید،در همه این موارد و نظایر آنها قصاص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به قصد کشتن مجروح نماید، بعد شخص مجروح خود را با داروی سمّی مداوا یا به جرّاحی اقدام کند ولی موفق نشود و بمیرد، در این صورت اگر مرگ مستند به فعل خودش باشد، به گردن کسی که او را مجروح کرده قصاص و دیه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ولیّ میّت حق دارد جانی را به نسبت جراحت، قصاص نماید یا از او به همین نسبت دیه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مرگ مستند به جراحت باشد در این صورت به گردن کسی که او را مجروح نموده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چنانچه مرگ مستند به هر دوی آنها باشد، ولیّ مقتول حق دارد بعد از دادن نصف دیه به جانی او را قصاص نماید، یا عفو نموده،نصف دیه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به قصد کشتن از ارتفاع پرت کند، اگر پرت کردن از ارتفاع از چیزهایی باشد که معمولاً موجب قتل می‌شود، بعد آن شخص قبل از افتادن و رسیدن به زمین در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ترس بمیرد، بر عهده جانی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کشتن او را به دریا بیندازد یا خودانداختن به دریا از چیزهایی است که غالباً موجب مرگ می‌شود، بعد قبل از اینکه به دریا برسد ماهی او را ببلعد، باز هم جانی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کشتن، سگ درّنده‌ای را به دنبال کسی بفرستد یا قصد کشتن نداشته باشد،ولی خود فرستادن سگ از چیزهایی باشد که غالباً موجب قتل می‌شود، آنگاه سگ او را بکشد، بر فرستنده سگ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کسی را به قصد کشتن به سمت شیر پرت کند یا اگر قصد کشتن نداشته باشد ولی آن شخص از کسانی است که با فرار و مانند آن، امکان نجات از چنگال شیر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شخص امکان فرار داشته باشد ولی فرار نکند، در این صورت بر ضرر خودش کمک کرده و بر جانی قصاص و دیه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کسی را جهت نیش زدن به طرف مار کشنده بیندازد یا مار را به طرف او پرت کند و مار به او نیش بزند در این صورت به گردن او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قصد کشتن مجروح نماید، سپس شخص مجروح را مثلاً شیر گاز بگیرد، و جراحت و گازگرفتگی سرایت کند و آن شخص به سبب سرایت بمیرد، در این صورت کشتن شخصی که جراحت وارد کرده توسط ولیّ مقتول بعد از ردّ نصف دیه بعید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 کسی را ببندند، سپس او را در بین درّنده‌ها بیندازد به گمان اینکه آنها غالباً</w:t>
      </w:r>
    </w:p>
    <w:p>
      <w:pPr>
        <w:pStyle w:val="BookText"/>
        <w:rPr/>
      </w:pPr>
      <w:r>
        <w:rPr>
          <w:rFonts w:ascii="IRNazanin" w:hAnsi="IRNazanin" w:eastAsia="IRNazanin"/>
          <w:color w:val="111111"/>
          <w:sz w:val="28"/>
          <w:sz w:val="28"/>
          <w:szCs w:val="28"/>
          <w:rtl w:val="true"/>
          <w:lang w:bidi="fa-IR"/>
        </w:rPr>
        <w:t>می‌درّند یا با این کار قصد کشتن او را داشته باشد، بعد درّنده‌ها او را بدرّند، در این صورت بر او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را در جایی بیندازد که احتمال دریدن نیست و قصد کشتن هم نداشته باشد، آنگاه درّنده‌ها بطور اتفاقی او را بدرند، در این فرض، ظاهراً قصاص نیست و فقط دیه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چاهی را حفر کند و شخص دیگری با هُل دادن نفر دیگری داخل آن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قاتل کسی است که هُل داده، نه آنکه چاه را حفر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کسی را نگه دارد و دیگری او را بکشد، قاتل کشته می‌شود، امّا نگه‌دارنده بعد از زدن به دو طرف بدنش، به زندان ابد انداخته می‌شود تا بمیرد، البته در هر سال پنجاه تازیانه به او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گروهی بر کشتن شخصی شرکت داشته باشند، به این ترتیب که یکی از آنها او را نگه‌دارد و دیگری بکشد و شخص سوّم نظاره‌گر او باشد، قاتل قصاص می‌شود و نگه‌دارنده به زندان ابد می‌افتد تا بمیرد و چشمان نظاره‌گر درآورده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دیگری برای کشتن شخصی دستور دهد، بعد او آن شخص را بکشد، قاتل قصاص می‌شود و دستوردهنده به زندان ابد می‌افتد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او را به کشتن طرف مجبور کرده باشد، چنانچه مورد تهدید کمتر از کشتن باشد، بدون شک کشتن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چنین حالتی او را بکشد قصاص می‌شود و شخص مجبورکننده به زندان ابد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مورد تهدید، کشتن باشد، یعنی اگر آن شخص را نکشد خودش را خواهد کشت، در این فرض، نظر مشهور این است که قاتل قصاص می‌شود و مجبور کننده به زندان ابد می‌افتد، و لکن این نظر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که کشتن آن شخص در این صورت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شخص مجبور مخیّر است بین اینکه اقدام به کشتن خودش بکند یا آن شخص مورد نظر دستور دهنده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دیگری را بکشد قصاص نمی‌شود و لکن دیه به گردن اوست و حکم شخص مجبورکننده همان حکم قبلی است، یعنی به زندان ابد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شخص مجبور بالغ و عاقل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شخص مجبور دیوانه یا بچه غیر ممیّز باشد قصاص نمی‌شود البته دیه بر عهده عاقله بچه می‌باشد و شخص مجبورکننده به زندان ابد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مولا بنده‌اش را به کشتن شخصی دستور دهد، و بنده شخص مورد نظر مولا را بکشد، نظر مشهور این است که مولا به زندان ابد می‌افتد و بنده قصاص می‌شود، و لکن این نظر اشکال دارد، بلکه بعید نیست بنده به زندان ابد بیفتد و مولا کشته شود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بکش، بعد او را بکشد، بدون شک قاتل عمل حرامی را مرتکب گردیده و اظهر ثبوت قصاص است، در صورتی که قاتل مختار بوده یا به کمتر از کشتن تهدید شده باشد،</w:t>
      </w:r>
    </w:p>
    <w:p>
      <w:pPr>
        <w:pStyle w:val="BookText"/>
        <w:rPr/>
      </w:pPr>
      <w:r>
        <w:rPr>
          <w:rFonts w:ascii="IRNazanin" w:hAnsi="IRNazanin" w:eastAsia="IRNazanin"/>
          <w:color w:val="111111"/>
          <w:sz w:val="28"/>
          <w:sz w:val="28"/>
          <w:szCs w:val="28"/>
          <w:rtl w:val="true"/>
          <w:lang w:bidi="fa-IR"/>
        </w:rPr>
        <w:t xml:space="preserve">امّا اگر قاتل به کشته‌شدن تهدید شده باشد حکم آن، در مسأله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دیگری امر کند که خودش را بکشد، بعد او خودش را بکشد، چنانچه مأمور کودک غیر ممیّز باشد، دستوردهنده قصاص می‌شود ولی اگر مأمور ممیّز یا بزرگ و بالغ باشد خوداو گناهکار است و دستوردهنده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قاتل مختار باشد یا اگر مجبور باشد، به کمتر از کشتن و یا به کشتن تهدید شده باشد، امّا اگر به خصوصیات قتل که بیشتر از خود قتل است تهدید شده باشد،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بکش وگرنه تو را قطعه‌قطعه می‌کنم، در این صورت ظاهراً جایز است خودش را بکشد، و بنابر اقرب بر شخص مجبورکننده قصاص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مجبور کند بر اینکه دست شخص سوّمی را ببرّد و تهدید کند اگر این کار را انجام ندهد خودش را خواهد کشت، جایز است که دست آن شخص را ببرّد، چه شخص سوّمی معیّن باشد یا نباشد، و ظاهراً دیه بر مباشر و برّنده دست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بالا رفتن از کوه یا درخت یا به افتادن در چاه مجبور کند، آنگاه پایش بلغزد و بیفتد و در اثر آن بمیرد، و چنانچه افتادن از این قبیل غالباً موجب هلاکت انسان نمی‌شود،و شخص مجبورکننده هم قصد کشتن نداشته باشد، در این صورت بر او قصاص و دیه نیست و امّا اگر افتادن در چاه کشنده است و شخص مجبورکننده قصد کشتن هم داشته باشد، در اینجا 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وجه اقرب این است که قصاص و دیه بر شخص مجبورکننده نیست و جزای او زندانی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کسی را بر خوردن سمّ مجبور کند بعد او بخورد و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 به آنچه موجب قتل است شهادت دهد، مانند ارتداد یک فرد، یا به اینکه او قاتل نفس محترمی است و مانند اینها، یا چهار نفر شهادت دهند به آنچه موجب سنگسار است، مانند زنا، امّا بعد از جاری شدن حدّ ثابت شود که شهادت آنها دروغ بوده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می‌شوند، و حاکم شرع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 کسی که عهده‌دار اجرای حدّ از قبیل کشتن و سنگسار کردن بوده 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کسی که عهده‌دار کشتن است می‌داند که شهادت دروغ بوده است، در این صورت او قصاص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شخصی جنایت کند واو را در حالت مرگ قرار دهد بطوری که حیات مستقری برایش باقی نماند، مثل اینکه فهم، شعور، توان سخن گفتن و حرکت، اختیاری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شخص دیگری او را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اوّلی قصاص است و بر دوّمی دیه ذبح میّت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حیاتش مستقر باشد، دوّمی قاتل است، ولی اوّلی فقط جراحت وارد کرده چه جنایت اوّلی به گونه‌ای باشد که منجر به مرگ می‌شود، مانند پاره کردن شکم و امثال آن، یا منجر به مرگ</w:t>
      </w:r>
    </w:p>
    <w:p>
      <w:pPr>
        <w:pStyle w:val="BookText"/>
        <w:rPr/>
      </w:pPr>
      <w:r>
        <w:rPr>
          <w:rFonts w:ascii="IRNazanin" w:hAnsi="IRNazanin" w:eastAsia="IRNazanin"/>
          <w:color w:val="111111"/>
          <w:sz w:val="28"/>
          <w:sz w:val="28"/>
          <w:szCs w:val="28"/>
          <w:rtl w:val="true"/>
          <w:lang w:bidi="fa-IR"/>
        </w:rPr>
        <w:t>نمی‌شود، مانند بریدن سر انگشت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اعضای مریض از انجام وظایف طبیعی و حرکتهای زنده معمولی خود بازماند،و لکن بواسطه دستگاه مصنوعی پزشکی قلب او را نگه دارند و به کمک دستگاه بتواند وظایفش را انجام دهد، بطوری که اگر پزشک دستگاه را بر دارد فوراً می‌میرد، در این حالت برداشتن دستگاه از دیدگاه شرع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دستگاه را بردارد و مریض بمیرد قصاص و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دست شخصی را ببرّد و دیگری پای او را، درحالی‌که هر دو قصد کشتن او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آن دو عضو بهبود یابد، ولی عضو دیگر بهبود نیابد و به سبب سرایت آن بمیرد، در این صورت کسی که جراحت او در آن عضو بهبود پیدا نکرده قاتل است و قصاص می‌شود و کسی که جراحتش بهبود یافته قصاص در عضو می‌شود یا با جلب رضایت دیه می‌دهد، این دیه به اولیای قاتل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قصد کشتن، شخصی را با دو جراحت مجروح نمایند، بعد شخص مجروح به سبب سرایت جراحت بمیرد، در این صورت چنانچه یکی از آن دو نفر ادّعا کند که جراحت ایجاد شده از سوی او بهبود پیدا کرده و ولیّ مقتول هم او را تصدیق نماید، امّا از آنجا که اقرار ولی بر ضرر خودش نافذ است، و بر دیگری نافذ نیست، این تصدیق بی‌اثر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ولیّ مقتول ادّعا دارد که قتل مستند به جراحت فرد دیگری است درحالی‌که او این مطلب را انکار می‌کند، در نتیجه بر ولیّ لازم است که ادّعای خود را به اثبات برساند، وگرنه، آن شخص باید قسم بخورد یا قسم را به ولیّ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ولیّ از قسم خوردن و ردّ قسم به طرف خودداری کند، حقّش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جانی دیگر، ادّعای آن جانی را که مدّعی بود جراحتش بهبود یافته تصدیق نماید، بدون اینکه ولیّ تصدیق کرده باشد، بر خود او نافذ است، نه بر آن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چنانچه ولیّ اقرارکننده </w:t>
      </w:r>
      <w:r>
        <w:rPr>
          <w:rStyle w:val="FootnoteAnchor"/>
          <w:rtl w:val="true"/>
        </w:rPr>
        <w:footnoteReference w:id="44"/>
      </w:r>
      <w:r>
        <w:rPr>
          <w:rFonts w:ascii="IRNazanin" w:hAnsi="IRNazanin" w:eastAsia="IRNazanin"/>
          <w:color w:val="111111"/>
          <w:sz w:val="28"/>
          <w:sz w:val="28"/>
          <w:szCs w:val="28"/>
          <w:rtl w:val="true"/>
          <w:lang w:bidi="fa-IR"/>
        </w:rPr>
        <w:t>را قصاص کند، وارث مُقِرّ حق ندارد دیه را از مدعی مطالبه نماید، همانطوری که اگر ولیّ از مقرّ دیه را مطالبه کند، حق ندارد از دادن دیه کامل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ولیّ حق ندارد کسی را که مدعی بهبودی جراحتش می‌باشد قصاص کند یا دیه مطالبه کند، مگر بعد از مرافعه و اثبات اینکه قتل مستند به جراحت او نیز هست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دست شخصی را ببرّند، مثلاً یکی از مچ و دیگری از آرنج، آنگاه وی به</w:t>
      </w:r>
    </w:p>
    <w:p>
      <w:pPr>
        <w:pStyle w:val="BookText"/>
        <w:rPr/>
      </w:pPr>
      <w:r>
        <w:rPr>
          <w:rFonts w:ascii="IRNazanin" w:hAnsi="IRNazanin" w:eastAsia="IRNazanin"/>
          <w:color w:val="111111"/>
          <w:sz w:val="28"/>
          <w:sz w:val="28"/>
          <w:szCs w:val="28"/>
          <w:rtl w:val="true"/>
          <w:lang w:bidi="fa-IR"/>
        </w:rPr>
        <w:t>سبب سرایت جراحت بمیرد، در این صورت اگر مرگ آن شخص به هر دو جنایت مستند باشد، هر دو نفر قاتل خواهد بود ولی اگر به برّنده آرنج مستند باشد، دوّمی قاتل است، و اوّلی جراحت وارد نموده،مثل اینکه اگر یکی دست شخصی را بریده و دیگری او را کشته است، پس اوّلی جراحت وارد کرده و دوّمی قاتل است و برای هر کدام، حکم مخصوص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مجروح‌کننده قاتل یک نفر باشد، در اینجا نیاز به تفصیل است بین موردی که کشتن و مجروح کردن به یک ضربت محقق شود و بین موردی که به دو ضربت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صورت اوّل، دیه عضو در دیه نفس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موردی که دیه اصالتاً در آن مورد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نظر مشهور این است که بازهم تداخل است و به دیه نفس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نظر اشکال دارد و اقرب این است که دیه عضو در دیه نفس داخل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قصاص،اگر چنانچه مجروح کردن و کشتن به یک جنایت محقق شود، مثل اینکه به کسی یک ضربت بزند و در اثر آن دست وی بریده شود و به دنبال آن بمیرد، بدون شک قصاص عضو در قصاص نفس داخل است و از جانی به غیر از قتل،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مجروح کردن و کشتن از حیث زمان به دو ضربت جداگانه باشد، بعید نیست که تداخل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ضربتها از حیث زمانی در پی هم باشد مثل اینکه به کسی بزند و دستش را ببرّد بعد ضربت دوّم را بزند و او را بکشد، در این صورت بعید نیست که قصاص عضو در قصاص نفس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دو ضربت به کسی بزند و دو جنایت بر آن شخص وارد شود امّا به سر حدّ مرگ نرسد، هر مقدار جنایتی که از ناحیه این دو ضربت به آن شخص رسیده بر عهده ضارب می‌باشد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بکشد، اولیای مقتول می‌توانند به اولیای آن دو مرد نصف دیه را بدهند، بعد آنها را بکشند، همانطوری که می‌توانند یکی از آنها را بکشد و در آن صورت، بر قاتل دیگر لازم است که نصف دیه را به خانواده قاتلی که از او قصاص شده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سه نفر یک نفر را کشته باشند، هر یک از آنها به مقدار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او شریک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ولیّ مقتول یکی از این سه نفر را بکشد، بر هر یک از دو قاتل دیگر واجب است که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اولیای قاتلی که به سبب قصاص کشته شده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ولیّ مقتول دوتای آنها را بکشد بر سوّمی واجب است که ثلث دیه را به اولیای آن دو که مورد قصاص قرار گرفته بپردازد و بر ولیّ مقتول واجب است که یک دیه کامل به آنها بپردازد تا قبل از قصاص کردن،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به هر یک از کشته‌شده‌ها برسد، امّا اگر ولیّ مقتول بخواهد همه آن سه نفر را بکشد، اوّل باید به اولیای هر یک از آنها دو ثلث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بعد آنها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قتل به فعل دو نفر با هم محقق می‌شود، هرچند جنایت یکی بیشتر از جنایت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یکی از آنها یک ضربت و دیگری دو ضربت یا بیشتر بزند، آنگاه شخص مضروب بمیرد و مرگ او به هر دو فرد نسبت داده شود، هر دو در کشتن مساوی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ولیّ مقتول حق دارد یکی از آنها را به عنوان قصاص بکشد، همچنانکه حق دارد هر دو را با هم بکشد، بنابر تفصیلی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حیوان را وادار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مسلمانی شرکت داشته باشد، در این صورت ولیّ مقتول حق ندارد بعد از دادن نصف دیه به ولیّ قاتل،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با شخص بیگانه در کشتن پسرش شرکت داشته باشد، برای ولیّ مقتول جایز است شخص بیگانه را بکشد، امّا پدر کشته نمی‌شود، بلکه نصف دیه به گردن او می‌آید که آن را به ولیّ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قصاص می‌شد می‌دهد و در صورتی که قصاص نکند، نصف دیه را به ولیّ مقتول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در موردی که مسلمانی با ذمّی در کشتن ذمّی شرکت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جنایت اعضاء شرکت دارند بر حسب آنچه که در قصاص نفس بیان شد قصاص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شرکت در جنایت بر اعضا، به فعل دو نفر یا چند نفر با هم محقق می‌شود، اگر جنایت به فعل همه نسبت داده شود، مثل اینکه مثلاً گروهی کارد را دست شخصی بگذارند و روی کارد فشار دهند تا دستش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یکی کارد را از بالای دست و دیگری از زیر دست فشار دهد تا کاردها بهم برسد، ظاهر آن است که این مورد هم به حسب عرف از قبیل اشتراک در جنایت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در کشتن مردی شرکت داشته باشند، ولیّ مقتول حق دارد آن دو را بدون ردّ چیزی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زنها بیشتر باشند، ولی مقتول حق دارد همه آنها را بکشد، زیادی دیه آنان را به اولیایشان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بعضی از زنها را بکشد، مثل اینکه از سه زن دوتای آنها را بکشد، بر زن سوم واجب است که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مرد را به اولیای آن دو زن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مرد ویک زن، در کشتن مردی شرکت داشته باشند، ولیّ مقتول می‌تواند اوّل نصف دیه را به اولیای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اولیای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بعد هر دو را بکشد، همانطوری که حق دارد زن را بکشد و از مرد نصف دیه را مطالبه کند، امّا اگر مرد را بکشد، بر زن واجب است نصف دیه را به اولیای مردی که مورد قصاص قرار گرفته بدهد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موارد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بخواهد قصاص کند و ردّ دیه هم واجب باشد، لازم است ولیّ در آن مورد ردّ را بر گرفتن حق خود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قاتل دو نفر</w:t>
      </w:r>
      <w:bookmarkStart w:id="1342" w:name="pg1045_6752"/>
    </w:p>
    <w:p>
      <w:pPr>
        <w:pStyle w:val="BookText"/>
        <w:rPr/>
      </w:pPr>
      <w:bookmarkEnd w:id="1342"/>
      <w:r>
        <w:rPr>
          <w:rFonts w:ascii="IRNazanin" w:hAnsi="IRNazanin" w:eastAsia="IRNazanin"/>
          <w:color w:val="111111"/>
          <w:sz w:val="28"/>
          <w:sz w:val="28"/>
          <w:szCs w:val="28"/>
          <w:rtl w:val="true"/>
          <w:lang w:bidi="fa-IR"/>
        </w:rPr>
        <w:t>باشند و ولیّ مقتول بخواهد هر دو را بکشد، اوّل باید نصف دیه را به هر یک از آنها بدهد، سپس حق خود را از آنها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مرد، یک مرد را بکشند و قتل از ناحیه یکی از آنها خطایی و از جانب دیگری عمدی باشد، اولیای مقتول اوّل نصف دیه را به ولیّ قاتل عمدی می‌دهند، بعد او را می‌کشند و از عاقله قاتل خطایی نصف دیه را مطالبه می‌کنند، همانطوری که اولیای مقتول می‌توانند از قصاص قاتل دست‌بردارند و به مقدار سهمش از او دیه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پسر بچه با یک مرد، عمداً در کشتن مردی شرکت داشته باشند، در این مورد، عمل عمدی بچه خطا به حساب آمده و عاقله آن را به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 آزاد ویک بنده عمداً در کشتن شخصی آزاد شرکت داشته باشند، ولیّ مقتول بعد از پرداخت نصف دیه به اولیای شخص آزاد می‌تواند آن دو را بکشد، امّا بنده قیمت‌گذاری می‌شود، و اگر قیمت او مساوی نصف دیه شخص آزاد یا کمتر از آن باشد، چیزی بر عهده ولیّ مقتول نیست ولی اگر قیمت بنده بیشتر از نصف دیه آزاد باشد، بر ولیّ مقتول لازم است که اضافه را به مولای او برگرداند، و در این جهت بین اینکه اضافه به مقدار نصف دیه شخص آزاد باشد یا کمتر از آن،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اضافه بیشتر از نصف دیه شخص آزاد باشد، در این فرض دادن اضافه بر مولای بنده واجب نیست، بلکه به ردّ نصف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بنده ویک زن، در کشتن شخصی آزاد شرکت داشته باشند، ولیّ مقتول می‌تواند هر دو را بکشد، بدون اینکه چیزی به زن پرداخت نماید، امّا حکم بنده، همان است که با تفصیل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بنده را نکشد، می‌تواند او را به بردگی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قیمت بنده بیشتر از نصف دیه مقتول باشد، اضافه را باید به مولایش برگرداند وگرنه لازم نیست</w:t>
      </w:r>
      <w:r>
        <w:rPr>
          <w:rFonts w:eastAsia="IRNazanin" w:cs="IRNazanin"/>
          <w:color w:val="111111"/>
          <w:sz w:val="28"/>
          <w:szCs w:val="28"/>
          <w:rtl w:val="true"/>
          <w:lang w:bidi="fa-IR"/>
        </w:rPr>
        <w:t>.</w:t>
      </w:r>
    </w:p>
    <w:p>
      <w:pPr>
        <w:pStyle w:val="Heading5"/>
        <w:numPr>
          <w:ilvl w:val="4"/>
          <w:numId w:val="1"/>
        </w:numPr>
        <w:rPr/>
      </w:pPr>
      <w:bookmarkStart w:id="1343" w:name="__RefHeading___Toc1687199_373438147"/>
      <w:bookmarkStart w:id="1344" w:name="_Toc522"/>
      <w:bookmarkEnd w:id="1343"/>
      <w:r>
        <w:rPr>
          <w:rtl w:val="true"/>
        </w:rPr>
        <w:t>شروط قصاص</w:t>
      </w:r>
      <w:bookmarkEnd w:id="1344"/>
    </w:p>
    <w:p>
      <w:pPr>
        <w:pStyle w:val="Heading6"/>
        <w:numPr>
          <w:ilvl w:val="5"/>
          <w:numId w:val="1"/>
        </w:numPr>
        <w:rPr/>
      </w:pPr>
      <w:bookmarkStart w:id="1345" w:name="__RefHeading___Toc1687201_373438147"/>
      <w:bookmarkStart w:id="1346" w:name="_Toc523"/>
      <w:bookmarkEnd w:id="1345"/>
      <w:r>
        <w:rPr>
          <w:rtl w:val="true"/>
        </w:rPr>
        <w:t>اشاره</w:t>
      </w:r>
      <w:bookmarkEnd w:id="1346"/>
    </w:p>
    <w:p>
      <w:pPr>
        <w:pStyle w:val="BookText"/>
        <w:rPr/>
      </w:pPr>
      <w:r>
        <w:rPr>
          <w:rFonts w:ascii="IRNazanin" w:hAnsi="IRNazanin" w:eastAsia="IRNazanin"/>
          <w:color w:val="111111"/>
          <w:sz w:val="28"/>
          <w:sz w:val="28"/>
          <w:szCs w:val="28"/>
          <w:rtl w:val="true"/>
          <w:lang w:bidi="fa-IR"/>
        </w:rPr>
        <w:t>شرط قصاص پنج‌تا است</w:t>
      </w:r>
      <w:r>
        <w:rPr>
          <w:rFonts w:eastAsia="IRNazanin" w:cs="IRNazanin"/>
          <w:color w:val="111111"/>
          <w:sz w:val="28"/>
          <w:szCs w:val="28"/>
          <w:rtl w:val="true"/>
          <w:lang w:bidi="fa-IR"/>
        </w:rPr>
        <w:t>:</w:t>
      </w:r>
    </w:p>
    <w:p>
      <w:pPr>
        <w:pStyle w:val="Heading6"/>
        <w:numPr>
          <w:ilvl w:val="5"/>
          <w:numId w:val="1"/>
        </w:numPr>
        <w:rPr/>
      </w:pPr>
      <w:bookmarkStart w:id="1347" w:name="__RefHeading___Toc1687203_373438147"/>
      <w:bookmarkStart w:id="1348" w:name="_Toc524"/>
      <w:bookmarkEnd w:id="1347"/>
      <w:r>
        <w:rPr>
          <w:rtl w:val="true"/>
        </w:rPr>
        <w:t>شرط اوّل</w:t>
      </w:r>
      <w:r>
        <w:rPr>
          <w:rtl w:val="true"/>
        </w:rPr>
        <w:t>-</w:t>
      </w:r>
      <w:r>
        <w:rPr>
          <w:rtl w:val="true"/>
        </w:rPr>
        <w:t>تساوی در آزاد بودن و بنده بودن</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آزاد، عمداً شخصی آزاد را بکشد،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زن آزاد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 ابتدا نصف دیه را به اولیای قاتل می‌پردازد و بعد قاتل را قصاص می‌کند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آزاد، زن یا مرد آزاد را بکشد، زن قاتل کشته می‌شود و در صورت دوّم، که زن مرد را می‌کشد، ولی مقتول حق ندارد از ولی زن نصف دیه را مطالبه کند</w:t>
      </w:r>
      <w:r>
        <w:rPr>
          <w:rFonts w:eastAsia="IRNazanin" w:cs="IRNazanin"/>
          <w:color w:val="111111"/>
          <w:sz w:val="28"/>
          <w:szCs w:val="28"/>
          <w:rtl w:val="true"/>
          <w:lang w:bidi="fa-IR"/>
        </w:rPr>
        <w:t>.</w:t>
      </w:r>
      <w:bookmarkStart w:id="1349" w:name="pg1045_6753"/>
    </w:p>
    <w:p>
      <w:pPr>
        <w:pStyle w:val="BookText"/>
        <w:rPr/>
      </w:pPr>
      <w:bookmarkEnd w:id="1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آزاد شخصی آزاد دیگر، یا زن آزاد را به صورت خطای محض یا به نحو شبه عمد بکشد، قصاص ندارد ولی دیه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در قتل خطای محض، به عهده عاقله قاتل است و در قتل شبه عمد، دیه از مال قاتل پرداخت می‌شود، بنابر تفصیلی که ان شاء اللَّه در بحث دیات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آزاد، دو شخص آزاد و یا بیشتر را بکشد، اولیای آنها فقط می‌توانند قاتل را بکشند ولی حق ندارند از او دیه مطالبه کنند، مگر اینکه خود قاتل به دادن دیه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قاتل را ولیّ یکی از کشته‌شده‌ها بکشد، ظاهراً ولیّ دیگری می‌تواند دیه را از مال قاتل بگیرد</w:t>
      </w:r>
      <w:r>
        <w:rPr>
          <w:rFonts w:eastAsia="IRNazanin" w:cs="IRNazanin"/>
          <w:color w:val="111111"/>
          <w:sz w:val="28"/>
          <w:szCs w:val="28"/>
          <w:rtl w:val="true"/>
          <w:lang w:bidi="fa-IR"/>
        </w:rPr>
        <w:t>.</w:t>
      </w:r>
    </w:p>
    <w:p>
      <w:pPr>
        <w:pStyle w:val="Heading6"/>
        <w:numPr>
          <w:ilvl w:val="5"/>
          <w:numId w:val="1"/>
        </w:numPr>
        <w:rPr/>
      </w:pPr>
      <w:bookmarkStart w:id="1350" w:name="__RefHeading___Toc1687205_373438147"/>
      <w:bookmarkStart w:id="1351" w:name="_Toc525"/>
      <w:bookmarkEnd w:id="1350"/>
      <w:r>
        <w:rPr>
          <w:rtl w:val="true"/>
        </w:rPr>
        <w:t>شرط دوّم</w:t>
      </w:r>
      <w:r>
        <w:rPr>
          <w:rtl w:val="true"/>
        </w:rPr>
        <w:t>-</w:t>
      </w:r>
      <w:r>
        <w:rPr>
          <w:rtl w:val="true"/>
        </w:rPr>
        <w:t>تساوی در دین</w:t>
      </w:r>
      <w:bookmarkEnd w:id="1351"/>
    </w:p>
    <w:p>
      <w:pPr>
        <w:pStyle w:val="BookText"/>
        <w:rPr/>
      </w:pPr>
      <w:r>
        <w:rPr>
          <w:rFonts w:ascii="IRNazanin" w:hAnsi="IRNazanin" w:eastAsia="IRNazanin"/>
          <w:color w:val="111111"/>
          <w:sz w:val="28"/>
          <w:sz w:val="28"/>
          <w:szCs w:val="28"/>
          <w:rtl w:val="true"/>
          <w:lang w:bidi="fa-IR"/>
        </w:rPr>
        <w:t>بنابراین اگر مسلمان کافری را بکشد، کشته نمی‌شود، فرقی نمی‌کند کفّار ذمّی باشد یا حربی، امان گرفته باشد یا کافری که کشتنش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کشتن کافر جایز نباشد، حاکم شرع بر حسب آنچه مصلحت می‌بیند قاتل را تعزیر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قتل ذمّی نصارا،یهود و مجوس دیه پرداخت می‌شود، همانطوری که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قاتل در کشتن ذمّی عادت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شخص مسلمان در کشتن اهل ذمّه عادت کرده است، برای ولیّ ذمّی مقتول جایز است بعد از آنکه زیادی دیه مسلمان قاتل را ردّ کند،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ذمّی، مرد ذمّی دیگر یا زن ذمّیه را بکشد،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زن ذمیّه مقتول، اوّل باید زیادی دیه مرد ذمّی قاتل را به اولیای او بپردازد و بعد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ذمّیه،زن ذمّیه یا مرد ذمّی را بکشد نیز قصاص می‌شود و اگر ذمّی غیر ذمّی را از کفّاری که خون آنها محفوظ است بکشد،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عمداً مسلمانی را بکشد، در این صورت او را به اولیای مقتول می‌سپارند و آنها مخیّرند بین اینکه او را بکشند یا عفو نمایند یا به بردگی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مالی همراه او باشد، وی را همراه با مالش به اولیای مقتول تحویل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ذمّی قبل از آنکه به بردگی گرفته شود، اسلام بیاورد، در این فرض، اولیای مقتول بین کشتن او، و عفو و بین پذیرفتن دیه، چنانچه ذمّی به دیه رضایت داشته باشد، مخیّر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کافری را بکشد، سپس قاتل اسلام اختیار کند،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بر او واجب می‌باشد، اگر مقتول صاحب دیه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زاده زنا زاده را بکشد، کشته می‌شود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کلی در ثبوت و عدم ثبوت قصاص این است که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p>
    <w:p>
      <w:pPr>
        <w:pStyle w:val="BookText"/>
        <w:rPr/>
      </w:pPr>
      <w:r>
        <w:rPr>
          <w:rFonts w:ascii="IRNazanin" w:hAnsi="IRNazanin" w:eastAsia="IRNazanin"/>
          <w:color w:val="111111"/>
          <w:sz w:val="28"/>
          <w:sz w:val="28"/>
          <w:szCs w:val="28"/>
          <w:rtl w:val="true"/>
          <w:lang w:bidi="fa-IR"/>
        </w:rPr>
        <w:t>جنایت ملاحظه می‌شود، مگر اینکه خلاف آن ثابت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مسلمان بر ذمّی به قصد کشتن جنایت کند یا خود جنایت معمولاً کشنده باشد، سپس ذمّی اسلام اختیار کند و بمیرد، در این فرض،قصاص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بر بنده‌ای به همین کیفیّت جنایت کند و بعد از آزادی،بنده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هر دو صورت دیه کامل نفس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قتل یا به غیر قتل جنایت کند، سپس بالغ شود قصاص نمی‌شود و فقط بر عاقله او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را پرتاب کند و هدف از آن ذمّی یا کافر حربی یا مرتدّ باشد، امّا آنها قبل از اصابت تیر اسلام اختیار نمایند، قصاص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دیه بر عهده پرتاب‌کننده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حربی یا مرتدّ مجروح گردد امّا بعد از مسلمان شدن، جنایت سرایت نماید و در اثر آن بمیرد، ظاهراً در اینجا نیز دیه بر عهده جانی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دست مسلمانی را به قصد کشتن او ببرّد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مرتدّ شود و بمیرد، قصاص نفس نسبت به جانی جاری نیست، و ولیّ مقتول هم نمی‌تواند دست او را به عنوان قصاص ببرّد،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شود و بعد از آن توبه نماید و پس از توبه بمیرد، بعید نیست که قصاص بر جانی ثابت شود، هرچند ارتداد فطری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ذمّی را بکشد، بنابر اظهر کشته می‌شود، ولی اگر مرتدّ به اسلام برگردد، کشته نمی‌شود حتی اگر مرتدّ فطری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بر ذمّی به قصد کشتن او جنایت کند یا نفس جنایت معمولاً کشنده باشد،سپس جانی مرتد شود و جنایت سرایت نموده موجب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در این فرض گفته‌شده که قصاص بر عهده جانی نیست، ولی اظهر آن است که قصاص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شخصی مرتدّ را بکشد،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مسلمانی مرتدّ را کشته است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 اگر مسلمان، کافر غیر ذمّی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 دیه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عهده مسلمانی قصاص باشد، آنگاه غیر ولیّ بدون اذن او آن مسلمان را بکشد،بر شخص قاتل قصاص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شخصی به سبب زنا، لواط و مانند اینها واجب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پیامبر صلی الله علیه و آله هم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کسی که نه امام است و نه نایب او آن شخص را بکشد، گفته شده که قصاص و دیه بر عهده قاتل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اظهر ثبوت قصاص یا دیه با رضایت ولیّ مقتول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مسلمانی که بر او جنایت شده، بین نزدیکان و بیگانگان، بین طبقات پایین و</w:t>
      </w:r>
      <w:bookmarkStart w:id="1352" w:name="pg1045_6755"/>
    </w:p>
    <w:p>
      <w:pPr>
        <w:pStyle w:val="BookText"/>
        <w:rPr/>
      </w:pPr>
      <w:bookmarkEnd w:id="1352"/>
      <w:r>
        <w:rPr>
          <w:rFonts w:ascii="IRNazanin" w:hAnsi="IRNazanin" w:eastAsia="IRNazanin"/>
          <w:color w:val="111111"/>
          <w:sz w:val="28"/>
          <w:sz w:val="28"/>
          <w:szCs w:val="28"/>
          <w:rtl w:val="true"/>
          <w:lang w:bidi="fa-IR"/>
        </w:rPr>
        <w:t>اشراف‌زادگان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بالغ کودکی را بکشد، نظر مشهور این است که شخص بالغ کشته می‌شود، ولی این نظر اشکال دارد بلکه ممنوع است</w:t>
      </w:r>
      <w:r>
        <w:rPr>
          <w:rFonts w:eastAsia="IRNazanin" w:cs="IRNazanin"/>
          <w:color w:val="111111"/>
          <w:sz w:val="28"/>
          <w:szCs w:val="28"/>
          <w:rtl w:val="true"/>
          <w:lang w:bidi="fa-IR"/>
        </w:rPr>
        <w:t>.</w:t>
      </w:r>
    </w:p>
    <w:p>
      <w:pPr>
        <w:pStyle w:val="Heading6"/>
        <w:numPr>
          <w:ilvl w:val="5"/>
          <w:numId w:val="1"/>
        </w:numPr>
        <w:rPr/>
      </w:pPr>
      <w:bookmarkStart w:id="1353" w:name="__RefHeading___Toc1687207_373438147"/>
      <w:bookmarkStart w:id="1354" w:name="_Toc526"/>
      <w:bookmarkEnd w:id="1353"/>
      <w:r>
        <w:rPr>
          <w:rtl w:val="true"/>
        </w:rPr>
        <w:t>شرط سوّم</w:t>
      </w:r>
      <w:r>
        <w:rPr>
          <w:rtl w:val="true"/>
        </w:rPr>
        <w:t>-</w:t>
      </w:r>
      <w:r>
        <w:rPr>
          <w:rtl w:val="true"/>
        </w:rPr>
        <w:t>قاتل، پدر مقتول نباشد</w:t>
      </w:r>
      <w:bookmarkEnd w:id="1354"/>
    </w:p>
    <w:p>
      <w:pPr>
        <w:pStyle w:val="BookText"/>
        <w:rPr/>
      </w:pPr>
      <w:r>
        <w:rPr>
          <w:rFonts w:ascii="IRNazanin" w:hAnsi="IRNazanin" w:eastAsia="IRNazanin"/>
          <w:color w:val="111111"/>
          <w:sz w:val="28"/>
          <w:sz w:val="28"/>
          <w:szCs w:val="28"/>
          <w:rtl w:val="true"/>
          <w:lang w:bidi="fa-IR"/>
        </w:rPr>
        <w:t>بنابراین اگر پدر پسرش را بکشد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به عهده پدر می‌آید و تعزیرهم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این حکم شامل پدرِ پدر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بکشد و ادّعا کند که پسرش می‌باشد، در این فرض، ادّعای قاتل مادامی که بیّنه یا مانند آن ثابت نشود قابل پذیرش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ولیّ مقتول حق دارد قاتل را قصاص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آن مطلب را دو نفر ادّعا کنند و آن شخص را یکی یا هر دو بکشند، با اینکه علم به راستگویی یکی از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بداند که یکی از آنها راست می‌گوید یا این مطلب به دلیل تعبّدی ثابت گردد ولی تعیین قاتل ممکن نباشد، بعید نیست که در تعیین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قرعه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زنش را بکشد و از آن زن فرزندی داشته باشد، ظاهراً فرزند حق قصاص ندارد و این نظر بین فقها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زن از شوهر قبلی فرزندی داشته باشد، او ولیّ آن زن است که می‌تواند به قصاص قاتل اقدام کند، یا زن بطور کلی فرزندی نداشته باشد و لکن خویشانی دارد،آنها اولیای 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شوهر نسبت ناروا به زن مرده خود بدهد وزن جز فرزندی که از خود او دارد، وارث دیگری نداشته باشد، در این صورت نیز فرزند حق ندارد بر پدرش حدّ جاری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برادر، پدر و دیگری مادرشان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حق دارند دیگری را قصاص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یکی از آنها اوّل به قصاص اقدام نماید وارث دیگر حق دارد او را قصاص کند</w:t>
      </w:r>
      <w:r>
        <w:rPr>
          <w:rFonts w:eastAsia="IRNazanin" w:cs="IRNazanin"/>
          <w:color w:val="111111"/>
          <w:sz w:val="28"/>
          <w:szCs w:val="28"/>
          <w:rtl w:val="true"/>
          <w:lang w:bidi="fa-IR"/>
        </w:rPr>
        <w:t>.</w:t>
      </w:r>
    </w:p>
    <w:p>
      <w:pPr>
        <w:pStyle w:val="Heading6"/>
        <w:numPr>
          <w:ilvl w:val="5"/>
          <w:numId w:val="1"/>
        </w:numPr>
        <w:rPr/>
      </w:pPr>
      <w:bookmarkStart w:id="1355" w:name="__RefHeading___Toc1687209_373438147"/>
      <w:bookmarkStart w:id="1356" w:name="_Toc527"/>
      <w:bookmarkEnd w:id="1355"/>
      <w:r>
        <w:rPr>
          <w:rtl w:val="true"/>
        </w:rPr>
        <w:t>شرط چهارم</w:t>
      </w:r>
      <w:r>
        <w:rPr>
          <w:rtl w:val="true"/>
        </w:rPr>
        <w:t>-</w:t>
      </w:r>
      <w:r>
        <w:rPr>
          <w:rtl w:val="true"/>
        </w:rPr>
        <w:t>قاتل، عاقل و بالغ باشد</w:t>
      </w:r>
      <w:bookmarkEnd w:id="1356"/>
    </w:p>
    <w:p>
      <w:pPr>
        <w:pStyle w:val="BookText"/>
        <w:rPr/>
      </w:pPr>
      <w:r>
        <w:rPr>
          <w:rFonts w:ascii="IRNazanin" w:hAnsi="IRNazanin" w:eastAsia="IRNazanin"/>
          <w:color w:val="111111"/>
          <w:sz w:val="28"/>
          <w:sz w:val="28"/>
          <w:szCs w:val="28"/>
          <w:rtl w:val="true"/>
          <w:lang w:bidi="fa-IR"/>
        </w:rPr>
        <w:t>بنابراین اگر چنانچه قاتل دیوانه باشد کشته نمی‌شود،فرق نمی‌کند مقتول دیوانه باشد یا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قاتل دیوانه باشد دیه بر عهده عاقله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چنانچه کودک کسی را بکشد قصاص نمی‌شود، چه مقتول کودک باشد یا بالغ، تنها دیه بر عهده عاقله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در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قتل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در حال کشتن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درحالی‌که عاقل است کسی را بکشد سپس دیوانه شود قصاص از او ساقط نیست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و جانی در بلوغ و عدم بلوغ در حال جنایت اختلاف نمایند، مثلاً اگر در روز پنجشنبه جنایت کند، بعد ولیّ ادّعا نماید که جنایت در حال بلوغ بوده ولی جانی آن را انکار نموده و ادّعا نماید که در آن روز بالغ نبوده است، قول جانی با قسم مقدّم است و بر ولیّ لازم است که ادّعای</w:t>
      </w:r>
      <w:bookmarkStart w:id="1357" w:name="pg1045_6756"/>
    </w:p>
    <w:p>
      <w:pPr>
        <w:pStyle w:val="BookText"/>
        <w:rPr/>
      </w:pPr>
      <w:bookmarkEnd w:id="1357"/>
      <w:r>
        <w:rPr>
          <w:rFonts w:ascii="IRNazanin" w:hAnsi="IRNazanin" w:eastAsia="IRNazanin"/>
          <w:color w:val="111111"/>
          <w:sz w:val="28"/>
          <w:sz w:val="28"/>
          <w:szCs w:val="28"/>
          <w:rtl w:val="true"/>
          <w:lang w:bidi="fa-IR"/>
        </w:rPr>
        <w:t>خود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جانی دیوانه باشد، سپس خوب شود و ولیّ ادّعا کند که جنایت درحالی‌که عاقل بوده واقع شده امّا جانی ادّعا دارد که جنایت در حال دیوانگی واقع شده است، باز هم قول جانی با قسم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جانی سابقه دیوانگی نداشته و ادّعا کند که در حال جنایت دیوانه بوده، باید ادعایش را اثبات بکند وگرنه قول ولیّ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عاقل، دیوانه‌ای را بکشد، کشته نمی‌شود و بر عهده قاتل دیه است،چنانچه قتل، عمدی یا شبه عمد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قصاص نمی‌شود، اگر مرد پسربچه یا دختر بچه‌ای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حکم کسی که چشم سالم دارد و شخص کوری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عاقلی را قصد کند، بعد شخص عاقل به عنوان دفاع از خود یا از چیزی که متعلق به اوست دیوانه را بکشد، نظر مشهور این است که خون او 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قصاص و دیه بر قاتل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گفته‌اند که دیه او را از بیت المال مسلمین می‌دهند و همین قول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قاتل مست باشد، بنابر قول مشهور، قصاص می‌شود، ولی گروهی گفته‌اند که قاتل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نیست گفته شود که اگر کسی که مست‌کننده بخورد و بداند که خوردن مست‌کننده نوعاً منجر به قتل شده، وی را در معرض چنین خطری قرار می‌دهد، در این صورت قاتل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نوعاً چنین خطری نداشته باشد بلکه قتل بطور اتفاقی واقع شود، قاتل قصاص نمی‌شود بلکه باید 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کور باشد، آنچه به اکثر فقهای متأخر نسبت داده شده قصاص است، ولی اظهر عدم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جنایت شخص کور خطا به حساب می‌آید که قصاص ندارد و دیه جنایت خطایی هم بر عهده عاقله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عاقله نداشته باشد، از مال او دیه می‌دهند، و اگر مال هم نداشته باشد، دیه جنایت شخص کور بر عهده امام علیه السلام است</w:t>
      </w:r>
      <w:r>
        <w:rPr>
          <w:rFonts w:eastAsia="IRNazanin" w:cs="IRNazanin"/>
          <w:color w:val="111111"/>
          <w:sz w:val="28"/>
          <w:szCs w:val="28"/>
          <w:rtl w:val="true"/>
          <w:lang w:bidi="fa-IR"/>
        </w:rPr>
        <w:t>.</w:t>
      </w:r>
    </w:p>
    <w:p>
      <w:pPr>
        <w:pStyle w:val="Heading6"/>
        <w:numPr>
          <w:ilvl w:val="5"/>
          <w:numId w:val="1"/>
        </w:numPr>
        <w:rPr/>
      </w:pPr>
      <w:bookmarkStart w:id="1358" w:name="__RefHeading___Toc1687211_373438147"/>
      <w:bookmarkStart w:id="1359" w:name="_Toc528"/>
      <w:bookmarkEnd w:id="1358"/>
      <w:r>
        <w:rPr>
          <w:rtl w:val="true"/>
        </w:rPr>
        <w:t>شرط پنجم</w:t>
      </w:r>
      <w:r>
        <w:rPr>
          <w:rtl w:val="true"/>
        </w:rPr>
        <w:t>-</w:t>
      </w:r>
      <w:r>
        <w:rPr>
          <w:rtl w:val="true"/>
        </w:rPr>
        <w:t>خون مقتول محفوظ و با ارزش باشد</w:t>
      </w:r>
      <w:bookmarkEnd w:id="1359"/>
    </w:p>
    <w:p>
      <w:pPr>
        <w:pStyle w:val="BookText"/>
        <w:rPr/>
      </w:pPr>
      <w:r>
        <w:rPr>
          <w:rFonts w:ascii="IRNazanin" w:hAnsi="IRNazanin" w:eastAsia="IRNazanin"/>
          <w:color w:val="111111"/>
          <w:sz w:val="28"/>
          <w:sz w:val="28"/>
          <w:szCs w:val="28"/>
          <w:rtl w:val="true"/>
          <w:lang w:bidi="fa-IR"/>
        </w:rPr>
        <w:t>بنابراین در کشتن کسی که شرعاً کشتن او جایز می‌باشد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کشتن دشنام‌دهنده پیامبر صلی الله علیه و آله و ائمه طاهرین علیهم السلام و کشتن مرتدّ فطری و لو بعد از توبه‌اش باشد، و کشتن محارب و مهاجمی که قصد جان یا آبرو یا مال کسی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به قصاص یا حد و غیر اینها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کلی در تمام این موارد این است که کشتن برای قاتل جایز می‌باشد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مردی را ببیند که با زنش زنا می‌کند، درحالی‌که زن راضی به این عمل بوده است، در این فرض کشتن مرد زناکار خالی از اشکال نبوده، بلکه ممنوع است، مگر اینکه کشتن او به</w:t>
      </w:r>
      <w:bookmarkStart w:id="1360" w:name="pg1045_6757"/>
    </w:p>
    <w:p>
      <w:pPr>
        <w:pStyle w:val="BookText"/>
        <w:rPr/>
      </w:pPr>
      <w:bookmarkEnd w:id="1360"/>
      <w:r>
        <w:rPr>
          <w:rFonts w:ascii="IRNazanin" w:hAnsi="IRNazanin" w:eastAsia="IRNazanin"/>
          <w:color w:val="111111"/>
          <w:sz w:val="28"/>
          <w:sz w:val="28"/>
          <w:szCs w:val="28"/>
          <w:rtl w:val="true"/>
          <w:lang w:bidi="fa-IR"/>
        </w:rPr>
        <w:t>عنوان دفاع از آبرو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اگر دفاع از آبرو بر کشتن او متوقف باشد و بدون آن امکان نداشته باشد، در این صورت کشتن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زنش، نظر مشهور این است که در چنین حالتی می‌تواند زنش را بکشد، ولی اقرب عدم جواز است، چنانچه شوهر در این حالت مرد زناکار یا زنش را بکشد، آنچه معروف و مشهور می‌باشد این است که قاتل قصاص نمی‌شود، و لکن این مطلب اشکال دارد بلکه بعید نیست که قاتل قصاص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p>
    <w:p>
      <w:pPr>
        <w:pStyle w:val="Heading5"/>
        <w:numPr>
          <w:ilvl w:val="4"/>
          <w:numId w:val="1"/>
        </w:numPr>
        <w:rPr/>
      </w:pPr>
      <w:bookmarkStart w:id="1361" w:name="__RefHeading___Toc1687213_373438147"/>
      <w:bookmarkStart w:id="1362" w:name="_Toc529"/>
      <w:bookmarkEnd w:id="1361"/>
      <w:r>
        <w:rPr>
          <w:rtl w:val="true"/>
        </w:rPr>
        <w:t>ادّعای قتل و راههای ثبوت آن</w:t>
      </w:r>
      <w:bookmarkEnd w:id="1362"/>
    </w:p>
    <w:p>
      <w:pPr>
        <w:pStyle w:val="Heading6"/>
        <w:numPr>
          <w:ilvl w:val="5"/>
          <w:numId w:val="1"/>
        </w:numPr>
        <w:rPr/>
      </w:pPr>
      <w:bookmarkStart w:id="1363" w:name="__RefHeading___Toc1687215_373438147"/>
      <w:bookmarkStart w:id="1364" w:name="_Toc530"/>
      <w:bookmarkEnd w:id="1363"/>
      <w:r>
        <w:rPr>
          <w:rtl w:val="true"/>
        </w:rPr>
        <w:t>اشاره</w:t>
      </w:r>
      <w:bookmarkEnd w:id="1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مدّعی </w:t>
      </w:r>
      <w:r>
        <w:rPr>
          <w:rStyle w:val="FootnoteAnchor"/>
          <w:rtl w:val="true"/>
        </w:rPr>
        <w:footnoteReference w:id="45"/>
      </w:r>
      <w:r>
        <w:rPr>
          <w:rFonts w:ascii="IRNazanin" w:hAnsi="IRNazanin" w:eastAsia="IRNazanin"/>
          <w:color w:val="111111"/>
          <w:sz w:val="28"/>
          <w:sz w:val="28"/>
          <w:szCs w:val="28"/>
          <w:rtl w:val="true"/>
          <w:lang w:bidi="fa-IR"/>
        </w:rPr>
        <w:t>عقل و بلوغ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رُشد نیز در او معتبر است، ولی اظهر این است که رشد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 صدور قتل از او امکان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ادّعا کند شخص غائبی که معمولاً صدور قتل از او ممکن نیست مرتکب قتل گردیده،پذیرفته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قتل را به گروهی نسبت دهد که اجتماع آنها در یک قتل معمولاً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ساکنین یک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کند که فلان شخص با گروهی که آن‌ها را نمی‌شناسد پدرش را کشته‌اند، ادّعای او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ادّعای او شرعاً ثابت شود ولی مقتول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 و اولیای جانی بعد از قصاص او می‌توانند به افراد باقیمانده رجوع نمایند تا آن مقدار دیه که به آنها اختصاص دارد بگیرند، چنانچه تعدادشان را نداند، به افرادی رجوع می‌کند که معلوم هستند و بر آنها نیز لازم است آن مقدار از دیه را که به آنها اختصاص دارد ادا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قتلی را ادّعا کند ولی نگوید که قتل عمدی بوده یا خطایی، این مطلب به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نکردن کیفیّت قتل به جهت مانع خارجی بوده، نه اینکه خصوصیات قتل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قاضی از او می‌خواهد که مطلب را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نکردن قتل به این جهت بوده که نمی‌دانسته قتلی که واقع شده عمدی بوده یا خطایی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نیز دو فرض دارد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ادّعا کند که قاتل قصد انجام کاری را کرده که معمولاً قتلی در پی ندارد، و لکن نمی‌داند</w:t>
      </w:r>
      <w:bookmarkStart w:id="1365" w:name="pg1045_6758"/>
    </w:p>
    <w:p>
      <w:pPr>
        <w:pStyle w:val="BookText"/>
        <w:rPr/>
      </w:pPr>
      <w:bookmarkEnd w:id="1365"/>
      <w:r>
        <w:rPr>
          <w:rFonts w:ascii="IRNazanin" w:hAnsi="IRNazanin" w:eastAsia="IRNazanin"/>
          <w:color w:val="111111"/>
          <w:sz w:val="28"/>
          <w:sz w:val="28"/>
          <w:szCs w:val="28"/>
          <w:rtl w:val="true"/>
          <w:lang w:bidi="fa-IR"/>
        </w:rPr>
        <w:t>که قاتل قصد کشتن را نیز نموده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صورت ادعای قتل شبیه به عمد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ادّعا ندارد که قاتل قصد کشتن داشته، چون احتمال می‌دهد که او چیز دیگری را قصد کرده بوده، ولی بطور اتفاقی به مقتول اصابت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موضوع در ادّعای قتل خطای محض داخل می‌شود و در هر دو فرض دیه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ادّعای او ثابت بشود، در فرض اوّل دیه بر عهده خود قاتل است ولی در فرض دوّم بر عاقله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ادّعا کند که او به تنهایی قاتل بوده، سپس دوباره ادّعا نماید که شخص دیگری قاتل می‌باشد یا ادّعا کند که او با دیگری در قتل شریک است، در این فرض ادعای دوّم او پذیرفته نمی‌شود بلکه بعید نیست که ادّعای اوّل او نیز ساقط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 دو ادّعایش از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کند که شخصی مرتکب قتل عمد شده ولی خود مدّعی آن قتل را به خطا تفسیر کند، در این صورت چنانچه درباره او احتمال داده بشود که به مفهوم عمد و خطا آگاه نبوده است،ادّعای او که همان قتل خطایی است پذیرفته می‌شود، ولی اگر این احتمال درباره او داده نشود،ادّعایش از ریشه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است حکم اگر قتل خطایی را ادّعا نماید ولی آن را به قتل عمد تفسیر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Heading6"/>
        <w:numPr>
          <w:ilvl w:val="5"/>
          <w:numId w:val="1"/>
        </w:numPr>
        <w:rPr/>
      </w:pPr>
      <w:bookmarkStart w:id="1366" w:name="__RefHeading___Toc1687217_373438147"/>
      <w:bookmarkStart w:id="1367" w:name="_Toc531"/>
      <w:bookmarkEnd w:id="1366"/>
      <w:r>
        <w:rPr>
          <w:rtl w:val="true"/>
        </w:rPr>
        <w:t>قتل به چند چیز ثابت می‌شود</w:t>
      </w:r>
      <w:r>
        <w:rPr>
          <w:rtl w:val="true"/>
        </w:rPr>
        <w:t>:</w:t>
      </w:r>
      <w:bookmarkEnd w:id="1367"/>
    </w:p>
    <w:p>
      <w:pPr>
        <w:pStyle w:val="Heading6"/>
        <w:numPr>
          <w:ilvl w:val="5"/>
          <w:numId w:val="1"/>
        </w:numPr>
        <w:rPr/>
      </w:pPr>
      <w:bookmarkStart w:id="1368" w:name="__RefHeading___Toc1687219_373438147"/>
      <w:bookmarkStart w:id="1369" w:name="_Toc532"/>
      <w:bookmarkEnd w:id="1368"/>
      <w:r>
        <w:rPr>
          <w:rtl w:val="true"/>
        </w:rPr>
        <w:t>اوّل</w:t>
      </w:r>
      <w:r>
        <w:rPr>
          <w:rtl w:val="true"/>
        </w:rPr>
        <w:t>-</w:t>
      </w:r>
      <w:r>
        <w:rPr>
          <w:rtl w:val="true"/>
        </w:rPr>
        <w:t>اقرار</w:t>
      </w:r>
      <w:bookmarkEnd w:id="1369"/>
    </w:p>
    <w:p>
      <w:pPr>
        <w:pStyle w:val="BookText"/>
        <w:rPr/>
      </w:pPr>
      <w:r>
        <w:rPr>
          <w:rFonts w:ascii="IRNazanin" w:hAnsi="IRNazanin" w:eastAsia="IRNazanin"/>
          <w:color w:val="111111"/>
          <w:sz w:val="28"/>
          <w:sz w:val="28"/>
          <w:szCs w:val="28"/>
          <w:rtl w:val="true"/>
          <w:lang w:bidi="fa-IR"/>
        </w:rPr>
        <w:t xml:space="preserve">در اقرار، یک مرتبه کافی است، البته 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کامل بودن عقل، اختیار و آزاد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تفصیلی که در آخری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قتل عمدی اقرار کند قصاص ثابت است، ولی اگر به قتل خطایی اقرار نماید دیه در مال او ثابت می‌باشد نه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جهت ورشکستگی یا سفاهت از تصرف در مالش ممنوع است، چنانچه به قتل عمدی اقرار کند قصاص می‌شود، ولی اگر شخص ورشکسته به قتل خطایی اقرار نماید دیه در ذمه او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نظر مشهور این است که ولیّ مقتول با طلبکارها شریک نیست، اگر طلبکارها او را تصدیق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نظر مورد اشکال و تأمل است، بلکه بعید نیست که ولیّ مقتول با طلبکارها شریک باشد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به کشتن عمدی شخص و دیگری به کشتن خطایی او اقرار نماید، در این صورت ولیّ مقتول نمی‌تواند هیچ‌یک از این دو اقرار را ملاک عمل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بداند که یکی از آن دو واقعاً راست می‌گوید وظیفه ولیّ این است که به قید قرعه قاتل را معیّن نماید</w:t>
      </w:r>
      <w:r>
        <w:rPr>
          <w:rFonts w:eastAsia="IRNazanin" w:cs="IRNazanin"/>
          <w:color w:val="111111"/>
          <w:sz w:val="28"/>
          <w:szCs w:val="28"/>
          <w:rtl w:val="true"/>
          <w:lang w:bidi="fa-IR"/>
        </w:rPr>
        <w:t>.</w:t>
      </w:r>
      <w:bookmarkStart w:id="1370" w:name="pg1045_6759"/>
    </w:p>
    <w:p>
      <w:pPr>
        <w:pStyle w:val="BookText"/>
        <w:rPr/>
      </w:pPr>
      <w:bookmarkEnd w:id="1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به کشتن عمدی شخصی اقرار کند، و دیگری نیز ارتکاب این قتل را بپذیرد،در این فرض بنابر قول مشهور هیچ‌یک از این دو نفر قصاص نمی‌شود و دیه هم بر آنها نیست، بلکه باید از بیت المال مسلمین دیه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حکم بین اینکه اوّلی از اقرار خود بعد از اقرار دوّمی برگردد یا برنگردد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واقعاً بداند که یکی از آنها راست می‌گوید مرجع در تعیین قاتل در این مسأله نیز قرعه است</w:t>
      </w:r>
      <w:r>
        <w:rPr>
          <w:rFonts w:eastAsia="IRNazanin" w:cs="IRNazanin"/>
          <w:color w:val="111111"/>
          <w:sz w:val="28"/>
          <w:szCs w:val="28"/>
          <w:rtl w:val="true"/>
          <w:lang w:bidi="fa-IR"/>
        </w:rPr>
        <w:t>.</w:t>
      </w:r>
    </w:p>
    <w:p>
      <w:pPr>
        <w:pStyle w:val="Heading6"/>
        <w:numPr>
          <w:ilvl w:val="5"/>
          <w:numId w:val="1"/>
        </w:numPr>
        <w:rPr/>
      </w:pPr>
      <w:bookmarkStart w:id="1371" w:name="__RefHeading___Toc1687221_373438147"/>
      <w:bookmarkStart w:id="1372" w:name="_Toc533"/>
      <w:bookmarkEnd w:id="1371"/>
      <w:r>
        <w:rPr>
          <w:rtl w:val="true"/>
        </w:rPr>
        <w:t>دوّم</w:t>
      </w:r>
      <w:r>
        <w:rPr>
          <w:rtl w:val="true"/>
        </w:rPr>
        <w:t>-</w:t>
      </w:r>
      <w:r>
        <w:rPr>
          <w:rtl w:val="true"/>
        </w:rPr>
        <w:t>بیّنه</w:t>
      </w:r>
      <w:bookmarkEnd w:id="1372"/>
    </w:p>
    <w:p>
      <w:pPr>
        <w:pStyle w:val="BookText"/>
        <w:rPr/>
      </w:pPr>
      <w:r>
        <w:rPr>
          <w:rFonts w:ascii="IRNazanin" w:hAnsi="IRNazanin" w:eastAsia="IRNazanin"/>
          <w:color w:val="111111"/>
          <w:sz w:val="28"/>
          <w:sz w:val="28"/>
          <w:szCs w:val="28"/>
          <w:rtl w:val="true"/>
          <w:lang w:bidi="fa-IR"/>
        </w:rPr>
        <w:t>بیّنه عبارت است از این که دو مرد بالغ، عاقل و عادل به قتلی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واسطه یک شاهد مرد و دو زن، و به شهادت زنها به تنهایی، و به یک شاهد با قسم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به شهادت یک زن، و نصف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به شهادت دو زن، و سه چهارم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شهادت سه زن، و تمام دیه به شهادت چهار زن ثابت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اقرب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وصیّت به همین کیفیّت ثابت می‌شود امّا تعدّی از وصیت به سایر موارد نیازمند قرینه است که چنین قرینه‌ای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به چیزی شهادت دهند که معمولاً سبب مرگ است، ولی فرد جانی ادّعا کند که مرگ آن شخص، مستند به جنایت او نبوده است، قول او با قسم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شهادت دو شاهد پذیرفته می‌شود که شهادت آنها بر یک چیز باشد، امّا اگر در این جهت اختلاف داشته باشند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آنها شهادت دهد که آن شخص در شب کشته شده، ولی دیگری شهادت دهد که او در روز کشته شده، یا یکی از آنها شهادت دهد که او در فلان‌جا و دیگری شهادت دهد که او در مکان دیگر کشته شده، چنین شهادتی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شاهد به قتل شهادت دهد، ولی دیگری شهادت دهد که خود قاتل به قتل اقرار کرده است، قتل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شاهد، به اقرار به قتل شهادت دهد ولی معیّن نکند که اقرار به قتل عمدی بوده یا خطایی امّا دیگری به اقرار به قتل عمدی شهادت دهد، در این صورت اقرار به قتل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 مورد است اگر یکی از آنها به قتل عمدی و دیگری به مطلق قتل شهادت دهد که در این فرض، نه قتل عمد ثابت می‌شود و نه مطلق قتل امّا ولیّ مقتول می‌تواند قتل را بر فرد متّهم از آن دو شاهد با قسامه اثبات کند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شاهد، بر قدر جامع بین قتل عمدی و خطایی بدون تعیین، و دیگری بر</w:t>
      </w:r>
    </w:p>
    <w:p>
      <w:pPr>
        <w:pStyle w:val="BookText"/>
        <w:rPr/>
      </w:pPr>
      <w:r>
        <w:rPr>
          <w:rFonts w:ascii="IRNazanin" w:hAnsi="IRNazanin" w:eastAsia="IRNazanin"/>
          <w:color w:val="111111"/>
          <w:sz w:val="28"/>
          <w:sz w:val="28"/>
          <w:szCs w:val="28"/>
          <w:rtl w:val="true"/>
          <w:lang w:bidi="fa-IR"/>
        </w:rPr>
        <w:t>قتل عمدی شهادت دهد، قبلاً گذشت که دو شهادت به لحاظ اینکه بر یک مورد وارد نشده است قتل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این حالت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 را انکار نماید، این خود اعتراف به قتل خطایی از ناحیه او خواهد بود، پس دیه ثابت است نه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ولیّ مقتول، در این صورت قتل عمدی را ادّعا کند باید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ادّعا کند که دو نفر مرتکب قتل شده‌اند درحالی‌که آن دو نفر فی نفسه یا قطع نظر از متهم شدن شان به قتل عادل بوده‌اند، سپس مدّعی بر ادّعای خود بیّنه بیاورد امّا آن دو نفری که متهم به قتل شده‌اند شهادت دهند که خود این دو شاهد قاتل آن شخص بوده‌اند، در این صورت چنانچه ولیّ، آن دو نفر را تصدیق نکند شهادت آنها اثر ندارد امّا ولیّ مقتول حق دارد آن دو یا یکی از آنها را بر تفصیلی که گذشت قصاص نماید، ولی اگر ولیّ مقتول آن دو نفر را تصدیق کند ادّعا از ریشه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نفع کسی که از او ارث می‌برند شهادت دهند به اینکه زید او را مجروح کرده است، در این صورت چنانچه شهادت بعد از بهبودی جراحت بوده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قبل از بهبودی بوده بعضی گفته‌اند پذیرفته نمی‌شود، و لکن اظهر این است که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از عاقله به فاسق بودن دو شاهد قتل شهادت دهند، در این صورت اگر مورد شهادت قتل عمدی یا شبه عمد باشد شهادت قبول است و شهادت دو شاهد قتل لغو می‌شود، ولی اگر مورد شهادت قتل خطایی باشد، شهادت آن دو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شود بر اینکه زید به تنهایی شخصی را کشته است و بیّنه دیگری قائم شود بر اینکه قاتل فرد دیگری است، قصاص و دیه قطعاً از آن دو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دیه بر آنها به دو نصف واجب می‌شود، ولی در این قول اشکال بلکه منع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شود بر اینکه شخصی عمداً زید را کشته است و دیگری اقرار کند که من زید را کشته‌ام نه آن شخصی که بر علیه او شهادت داده شده است و اگر احتمال داده شود که هر دو در قتل شرکت داشته‌اند، ولیّ حق دارد شخصی را بکشد که علیه او شهادت داده شده و بر شخص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نصف دیه را به ولیّ کسی که بر ضرر او شهادت داده شده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ولیّ تنها از مقرّ قصاص کند ورثه او حق ندارند نصف دیه را از کسی که علیه او شهادت داده شده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ولیّ مقتول می‌تواند هر دو را بکشد بعد از آنکه نصف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ولیّ او بدهد امّا اگر آنها را عفو نماید و به دیه راضی شود، دیه بر عهده آنها به دو نصف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صورتی که بداند قاتل یک نفر است، ظاهراً کشتن مقِرّ جایز است، یا با رضایت از او دیه بگیرد نه از کسی که علیه او شهادت</w:t>
      </w:r>
      <w:bookmarkStart w:id="1373" w:name="pg1045_6761"/>
    </w:p>
    <w:p>
      <w:pPr>
        <w:pStyle w:val="BookText"/>
        <w:rPr/>
      </w:pPr>
      <w:bookmarkEnd w:id="1373"/>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مقتول ادّعا کند قتلی که واقع شده عمدی بوده و بر ادّعای خود یک مرد و دو زن شاهد بیاورد، سپس از حق قصاص بگذرد و عفو کند، بعضی گفته‌اند که عفو صحیح نیست و لکن عفو ظاهراً صحیح است</w:t>
      </w:r>
      <w:r>
        <w:rPr>
          <w:rFonts w:eastAsia="IRNazanin" w:cs="IRNazanin"/>
          <w:color w:val="111111"/>
          <w:sz w:val="28"/>
          <w:szCs w:val="28"/>
          <w:rtl w:val="true"/>
          <w:lang w:bidi="fa-IR"/>
        </w:rPr>
        <w:t>.</w:t>
      </w:r>
    </w:p>
    <w:p>
      <w:pPr>
        <w:pStyle w:val="Heading6"/>
        <w:numPr>
          <w:ilvl w:val="5"/>
          <w:numId w:val="1"/>
        </w:numPr>
        <w:rPr/>
      </w:pPr>
      <w:bookmarkStart w:id="1374" w:name="__RefHeading___Toc1687223_373438147"/>
      <w:bookmarkStart w:id="1375" w:name="_Toc534"/>
      <w:bookmarkEnd w:id="1374"/>
      <w:r>
        <w:rPr>
          <w:rtl w:val="true"/>
        </w:rPr>
        <w:t>سوّم</w:t>
      </w:r>
      <w:r>
        <w:rPr>
          <w:rtl w:val="true"/>
        </w:rPr>
        <w:t>-</w:t>
      </w:r>
      <w:r>
        <w:rPr>
          <w:rtl w:val="true"/>
        </w:rPr>
        <w:t>قسامه</w:t>
      </w:r>
      <w:bookmarkEnd w:id="1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قتل را به یکی یا به گروهی نسبت دهد، در این فرض چنانچه بیّنه بر مدّعایش بیاورد، مدّعایش ثابت می‌شود وگرنه، در صورتی که لوثی نباشد،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قسم بخورد، و چنانچه وی قسم بخورد ادّعای ولیّ ساقط می‌شود، ولی اگر قسم نخورد می‌تواند قسم را به خود مدّعی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آنجا لوثی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که بیّنه بیاورد و چنانچه وی بیّنه به عدم قتل بیاورد مشکل حلّ می‌شود، وگرنه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که پنجاه مرد را بیاورد تا برای اثبات مدّعای او قسم بخورند وگرنه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قسامه لازم است که اگر به همین صورت قسامه بیاورد ادّعا ساقط است و اگر نتواند ادّعا الزام‌آور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قسامه در هر موردی از موارد ادّعای خون قرار داده نشده بلکه تنها از روی احتیاط برای خونهایی قرار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فاسق و فاجر و متهم به بدی باشد و این همان معنای لوث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باشد، بنابر اظهر قسامه ثابت می‌شود</w:t>
      </w:r>
      <w:r>
        <w:rPr>
          <w:rFonts w:eastAsia="IRNazanin" w:cs="IRNazanin"/>
          <w:color w:val="111111"/>
          <w:sz w:val="28"/>
          <w:szCs w:val="28"/>
          <w:rtl w:val="true"/>
          <w:lang w:bidi="fa-IR"/>
        </w:rPr>
        <w:t>.</w:t>
      </w:r>
    </w:p>
    <w:p>
      <w:pPr>
        <w:pStyle w:val="Heading6"/>
        <w:numPr>
          <w:ilvl w:val="5"/>
          <w:numId w:val="1"/>
        </w:numPr>
        <w:rPr/>
      </w:pPr>
      <w:bookmarkStart w:id="1376" w:name="__RefHeading___Toc1687225_373438147"/>
      <w:bookmarkStart w:id="1377" w:name="_Toc535"/>
      <w:bookmarkEnd w:id="1376"/>
      <w:r>
        <w:rPr>
          <w:rtl w:val="true"/>
        </w:rPr>
        <w:t>مقدار قسامه</w:t>
      </w:r>
      <w:bookmarkEnd w:id="1377"/>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در قتل عمدی، پنجاه قسم ولی در قتل خطای محض و شبه عمد بیست و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مرد را بیاورد که آنها قسم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ادّعایش ثابت می‌شود و اگر کمتر از پنجاه مرد باشد نظر مشهور این است که قسم بر آنها تکرار می‌شود تا پنجاه قسم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است که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 این صورت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قتل است که پنجاه قسم بخورد، کیفیّت قسم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ما او را نکشتیم و قاتلش را هم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باشد یا متعدد باشد و لکن کمتر از عدد قسامه باشد، قسم تا پنجاه مرتبه تکرار می‌شود و چنانچه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عدد قسامه باشد تمام آنها قسم می‌خورند و چنانچه این کار را بکنند، در این صورت دیه بر قریه‌ای است که مقتول در آن پیدا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مقتول در بیابان یا بازار یا غیر اینها پیدا شود، پس دیه او از بیت المال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اینجا است که اختلاف و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پنجاه مرد بیاورد که آنها بر اثبات ادّعای او قسم بخورند تکرار قسم توسط خود او تا پنجاه قسم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کنندگان تعدادشان کمتر از عدد قسامه باشد، قبلاً هم گذشت که بنابر اظهر قسامه بر آنها نیست بلکه قسامه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باشد خودش قسم می‌خورد و از قوم خود تعدادی را حاضر می‌کند که عدد قسامه را کامل کند، و اگر عدد کامل نشود، قسم بر آنها تکرار می‌شود تا اینکه عدد قسامه کامل گردد و همین مطلب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نفر باشد به این صورت که ادّعا به هرکدام از آنها متوجه باشد در این صورت بر هر یک از آنها لازم است که پنجاه مرد را به عنوان قسامه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نداشته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نخورده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خورده باشد ادّعا ساقط می‌شود و چیزی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البته از بیت المال برای ورثه مقتول دیه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ادّعا در قتل نفس با قسامه ثابت می‌شود، ادعا در جراحت و دیه آن نیز باقسامه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عدد قسامه در مورد جراحت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پنجاه قسم است اگر جنایت در مورد جروح به دیه کامل برسد وگرنه، به نسبت جنایت بر دیه قسم می‌خورد،بعضی گفته‌اند شش قسم است در صورتی که دیه آن به دیه نفس برسد و چنانچه کمتر از دیه نفس باشد،به نسبت آن مقدار به دیه، قسم است و همین قول، قول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کافر باشد و ولیّ او ادّعا کند که مسلمانی او را کشته است امّا بیّنه نداشته باشد، در این فرض بعضی گفته‌اند که ادّعای او با قسامه پذیرفته می‌شود، ولی این قول اشکال دارد بلکه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دهی یا در نزدیکی آن کشته شود اهل آن ده اگر شاهدی نداشته باشند تا ثابت کند آن مرد را نکشته‌اند باید دیه را بپردازند، و چنانچه مقتول میان دو ده پیدا شود ده نزدیکتر ضامن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کشته‌ای در ازدحام مردم، روی پل یا در چاه، در کارخانه، یا در خیابان عمومی، در مسجد یا در بیابان و امثال این جاها پیدا شود، دیه او از بیت المال مسلمین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کلی در این موارد این است که قتل در آنجا به شخص خاص یا گروه معیّن یا ده مشخصی استناد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باید با ادّعا مطابقت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قتل عمدی را ادّعا کرده ولی بر قتل خطایی قسم خورده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کند که یکی از این دو نفر قاتل است و لکن قاتل را تفصیلاً نداند،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از آنها بخواهد که بر قاتل نبودن خودشان بیّنه بیاورند، اگر لوثی در مورد آن دو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هر یک از آنها بر این مطلب که قاتل نیست بیّنه بیاورد اتهام قتل 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بیّنه نداشته باشد بر مدّعی قسامه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مدّعی قسامه نیاورد، بر آن دو نفر است که باید قسامه بیاورند، امّا اگر آنها از آوردن قسامه خودداری نمایند فقط دیه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را بر دو نفر به نحو شرکت ادّعا کند ولی بیّنه نداشته باشد در صورتی که لوث موجود باشد حق دارد از آنها بیّنه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آنها بیّنه بیاورند بر اینکه قتل از ناحیه آنها صادر نشده است ادّعای مذکور بی‌اثر است، وگرنه، بر مدّعی است که قسامه بیاورد و در صورتی که فقط بر یکی از آنها قسامه بیاورد، حق دارد بعد از پرداخت نصف دیه او را بکشد، همچنانکه حق دارد او را عفو نموده و نصف دیه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مدّعی بر هر دوی آنها قسامه بیاورد حق دارد آن دو را بکشد، بعد از آنکه نصف دیه را به اولیایی هر یک از آنها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مدّعی از آوردن قسامه خودداری نماید، پس قسامه بر عهده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آنها قسامه آوردند قصاص و دیه از آنها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آنها قسامه بیاورد، از او قصاص و دیه ساقط است، و ولیّ مقتول می‌تواند دیگری را بکشد، البته بعد از پرداخت نصف دیه به اولیایی او، چنانکه می‌تواند او را عفو نموده و نصف دیه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هر دوی آنها از آوردن قسامه خودداری نمایند ولیّ مقتول حق دارد بعد از پرداخت نصف دیه هر یک از آنها به اولیایشان، هر دو را بکشد یا از آنها دیه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را بر دو نفری ادّعا نماید که در یکی از آنها لوث </w:t>
      </w:r>
      <w:r>
        <w:rPr>
          <w:rStyle w:val="FootnoteAnchor"/>
          <w:rtl w:val="true"/>
        </w:rPr>
        <w:footnoteReference w:id="46"/>
      </w:r>
      <w:r>
        <w:rPr>
          <w:rFonts w:ascii="IRNazanin" w:hAnsi="IRNazanin" w:eastAsia="IRNazanin"/>
          <w:color w:val="111111"/>
          <w:sz w:val="28"/>
          <w:sz w:val="28"/>
          <w:szCs w:val="28"/>
          <w:rtl w:val="true"/>
          <w:lang w:bidi="fa-IR"/>
        </w:rPr>
        <w:t>باشد، در این صورت بر عهده مدّعی است که نسبت به کسی که در او لوثی وجود ندارد بیّنه بیاورد چنانچه بیّنه نیاورد بر منکر است که قسم بخورد و امّا نسبت به کسی که در او لوث است حکم همان است که قبلاً بیان 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مقتول، دو ولیّ داشته باشد امّا یکی از آنها غایب باشد، آنگاه ولیّ حاضر</w:t>
      </w:r>
    </w:p>
    <w:p>
      <w:pPr>
        <w:pStyle w:val="BookText"/>
        <w:rPr/>
      </w:pPr>
      <w:r>
        <w:rPr>
          <w:rFonts w:ascii="IRNazanin" w:hAnsi="IRNazanin" w:eastAsia="IRNazanin"/>
          <w:color w:val="111111"/>
          <w:sz w:val="28"/>
          <w:sz w:val="28"/>
          <w:szCs w:val="28"/>
          <w:rtl w:val="true"/>
          <w:lang w:bidi="fa-IR"/>
        </w:rPr>
        <w:t>بر شخصی ادّعا کند که او قاتل است در این صورت چنانچه درباره آن شخص لوثی وجود داشته باشد باید آن شخص بیّنه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بیّنه آورد پس مشکل حلّ می‌گردد و آن شخص تبرئه می‌شود وگرنه،بر مدّعی قسامه است که اگر قسامه آورد حقش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ولیّ غایب حاضر شود و چیزی را ادّعا نکند حق به ولیّ حاضر منحصر می‌شود، امّا اگر ولیّ غایب که فعلاً حاضر شده با لوث ادّعا نماید، در این فرض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نیاورد بر ولیّ است که به مقدار سهمش قسامه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بین اینکه ادّعای قتل عمدی باشد یا خطایی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یکی از دو ولیّ صغیر باشد و ولیّ بزرگ بر شخصی ادّعا کند که او قاتل است، بدون تردید وقتی ولیّ صغیر بالغ گردد و چیزی را ادّعا نکند حق برای ولیّ بزرگ منحصر خواهد بود، ولی اگر ولیّ کوچک با لوث ادّعا کند بر او به مقدار سهمش قسامه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مقتول دو ولیّ داشته باشد و یکی از آنها قتل را بر شخصی ادّعا کند، امّا ولیّ دیگر ادّعای او را تکذیب نماید بلکه ادّعا کند که قاتل کسی دیگر است یا بر نفی قتل از آن شخص اکتفا نماید، این مخالفت ولیّ دوم در ادّعای ولیّ اوّلی ضرر نمی‌زند و ممکن است ولیّ اوّلی حق خود را به قسامه اثبات نماید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بی‌گناهی خود بیّنه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تکذیب ولیّ دیگر یا نفی قتل از آن شخص، موجب برطرف شدن لوث از او نشود وگرنه، قسامه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بمیرد، وارث او جایش را می‌گیرد و چنانچه در اثنای انجام قسم بمیرد،وارث باید از اوّل قسامه بیاورد و قسمهای گذشته اعتباری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قسم بخورد که زید قاتل است، سپس شخص دیگری اعتراف کند که او به تنهایی قاتل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چنانچه مدّعی مقرّ را در اقرارش تصدیق کند باید به مقتضای اقرار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مدّعی قسم بخورد و حق خود را از دیه بگیرد، سپس بیّنه قائم شود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قتل غایب، مریض یا مانند اینها بوده به نحوی که قطعاً قدرت بر کشتن نداشته است، در این فرض قسامه باطل بوده و دیه برگردانده می‌شود، همچنانکه اگر مدّعی علیه را قصاص کرده باشد دیه او از مدّعی گرفته می‌شود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قتل متّهم گردد، در این فرض گروهی گفته‌اند که او به مدّت شش روز زندانی می‌شود و چنانچه اولیای مقتول در این مدت چیزی مانند بیّنه بیاورند که قتل با آن ثابت می‌شود قتل بر آن مرد ثابت می‌گردد وگرنه، آزاد می‌شود، و لکن این قول اشکال دارد بلکه بعید نیست که</w:t>
      </w:r>
      <w:bookmarkStart w:id="1378" w:name="pg1045_6765"/>
    </w:p>
    <w:p>
      <w:pPr>
        <w:pStyle w:val="BookText"/>
        <w:rPr/>
      </w:pPr>
      <w:bookmarkEnd w:id="1378"/>
      <w:r>
        <w:rPr>
          <w:rFonts w:ascii="IRNazanin" w:hAnsi="IRNazanin" w:eastAsia="IRNazanin"/>
          <w:color w:val="111111"/>
          <w:sz w:val="28"/>
          <w:sz w:val="28"/>
          <w:szCs w:val="28"/>
          <w:rtl w:val="true"/>
          <w:lang w:bidi="fa-IR"/>
        </w:rPr>
        <w:t>زندانی کردن متّهم به قتل جایز نباشد مگر اینکه حاکم شرع در حبس او مصلحتی ببیند</w:t>
      </w:r>
      <w:r>
        <w:rPr>
          <w:rFonts w:eastAsia="IRNazanin" w:cs="IRNazanin"/>
          <w:color w:val="111111"/>
          <w:sz w:val="28"/>
          <w:szCs w:val="28"/>
          <w:rtl w:val="true"/>
          <w:lang w:bidi="fa-IR"/>
        </w:rPr>
        <w:t>.</w:t>
      </w:r>
    </w:p>
    <w:p>
      <w:pPr>
        <w:pStyle w:val="Heading5"/>
        <w:numPr>
          <w:ilvl w:val="4"/>
          <w:numId w:val="1"/>
        </w:numPr>
        <w:rPr/>
      </w:pPr>
      <w:bookmarkStart w:id="1379" w:name="__RefHeading___Toc1687227_373438147"/>
      <w:bookmarkStart w:id="1380" w:name="_Toc536"/>
      <w:bookmarkEnd w:id="1379"/>
      <w:r>
        <w:rPr>
          <w:rtl w:val="true"/>
        </w:rPr>
        <w:t>أحکام قصاص</w:t>
      </w:r>
      <w:bookmarkEnd w:id="1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قتل عمدی برای ولیّ مقتول ثابت است فقط ولایت بر قصاص است مگر دریک صورت و آن این است که اگر مردی زنی را بکشد، ولیّ مقتول مخیّر است بین اینکه قصاص کند یا دیه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این صورت، ولیّ فقط ولایت بر قصاص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در دو حالت بدل از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قصاص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ولیّ و قاتل به دیه رضایت داشته باشند، قصاص ساقط بوده و آن دو می‌توانند حتی به کمتر از دیه یا به بیشتر از آن رضایت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قصاص مستلزم ردّ دیه از جانب ولیّ باشد، مثل اینکه مردی زنی را بکشد، در این صورت ولیّ بین کشتن و مطالبه دیه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به جهت فرار قاتل یا مرگ او یا به سبب مانع دیگری امکان نداشته باشد،امر به دیه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قاتل مالی داشته باشد، دیه در مال اوست وگرنه، از بستگان نزدیک او گرفته می‌شود و اگر آن هم نباشد امام علیه السلام از بیت المال دیه را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مقتول بخواهند قاتل را قصاص نمایند ولی گروهی قاتل را از دست آنها رها سازند، کسی که قاتل را رها کرده به زندان می‌افتد تا اینکه قاتل در دسترس آنها قرار بگیرد، و چنانچه قاتل بمیرد یا بر او قدرت پیدا نکنند، دیه بر کسی است که او را نجات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مال را ارث می‌برند عهده‌دار قصاص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شامل شوهر و کسی که به واسطه مادر با مقتول قرابت دارد نمی‌شود، امّا زنها حق قصاص و عفو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مقتول یک نفر باشد برای او مبادرت به قصاص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از امام، مخصوصاً در قصاص اعضا، اذن بگیرد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مقتول چند ولیّ داشته باشد در این صورت آنها در گرفتن قصاص با هم شریک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یکی از آنها قاتل را قصاص نماید، این کار جایز است، امّا ضامن حقّ دیگران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قاتل متعدد باشند بدون تردید ولی مقتول می‌تواند به عنوان قصاص همه را بکشد با اینکه دیه هر یک از آنها را به نسبت خاص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دو نفر یک نفر را کشته باشند آنگاه ولیّ هر دو را به عنوان قصاص بکشد برای هر کدام نصف دیه‌اش را ضامن است و اگر قاتل سه نفر باشند و هر سه را به عنوان قصاص بکشد برای هر یک از آنها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را ضامن می‌باشد</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مقتول مسلمان، اولیای مسلمان، نداشته باشد بلکه اولیای او ذمّی باشند، در این صورت افراد خانواده‌اش به اسلام دعوت می‌شوند و چنانچه یکی از آنها اسلام بیاورد، قاتل به او سپرده می‌شود واو مخیر است بین اینکه قاتل را بکشد، یا دیه بگیرد یا عفو نماید، ولی اگر هیچ‌یک از آنها اسلام نیاورد سرنوشت قاتل در اختیار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قاتل هنگام قصاص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جز به وسیله شمشیر قصاص نمی‌شود، و لکن این نظر اشکال دارد بلکه بعید نیست که قصاص به غیر شمشیر از قبیل ابزارهای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حقّی است که برای ولیّ مقتول ثابت است واو حق دارد خودش یا دیگری را وادار کند تا بطور مجّانی یا به اجرت اجرای قصاص را به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اولیای مقتول حاضر باشد و بعض دیگر حاضر نباشد، در این صورت آنکه حاضر است می‌تواند قاتل را قصاص نماید، البته ضامن سهم بقیه از دیه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این مطلب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حاضر واجب نیست منتظر حضور آنها بماند یا از قاتل دیه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اولیا صغیر باشند حکم آنها نیز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یا دیوانه باشد و چنانچه خود ولیّ هم ولیّ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یا جدّ یا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ولیّ ولیّ از قاتل قصاص کند، مخصوصاً اگر مصلحت درگرفتن دیه از قاتل باشد یا مصلحت این باشد که در خصوص گرفتن چیزی با او مصالحه نماید او می‌تواند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ولیّ داشته باشد و چنانچه یکی از آنها ادّعا کند که شریکش در مقابل گرفتن مالی یا بطور مجّانی قاتل را عفو نموده است، در این صورت قصاص کردن قاتل برای او جایز نیست و در این حکم بین اینکه شریکش او را در این ادّعا تصدیق کند یا نکند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ادّعای او بر شریک جز با بیّنه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مقتول بخاطر ورشکستگی یا سفاهت از تصرف در مال خودش ممنوع باشد، می‌تواند قاتل را قصاص یا عفو نماید، همچنانکه می‌تواند با رضایت دیه بگیرد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کشته شود و بر ذمّه او دینی باشد و مالی هم نداشته باشد، در این صورت چنانچه اولیای او از قاتل دیه بگیرند واجب است دیه را در جهت اداء دیون و وصیتهای مقتول به مصرف برساند ولی اگر آنها قاتل را قصاص نمایند ضامن دیون مقتول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مدیونی کشته شود و مالی هم نداشته باشد، در این فرض چنانچه کشتن او خطایی یا شبه عمد باشد، اولیای مقتول حق ندارند قاتل یا عاقله او را از دیه عفو نمایند، مگر اینکه دین یا ضمانت او را ادا کرده باشند، امّا اگر قتل عمدی بوده اولیای مقتول می‌توانند قاتل را از قصاص عفو نموده و به دیه رضایت دهند ولی حق ندارند بدون دیه از قصاص عفو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از قصاص بدون گرفتن دیه عفو نمایند دیه را برای طلب کارها ضامن می‌باشند، البته اگر قاتل را قصاص نمایند ضامن چیزی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دو نفر را به دنبال هم یا یک‌دفعه بکشد، برای اولیای هر یک از آنها حق قصاص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خودشان یا به سبب دیگری قصاص نمایند، حقّ‌شان ساقط می‌شود،ولی اگر اولیای یکی از کشته‌شدگان به دیه رضایت دهند و قاتل هم دیه را بپذیرد، یا از قصاص بطور مجّانی عفو کند، حق اولیای مقتول دیگر ساقط نیست، بلکه آنها می‌توانند قاتل را قصاص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مقتول کسی را در اجرای قصاص وکیل نماید، سپس قبل از اجرای قصاص او را عزل کند و وکیل هم بداند که از وکالت عزل شده است، با وجود این اقدام به کشتن قاتل نماید، در این صورت خود وکیل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نداند که عزل شده قصاص و دیه ندارد، امّا اگر موکّل قاتل را عفو کند و لکن وکیل عفو او را نداند و اقدام به قصاص قاتل نماید بر ذمّه او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را از موکّل می‌گیرد و به ولیّ قاتل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است اگر موکّل بعد از گرفتن وکیل و قبل از اجرای قصاص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قصاص نمی‌شود تا اینکه وضع حمل نماید، و لو حمل بعد از جنایت به وجود آمده یا از زنا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حیات طفل بر این توقف داشته باشد که زن، او را مدّتی شیر بدهد لازم است قصاص را تا آن مدّت به 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ادّعا کند که حامله است، بر طبق نظر مشهور،قول او پذیرفته می‌شود، مگر اینکه دلیلی بر کذب قول زن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نظر مشهور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قصاص گرفتن از زن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مؤیّد ردّ نظر مشهور این است که احراز حامله بودن زن از طریق زنان به روشهای قدیمی و از طریق پزشکان بواسطه وسایل جدید و پیشرفته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نفس ادّعای زن قابل پذیرش نیست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عنوان قصاص کشته شود، بعد معلوم گردد که حامله بوده، در این فرض چیزی بر قصاص‌گیرنده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قصاص زن موجب تلف شدن جنین گردد، در آن دیه است که بر عهده عاقله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جنین بعد از دمیده شدن روح تلف گردد تا بر آن عنوان قتل صدق کند، امّا اگر جنین قبل از دمیده شدن روح تلف گردد، بر او عنوان قتل صادق نیست، لذا</w:t>
      </w:r>
    </w:p>
    <w:p>
      <w:pPr>
        <w:pStyle w:val="BookText"/>
        <w:rPr/>
      </w:pPr>
      <w:r>
        <w:rPr>
          <w:rFonts w:ascii="IRNazanin" w:hAnsi="IRNazanin" w:eastAsia="IRNazanin"/>
          <w:color w:val="111111"/>
          <w:sz w:val="28"/>
          <w:sz w:val="28"/>
          <w:szCs w:val="28"/>
          <w:rtl w:val="true"/>
          <w:lang w:bidi="fa-IR"/>
        </w:rPr>
        <w:t>مشمول دلیل قتل خطایی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دیه جنین قبل از دمیده شدن روح بر عهده خود شخص قصاص‌گیرنده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شخصی را ببرّد، سپس شخص دیگری را بکشد، نظر مشهور این است که اوّل دستش بریده می‌شود و بعد مورد قصاص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نظر خالی از تأمل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دستش بریده شده اگر بخواهد قبل از کشته‌شدن جانی، او را قصاص نماید،جلوگیری از او در این جهت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اولیای مقتول جانی را قبل از بریدن دستش کشته باشند، بعید نیست که دیه دست در مال جانی مقتول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جنایتکار دست مردی را ببرّد، سپس شخص دیگری را بکشد، جانی به خاطر بریدن دست و ارتکاب قتل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کند، آنگاه وی بمیرد، دیه در مال جانی واجب است و ادّعای اینکه بر جانی نصف دیه واجب است مردود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دست کسی بریده شود و بعد با رضایت دیه دستش را از جانی بگیرد، آنگاه به سبب سرایت جنایت بمیرد، بنابر اقرب تمام دیه بر عهده 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کسی را ببرّد،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قصاص دست جانی را قطع نماید، و در اثر آن دو جنایت، هر دو بمیرند، این مسأله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سرایت جنایت، اوّل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بعد در 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صورت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نظر مشهور این است که مرگ جانی به عنوان قصاص واقع شده و در صورت دوّم، مرگ جانی هدر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نظر در هر دو صورت مشکل بلکه ممنوع است، امّا در صورت اوّل، قبلاً گذشت که قتل مستند به سرایت در اینجا حکماً قتل عمدی نبوده بلکه در حکم قتل شبه عمد است که در آن دیه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دوّم، بدون تردید مرگ جانی مورد ضمان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بین اینکه مرگ جانی بعد از مرگ مجنی علیه یا قبل از آن باشد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اظهر تفصیل است بین جایی که هر یک از جانی و مجنی علیه قصد کشتن همدیگر داشته یا خود جراحت از چیزهایی است که معمولاً موجوب قتل می‌شود و بین جایی که این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صورت دوّم، دیه در مال جانی برای مجنی علیه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صورت اوّل، در آن چند حالت قابل فرض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بواسطه بریدن دست مجنی علیه قصد کشتن او را داشته باشد یا به سبب حالت سلامتی مجنی علیه و تداوم آن حالت معلوم شود که معمولاً جانی قاتل او به حساب می‌آید،چه</w:t>
      </w:r>
    </w:p>
    <w:p>
      <w:pPr>
        <w:pStyle w:val="BookText"/>
        <w:rPr/>
      </w:pPr>
      <w:r>
        <w:rPr>
          <w:rFonts w:ascii="IRNazanin" w:hAnsi="IRNazanin" w:eastAsia="IRNazanin"/>
          <w:color w:val="111111"/>
          <w:sz w:val="28"/>
          <w:sz w:val="28"/>
          <w:szCs w:val="28"/>
          <w:rtl w:val="true"/>
          <w:lang w:bidi="fa-IR"/>
        </w:rPr>
        <w:t>مجنی علیه با بریدن دست جانی به عنوان قصاص کشتن او را قصد نداشته است یا به سبب حالت سلامتی جانی معلوم شود که مجنی علیه معمولاً قاتل جانی به حساب نمی‌آید، پس در این حالت چنانچه مجنی علیه قبل از جانی بمیرد ولیّ او می‌تواند جانی را قصاص کند، امّا اگر جانی قبل از قصاص بمیرد امر قصاص به دیه منتقل می‌گردد، و برای مرگ جانی به سبب سرایت جنایت، بدون تردید دیه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کاملاً بر عکس حالت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چنانچه در این حالت جانی به سبب سرایت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ولیّ او حق قصاص گرفتن از مجنی علیه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مجنی علیه به سبب سرایت جنایت نه به قصاص قبل از جانی بمیرد دیه او در مال جانی می‌باشد،و بعد از این چنانچه جانی هم بمیرد دیه او در مال مجنی علیه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جانی و مجنی علیه کشتن دیگری را قصد کرده باشد یا جنایت به گونه‌ای است که معمولاً موجب قتل می‌شود، در این حالت چنانچه مجنی علیه قبل از جانی بمیرد ولیّ او حق دارد جانی را قصاص کند، ولی اگر جانی قبل از مجنی علیه بمیرد ولیّ جانی حق دارد به همین صورت مجنی علیه را قصاص کند، امّا اگر جانی در فرض اوّل قبل از قصاص یا مجنی علیه در فرض دوّم قبل از قصاص بمیرد، برای هر یک از آنها دیه در مال دیگری است که به سبب تهاتر </w:t>
      </w:r>
      <w:r>
        <w:rPr>
          <w:rStyle w:val="FootnoteAnchor"/>
          <w:rtl w:val="true"/>
        </w:rPr>
        <w:footnoteReference w:id="47"/>
      </w: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فرض شود که بریدن دست یا پای جانی به سبب بیماری که دارد معمولاً به مرگ او منجر می‌شود و نمی‌تواند نظیر این جراحت را تحمّل کند، مثل اینکه به مرض قند و نظایر آن مبتلا باشد، در این صورت قصاص جایز نبوده و به دیه منتقل می‌شود، امّا اگر فرض شود که بریدن دست و پای جانی منجر به قتل او نمی‌شود، و لکن به سبب سرایت به عمق و توسعه جراحت به جاهای دیگر که اصلاً یا تا مدّت طولانی بهبود نیابد بطوری که تحمّل آن بر جانی دشوار باشد، در این صورت اقرب جواز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دست و پای جانی را ببرّد و لکن احوط آن است که بدل از قصاص به دیه رضایت دهد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گرفتن قصاص از جانی فقط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جانی را قبل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 کشتن او به ناحق و عدوانی می‌باشد، در نتیجه ولیّ جانی کشته شده حق دارد او را قصاص نماید، همانطوری که می‌تواند عفو کند و به دیه رضایت</w:t>
      </w:r>
      <w:bookmarkStart w:id="1381" w:name="pg1045_6770"/>
    </w:p>
    <w:p>
      <w:pPr>
        <w:pStyle w:val="BookText"/>
        <w:rPr/>
      </w:pPr>
      <w:bookmarkEnd w:id="1381"/>
      <w:r>
        <w:rPr>
          <w:rFonts w:ascii="IRNazanin" w:hAnsi="IRNazanin" w:eastAsia="IRNazanin"/>
          <w:color w:val="111111"/>
          <w:sz w:val="28"/>
          <w:sz w:val="28"/>
          <w:szCs w:val="28"/>
          <w:rtl w:val="true"/>
          <w:lang w:bidi="fa-IR"/>
        </w:rPr>
        <w:t>دهد، امّا دیه مجنی علیه بعد از مرگ او از مال جانی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که دستش بریده شده به قتل برساند، بعضی گفته‌اند چنانچه دست او در جنایتی که مرتکب شده بریده شده باشد یا دیه آن را از برّنده‌اش گرفته باشد، بر ولیّ مقتول است که اگر بخواهد قاتل را قصاص کند، باید دیه دست قاتل را به او ردّ کند وگرنه، حق ندارد بدون ردّ دیه دست او را بکشد، و لکن اظهر این است که بطور کلی ردّ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خون، جانی را به عنوان قصاص بزند، آنگاه به گمان اینکه او را کشته است رها کند درحالی‌که رمقی از حیات در او موجود است و بعد از آن بهبود یابد، بعضی گفته‌اند ولیّ مقتول حق ندارد او را بکشد تا اینکه جانی بتواند از ولیّ به مثل آنچه در حق او انجام داده قصاص نماید، لکن اظهر این است که آنچه را که ولیّ انجام داده اگر جایز بوده در این صورت برای ولیّ جایز است جانی را به عنوان قصاص بار دوّم بزند، ولی اگر کاری را که ولیّ انجام داده جایز نبوده، برای جانی که مضروب گردیده جایز است به مثل آنچه ولیّ انجام داده وی را قصاص نماید</w:t>
      </w:r>
      <w:r>
        <w:rPr>
          <w:rFonts w:eastAsia="IRNazanin" w:cs="IRNazanin"/>
          <w:color w:val="111111"/>
          <w:sz w:val="28"/>
          <w:szCs w:val="28"/>
          <w:rtl w:val="true"/>
          <w:lang w:bidi="fa-IR"/>
        </w:rPr>
        <w:t>.</w:t>
      </w:r>
    </w:p>
    <w:p>
      <w:pPr>
        <w:pStyle w:val="Heading5"/>
        <w:numPr>
          <w:ilvl w:val="4"/>
          <w:numId w:val="1"/>
        </w:numPr>
        <w:rPr/>
      </w:pPr>
      <w:bookmarkStart w:id="1382" w:name="__RefHeading___Toc1687229_373438147"/>
      <w:bookmarkStart w:id="1383" w:name="_Toc537"/>
      <w:bookmarkEnd w:id="1382"/>
      <w:r>
        <w:rPr>
          <w:rtl w:val="true"/>
        </w:rPr>
        <w:t>قصاص اعضاء</w:t>
      </w:r>
      <w:bookmarkEnd w:id="1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بر اعضاء جنایت وارد کند قصاص ثابت می‌شود، چنانچه جنایت را عمداً با چیزی که معمولاً با آن، عضو تلف می‌گردد یا به قصد تلف کردن عضو انجام دهد، جنایت محقق می‌شود هر چند با آن معمولاً تلف محقق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قصاص در اعضاء، بلوغ، عقل و اینکه شخص جانی پدر مجنی علیه نباشد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قصاص دو شرط دیگر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آزاد بودن و بنده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شخص آزاد دست بنده‌ای را بشکند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مسلمان مثلاً دست ذمّی را ببرّد دستش بریده نمی‌شود، امّا دیه دست ذمّی بر عهده او می‌آید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مرد جنایت وارد کند، مرد می‌تواند زن را قصاص نماید بدون اینکه چیزی از زن بگیرد، ولی اگر مرد بر زن جنایت وارد کند، زن می‌تواند مرد را قصاص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صورتی که دیه جنایت به مقدار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برسد باید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 بپردازد وگرنه، چیزی نمی‌پردازد، بنابراین اگر مرد انگشت زنی را ببرّد، زن می‌تواند بدون آنکه چیزی به مرد بدهد انگشت او</w:t>
      </w:r>
    </w:p>
    <w:p>
      <w:pPr>
        <w:pStyle w:val="BookText"/>
        <w:rPr/>
      </w:pP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 دست زن را ببرّد، زن می‌تواند بعد از آنکه نصف دیه دست مرد را به او پرداخت کرد، دستش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در قصاص مساوی بودن در سلامت از شلل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دست سالم به خاطر دست شل بریده نمی‌شود گرچه جانی دست خود را برای قصاص آماده کرده باشد، ولی این نظر اشکال دارد بلکه بعید نیست که در قصاص، تساوی در سلامت معتبر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 شل بدون اشکال به خاطر دست سالم بریده می‌شود مگر اینکه اهل خبره حکم کند به اینکه نباید دست شل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بریدن آن جایز نیست بلکه باید دیه گرفته شود، همچنانکه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مردی را ببرّد، دست راست جانی بریده می‌شود، در صورتی که دست راست داشته باشد ولی اگر دست راست نداشته باشد، بنابر اقرب دست چپ او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دست چپ هم نداشته باشد نظر مشهور این است که پای او بریده می‌شود، و لکن این نظر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اقرب در این مورد رجوع به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دستان گروهی را پی‌درپی ببرّد، حکم او در قصاص و گرفتن دیه حکم کسی است که گروهی را پی‌درپی و به دنبال هم کشته باشد، بنابر تفصیلی که در قصاص نفس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دست یک نفر را ببرّند، او می‌تواند بعد از آنکه دیه یک دست را به آنها داد آنها را قصاص کند، چنانچه یکی از آنها را قصاص کند باید نفر دیگر نصف دیه دست را به شخصی که مورد قصاص قرار گرفته بدهد، همانطوری که آن شخص از اوّل می‌تواند دیه را از آنها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جراحتها در مقابل جراحت است، و باید از نظر طول و عرض با هم مساوی باشند، امّا از نظر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حصول اسم جراحت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جراحتها در صورتی که مشخص باشند ثابت می‌شود، به این ترتیب که قصاص باید به مقدار جراحت باشد امّا اگر جراحت مشخص و معیّن نباشد و احتمال این باشد که نفس در معرض هلاکت قرار گیرد یا موجب زیادی جراحت یا نابودی عضو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خردکننده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شکستگی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قصاص جایز نیست، بلکه امر در آن به دیه که به اصل شرع یا به حکومت ثابت شده، منتقل می‌گردد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قبل از بهبودی جنایت جایز می‌باشد، هرچند احتمال دارد که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جانی را قصاص نماید، سپس جنایت سرایت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ولیّ او</w:t>
      </w:r>
    </w:p>
    <w:p>
      <w:pPr>
        <w:pStyle w:val="BookText"/>
        <w:rPr/>
      </w:pPr>
      <w:r>
        <w:rPr>
          <w:rFonts w:ascii="IRNazanin" w:hAnsi="IRNazanin" w:eastAsia="IRNazanin"/>
          <w:color w:val="111111"/>
          <w:sz w:val="28"/>
          <w:sz w:val="28"/>
          <w:szCs w:val="28"/>
          <w:rtl w:val="true"/>
          <w:lang w:bidi="fa-IR"/>
        </w:rPr>
        <w:t>حق دارد از جانی دیه بگیرد در صورتی که کشتن مقصود او نبوده یا جنایت هم از چیزهایی نبوده که غالباً موجب قتل گردد وگرنه می‌تواند جانی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ولیّ جانی را بکشد دیه جراحتش بر عهده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جانی در جراحت باید در حالت استقرار، آرامش و خالی از اضطراب 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قصاص چنین است که محل جراحت از نظر طول و عرض دقیقاً اندازه‌گیری شود و بعد موضعی که از جانی قصاص می‌گردد از نظر طول و عرض بطور دقیق اندازه‌گیری شده و دو طرف آن علامت‌گذاری شود، سپس از یک علامت تا علامت دیگر بدون کم و زیاد قصاص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قصاص در اعضا، در شدّت سرما یا گرما اگر در معرض سرایت جراحت باشد واجب می‌باشد وگرنه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ابزار قصاص باید از جنس آهن باشد، ولی این شرط ظاهراً معتبر نیست، بلکه قصاص کردن به هر وسیله و ابزاری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مساحت جراحت در عضو مجنی علیه عضو جانی را به خاطر کوچک بودن فرابگیرد، و حتی مقداری از آن اضافه بیاید برای مجنی علیه جایز نیست که به مقدار اضافه از عضو جانی قصاص کند بلکه بر او واجب است در قصاص بر آن مقداری که این عضو تحمّل می‌کند اکتفا نماید،و بعید نیست که گرفتن دیه در مقابل اضافه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حکم اگر عضو مجنی علیه کوچک باشد که جنایت آن را فرا گرفته ولی عضو جانی را فرا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گرفتن قصاص بر مقدار مساحت جنایت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را مانند گوش از شخصی ببرّد، بعد مجنی علیه جانی را قصاص کند امّا مجنی علیه عضو بریده را سر جایش پیوند زند و بهبود یابد برای جانی جدا کردن آن عضو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عکس این صورت نیز حکم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گوش شخصی بریده شود، سپس مجنی علیه قبل از قصاص جانی، گوش را پیوند دهد و گوش در اثر پیوند بگیرد، در این فرض نظر مشهور این است که حق قصاص ساقط نیست،و لکن اظهر آن است که حق قصاص ساقط است و امر به دیه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اعور </w:t>
      </w:r>
      <w:r>
        <w:rPr>
          <w:rStyle w:val="FootnoteAnchor"/>
          <w:rtl w:val="true"/>
        </w:rPr>
        <w:footnoteReference w:id="48"/>
      </w:r>
      <w:r>
        <w:rPr>
          <w:rFonts w:ascii="IRNazanin" w:hAnsi="IRNazanin" w:eastAsia="IRNazanin"/>
          <w:color w:val="111111"/>
          <w:sz w:val="28"/>
          <w:sz w:val="28"/>
          <w:szCs w:val="28"/>
          <w:rtl w:val="true"/>
          <w:lang w:bidi="fa-IR"/>
        </w:rPr>
        <w:t>چشم مرد سالمی را در بیاورد، چشم اعور او در آورده می‌شود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دو چشم سالم دارد چشم سالم مردی را که به حسب خلقت یا به آفتی</w:t>
      </w:r>
    </w:p>
    <w:p>
      <w:pPr>
        <w:pStyle w:val="BookText"/>
        <w:rPr/>
      </w:pPr>
      <w:r>
        <w:rPr>
          <w:rFonts w:ascii="IRNazanin" w:hAnsi="IRNazanin" w:eastAsia="IRNazanin"/>
          <w:color w:val="111111"/>
          <w:sz w:val="28"/>
          <w:sz w:val="28"/>
          <w:szCs w:val="28"/>
          <w:rtl w:val="true"/>
          <w:lang w:bidi="fa-IR"/>
        </w:rPr>
        <w:t>اعور شده در بیاورد، مجنی علیه مخیّر است بین اینکه یکی از دو چشم سالم جانی را در بیاورد و نصف دیه را هم از او بگیرد و بین اینکه عفو کند و تمام دیه را بگیرد، امّا اگر به سبب جنایت جنایتکاری اعور شده باشد بعید نیست در حکم شخصی اعور باشد که بر حسب خلقت اعور بوده یا به آفتی اعور شده است، هرچند احوط این است که هنگام عفو با رضایت نصف دیه یا تمام دیه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چشم دیگری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حق دارد به مثل آن قصاص نماید، اگر ممکن باشد وگرنه، امر به دیه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ابروها و ریش و موی سر و امثال اینها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بریدن آلت ثابت می‌باشد، و در آن بین آلت جوان، پیر، ختنه نشده و ختنه شده و غیر اینها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بین آلت کوچک و بزرگ فرقی نیست و این نظر به واقع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نظرشان این است که آلت سالم در مقابل آلت عنین قصاص نمی‌شود، ولی این نظر مورد اشکال بوده بلکه ظاهراً قصاص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بین آلت سالم و معیوب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بیضه‌ها قصاص ثابت می‌باشد، و همچنین در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چنانچه بیضه طرف راست بریده شود، بیضه راست قصاص می‌شود و اگر بیضه طرف چپ بریده شود، بیضه چپ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بریدن دو شفر </w:t>
      </w:r>
      <w:r>
        <w:rPr>
          <w:rStyle w:val="FootnoteAnchor"/>
          <w:rtl w:val="true"/>
        </w:rPr>
        <w:footnoteReference w:id="49"/>
      </w:r>
      <w:r>
        <w:rPr>
          <w:rFonts w:ascii="IRNazanin" w:hAnsi="IRNazanin" w:eastAsia="IRNazanin"/>
          <w:color w:val="111111"/>
          <w:sz w:val="28"/>
          <w:sz w:val="28"/>
          <w:szCs w:val="28"/>
          <w:rtl w:val="true"/>
          <w:lang w:bidi="fa-IR"/>
        </w:rPr>
        <w:t>قصاص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زنی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دیگری را ببرّد، آن زن حق دارد به مثل آن، زن جانی را قصاص کند، و همچنین است حکم اگر یکی از آن دو شفر را ببرّد، امّا اگر آن دو شفر را مرد بریده باشد، بر مرد دیه آنها واجب می‌باشد و قصاص ندارد،همانطوری که اگر زن آلت مرد را ببرّد، فقط دیه بر عهده زن می‌آید و قصاص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مرد عورت زنش را ببرّد و از دادن دیه خودداری کند وزنش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آلت او را مطالبه نماید، در این فرض بعضی گفته‌اند که آلت مرد بریده می‌شود، و لکن این قول خالی از اشکال نبوده بلکه ممنوع است، و حق مطلب این است که زن حق دارد دیه را مطالبه کند و چنانچه از مرد دادن دیه امتناع کند،زن به حاکم شرع مراجعه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حاکم شرع مرد را به دادن دیه وادار نماید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عضو بریده شده با عضو جانی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عضو سالم در مقابل عضو مجذوم بریده می‌شود، هر چند چیزی از او افتاده باشد یا گوشتش ریخته باشد و همچنین</w:t>
      </w:r>
    </w:p>
    <w:p>
      <w:pPr>
        <w:pStyle w:val="BookText"/>
        <w:rPr/>
      </w:pPr>
      <w:r>
        <w:rPr>
          <w:rFonts w:ascii="IRNazanin" w:hAnsi="IRNazanin" w:eastAsia="IRNazanin"/>
          <w:color w:val="111111"/>
          <w:sz w:val="28"/>
          <w:sz w:val="28"/>
          <w:szCs w:val="28"/>
          <w:rtl w:val="true"/>
          <w:lang w:bidi="fa-IR"/>
        </w:rPr>
        <w:t>بینی که قوه شامّه دارد، در مقابل بینی که ندارد و گوش سالم در مقابل گوش کر و بزرگ در مقابل کوچک و سالم در مقابل سوراخ یا پاره و امثال اینها بریده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بینی بریده شود، نسبت مقدار بریده شده به اصل بینی ملاحظه می‌شود و به همان مقدار جانی را قصاص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مقدار بریده شده نصف بینی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بینی جانی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کمتر یا بیشتر باشد در صورت امکان به همان نسبت بریده می‌شود وگرنه،به دیه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دندان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دندان شخصی را در بیاورد او حق دارد دندان جانی را به عنوان قصاص در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محل دندان درآورده شده، قبل از قصاص بطور اتفاقی دندانی همانند دندان قبل بروید، در این فرض بنابر اقرب حق قصاص برای آن شخص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دندان شیری بچه در صورتی که بروید قصاص نیست ولی دیه دارد، امّا اگر اصلاً نروید، نظر مشهور این است که قصاص ثابت می‌باشد و این نظر به واقع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جانی را قصاص کند، به این ترتیب که دندان او را دربیاورد امّا آن دندان بروید، مجنی علیه حق ندارد برای بار دوّم آن دندان را دربیاورد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مساوی بودن از حیث محلّ و موضع در قصاص دندان شرط است و لکن این نظر خالی از اشکال نبوده بلکه بعید نیست که تساوی شرط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اصلی به خاطر دندان اضافی درآورده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نیست که دندان اضافی به خاطر دندان اضافی درآورده شود حتّی در صورتی که جایشان با هم مغایرت داشته باشد و همینطور است حکم در انگشتان اصلی و اضافی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که با بودنش از آن قصاص می‌شود در صورت نبودنش بدل از قصاص دیه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که یک انگشت دارد، دو انگشت شخصی را ببرّد، همان یک انگشت او به عنوان قصاص یکی از آن دو انگشت بریده می‌شود و دیه انگشت دیگر را از جانی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اگر کسی که چشم ندارد چشم شخصی را دربیاورد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نظرشان این است اگر کسی که اصلاً انگشت ندارد یا بعضی از انگشتان را ندارد، چنانچه کف کاملی را ببرّد کف او بریده می‌شود، و اقرب این است که گرفتن دیه در مقابل مقدار ناقص جایز نیست، امّا اگر عضو مجنی علیه ناقص باشد، مثلاً اگر دست ناقص که یک انگشت یا بیشتر دارد بریده شود ظاهر آن است که مجنی علیه حق دارد دست کامل جانی را ببرّد بدون اینکه چیزی را به</w:t>
      </w:r>
    </w:p>
    <w:p>
      <w:pPr>
        <w:pStyle w:val="BookText"/>
        <w:rPr/>
      </w:pPr>
      <w:r>
        <w:rPr>
          <w:rFonts w:ascii="IRNazanin" w:hAnsi="IRNazanin" w:eastAsia="IRNazanin"/>
          <w:color w:val="111111"/>
          <w:sz w:val="28"/>
          <w:sz w:val="28"/>
          <w:szCs w:val="28"/>
          <w:rtl w:val="true"/>
          <w:lang w:bidi="fa-IR"/>
        </w:rPr>
        <w:t>شخص جانی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اگر انگشت شخصی بریده شود و جنایت بطور اتّفاقی به کف او سرایت کند، قصاص نسبت به کف ثابت می‌باشد ولی این نظر مورد اشکال بوده و اظهر این است که قصاص ثابت نیست و مجنی علیه فقط حق دارد انگشت جانی را ببرّد و دیه کف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سرایت جنایت بطور اتفاقی نبوده بلکه با قصد بوده یا جنایت از چیزهایی است که سرایت می‌کند و معمولاً به جنایت دیگری منجر می‌شود، در این فرض مجنی علیه مخیّر است بین اینکه تمام کف را قصاص کند و بین اینکه عفو نماید و با رضایت دیه بگیرد، همچنانکه این حکم در جایی که جنایت سرایت کند و منجر به مرگ شود نیز موجود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کسی را از مفصل مچ ببرّد قصاص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به همراه دست مقداری از ذراع بریده شود، نظر مشهور این است که از مچ قصاص می‌شود، ولی از مقدار اضافه به عنوان حکومت دیه گرفته می‌شود، و لکن این نظر دلیلی ندارد بلکه ظاهر آن است که قسمتی ذراع قصاص می‌شود در صورتی که جنایت یکی بوده و به صورت عمدی واقع شده باشد وگرنه، دیه متعیّن است، مثل اینکه اگر دست کسی را از آرنج ببرّد، باید از آرنج قصاص نماید و حق ندارد از مچ ببرّد و در مقدار اضافه ارش </w:t>
      </w:r>
      <w:r>
        <w:rPr>
          <w:rStyle w:val="FootnoteAnchor"/>
          <w:rtl w:val="true"/>
        </w:rPr>
        <w:footnoteReference w:id="50"/>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از بالای آرنج بریده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قطع‌کننده و شخصی که دستش بریده شده هر دو انگشت اضافی داشته باشند قصاص ثابت است، حتی بعید نیست که قصاص ثابت باشد در جایی که فقط جانی انگشت اضافی داشته باشد، امّا اگر تنها مجنی علیه انگشت اضافی داشته باشد در این صورت نظر مشهور این است که مجنی علیه، حق قصاص و گرفتن دیه انگشت اضافی را که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اصلی 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نظر مشهور اشکال دارد و اقرب این است که حق گرفتن دیه انگشت اضافی را ندارد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کسی را ببرّد، بعد جانی دست چپش را جلو آورد و مجنی علیه درحالی‌که جاهل به مطلب بوده دست چپ جانی را ببرّد ظاهراً قصاص از جانی ساقط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مجنی علیه حق دارد دست راست جانی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بریدن دست راست در معرض سرایت باشد با اینکه جراحت در دست چپ موجود است، قطع دست راست جایز نیست، تا اینکه جراحت دست چپ بهبود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جانی در این کار تعمّد داشته و می‌دانسته که بریدن دست چپ از بریدن</w:t>
      </w:r>
    </w:p>
    <w:p>
      <w:pPr>
        <w:pStyle w:val="BookText"/>
        <w:rPr/>
      </w:pPr>
      <w:r>
        <w:rPr>
          <w:rFonts w:ascii="IRNazanin" w:hAnsi="IRNazanin" w:eastAsia="IRNazanin"/>
          <w:color w:val="111111"/>
          <w:sz w:val="28"/>
          <w:sz w:val="28"/>
          <w:szCs w:val="28"/>
          <w:rtl w:val="true"/>
          <w:lang w:bidi="fa-IR"/>
        </w:rPr>
        <w:t>دست راست کفایت نمی‌کند، بدون تردید حق گرفتن دیه را ندارد، ولی اگر تعمّد نداشته است حق گرفتن دیه دست چپ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مجنی علیه عالم به مطلب باشد و با وجود این دست چپ جانی را ببرّد، ظاهراً بطور کلی بر عهده او قصاص است هرچند جانی عمداً این کار را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مردی را ببرّد و بعد آن مرد بمیرد، و ولیّ او ادّعا کند که مرگ وی به سبب سرایت جنایت بوده است امّا جانی ادّعای او را انکار نماید، در این فرض قول جانی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کسی را که در لباس پیچیده شده از وسط ببرّد و بصورت دو نیمه دربیاورد، بعد ولیّ ادّعا کند که او زنده بوده ولی جانی ادّعا نماید که او قبلاً مرده با اینکه معمولاً احتمال راست بودن ادّعای جانی وجود دارد، باز هم ادّعای جانی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دست راست شخصی را ببرّد و سپس دست راست شخص دیگری را قطع نماید، هر دوی آنها حق دارند جانی را قصاص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دوّمی جانی را قصاص کند باید دیه انگشت اوّلی را بدهد، ولی اگر اوّلی به عنوان قصاص انگشت جانی را ببرّد، دوّمی دست او را می‌برّد، امّا حق ندارد دیه انگشت را از جانی بگیرد همانطوری 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انگشت مردی را ببرّد و سپس مجنی علیه قبل از بهبودی یا بعد از آن جانی را عفو نماید، قصاص ساقط است و دیه نیز ندارد، ولی اگر انگشت او را به خطا با بطور شبه عمد ببرّد و بعد مجنی علیه دیه را ببخشد، دیه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جنایت عفو کند، سپس جنایت به کف‌دست سرایت نماید قصاص در مورد انگشت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کف دست، چه مقصود جانی سرایت بوده یا نبوده، امّا نفس جنایت از چیزهایی است که غالباً به سرایت منجر می‌شود، قصاص در کف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قصد جانی سرایت نبوده بلکه سرایت جنایت بطور اتفاقی به وجود آمده باشد فقط دیه ثابت است نه قصاص و همینطور است حکم اگر جنایت به نفس سرایت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مجنی علیه جانی را از قصاص نفس عفو کند قصاص ساقط نمی‌شود بلکه ولیّ حق دارد او را قصاص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مجنی علیه دیه نفس را ساقط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جانی را قصاص نماید و بعد جنایت بطور اتفاقی و بدون قصد به عضو دیگر یا جان او سرایت کند، ضمان و دیه ندارد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عمداً جنایت کند و به حرم خدای تعالی پناه ببرد قصاص نمی‌شود و لکن در غذا و آب بر او سخت بگیرند تا از حرم خارج گردد و بعد از آن او را قصاص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خودحرم مرتکب جنایتی گردد در همانجا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حرم پیامبر صلی الله علیه و آله و زیارتگاه‌های ائمه علیهم السلام به حرم خداوند ملحق نبوده و یعنی حکم آن را ندارند</w:t>
      </w:r>
      <w:r>
        <w:rPr>
          <w:rFonts w:eastAsia="IRNazanin" w:cs="IRNazanin"/>
          <w:color w:val="111111"/>
          <w:sz w:val="28"/>
          <w:szCs w:val="28"/>
          <w:rtl w:val="true"/>
          <w:lang w:bidi="fa-IR"/>
        </w:rPr>
        <w:t>.</w:t>
      </w:r>
      <w:bookmarkStart w:id="1384" w:name="pg1045_6777"/>
    </w:p>
    <w:p>
      <w:pPr>
        <w:pStyle w:val="Heading3"/>
        <w:numPr>
          <w:ilvl w:val="2"/>
          <w:numId w:val="1"/>
        </w:numPr>
        <w:rPr/>
      </w:pPr>
      <w:bookmarkStart w:id="1385" w:name="__RefHeading___Toc1687231_373438147"/>
      <w:bookmarkStart w:id="1386" w:name="_Toc538"/>
      <w:bookmarkEnd w:id="1384"/>
      <w:bookmarkEnd w:id="1385"/>
      <w:r>
        <w:rPr>
          <w:rtl w:val="true"/>
        </w:rPr>
        <w:t>احکام دیات</w:t>
      </w:r>
      <w:bookmarkEnd w:id="1386"/>
    </w:p>
    <w:p>
      <w:pPr>
        <w:pStyle w:val="Heading4"/>
        <w:numPr>
          <w:ilvl w:val="3"/>
          <w:numId w:val="1"/>
        </w:numPr>
        <w:rPr/>
      </w:pPr>
      <w:bookmarkStart w:id="1387" w:name="__RefHeading___Toc1687233_373438147"/>
      <w:bookmarkStart w:id="1388" w:name="_Toc539"/>
      <w:bookmarkEnd w:id="1387"/>
      <w:r>
        <w:rPr>
          <w:rtl w:val="true"/>
        </w:rPr>
        <w:t>اشاره</w:t>
      </w:r>
      <w:bookmarkEnd w:id="1388"/>
    </w:p>
    <w:p>
      <w:pPr>
        <w:pStyle w:val="BookText"/>
        <w:rPr/>
      </w:pPr>
      <w:r>
        <w:rPr>
          <w:rFonts w:ascii="IRNazanin" w:hAnsi="IRNazanin" w:eastAsia="IRNazanin"/>
          <w:color w:val="111111"/>
          <w:sz w:val="28"/>
          <w:sz w:val="28"/>
          <w:szCs w:val="28"/>
          <w:rtl w:val="true"/>
          <w:lang w:bidi="fa-IR"/>
        </w:rPr>
        <w:t>دیه، عبارت است از مالی که از حیث مقدار و کیفیّت در شرع معیّن گردیده و به سبب جنایت برجان یا عضو یا به واسطه جراحت و مانند اینها،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خطای محض یا شبیه عمد و همینطور در مواردی که قصاص مقرر نشده است دیه اصالتاً ثابت می‌باشد، امّا در جایی که قصاص به جهت سبب یا مانعی امکان ندارد ثبوت دیه در آن عارضی است، یعنی دیه بدل از قصاص است نه اینکه اصالتاً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جایی که قصاص در آن بدون ردّ چیزی ثابت می‌باشد، دیه جز با رضایت و مصالحه ثابت نیست، چه قصاص در نفس باشد یا در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جایی که قصاص در آن مستلزم ردّ چیزی است، ولیّ بین قصاص و گرفتن دیه مخیّر است، همانطوری که این مطلب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عمداً کشته شود، دیه او یکی از شش چیز است که به ترتیب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 نر که پنج سال آنها کامل شده و داخل سال ششم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گاو که بنابر احوط دو سال آنها کامل شده و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دینار که هر دیناری مساوی است با سه چهارم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 از طلای سکّه‌دار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گوسفند، بنابر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 بنابر مشهور و لکن بعید نیست که دوازده هزار درهم باشد و اکتفا به کمتر از این باید با رضایت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درهم برابر است با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از نقره سکّه‌دار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ده درهم برابر است با پنج مثقال صیرفی و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حُلّه بنابر احوط، و هر حلّه ظاهراً دو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احتیاط واجب آن است که قاتل بر یکی از اقسام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چنانچه دویست حُلّه را اختیار نماید باید با رضایت قاتل و ولیّ مقتول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عمد، در مدت یک سال از مال جانی داده می‌شود ولی جانی بین اقسام مذکور مخیّر است و هر قسمی را که خواست می‌تواند اختیار نماید، گرچه کمترین اقسام از نظر قیمت باشد که در زمان ما همان دوازده هزار درهم است و ولیّ مقتول حق ندارد قاتل را بر قسم خاصی از اقسام مذکور مجبور کند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شبه عمد نیز یکی از امور مذکور است که بر عهده جانی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بخواهد دیه را از شتر ادا نماید، بنابر اقوی شتر باید دارای اوصاف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باشند، یعنی شش سال تا ده سال داشته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باشند که داخل سال چهارم شده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لبون باشند که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شترها دارای اوصاف ذیل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حقّه و چهل و سه جزعه که داخل سال پنجم شده باشند، و سی و سه ثنیه خلفه که به حدّ جفتگیری رسیده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شبه عمد ظاهراً در مدّت سه سال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قاتل در قتل شبه عمد فرار کند به نحوی که در دسترس نباشد یا بمیرد،دیه از مال او گرفته می‌شود و اگر مالی نداشته باشد دیه بر عهده خویشاوندان نزدیک او می‌باشد و اگر آنها هم نبودند، امام علیه السلام دیه مقتول را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خطای محض نیز یکی از امور مذکور است که بر عاقله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شرح و تفصیل آن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عاقله دیه را از شتر بپردازد لازم است سی‌تای آن داخل سال چهارم وسی‌تای آنها داخل سال سوّم شده باشند و ده‌تای آنها شتر ماده‌ای که داخل سال دوّم شده و بیست‌تای آنها شتر نری باشند که داخل سال دوّم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ثبوت دیه در قتل خطا یک مورد استثنا می‌شود و آن جایی است که اگر مؤمنی را در بلاد دشمن به اعتقاد اینکه مؤمن نیست و کشتنش جایز است بکشد، بعد معلوم شود که او مؤمن بوده،در این صورت بنابر اظهر دیه واجب نیست، بلکه فقط کفّاره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اعم از مرد و زن، از دور ببیند و اعتقاد داشته باشد که او مهدور الدم یعنی خونش بی‌ارزش است، آنگاه او را بکشد اما بعداً معلوم شود که او محقون الدم، یعنی خونش محفوظ و با ارزش بوده است دیه دارد، نه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را از دور ببیند و تردید داشته باشد که او زید است یا عمرو و بعد از نزدیک شدن برایش یقین حاصل شود که او زید است که دشمنش می‌باشد، آنگاه به قصد اینکه دشمنش است او را بکشد امّا بعداً معلوم شود که او عمرو بوده، در این فرض هم دیه است، نه قصاص</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عمدی و خطایی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 القعدة، ذی الحجة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دیه کامل و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 و بر قاتلی که از روی عمد کسی را کشته است کفّاره جمع می‌آید، که عبارت است از اینکه یک بنده آزاد کند و دو ماه متوالی و پی‌درپی روزه بگیرد و به شصت مسکین غذا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قتل در ماههای حرام واقع شود باید در همان ماهها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حتی اگر روزه</w:t>
      </w:r>
    </w:p>
    <w:p>
      <w:pPr>
        <w:pStyle w:val="BookText"/>
        <w:rPr/>
      </w:pPr>
      <w:r>
        <w:rPr>
          <w:rFonts w:ascii="IRNazanin" w:hAnsi="IRNazanin" w:eastAsia="IRNazanin"/>
          <w:color w:val="111111"/>
          <w:sz w:val="28"/>
          <w:sz w:val="28"/>
          <w:szCs w:val="28"/>
          <w:rtl w:val="true"/>
          <w:lang w:bidi="fa-IR"/>
        </w:rPr>
        <w:t>مصادف با روز عید گردد باز هم واجب است آن روز را روزه بگیرد و اقرب این است که اگر قتل در ماههای حرام واقع شود کفّاره آن معیّن می‌باشد که عبارت است از روزه گرفتن دو ماه بصورت متوالی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حرم مرتکب قتل شود دیه افزایش نمی‌یابد و همچنین اگر در ماههای حرام بر اعضاء کسی جنایت وارد نماید دیه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آزاد مسلمان، از تمام اجناسی که قبلاً بیان شد، نصف دیه مرد آزاد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ولد زنایی که محکوم به اسلام می‌باشد به اندازه دیه شخص مسلمان است، و آنچه را که بعضی گفته‌اند که دیه ولد زنا مانند دیه ذمّی هشتصد درهم است دلیل محکمی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دیه ذمّی به اندازه دیه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کافر حربی را بکشد دیه ندارد و قصاص هم در کشتن او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جنایتی که از نظر شرع اندازه مشخص ندارد، در آن ارش است که اگر چنانچه جنایت عمدی یا شبه عمد باشد از جانی گرفته می‌شود وگرنه، از عاقله او می‌گیرند و تعیین ارش بدست حاکم شرع است، البته بعد از آنکه حاکم شرع به مؤمنین عادل و اهل خبره در این رابطه رجوع کند و نظر آنها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حدّ یا قصاص کشته شده است دیه ندارد و تعزیر نیز به قتل ملحق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کشتن کسی که علیه او شهادت داده شده، فسق شهود آشکار گردد، ضمانی بر حاکم شرع نیست بلکه دیه او از بیت المال مسلمین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 باکره اجنبیه را افضا </w:t>
      </w:r>
      <w:r>
        <w:rPr>
          <w:rStyle w:val="FootnoteAnchor"/>
          <w:rtl w:val="true"/>
        </w:rPr>
        <w:footnoteReference w:id="51"/>
      </w:r>
      <w:r>
        <w:rPr>
          <w:rFonts w:ascii="IRNazanin" w:hAnsi="IRNazanin" w:eastAsia="IRNazanin"/>
          <w:color w:val="111111"/>
          <w:sz w:val="28"/>
          <w:sz w:val="28"/>
          <w:szCs w:val="28"/>
          <w:rtl w:val="true"/>
          <w:lang w:bidi="fa-IR"/>
        </w:rPr>
        <w:t xml:space="preserve">کند، چنانچه آن زن آزاد باشد، باید مهر زنان مثل او را به آن زن بپردازد، فرقی نمی‌کند افضا به جماع صورت گیرد یا با انگشت و نظایر آن امّا اگر آن زن کنیز باشد لازم است عُشر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اجنبیه غیر باکره را مجبور به نزدیکی نماید، بر عهده او مهر المثل می‌آید،امّا اگر خود زن بر این کار موافقت داشته باشد مهر ندارد، چه باکره باشد یا نباشد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بصورت مشروع زنش را تأدیب نماید، و بطور اتفاقی به مرگ او منجر گردد،ظاهراً دیه ثابت می‌باشد، و همینطور است حکم در مورد کودک اگر ولیّ او بصورت مشروع تأدیب</w:t>
      </w:r>
      <w:bookmarkStart w:id="1389" w:name="pg1045_6780"/>
    </w:p>
    <w:p>
      <w:pPr>
        <w:pStyle w:val="BookText"/>
        <w:rPr/>
      </w:pPr>
      <w:bookmarkEnd w:id="1389"/>
      <w:r>
        <w:rPr>
          <w:rFonts w:ascii="IRNazanin" w:hAnsi="IRNazanin" w:eastAsia="IRNazanin"/>
          <w:color w:val="111111"/>
          <w:sz w:val="28"/>
          <w:sz w:val="28"/>
          <w:szCs w:val="28"/>
          <w:rtl w:val="true"/>
          <w:lang w:bidi="fa-IR"/>
        </w:rPr>
        <w:t>نماید و منجر به هلاکت کودک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بریدن گره و دانه‌ای که در سرش است امر کند و بریدن آن غالباً از چیزهایی نیست که منجر به مرگ شود، اگر بعد از بریدن بمیرد قصاص ندارد، و لکن دیه بر عهده او می‌آید، حتی در صورتی که از شخص امرکننده برائت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در آن صورت نیز دیه ثابت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ثبوت دیه بین اینکه شخص برّنده از آمر برائت بگیرد یا نگیرد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خطا، چند عضو شخصی را بطور جداگانه ببرّد، چنانچه بریدن سرایت نکند و منجر به مرگ او نگردد، بر عهده جانی است که دیه تمام اعضای بریده شده را بدهد، ولی اگر سرایت کند و منجر به مرگ او شود، در این فرض، اگر اعضای بریده شده جدا از هم باشند، دیه هر عضو، به جز عضو آخری، اضافه بر دیه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دیه عضو آخری که بریدن آن باعث مرگ گردیده است، در دیه نفس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آن اعضا را در یک‌دفعه و به یک ضربت بریده باشد، دیه همه در دیه نفس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جانی یک دیه است که همان دیه نفس می‌باشد و چنانچه در سرایت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مجنی علیه حق دارد دیه اعضای بریده شده را از جانی مطالبه نماید</w:t>
      </w:r>
      <w:r>
        <w:rPr>
          <w:rFonts w:eastAsia="IRNazanin" w:cs="IRNazanin"/>
          <w:color w:val="111111"/>
          <w:sz w:val="28"/>
          <w:szCs w:val="28"/>
          <w:rtl w:val="true"/>
          <w:lang w:bidi="fa-IR"/>
        </w:rPr>
        <w:t>.</w:t>
      </w:r>
    </w:p>
    <w:p>
      <w:pPr>
        <w:pStyle w:val="Heading4"/>
        <w:numPr>
          <w:ilvl w:val="3"/>
          <w:numId w:val="1"/>
        </w:numPr>
        <w:rPr/>
      </w:pPr>
      <w:bookmarkStart w:id="1390" w:name="__RefHeading___Toc1687235_373438147"/>
      <w:bookmarkStart w:id="1391" w:name="_Toc540"/>
      <w:bookmarkEnd w:id="1390"/>
      <w:r>
        <w:rPr>
          <w:rtl w:val="true"/>
        </w:rPr>
        <w:t>موجبات ضمان</w:t>
      </w:r>
      <w:bookmarkEnd w:id="1391"/>
    </w:p>
    <w:p>
      <w:pPr>
        <w:pStyle w:val="Heading5"/>
        <w:numPr>
          <w:ilvl w:val="4"/>
          <w:numId w:val="1"/>
        </w:numPr>
        <w:rPr/>
      </w:pPr>
      <w:bookmarkStart w:id="1392" w:name="__RefHeading___Toc1687237_373438147"/>
      <w:bookmarkStart w:id="1393" w:name="_Toc541"/>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موجبات ضمان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آنکه قصد کشتن داشته باشد کسی را بکشد یا کاری کند که معمولاً موجب قتل نمی‌شود، مانند کسی که به سمت هدفی تیر پرتاب کند ولی به انسانی اصابت نماید یا مثلاً کودکی را به جهت تأدیب بزند امّا از باب اتفاق بمیرد و یا مانند اینها، در این موارد دیه است، نه قصاص</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صورتی که دیوانه یا کودک را بدون اذن ولیّ او یا شخص بالغ و عاقلی را بدون اذن وی معالجه کند و تلف شود، و همچنین اگر با اذن معالجه نماید اما مقصّر باشد،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مریض در معالجه‌اش به پزشک اذن دهد واو هم در کار خود کوتاهی نکرده باشد و لکن بطور اتفاقی به تلف او منجر شود، بنابر اقرب در این فرض نیز پزشک ضامن است، و حکم چنین است اگر حیوانی را به اذن صاحبش معالجه کند و منجر به تلف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پزشک از مریض یا ولیّ او یا از صاحب حیوان ابراء نگرفته باشد، امّا اگر از آنها ابراء گرفته باشد، در این مورد هم بعید نیست که ضامن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دایه نیست در حال خواب، بغلتد و انسانی یا عضوی از اعضاء او را تلف نماید، اقرب این است که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دایه‌ای که بچه را برای شیر دادن گرفته است در حال خواب کودکی را تلف کند، به این صورت که روی کودک بغلتد یا طوری حرکت کند که موجب تلف شدن بچه گردد، در این صورت اگر برای کسب غرور و افتخار بچه را آورده تا شیر دهد، دیه در مال دایه است، ولی اگر دایه شدن به جهت فقر بوده، دیه بر عاقله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 حسب روایت است وگرنه، مقتضای قاعده این است که دیه نه بر خود دایه ثابت است و نه بر عاقله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زور با زنش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نماید، یا او را به زور در آغوش بگیرد، بعد زن بمیرد، قصاص ندارد، و لکن باید از مال خود دیه او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است حکم در مورد زنی اگر به زور با شوهرش آمیزش کند واو را سخت در آغوش بکشد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کالایی را روی سرش برداشته، اگر به انسانی اصابت نماید و او بمیرد، و مقداری از کالا هم از بین برود، اظهر آن است که ضمان بر عهده او نیست و دیه هم بر عهده عاقله او می‌باشد، نه در مال او، چون قتل در این مسأله، خطای محض است نه شبه 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سر یکی فریادی بزند که او بمیرد، در این صورت اگر چنانچه با فریاد زدن مرگ او را قصد کرده باشد یا فریاد در محلّ و موضعی بوده که معمولاً موجب مرگ می‌شود و شخص فریادزننده هم این را می‌داند، پس بر عهده شخص فریادزننده قصاص است وگرنه، بر عهده او دیه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بداند مرگ به فریاد مستند است وگرنه، بر عهده او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 مورد است موردی که کسی شمشیرش را به روی انسانی بکشد و آنگاه او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شخص دیگری را بدون آنکه قصد قتل او را داشته باشد عمداً مصدوم نماید و صدمه هم طوری نیست که معمولاً موجب مرگ بشود امّا بعد مرگ او اتفاق بیفتد، دیه او در مال شخصی است که صدمه زده است، امّا اگر خود صدمه‌زننده بمیرد، خون او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اگر صدمه‌زننده مقتول قصدش صدمه زدن نبوده و شخص مصدوم هم در ملک خودش‌ایستاده بوده یا مانند آنجاهایی که کوتاهی از جانب مصدوم نبوده است، امّا اگر مصدوم در جایی ایستاده که برای او ایستادن در آنجا جایز نبوده، مثل کسی که در راه مسلمین بایستد و راه هم تنگ باشد،در این صورت اگر انسانی بدون قصد به او صدمه بزند و انسان صدمه‌زننده بمیرد، ضمان او بر عهده مصدوم خواهد بود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شخص آزاد، بالغ و عاقل از روی قصد بهم بخورند و هر دو بطور اتفاقی بمیرند،</w:t>
      </w:r>
    </w:p>
    <w:p>
      <w:pPr>
        <w:pStyle w:val="BookText"/>
        <w:rPr/>
      </w:pPr>
      <w:r>
        <w:rPr>
          <w:rFonts w:ascii="IRNazanin" w:hAnsi="IRNazanin" w:eastAsia="IRNazanin"/>
          <w:color w:val="111111"/>
          <w:sz w:val="28"/>
          <w:sz w:val="28"/>
          <w:szCs w:val="28"/>
          <w:rtl w:val="true"/>
          <w:lang w:bidi="fa-IR"/>
        </w:rPr>
        <w:t>در این فرض هر یک از آنها نصف دیه دیگری را ضامن است، و در این جهت بین اینکه آن دو رو در رویا به پشت یا یکی با رو و دیگری با پشت بهم بخورند و تصادم کنند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اسب سوار، خود را به یکدیگر بکوبند، و اسبها بمیرند یا معیوب شوند،اگر تلف مستند به فعل سوار باشد، بر هر یک از آنها نصف قیمت اسب دیگری یا نصف 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اسب سوار مالک اسب باشد و الاّ نصف قیمت هر یک از دو اسب را برای مالکان آنها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تلف مستند به چیز دیگری باشد مثل وزیدن باد و مانند آن از چیزهایی که از اختیار اسب سوار خارج است، در این صورت چیزی را ضامن نیست و اگر تصادم و یا تعدّی از یک طرف باشد، در این صورت ضمان فقط بر تصادم‌کننده یا متعدّی است و این تفصیل شامل مرکبهای سواری دیگر از قبیل حیوان، ماشین، کشتی، یا غیر آنها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مثلاً واژگون شود یا بشکند و نظایر آن، و در اثر آن از مسافران کسی بمیرد،در اینجا چند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واژگونی یا شکستگی مستند به کوتاهی و سهل‌انگاری راننده باشد، مثل اینکه سرعت ماشین بیش از حدّ معمول و متعارف باشد یا او به خاطر خستگی در حال چرت زدن بوده بطوری که تسلط خود را بر کنترل ماشین از دست داده است، در تمام این موارد دیه بر عهده راننده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واژگونی ماشین مستند به کوتاهی و سهل‌انگاری راننده نباشد، به این ترتیب که راننده، ماشین را با سرعت معمول هدایت کرده و نقص فنّی هم در ماشین وجود نداشته و لکن در حال حرکت شخصی خود را جلو ماشین انداخته به نحوی که راننده به هیچ وجه نمی‌توانسته ماشین را متوقف یا منحرف سازد تا جان آن شخص را نجات دهد، در این حالت مرگ آن شخص مستند به تقصیر خودش است نه به تقصیر 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خون او هدر است و چیزی بر راننده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حالت دوّم است و لکن کسی که جلو ماشین در حال حرکت آشکار گردیده فهم و درکی ندارد، مانند کودک غیر ممیّز، دیوانه یا حیوان، در این فرض که راننده جز کشتن او راه دیگری ندارد، خون او هدر است و دیه ندارد، و همینطور اگر کسی بدون توجه به عبور ماشین‌ها در جاده بخوابد و چنانچه ماشینی عبور کند واو را بکشد چیزی بر عهده راننده نیست و از این قبیل است اگر کسی خود را در چاهی بیندازد و بمیرد یا در دریا بیندازد و غرق شود مرگ او مستند به فعل خودش‌می‌باشد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بچه بدون اذن ولیّ یا به اذن مجاز از طرف ولیّ خود سوار ماشین شده و به</w:t>
      </w:r>
    </w:p>
    <w:p>
      <w:pPr>
        <w:pStyle w:val="BookText"/>
        <w:rPr/>
      </w:pPr>
      <w:r>
        <w:rPr>
          <w:rFonts w:ascii="IRNazanin" w:hAnsi="IRNazanin" w:eastAsia="IRNazanin"/>
          <w:color w:val="111111"/>
          <w:sz w:val="28"/>
          <w:sz w:val="28"/>
          <w:szCs w:val="28"/>
          <w:rtl w:val="true"/>
          <w:lang w:bidi="fa-IR"/>
        </w:rPr>
        <w:t>یکدیگر بکوبند و هر دو بمیرند، بر عاقله هر یک از آنها نصف دیه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دو اسب سوار به یکدیگر برخورد کنند، و یکی از آنها بمیرد، آن دیگری نصف دیه مقتول را ضامن می‌باشد، ولی نصف دیگر دیه هدر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زن که یکی حامله است با یکدیگر برخورد کنند آنگاه هر دو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هر دویشان ساقط است و چنانچه جنین کشته شود بر عهده هر یکی از آنها نصف دیه او می‌آید، در صورتی که قتل شبیه عمد باشد، مثل اینکه هر دو قصد تصادم و برخورد داشته و آگاه به حمل هم باشند وگرنه، قتل خطای محض به حساب می‌آید که دیه بر عهده عاقله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حکم موردی که هر دوی آنها حامله باشند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سمتی تیر بیندازد که گاهی انسان از آنجا عبور می‌کند و بطور اتفاقی به عابری اصابت نماید، دیه بر عاقله شخص تیرانداز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تیرانداز شخص عابر را آگاه کرده و از عبور از آن سمت منع کرده باشد، در عین حال عابر از آن سمت عبور نماید درحالی‌که تیرانداز نمی‌داند که او در حال عبور است، بعد تیر به او اصابت کند واو را بکشد، در این صورت بر تیرانداز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عابر کودکی را همراه داشته باشد وتیر به او اصابت کند و بمیرد در این مورد هر یکی از آنها که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بداند بر او نصف دیه است و هر که مطلب را نداند بر عاقله او نصف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ختنه‌کننده اشتباه کند و سر آلت پسربچه را ببرّد،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اختیار از بالا روی دیگری بیفتد واو را بکشد چنانچه نفر اوّل قصد کشتن او را داشته یا خود افتادن از چیزهایی است که غالباً موجب قتل می‌شود، در این فرض بر او قصاص است و در غیر آن، بر او دیه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قصد سقوط بر غیر را داشته باشد و لکن بطور اشتباه روی او بیفتد، دیه بر عاقله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بدون اختیار از بالا روی شخصی بیفتد، مثل اینکه باد شدید او را بیندازد یا پای او بلغزد و بیفتد، آنگاه آن شخص بمیرد، ظاهراً دیه بر او و بر عاقله او نیست، همانطوری که قصاص بر او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را روی دیگری پرت کند، چنانچه شخص پرت شده آسیب ببیند، بدون اشکال بر عهده پرتاب‌کننده دیه است، امّا اگر کسی که شخص دیگر روی او پرت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بمیرد، دیه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دیه‌ای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زن دیگری را حمل کند و بعد زن سوّمی به او سیخ زند، آنگاه زن بدون اختیار</w:t>
      </w:r>
      <w:bookmarkStart w:id="1394" w:name="pg1045_6784"/>
    </w:p>
    <w:p>
      <w:pPr>
        <w:pStyle w:val="BookText"/>
        <w:rPr/>
      </w:pPr>
      <w:bookmarkEnd w:id="1394"/>
      <w:r>
        <w:rPr>
          <w:rFonts w:ascii="IRNazanin" w:hAnsi="IRNazanin" w:eastAsia="IRNazanin"/>
          <w:color w:val="111111"/>
          <w:sz w:val="28"/>
          <w:sz w:val="28"/>
          <w:szCs w:val="28"/>
          <w:rtl w:val="true"/>
          <w:lang w:bidi="fa-IR"/>
        </w:rPr>
        <w:t>تکان بخورد وزن سواره بیفتد و بمیرد، دیه بر زن سیخ‌زننده است</w:t>
      </w:r>
      <w:r>
        <w:rPr>
          <w:rFonts w:eastAsia="IRNazanin" w:cs="IRNazanin"/>
          <w:color w:val="111111"/>
          <w:sz w:val="28"/>
          <w:szCs w:val="28"/>
          <w:rtl w:val="true"/>
          <w:lang w:bidi="fa-IR"/>
        </w:rPr>
        <w:t>.</w:t>
      </w:r>
    </w:p>
    <w:p>
      <w:pPr>
        <w:pStyle w:val="Heading5"/>
        <w:numPr>
          <w:ilvl w:val="4"/>
          <w:numId w:val="1"/>
        </w:numPr>
        <w:rPr/>
      </w:pPr>
      <w:bookmarkStart w:id="1395" w:name="__RefHeading___Toc1687239_373438147"/>
      <w:bookmarkStart w:id="1396" w:name="_Toc542"/>
      <w:bookmarkEnd w:id="1395"/>
      <w:r>
        <w:rPr>
          <w:rtl w:val="true"/>
        </w:rPr>
        <w:t>چند فرع</w:t>
      </w:r>
      <w:r>
        <w:rPr>
          <w:rtl w:val="true"/>
        </w:rPr>
        <w:t>:</w:t>
      </w:r>
      <w:bookmarkEnd w:id="1396"/>
    </w:p>
    <w:p>
      <w:pPr>
        <w:pStyle w:val="Heading6"/>
        <w:numPr>
          <w:ilvl w:val="5"/>
          <w:numId w:val="1"/>
        </w:numPr>
        <w:rPr/>
      </w:pPr>
      <w:bookmarkStart w:id="1397" w:name="__RefHeading___Toc1687241_373438147"/>
      <w:bookmarkStart w:id="1398" w:name="_Toc543"/>
      <w:bookmarkEnd w:id="1397"/>
      <w:r>
        <w:rPr>
          <w:rtl w:val="true"/>
        </w:rPr>
        <w:t>فرع اوّل</w:t>
      </w:r>
      <w:r>
        <w:rPr>
          <w:rtl w:val="true"/>
        </w:rPr>
        <w:t>-</w:t>
      </w:r>
      <w:r>
        <w:rPr>
          <w:rtl w:val="true"/>
        </w:rPr>
        <w:t>اگر کسی، دیگری را شبانه به منزلش دعوت نماید، ضامن آن شخص می‌باشد تا به خانه‌اش برگردد</w:t>
      </w:r>
      <w:bookmarkEnd w:id="1398"/>
    </w:p>
    <w:p>
      <w:pPr>
        <w:pStyle w:val="BookText"/>
        <w:rPr/>
      </w:pPr>
      <w:r>
        <w:rPr>
          <w:rFonts w:ascii="IRNazanin" w:hAnsi="IRNazanin" w:eastAsia="IRNazanin"/>
          <w:color w:val="111111"/>
          <w:sz w:val="28"/>
          <w:sz w:val="28"/>
          <w:szCs w:val="28"/>
          <w:rtl w:val="true"/>
          <w:lang w:bidi="fa-IR"/>
        </w:rPr>
        <w:t>بنابراین اگر مفقود شود و حال او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دیه‌اش بر عهده شخص دعوت‌کننده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خانواده آن فرد ادّعا کند که شخص دعوت‌کننده او را کشته است، حکم آن در ضمن مسائل دعواها بیان گردید</w:t>
      </w:r>
      <w:r>
        <w:rPr>
          <w:rFonts w:eastAsia="IRNazanin" w:cs="IRNazanin"/>
          <w:color w:val="111111"/>
          <w:sz w:val="28"/>
          <w:szCs w:val="28"/>
          <w:rtl w:val="true"/>
          <w:lang w:bidi="fa-IR"/>
        </w:rPr>
        <w:t>.</w:t>
      </w:r>
    </w:p>
    <w:p>
      <w:pPr>
        <w:pStyle w:val="Heading6"/>
        <w:numPr>
          <w:ilvl w:val="5"/>
          <w:numId w:val="1"/>
        </w:numPr>
        <w:rPr/>
      </w:pPr>
      <w:bookmarkStart w:id="1399" w:name="__RefHeading___Toc1687243_373438147"/>
      <w:bookmarkStart w:id="1400" w:name="_Toc544"/>
      <w:bookmarkEnd w:id="1399"/>
      <w:r>
        <w:rPr>
          <w:rtl w:val="true"/>
        </w:rPr>
        <w:t>فرع دوّم</w:t>
      </w:r>
      <w:r>
        <w:rPr>
          <w:rtl w:val="true"/>
        </w:rPr>
        <w:t>-</w:t>
      </w:r>
      <w:r>
        <w:rPr>
          <w:rtl w:val="true"/>
        </w:rPr>
        <w:t>اگر دایه بگویداین بچه شما است و تحویل خانواده‌اش بدهد ولی خانواده بچه قول او را انکار نماید،</w:t>
      </w:r>
      <w:bookmarkEnd w:id="1400"/>
    </w:p>
    <w:p>
      <w:pPr>
        <w:pStyle w:val="BookText"/>
        <w:rPr/>
      </w:pPr>
      <w:r>
        <w:rPr>
          <w:rFonts w:ascii="IRNazanin" w:hAnsi="IRNazanin" w:eastAsia="IRNazanin"/>
          <w:color w:val="111111"/>
          <w:sz w:val="28"/>
          <w:sz w:val="28"/>
          <w:szCs w:val="28"/>
          <w:rtl w:val="true"/>
          <w:lang w:bidi="fa-IR"/>
        </w:rPr>
        <w:t>مادامی‌که دروغ دایه ثابت نشده قولش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دروغ دایه آشکار گردد بر او واجب است که بچه را حاضر کند، و نظر مشهور این است که اگر دایه بچه را حاضر نکند باید دیه بچه را بدهد، و لکن دلیل این نظر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دایه ادّعا کند که بچه مرده است ادّعای او پذیرفته می‌شود</w:t>
      </w:r>
      <w:r>
        <w:rPr>
          <w:rFonts w:eastAsia="IRNazanin" w:cs="IRNazanin"/>
          <w:color w:val="111111"/>
          <w:sz w:val="28"/>
          <w:szCs w:val="28"/>
          <w:rtl w:val="true"/>
          <w:lang w:bidi="fa-IR"/>
        </w:rPr>
        <w:t>.</w:t>
      </w:r>
    </w:p>
    <w:p>
      <w:pPr>
        <w:pStyle w:val="Heading6"/>
        <w:numPr>
          <w:ilvl w:val="5"/>
          <w:numId w:val="1"/>
        </w:numPr>
        <w:rPr/>
      </w:pPr>
      <w:bookmarkStart w:id="1401" w:name="__RefHeading___Toc1687245_373438147"/>
      <w:bookmarkStart w:id="1402" w:name="_Toc545"/>
      <w:bookmarkEnd w:id="1401"/>
      <w:r>
        <w:rPr>
          <w:rtl w:val="true"/>
        </w:rPr>
        <w:t>فرع سوّم</w:t>
      </w:r>
      <w:r>
        <w:rPr>
          <w:rtl w:val="true"/>
        </w:rPr>
        <w:t>-</w:t>
      </w:r>
      <w:r>
        <w:rPr>
          <w:rtl w:val="true"/>
        </w:rPr>
        <w:t>اگر دایه زن دیگری را اجیر نماید و بچه را بدون اذن خانواده‌اش به او بسپارد و او هم بچه را نیاورد،</w:t>
      </w:r>
      <w:bookmarkEnd w:id="1402"/>
    </w:p>
    <w:p>
      <w:pPr>
        <w:pStyle w:val="BookText"/>
        <w:rPr/>
      </w:pPr>
      <w:r>
        <w:rPr>
          <w:rFonts w:ascii="IRNazanin" w:hAnsi="IRNazanin" w:eastAsia="IRNazanin"/>
          <w:color w:val="111111"/>
          <w:sz w:val="28"/>
          <w:sz w:val="28"/>
          <w:szCs w:val="28"/>
          <w:rtl w:val="true"/>
          <w:lang w:bidi="fa-IR"/>
        </w:rPr>
        <w:t>در این صورت دایه باید دیه کامل بدهد</w:t>
      </w:r>
      <w:r>
        <w:rPr>
          <w:rFonts w:eastAsia="IRNazanin" w:cs="IRNazanin"/>
          <w:color w:val="111111"/>
          <w:sz w:val="28"/>
          <w:szCs w:val="28"/>
          <w:rtl w:val="true"/>
          <w:lang w:bidi="fa-IR"/>
        </w:rPr>
        <w:t>.</w:t>
      </w:r>
    </w:p>
    <w:p>
      <w:pPr>
        <w:pStyle w:val="Heading5"/>
        <w:numPr>
          <w:ilvl w:val="4"/>
          <w:numId w:val="1"/>
        </w:numPr>
        <w:rPr/>
      </w:pPr>
      <w:bookmarkStart w:id="1403" w:name="__RefHeading___Toc1687247_373438147"/>
      <w:bookmarkStart w:id="1404" w:name="_Toc546"/>
      <w:bookmarkEnd w:id="1403"/>
      <w:r>
        <w:rPr>
          <w:rtl w:val="true"/>
        </w:rPr>
        <w:t>فروع تسبیب</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مرد بیگانه‌ای را وارد خانه شوهرش کند، سپس شوهر آن مرد را بکشد، در این فرض اقرب آن است که زن ضامن دیه مقتول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در ملک خودش بگذارد و بطور اتفاقی کسی بلغزد و صدمه ببیند، ضامن دیه او نیست، ولی اگر سنگ را در ملک دیگری یا در راه بگذارد و شخصی به سبب آن بلغزد و بمیرد یا مجروح گردد، ضامن دیه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اگر کاردی را نصب کند یا چاهی را در ملک دیگری یا در راه مسلمین حفر کند، بعد شخصی روی کارد یا در چاه بیفتد، و مجروح شود یا بمیرد،ضامن دیه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شخص عابر آگاه نباشد، امّا اگر آگاه باشد کسی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مسلمین چیزی را حفر کند که مصلحت عابرین در آن است، بعد بطور اتفاقی شخصی در آن بیفتد و بمیرد، شخص حفرکننده ضامن نیست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حین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اتفاقی غرق گردد، معلّم ضامن است در صورتی که غرق شدن کودک مستند به فعل معلم باشد و اگر کارآموز بالغ و رشید باشد نیز همین حکم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بطور خطا در کشتن یکی از خویشان شرکت داشته باشند، مثل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 کردن دیواری شرکت کنند و بعد دیوار روی یکی از آنها بیفتد واو بمیرد، از دیه به مقدار سهم مقتول ساقط است ولی باقیمانده دیه بر عهده عاقله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دو نفر مشارکت داشته‌اند، نصف دیه ساقط می‌باشد و نصف دیگر بر عهده عاقله شخص باقیمانده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مشارکت بین سه نفر باشد و یکی از آنها با افتادن دیوار کشته شود،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است ولی دو ثلث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عاقله دو شخص باقیمانده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را که در حالت حرکت است تعمیر کند، و بر اثر این کار کشتی غرق شود،مثل اینکه میخی را بکوبد و تخته‌ای از کشتی کنده شود و یا بخواهد موضعی را ببندد و در نتیجه، آنجا را بشکند و مانند اینها، در این فرض ضامن چیزهایی که در کشتی نابود شده از قبیل مال یا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خودش یا در مکان مباح دیواری ساخته است، اگر افتادن آن روی انسان یا حیوانی موجب تلف او گردد، مالک دیوار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دیوار در راهی بیفتد و شخصی به سبب گرد و غبار آن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دیوار را طوری ساخته است که مایل به ملک دیگری است یا در ملک دیگری ساخته و بعد بطور اتفاقی روی انسان یا حیوانی بیفتد، ضامن است،اگر دیوار مذکور در معرض خرابی و خطر باشد نه بطور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اگر دیوار را در ملک خودش‌ساخته، سپس به سمت راه کج شده باشد یا به سمت ملک دیگران متمایل شده و بعد روی عابری بیفتد و موجب مرگ او شود، در صورتی که از کج شدن دیوار اطلاع دارد و می‌توانست قبل از افتادن، دیوار را تعمیر کند ولی اقدامی در این رابطه نکرده ضامن است امّا اگر از کج شدن دیوار آگاهی ندارد یا قبل از آنکه بتواند دیوار را برطرف یا تعمیر کند، بیفتد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ناودان‌ها به سمت معابر عمومی جایز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ناودان‌ها روی انسان یا حیوانی بیفتد و موجب تلف او گردد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معرض افتادن باشد و مالک هم این را می‌داند و می‌تواند آن را بردارد و یا تعمیر کند، در چنین فرضی اگر بیفتد و موجب تلف کسی بشود ضامن است و در حکم ناودان بیرون آوردن پنجره‌ها و بالکن‌ها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را در ملک خودش روشن کند، بعد بطور اتفاقی در ملک دیگری سرایت کند ضامن نیست، مگر اینکه آتش در معرض سرایت باشد، مثل اینکه زیاد باشد یا تند بادی موجود باشد،در این صورت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آتش را در ملک دیگری بدون اذن او روشن کند و چنانچه موجب تلف مال یا جان کسی بشود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قصد تلف کردن کسی را داشته باشد، یا خود آتش</w:t>
      </w:r>
    </w:p>
    <w:p>
      <w:pPr>
        <w:pStyle w:val="BookText"/>
        <w:rPr/>
      </w:pPr>
      <w:r>
        <w:rPr>
          <w:rFonts w:ascii="IRNazanin" w:hAnsi="IRNazanin" w:eastAsia="IRNazanin"/>
          <w:color w:val="111111"/>
          <w:sz w:val="28"/>
          <w:sz w:val="28"/>
          <w:szCs w:val="28"/>
          <w:rtl w:val="true"/>
          <w:lang w:bidi="fa-IR"/>
        </w:rPr>
        <w:t>روشن کردن طوری است که معمولاً موجب تلف نفس می‌شود، هرچند قصد تلف کردن او را نداشته باشد و آن شخص هم توان فرار و نجات خود را نداشته باشد، بر شخصی که آتش روشن کرده قصاص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خربزه یا موز و مانند آن راه در را بیندازد یا آب را در راه جاری نماید بطوری که انسانی به زمین بخورد و تلف گردد یا مثلاً پایش بشکند،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را روی دیواری بگذارد که در معرض افتادن باشد، بعد بیفتد و موجب تلف انسان یا حیوانی گردد ضامن است ولی اگر ظرف در معرض سقوط نباشد و بطور اتفاقی بیفتد، در این صورت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چهارپای وحشی حفظ آن واجب است مانند شتر مست و سگ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در حفظ آنها کوتاهی نماید و آنها بر شخصی جنایت وارد نمایند، ضامن خواهد بود، البته اگر مالک از وحشی بودن آنها آگاه نباشد یا اگر آگاه باشد و لکن کوتاهی نکرده باشد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چهارپای وحشی جنایت وارد کند و چنانچه جنایت به عنوان دفاع از جان یا مالش بوده ضامن نیست وگرنه، ضامن است، هر چند جنایت او به جهت انتقام از جنایت چهارپای وحشی بر نفس محترم یا غیر آن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زراعت در روز به عهده صاحب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عادت و عرف مردم بر این جاری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چنانچه چهارپایان زراعت را در روز از بین ببرند ضمان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شب زراعت را از بین ببرند، بدون تردید صاحب آنها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چهارپایی بر چهارپای دیگر هجوم ببرد و جراحتی وارد نماید، چنانچه صاحبش در حفظ آن کوتاهی نموده بدون تردید ضامن جنایت آن خواهد بود، ولی اگر کوتاهی نکرده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چهارپایی که مورد هجوم واقع شده جراحتی وارد کند، بر صاحب او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داخل خانه قومی شود و سگ آنها او را گاز بگیرد، در این صورت چنانچه با اذن آنها داخل شده بدون تردید آنها ضامن جنایت سگ خواهند بود وگرنه ضامن نمی‌باشند، و اگرسگ انسانی را در بیرون خانه در روز گاز بگیرد، صاحب آن ضامن است، ولی اگر در شب بوده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ضمان صدق تفریط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گربه کسی مال شخصی را تلف کند، در این صورت بنابر اظهر ضمان وجود ندارد حتی اگر گربه بر این کار عادت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گربه مال کسی را بخورد صاحب گربه ضامن نیست، بلکه بر صاحب مال است که آن را از دسترس گربه دور نگه دارد وگرنه کوتاهی از جانب</w:t>
      </w:r>
    </w:p>
    <w:p>
      <w:pPr>
        <w:pStyle w:val="BookText"/>
        <w:rPr/>
      </w:pPr>
      <w:r>
        <w:rPr>
          <w:rFonts w:ascii="IRNazanin" w:hAnsi="IRNazanin" w:eastAsia="IRNazanin"/>
          <w:color w:val="111111"/>
          <w:sz w:val="28"/>
          <w:sz w:val="28"/>
          <w:szCs w:val="28"/>
          <w:rtl w:val="true"/>
          <w:lang w:bidi="fa-IR"/>
        </w:rPr>
        <w:t>خود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 سواری با دستها و پاهای خود مرتکب جنایت گردد، شخص سواره و افساربگیر آن ضامن می‌باشد، اگر کوتاهی از جانب آنها باشد وگرنه ضمانی وجود ندارد، همانطوری که اگر چهارپا با سُمّ خود کسی را بزند، ضامن نیست، مگر اینکه کسی با چهارپا بازی کند که در این صورت ضامن جنایت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چهارپا با پای خود مرتکب جنایت گردد،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ضامن است امّا اگر با دست خود جنایت کند، در صورتی راننده ضامن است که جنایت مستند به کوتاهی او باشد وگرنه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چهارپای خود توقف کرده باشد و در همین حالت اگر حیوان، با دست و پای خود به چیزی صدمه بزند، اقرب این است که صاحب چهارپا ضامن نیست، مگر اینکه جنایت مستند به کوتاهی از جانب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 را دو فرد سوار شوند و کسی را لگدکوب کند، آنگاه وی بمیرد یا مجروح گردد، ضمان بر هر دوی آنها بطور مساوی خواهد بود، اگر جراحت به سبب کوتاهی از جانب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 سواره‌اش را بیندازد و او بمیرد یا مجروح گردد، مالک چهارپا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رم دادن مالک سبب شده باشد که چهارپا سواره‌اش را بیندازد،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سلاحش را بر روی انسانی بکشد واو فرار کند و در حال اختیار خود را در چاهی بیندازد یا از بالا پرت کند و بمیرد، کسی که سلاح کشیده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اختیار خودرا انداخته باشد، مثل شخص کور یا بینایی که چاه را نمی‌داند یا کودک غیر ممیّز، در این صورت بعید نیست که ضامن باشد و همینطور است اگر کسی را به رفتن در تنگه‌ای ناچار کند، بعد بطور اتفاقی درّنده‌ای او را پاره کند و امثال اینها</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را بدون اذن ولیّ او بر چهارپایی سوار کند و کودک در معرض سقوط بوده و بعد بیفتد و بمیرد، دیه او را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دو کودک را بدون اذن ولی سوار کند و آن دو تصادم کنند و تلف شوند، ضامن دیه کامل آنها خواهد بود، اگر سوارکننده یک نفر باشد ولی اگر سوارکننده دو نفر باشند، بر هر یکی از آنها نصف دیه هر دو کودک خواهد بود، امّا اگر سوارکننده سه نفر باشند، پس بر هر یک از آنها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هر یک از دو کودک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چنین است اگر آن دو کودک را ولیّ آنها سوار کند با اینکه مفسده در این کار وجود دارد</w:t>
      </w:r>
      <w:r>
        <w:rPr>
          <w:rFonts w:eastAsia="IRNazanin" w:cs="IRNazanin"/>
          <w:color w:val="111111"/>
          <w:sz w:val="28"/>
          <w:szCs w:val="28"/>
          <w:rtl w:val="true"/>
          <w:lang w:bidi="fa-IR"/>
        </w:rPr>
        <w:t>.</w:t>
      </w:r>
      <w:bookmarkStart w:id="1405" w:name="pg1045_6788"/>
    </w:p>
    <w:p>
      <w:pPr>
        <w:pStyle w:val="Heading5"/>
        <w:numPr>
          <w:ilvl w:val="4"/>
          <w:numId w:val="1"/>
        </w:numPr>
        <w:rPr/>
      </w:pPr>
      <w:bookmarkStart w:id="1406" w:name="__RefHeading___Toc1687249_373438147"/>
      <w:bookmarkStart w:id="1407" w:name="_Toc547"/>
      <w:bookmarkEnd w:id="1405"/>
      <w:bookmarkEnd w:id="1406"/>
      <w:r>
        <w:rPr>
          <w:rtl w:val="true"/>
        </w:rPr>
        <w:t>فروع تزاحم موجبات</w:t>
      </w:r>
      <w:bookmarkEnd w:id="1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نفر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دیگری سبب قتل باشد، کسی که عهده‌دار قتل بوده ضامن است، مثل اینکه یکی چاهی را در غیر ملکش بکند و دیگری نفر سوّم را به چاه بیندازد و او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 ضمان بر هُل‌دهنده است اگر عالم بوده، امّا اگر جاهل بوده، نظر مشهور این است که ضمان بر حافر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این نظر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یکی از آن دو نفر شخصی را نگه دارد و دیگری و او را بکشد، شخص ذبح‌کننده قاتل است، همانطوری که این مطلب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را در کفه منجنیق بگذارد و دیگری آن را بطرف خود بکشد، آنگاه به شخصی اصابت کند و موجب مرگ یا جراحت گردد، ضمان بر کسی است که منجنیق را بطرف خودکشیده است، نه بر کسی که سنگ را در کفّه آن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چاهی را در ملک خودش حفر کند و آن را بپوشاند و دیگری را دعوت کند و او در آن چاه بیفتد، در این صورت چنانچه چاه در معرض سقوط بوده مثل اینکه چاه در محلّ رفت و آمد به خانه‌ای واقع شده باشد و قصد حفرکننده چاه هم کشتن باشد یا اگر قصدش این نباشد ولی نفس افتادن در چاه غالباً موجب کشته شدن می‌گردد، قصاص ثابت است، امّا اگر قصد کشتن نداشته است و افتادن در چاه هم معمولاً موجب کشته شدن نمی‌گردد، بر او دیه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چاه در معرض سقوط نباشد، ولی بطور اتفاقی شخصی در آن بیفتد و بمیرد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سبب برای مرگ شخصی اجتماع نمایند، مثل اینکه مثلاً یکی سنگی را در ملک دیگری بگذارد و دیگری در آن چاهی را حفر کند، سپس پای شخص سوّم به سنگ گیر کرده و در چاه بیفتد و بمیرد، اشهر این است که ضمان بر عهده کسی است که جنایت او جلوتر بوده، و لکن این مطلب خالی از اشکال و تأمل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اظهر آن است که ضمان بر عهده هر دوی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آنها متعدّی باشد، مثل اینکه چاهی را در غیر ملک خود حفر کرده باشد و دیگری متعدّی نباشد مثل اینکه سنگی را در ملک خودش گذاشته باشد، آنگاه شخصی در اثر لغزش و گیر کردن به سنگ در چاه بیفتد و بمیرد، ضمان بر متعدّی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عدوانی چاهی را در راه حفر کند و دو نفر در آن بیفتند، آنگاه هر یک از آنها بر اثر افتادن دیگری در چاه هلاک شود، ضمان بر عهده کسی است که چاه را 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بین اینکه مرگ هر دوی آنها مستند به افتادن با هم در چاه باشد یا مستند به افتادن هر یک از آنها بطور مستقل باشد فرقی نیست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دیگری بگوید که کالای خود را به دریا بینداز تا کشتی از خطر</w:t>
      </w:r>
    </w:p>
    <w:p>
      <w:pPr>
        <w:pStyle w:val="BookText"/>
        <w:rPr/>
      </w:pPr>
      <w:r>
        <w:rPr>
          <w:rFonts w:ascii="IRNazanin" w:hAnsi="IRNazanin" w:eastAsia="IRNazanin"/>
          <w:color w:val="111111"/>
          <w:sz w:val="28"/>
          <w:sz w:val="28"/>
          <w:szCs w:val="28"/>
          <w:rtl w:val="true"/>
          <w:lang w:bidi="fa-IR"/>
        </w:rPr>
        <w:t>غرق شدن سالم بماند امّا قرینه‌ای موجود باشد که صاحب کالا، کالای خود را بطور مجّانی به دریا انداخته است، در این صورت ضمانی بر دستوردهنده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دستور دهد که کالای خود را به دریا بینداز و ضمان آن بر عهده من است، در این صورت دستور دهند ضامن است، اگر انداختن کالا برای دفع خطر یا به جهت انگیزه‌های عقلایی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غرض عقلایی در کار نباشد و با وجود این به او بگوید، کالای خود را به دریا بینداز و ضمان آن بر عهده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ضمان بر عهده او نیست، امّا بنابر اقرب، او ضامن است یعنی ذمّه‌اش به بدل از مثل یا قیمت کالا مشغول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به انداختن کالایش به دریا امر کند و بگوید من و مسافران کشتی ضامن آن هستیم، در این صورت چنانچه این سخن را به گمان اینکه آنها به این مطلب رضایت دارند گفته باشد،و لکن بعداً آشکار شود که آنها رضایت نداشته‌اند ، در این فرض آنچه از گفته او آشکار است این است که همه آنها، کل متاع را ضامن هستند نه اینکه هر یک بطور مستقل ضامن کالا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ضمانت کالا بر همه تقسیم می‌شود و امرکننده به مقدار سهمش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 و همینطور است اگر ادعا کند که آنها به من اذن داده‌اند و لکن آنها چنین اذنی را انکار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سخن را بگوید و مدّعی اذن از جانب آنها باشد یا بدون اذن این سخن را بگوید و با وجود این بگوید اگر آنها ندادند خودم ضامن کالای تو هستم، او در صورت عدم پذیرش آنها ضامن تمام کالا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بالا یا در چاه و امثال اینها بیفتد و در حال افتادن برای نجات خویش دست دیگری را بگیرد واو هم بیفتد دیه او را ضامن است، و چنانچه دوّمی برای نجات خود از سوّمی بگیرد، هر یک از اوّلی و دوّمی نصف دیه سوّمی را ضامن است، و چنانچه سوّمی برای نجات خود از چهارمی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افتادن و کشته شدنش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سه نفر ثلث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نفر چهارمی را ضامن است، و اگر نفر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نفر پنجم معلّق و آویزان شود، هر یک از چهار نفر ربع</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نفر پنجم را ضامن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معلوم باشد که شخص کشیده شده به واسطه شخص دیگر به شخص دیگری معلّق و آویزان شده باشد، یعنی روشن و آشکار باشد که این شخص دیگری را گرفته و به سوی خود کشیده است وگرنه، قتل نسبت به او خطای محض به حساب می‌آید که دیه بر عاقله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مطلب یک مورد استثنا می‌شود و آن این که اگر چهار نفر در گودالی که در آن شیر موجود است بیفتند، بعد یکی از آن چهار نفر در ته گودال برای نجات خود از دوّمی و دوّمی از سوّمی و سوّمی از چهارمی بگیرد تا اینکه بعضی از آنها موجب افتادن بعض دیگر بر روی شیر گردد و شیر همه آنها را بکشد، حکم نفر اوّلی این که او شکار شیر است، یعنی خون او هدر</w:t>
      </w:r>
      <w:bookmarkStart w:id="1408" w:name="pg1045_6790"/>
    </w:p>
    <w:p>
      <w:pPr>
        <w:pStyle w:val="BookText"/>
        <w:rPr/>
      </w:pPr>
      <w:bookmarkEnd w:id="1408"/>
      <w:r>
        <w:rPr>
          <w:rFonts w:ascii="IRNazanin" w:hAnsi="IRNazanin" w:eastAsia="IRNazanin"/>
          <w:color w:val="111111"/>
          <w:sz w:val="28"/>
          <w:sz w:val="28"/>
          <w:szCs w:val="28"/>
          <w:rtl w:val="true"/>
          <w:lang w:bidi="fa-IR"/>
        </w:rPr>
        <w:t>است و باید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او ثلث دیه را برای ورثه دوّمی غرامت بدهد و ورثه دوّمی برای ورثه سوّمی دو ثلث</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غرامت دهد ولی ورثه سوّمی باید یک دیه کامل را به ورثه چهارمی غرامت دهد، و لکن این حکم در این مورد بر خلاف قاعده است، و لکن به لحاظ اینکه روایت دارد ناچاریم آن را ملاک عمل قرار دهیم و باید در مورد خودش اکتفا کنیم و به سایر موارد تعدّی و سرایت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چاه بکَشد و به سبب افتادن بمیرد، خونش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تنها آن یکی بمیرد، در این صورت اگر قصد کسی که او را کشیده کشتن او بوده و یا عملش طوری است که معمولاً منجر به مرگ می‌شود، بر او قصاص است وگرنه،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بمیرند، خون کسی که کشیده هدر است و دیه آن دیگری را نیز از مال او باید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چاه بیفتد و او شخص دوّمی و دوّمی شخص سوّمی را به سمت خود بکشد، آنگاه همگی در چاه بیفتند و به سبب افتادن هر یک بر روی دیگری بمیرند، بر عهده اوّلی سه چهارم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شخص دوّمی و بر دوّمی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اوّلی و بر هر یک از اوّلی و دوّمی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سوّمی خواهد بود، ولی چیزی بر عهده سوّمی نیست و از اینجا حکم آن موردی که اگر سوّمی چهارمی را بکشد آشکار می‌گردد</w:t>
      </w:r>
      <w:r>
        <w:rPr>
          <w:rFonts w:eastAsia="IRNazanin" w:cs="IRNazanin"/>
          <w:color w:val="111111"/>
          <w:sz w:val="28"/>
          <w:szCs w:val="28"/>
          <w:rtl w:val="true"/>
          <w:lang w:bidi="fa-IR"/>
        </w:rPr>
        <w:t>.</w:t>
      </w:r>
    </w:p>
    <w:p>
      <w:pPr>
        <w:pStyle w:val="Heading4"/>
        <w:numPr>
          <w:ilvl w:val="3"/>
          <w:numId w:val="1"/>
        </w:numPr>
        <w:rPr/>
      </w:pPr>
      <w:bookmarkStart w:id="1409" w:name="__RefHeading___Toc1687251_373438147"/>
      <w:bookmarkStart w:id="1410" w:name="_Toc548"/>
      <w:bookmarkEnd w:id="1409"/>
      <w:r>
        <w:rPr>
          <w:rtl w:val="true"/>
        </w:rPr>
        <w:t>دیه قطع اعضاء</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هر عضوی از اعضای انسان یا آنچه که در حکم عضو است دیه می‌باشد و دیه هم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دیه‌ای که مقدار آن در شرع معیّن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دیه‌ای که مقدار آن در شرع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 اوّل نظر مشهور ارش است و ارش عبارت است از اینکه شخص آزاد را بنده فرض می‌کنند و یک مرتبه او را به صورت سالم قیمت می‌گذارند و مرتبه دیگر بصورت معیوب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قیمت از جانی گرفته می‌شود، اگر جنایت موجب تفاوت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جنایت موجب تفاوت نگردد حاکم شرع می‌تواند هر مقداری را که مصلحت ببیند از جانی بگیرد و لکن این نظر خالی از اشکال نبوده بلکه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حاکم شرع مطلقاً مخیّر است، چه جنایت موجب تفاوت گردد یا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در شرع، دیه مقدّر و معیّن دارد شانزده مورد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موی سر در صورتی که دیگر نروید، دیه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بروید در</w:t>
      </w:r>
    </w:p>
    <w:p>
      <w:pPr>
        <w:pStyle w:val="BookText"/>
        <w:rPr/>
      </w:pPr>
      <w:r>
        <w:rPr>
          <w:rFonts w:ascii="IRNazanin" w:hAnsi="IRNazanin" w:eastAsia="IRNazanin"/>
          <w:color w:val="111111"/>
          <w:sz w:val="28"/>
          <w:sz w:val="28"/>
          <w:szCs w:val="28"/>
          <w:rtl w:val="true"/>
          <w:lang w:bidi="fa-IR"/>
        </w:rPr>
        <w:t xml:space="preserve">آن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موی زن، چنانچه تراشیده شود، اگر بروید در آن مهر المثل می‌باشد،ولی اگر اصلاً نروید، دیه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موی ابرو تماماً از بین برود، بنابر اقرب دیه آن نصف دیه چشم یعنی دویست و پنجاه دینار طلای سکه‌دار و یا سه هزار درهم نقره سکه‌دار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قسمتی از ابرو از بین برود به نسبت آن دیه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ریش کسی را بتراشند، بنابر اظهر دیه ندارد، امّا اگر بعد از تراشیدن ریش بروید در آن ارش است و تعیین ارش هم در دست حاکم شرع است ولی اگر ریش نروید نظر مشهور این است که در آن دیه کامل است و لکن این نظر اشکال دارد و اظهر آن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چشم دیه کامل است و در یک چشم نصف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بین چشم سالم، کم بین، ضعیف، چشم لوچ، دو بین، و درشت،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پلک‌های چهارگانه بنابر اظهر دیه کامل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پلک بالایی ثلث دیه چشم می‌باشد که عبارت است از صد و شصت و شش دینار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پلک پایینی نصف دیه یک چشم است که دویست و پنجاه دینار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مژگان در شرع اندازه‌ای برای آنها بیان نشده، حتی اگر با پلک‌ها ضمیمه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مژگان جداگانه از بین بروند در آنها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پلک‌ها با دو چشم از جا درآورده شوند، یک دیه کفایت نمی‌کند، یعنی هم باید دیه پلک‌ها و هم دیه دو چشم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سالم کسی که چشم دیگر او کور است درآورده شود، در آن دیه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این است که فرقی نمی‌کند کوری یک چشم به حسب خلقت باشد یا به سبب آفت آسمانی و یا جنایت، همچنانکه فرق نمی‌کند اگر کوری یک چشم به سبب جنایت بوده دیه آن را از جانی گرفته باشد یا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فروبردن چیزی به چشم کور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باز هم در اینکه کوری چشم اصلی باشد یا عارضی فرقی نیست و حکم چنین است در بریدن هر عضو فلج که دیه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عضو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شخصی را در بیاورد و ادّعا کند که وی چشم بینا نداشته ولی مجنی علیه ادّعا کند که چشمش سالم بوده، در این صورت اظهر این است که قول مجنی علیه با قسم پذیرفته می‌شود و حکم چنین است اگر اختلاف بین جانی و مجنی علیه در سایر اعضا از این ناحیه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بینی از ریشه در آورده شود یا نرمی بینی بریده شود در آن دیه کامل است و در بریدن پایانه بینی نصف دیه بینی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یکی از دو سوراخ بینی قول صحیح این است که دیه آن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گوش دیه کامل و در یکی از آنها نصف دیه است و در قسمتی از آن به نسبت آن مقدار، دیه می‌باشد و در نرمه گوش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دیه کامل و در هر یک از آنها بنابر اظهر نصف دیه است و آنچه از دو لب بریده شود به نسبت آن دیه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زبان سالم از بیخ درآورده شود دیه کامل و در بریدن زبان لال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مقداری از زبان بریده شود به نسبت آن از حیث مساحت دیه گرفته می‌شود، امّا در زبان سالم به حروف معجم محاسبه می‌شود و به نسبت آن حروفی که نمی‌تواند ادا نماید، دیه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اظهر حروف معجم بیست و نه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بریده شده در زبان سالم بر اساس حروف معجم محاسبه می‌شود نه مقدار مساحت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بریده شود ولی نصف کلامش از بین رفته باشد در آن نصف دیه است و اگر نصف زبان بریده شود ولی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از بین رفته باشد در آن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بنابر اظهر است، هرچند احوط آن است که بین دیه قطع و دیه از بین رفتن منفعت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شخصی جنایتی وارد شود که قسمتی از کلامش به سبب بریده شدن قسمتی از زبانش یا به غیر آن از بین برود و دیه را بگیرد، امّا کلامش دوباره برگردد، بعضی گفته‌اند که دیه بر گردانده می‌شود، و لکن قول صحیح تفصیل است بین آن جایی که برگشتن کلام کاشف باشد از اینکه از بین رفتن کلام عارضی بوده و در حقیقت از بین نرفته است، و بین جایی که واقعاً از بین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صورت اوّل دیه برگردانده می‌شود، امّا در صورت دوّم برگردانده نمی‌شود، همانطوری که اگر زبانش را ببرّد، سپس خدای تعالی آن را برویاند و بر حالت اولی‌اش برگرداند، باز هم دیه پس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دو سر داشته باشد، مانند زبان شقه شده، و یکی از آنها را ببرّد، اعتبار به حروف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بتواند به همه حروف سخن بگوید دیه مقدّر و معیّنی ندارد بلکه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با بعضی از حروف بتواند سخن بگوید، دیه به نسبت آن حروفی که از بین رفته است گرفته می‌شود، هرچند احوط این است که بین دیه قطع و دیه از بین رفتن منفعت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زبان بچه دیه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بچه به حدّی رسیده باشد که طبیعتاً باید سخن بگوید ولی سخن نمی‌گوید، چنانچه بداند یا اطمینان داشته باشد که آن بچه لال است، در آن ثلث دیه است و در غیر آن، دیه کامل می‌باشد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دندانها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دیه کامل است و این دیه بر بیست و هشت دندان تقسیم می‌شود که</w:t>
      </w:r>
    </w:p>
    <w:p>
      <w:pPr>
        <w:pStyle w:val="BookText"/>
        <w:rPr/>
      </w:pPr>
      <w:r>
        <w:rPr>
          <w:rFonts w:ascii="IRNazanin" w:hAnsi="IRNazanin" w:eastAsia="IRNazanin"/>
          <w:color w:val="111111"/>
          <w:sz w:val="28"/>
          <w:sz w:val="28"/>
          <w:szCs w:val="28"/>
          <w:rtl w:val="true"/>
          <w:lang w:bidi="fa-IR"/>
        </w:rPr>
        <w:t>شانزده‌تای آنها در عقب دهان و دوازده دندان در جلو دهان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هر دندانی از جلو دهان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دیه مجموع دندان‌های جلو شش صد دینار می‌شود ولی دیه هر دندان عقب، اگر بشکند و از بین برود، نصف دیه دندانهای جلو است که بیست و پنج دینار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دیه مجموع دندان‌های عقب چهار صد دینار است و مجموع دیه دندان‌های جلو و عقب به هزار دینار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دندان‌ها از بیست و هشت عدد کمتر باشند، به نسبت آن از دیه کم می‌شود </w:t>
      </w:r>
      <w:r>
        <w:rPr>
          <w:rStyle w:val="FootnoteAnchor"/>
          <w:rtl w:val="true"/>
        </w:rPr>
        <w:footnoteReference w:id="52"/>
      </w:r>
      <w:r>
        <w:rPr>
          <w:rFonts w:ascii="IRNazanin" w:hAnsi="IRNazanin" w:eastAsia="IRNazanin"/>
          <w:color w:val="111111"/>
          <w:sz w:val="28"/>
          <w:sz w:val="28"/>
          <w:szCs w:val="28"/>
          <w:rtl w:val="true"/>
          <w:lang w:bidi="fa-IR"/>
        </w:rPr>
        <w:t>، و همینطور اگر بیشتر از بیست و 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دندان اضافی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به تنهایی در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دندان ضربت بخورد باید یک سال منتظر ماند و اگر بیفتد ضارب باید دیه آن را بدهد، ولی اگر نیفتد بلکه سیاه شود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را غرامت می‌دهد و اگر بعد از سیاه شدن بیفتد،نظر مشهور این است که ثلث دیه آن بر عهده ضارب می‌آید و این نظر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دیه فرقی نیست، بین اینکه دندان از ریشه‌اش که در لثه ثابت است درآورده شود و بین اینکه دندان را از لثه بشکند، امّا اگر یکی دندان را از لثه بشکند و دیگری آن را از لثه دربیاورد، بر اوّلی دیه آن است و اگر دندان شکسته از دندان‌های جلو باشد، دیه آن پنجاه دینار است ولی اگر از دندان‌های عقب باشد دیه آن بیست و پنج دینار می‌باشد و بر دوّمی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بچه در آورده شود یا تماماً شکسته شود، بعید نیست که به طور کلی دیه ثابت باشد حتی اگر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جای دندان درآورده شده دندان مصنوعی ثابت بکارد و کسی آن را دربیاورد، دیه ندارد و لکن در آن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فکّ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استخوانی است که در چانه با هم تلاقی می‌کنند و دو طرف آنها از دو جانب صورت به گوش متصل می‌شوند که روی آنها دندان‌های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می‌رویند و در آنها دیه کامل است و در هر یک از آنها نصف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آنها به طور جداگانه از دندان‌ها درآورده شوند ولی اگر با دندان‌ها درآورده شوند در هر یک از آنها دیه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دست دیه کامل است و در هر یک از آنها نصف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دست بریده شود انگشتان حکمی ندارند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مچ بریده شود، بدون تردید دیه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دست مقداری از مچ بریده شود، نظر مشهور بین فقها این است که در آن دیه بریدن دست است و در بریدن مقدار اضافه</w:t>
      </w:r>
    </w:p>
    <w:p>
      <w:pPr>
        <w:pStyle w:val="BookText"/>
        <w:rPr/>
      </w:pPr>
      <w:r>
        <w:rPr>
          <w:rFonts w:ascii="IRNazanin" w:hAnsi="IRNazanin" w:eastAsia="IRNazanin"/>
          <w:color w:val="111111"/>
          <w:sz w:val="28"/>
          <w:sz w:val="28"/>
          <w:szCs w:val="28"/>
          <w:rtl w:val="true"/>
          <w:lang w:bidi="fa-IR"/>
        </w:rPr>
        <w:t>ارش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نظر اشکال دارد بلکه بعید نیست که در این مورد تنها بر دیه 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مچ، دو دست داشته باشد که یکی از آنها اصلی و دیگری زیادی باشد،در این فرض چنانچه دست اصلی بریده شود، دیه آن پانصد دینار است ولی اگر دست زیادی بریده شود، بعضی گفته‌اند که دیه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اصلی است و این قول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این است که مرجع در آن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اصلی با دست زیادی مشتبه گردد و تشخیص یکی از آنها از دیگری ممکن نباشد، در این صورت اگر هر دو با هم بریده شوند در آن یک دیه کامل دست و ارش است، ولی اگر یکی از آنها بریده شود، در آن ارش است مادامی‌که از دیه کامل دست زیاد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ذراعی که کف ندارد یا بازو بریده شود، در آن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در بریدن هر یک از انگشتان دو دست یا دو پا عُشر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ولی گروهی گفته‌اند که در بریدن انگشت شصت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دست یا پا است و در هر یک از چهار انگشت باقیمانده،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یا پا می‌باشد و اقرب قول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هر انگشت به غیر از انگشت شصت بر سه بند و گره تقسیم شده است و دیه انگشت شصت بر دو بند تقسیم شده است به لحاظ اینکه انگشت شصت بند سوّم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بند وسط از انگشتان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شود، دیه آن پنجاه و پنج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چنانچه مفصل بالاتر از آن بریده شود، دیه آن بیست و هفت دینار 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جدا کردن ناخن از هر انگشت دست پنج دینار است، اگر ناخن نروید یا سیاه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جدا کردن ناخن شصت پا سی دینار است، و دیه جدا کردن ناخن از هر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انگشت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 زیادی در دست یا پا،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 سالم است، و در بریدن عضو فلج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در آن ارش باشد نه دیه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پستان‌ها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پستان دیه کامل است و در هر یک از آنها نصف دیه است،ولی اگر پستان‌ها را با مقداری از پوست سینه ببرّد، پس در قطع آنها دیه و در بریدن پوست سینه 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علاوه بر اینها سینه را هم سوراخ نموده است دیه سوراخ کردن را نیز باید بدهد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دو نوک پستان مرد ثمن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 که عبارت است از صد و بیست و پنج</w:t>
      </w:r>
    </w:p>
    <w:p>
      <w:pPr>
        <w:pStyle w:val="BookText"/>
        <w:rPr/>
      </w:pPr>
      <w:r>
        <w:rPr>
          <w:rFonts w:ascii="IRNazanin" w:hAnsi="IRNazanin" w:eastAsia="IRNazanin"/>
          <w:color w:val="111111"/>
          <w:sz w:val="28"/>
          <w:sz w:val="28"/>
          <w:szCs w:val="28"/>
          <w:rtl w:val="true"/>
          <w:lang w:bidi="fa-IR"/>
        </w:rPr>
        <w:t>دینار طلا و همینطور است حکم در بریدن نوک پستان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آلت مردانگی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حشفه </w:t>
      </w:r>
      <w:r>
        <w:rPr>
          <w:rStyle w:val="FootnoteAnchor"/>
          <w:rtl w:val="true"/>
        </w:rPr>
        <w:footnoteReference w:id="53"/>
      </w:r>
      <w:r>
        <w:rPr>
          <w:rFonts w:ascii="IRNazanin" w:hAnsi="IRNazanin" w:eastAsia="IRNazanin"/>
          <w:color w:val="111111"/>
          <w:sz w:val="28"/>
          <w:sz w:val="28"/>
          <w:szCs w:val="28"/>
          <w:rtl w:val="true"/>
          <w:lang w:bidi="fa-IR"/>
        </w:rPr>
        <w:t>و بیشتر دیه کامل دارد و در این حکم بین جوان،پیر، کوچک و بزرگ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تخم‌هایش کشیده شده و چنانچه این عمل موجب فلج شدن آلتش نگردد در بریدن آن دیه کامل است، ولی اگر کشیدن تخم‌ها موجب فلج شدن آلت او گردد، در این صورت اگر آلت بریده شود در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و اگر کاری کند که موجب فلج شدن آلت گردد جانی باید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بدهد، و حکم چنین است در بریدن آلت شخص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کوبیدن تخم‌ها موجب فلج شدن آلت شخص اخته نگردد، در بریدن آلت او دیه کامل است ولی اگر منجر به فلج شدن آلت او گردد در بریدن آلتش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قسمتی از ختنه‌گاه، مقدار بریده شده نسبت به تمام ختنه‌گاه محاسبه می‌شود و به همان نسبت دیه آن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ختنه‌گاه و دیگری بقیه آلت شخصی را ببرّد بر اوّلی دیه کامل و بر عهده دوّمی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این است که اگر کسی آلت عنّین </w:t>
      </w:r>
      <w:r>
        <w:rPr>
          <w:rStyle w:val="FootnoteAnchor"/>
          <w:rtl w:val="true"/>
        </w:rPr>
        <w:footnoteReference w:id="54"/>
      </w:r>
      <w:r>
        <w:rPr>
          <w:rFonts w:ascii="IRNazanin" w:hAnsi="IRNazanin" w:eastAsia="IRNazanin"/>
          <w:color w:val="111111"/>
          <w:sz w:val="28"/>
          <w:sz w:val="28"/>
          <w:szCs w:val="28"/>
          <w:rtl w:val="true"/>
          <w:lang w:bidi="fa-IR"/>
        </w:rPr>
        <w:t xml:space="preserve">را ببرّد باید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 به واقع نزدیکتر است به لحاظ اینکه دیه عضو فلج،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عضو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دو بیضه دیه کامل، و در بریدن یکی از آنها نصف دیه می‌باشد، و بنابر اظهر دیه بیضه چپ و راست، با هم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شفر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گوشتی است که عورت زن را احاطه کرده‌اند که در بریدن آنها دیه کامل و در بریدن یکی از آنها نصف دیه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حکم بین زن سالم و غیر سالم مانند زنی که عورت او مسدود است، و زنی که داخل عورت او استخوانی است که مانع از دخول می‌شود و زن کوچک، بزرگ، افضا شده و باکره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بریدن رکب قسمت زیر شکم زن که مو در آنجا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دنبه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بریدن دو دنبه با هم دیه کامل است و چنانچه یکی از آنها بریده شود نصف دیه می‌باشد ولی اگر مقداری از هر یک آنها بریده شود باید شخص جانی ارش بدهد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بریدن هر دو پا دیه کامل و دیه بریدن یکی از آنها نصف است و در این حکم بین اینکه دو پا از مفصل یا از ساق یا از زانو یا از ران بریده شود فرقی نیست</w:t>
      </w:r>
      <w:r>
        <w:rPr>
          <w:rFonts w:eastAsia="IRNazanin" w:cs="IRNazanin"/>
          <w:color w:val="111111"/>
          <w:sz w:val="28"/>
          <w:szCs w:val="28"/>
          <w:rtl w:val="true"/>
          <w:lang w:bidi="fa-IR"/>
        </w:rPr>
        <w:t>.</w:t>
      </w:r>
      <w:bookmarkStart w:id="1411" w:name="pg1045_6796"/>
    </w:p>
    <w:p>
      <w:pPr>
        <w:pStyle w:val="BookText"/>
        <w:rPr/>
      </w:pPr>
      <w:bookmarkEnd w:id="1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بریدن انگشتان دو پا دیه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بریدن دو ساق پا دیه کامل و در بریدن یکی از آنها نصف دیه می‌باشد، و همینطور است حکم در بریدن دو 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شکستن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شکافتن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کوبیدن و خرد کردن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جابجا کردن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سوراخ کردن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جدا کردن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جراحت در بدن به غیر از سر</w:t>
      </w:r>
      <w:r>
        <w:rPr>
          <w:rFonts w:eastAsia="IRNazanin" w:cs="IRNazanin"/>
          <w:color w:val="111111"/>
          <w:sz w:val="28"/>
          <w:szCs w:val="28"/>
          <w:rtl w:val="true"/>
          <w:lang w:bidi="fa-IR"/>
        </w:rPr>
        <w:t>.</w:t>
      </w:r>
    </w:p>
    <w:p>
      <w:pPr>
        <w:pStyle w:val="Heading4"/>
        <w:numPr>
          <w:ilvl w:val="3"/>
          <w:numId w:val="1"/>
        </w:numPr>
        <w:rPr/>
      </w:pPr>
      <w:bookmarkStart w:id="1412" w:name="__RefHeading___Toc1687253_373438147"/>
      <w:bookmarkStart w:id="1413" w:name="_Toc549"/>
      <w:bookmarkEnd w:id="1412"/>
      <w:r>
        <w:rPr>
          <w:rtl w:val="true"/>
        </w:rPr>
        <w:t>دیه شکستگی و</w:t>
      </w:r>
      <w:r>
        <w:rPr>
          <w:rtl w:val="true"/>
        </w:rPr>
        <w:t>...</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در شکستن استخوان هر عضوی که در شرع دیه معیّن دارد خمس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این عضو است، و چنانچه استخوان آن عضو بدون عیب و کجی خوب شود، دیه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می‌باشد و در آشکار شدن استخوان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است و در خرد کردن استخوان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این عضو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بدون عیب و کجی بهبود یابد دیه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خرد کردن استخوان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جدا کردن استخوان از عضو به طوری که عضو از کار بیفتد،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عضو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بدون عیب و نقصی بهبود یابد، دیه آن</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جدا کردن آن است و لکن این نظر خالی از اشکال نبوده بلکه ممنوع است و حکم آن به سبب اختلاف اعضاء مختلف می‌شود، همچنانکه شرح آن به زودی در ضمن مسائل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کمر، دیه کامل است، و همچنین اگر کمر صدمه ببیند و کج شود یا به گونه‌ای باشد که قدرت بر نشستن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کمر بشکند و بعد بدون نقص و عیب خوب شود، دیه آن صد دینار است ولی اگر کمر کج شود، دیه آن هزار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کمر بشکند و در اثر آن هر دو پا فلج گردد، در آن یک دیه کامل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فقرات بشکند و قدرت جماع از بین برود، در آن دو تا دیه است؛ یکی برای شکستن ستون فقرات و دیگری برای از بین رفتن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جراحت موضحه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استخوانش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 دینار و در جابجا کردن استخوانهای آن پنجاه دینار است، و در مجروح کردن کمر که بهبود نیابد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می‌باشد و حکم چنین است در مجروح کردن سایر اعضای بدن در صورتی که بهبود نیابند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دو استخوان بالای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بدون عیب و نقص بهبود</w:t>
      </w:r>
    </w:p>
    <w:p>
      <w:pPr>
        <w:pStyle w:val="BookText"/>
        <w:rPr/>
      </w:pPr>
      <w:r>
        <w:rPr>
          <w:rFonts w:ascii="IRNazanin" w:hAnsi="IRNazanin" w:eastAsia="IRNazanin"/>
          <w:color w:val="111111"/>
          <w:sz w:val="28"/>
          <w:sz w:val="28"/>
          <w:szCs w:val="28"/>
          <w:rtl w:val="true"/>
          <w:lang w:bidi="fa-IR"/>
        </w:rPr>
        <w:t xml:space="preserve">یابد چهل دینار است، و در شکافتن آن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می‌باشد و در جراحت موضحه آن دو استخوان یعنی طوری جراحت وارد شود که استخوانها آشکار گردد بیست و پنج دینار است و در جابجا کردن استخوانها نصف دیه شکستن آنها می‌باشد و در سوراخ کردن آنها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بهبود نیابند یا به صورت معیوب بهبود یابند، در آن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هر دنده از دنده‌های بدن که با قلب مخلوط است بیست و پنج دینار می‌باشد، و در شکافتن آن دوازده دینار و نصف دینار می‌باشد و در جراحت موضحه </w:t>
      </w:r>
      <w:r>
        <w:rPr>
          <w:rStyle w:val="FootnoteAnchor"/>
          <w:rtl w:val="true"/>
        </w:rPr>
        <w:footnoteReference w:id="55"/>
      </w:r>
      <w:r>
        <w:rPr>
          <w:rFonts w:ascii="IRNazanin" w:hAnsi="IRNazanin" w:eastAsia="IRNazanin"/>
          <w:color w:val="111111"/>
          <w:sz w:val="28"/>
          <w:sz w:val="28"/>
          <w:szCs w:val="28"/>
          <w:rtl w:val="true"/>
          <w:lang w:bidi="fa-IR"/>
        </w:rPr>
        <w:t xml:space="preserve">دنده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است، و همچنین در سوراخ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جابجا کردن استخوانهای دنده هفت و نیم دینار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هر دنده‌ای که به دو بازو منتهی می‌شود ده دینار و در شکافتن آن هفت دینار، و در جراحت موضحه آن دو دینار و نصف می‌باشد و در سوراخ کردن دنده هم همینطور و در جابجا کردن استخوان‌هایش پنج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کوبیدن و خرد کردن سینه، چنانچه دو شقّه آن روی هم برگردند، نصف دیه می‌باشد که پانصد دینار است ولی اگر یکی از دو شقّه آن برگردد،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 که دویست و پنجاه دینار می‌شود، و همینطور است حکم در مورد دو 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جراحت موضحه هر یک از سینه و دو کتف پانصد و بیست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عیب و نقص بهبود یابد، خمس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راست می‌باشد، و در شکافتن آن هشتاد دینار، و در جراحت موضحه آن بیست و پنج دینار می‌باشد و حکم چنین است در سوراخ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جابجا کردن استخوان دوش پنجاه دینار، و در خرد کردن آن اگر کج شود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و در جدا کردن آن سی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بهبود نیابد یا به صورت معیوب و ناقص بهبود یابد در آن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بازو، چنانچه بدون عیب و نقص بهبود یابد، خمس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و در جراحت موضحه آن بیست و پنج دینار است و همینطور در سوراخ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جابجا کردن استخوان‌های باز و پنجاه دینار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بدون عیب و نقص بهبود یابد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و در شکستن یکی از دو لبه ساعد اگر بدون عیب و نقص بهبود یابد صد دینار،و در شکافتن آن هشتاد دینار،</w:t>
      </w:r>
    </w:p>
    <w:p>
      <w:pPr>
        <w:pStyle w:val="BookText"/>
        <w:rPr/>
      </w:pPr>
      <w:r>
        <w:rPr>
          <w:rFonts w:ascii="IRNazanin" w:hAnsi="IRNazanin" w:eastAsia="IRNazanin"/>
          <w:color w:val="111111"/>
          <w:sz w:val="28"/>
          <w:sz w:val="28"/>
          <w:szCs w:val="28"/>
          <w:rtl w:val="true"/>
          <w:lang w:bidi="fa-IR"/>
        </w:rPr>
        <w:t xml:space="preserve">و در جراحت موضحه آن بیست و پنج دینار، و در جابجا شدن استخوان ساعد صد دینار، و در سوراخ کردن آن دوازده دینار و نصف دینار، و در شکاف استخوان آن پنجاه دینار، و در جراحت ساعدی که بهبود نیابد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ساعد بهبود نیابد یا به صورت معیوب و ناقص بهبود یابد، مرجع در آن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آرنج اگر بدون عیب و نقص بهبود یابد صد دینار، و در شکافتن آن هشتاد دینار، و در جابجا شدن استخوانهای آرنج پنجاه دینار، و در سوراخ کردن آن بیست و پنج دینار و همینطور در جراحت موضحه آن است، و در جدا کردن آرنج سی دینار، و در کوبیدن و خرد کردن آن،اگر کج شود،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هر یک از دو مچ دست، اگر بدون عیب و نقص بهبود یابد، صد دینار و در شکستن یکی از آنها پنجاه دینار و در جابجا شدن استخوان‌های آنها نصف دیه شکستن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مچ دست کوفته شود و آسیب ببیند و بدون نقص و عیب بهبود یابد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کف دست اگر بدون نقص و عیب خوب شود چهل دینار و در شکافتن آن سی و دو دینار و در جراحت موضحه کف بیست و پنج دینار و در جابجا کردن استخوانهای آن بیست و نیم دینار و در سوراخ کردن کف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و در جراحتی که بهبود نیابد سیزده و نیم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 بند انگشت شست دست اگر بدون عیب و نقص بهبود یابد سی و سه دینار و ثلث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در شکافتن آن بیست و شش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آن هشت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کردن استخوان آن شانزده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سوراخ کردن بند انگشت مذکور هشت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جدا کردن آن ده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هر بند انگشتان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انگشت شست، اگر بدون کجی و عیب بهبود یابد، بیست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هر بندی انگشتان چهارگانه چهار و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جابجا کردن هر بندی از آنها هشت و ثلث دینار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بند دوّم از قسمت بالایی انگشت شست دست، اگر چنانچه بدون کجی و عیب بهبود یابد، شانزده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آن و همچنین در سوراخ کردن آن،چهار و یک ششم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مفصل مذکور سیزده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جابجا کردن استخوان‌های آن پنج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هر بندی از انگشتان چهارگانه که متصل به کف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انگشت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هر بند از آنها سیزده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کردن استخوان‌های آنها هشت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و سوراخ کردن آنها چهار و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جدا کردن هر مفصل از آنها پنج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بند وسط از انگشتان چهارگانه یازده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آن،چهار و نیم دینار، و در جراحت موضحه بند و سوراخ کردنش دو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کردن استخوانهای آن پنج و ثلث دینار، و در جدا کردن آن سه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بند بالایی انگشتان چهارگانه پنج و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آن بند چهار و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آن دو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 بجا کردن استخوانهای بند پنج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سوراخ کردن آن دو 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پاشنه هر دو پا با هم اگر بدون عیب و نقص بهبود یابد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دوپا یعنی دویست دینار، و در شکستن پاشنه یکی از دو پا چنانچه بدون عیب و نقص بهبود یابد صد دینار است، و اگر بدون عیب و نقص بهبود نیابد در آن ارش می‌باشد، و در شکافتن پاشنه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و در وارد کردن جراحت موضحه به پاشنه ربع دیه شکستن آن یعنی پنجاه دینار، و در خرد کردن آن اگر کج شود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نفس یعنی سیصد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خرد کردن یکی از آن دو پاشنه اگر ناقص شود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و در جابجا کردن استخوان یکی از آنها صد و هفتاد و پنج دینار، و برای شکستن یک پاشنه صد دینار، و برای جابجا کردن استخوان تنها پنجاه دینار و برای جراحت موضحه یک پاشنه بیست و پنج دینار، و در جدا کردن آن سی دینار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ران هر دو پا، اگر بدون کجی و نقص خوب شود،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دو پا یعنی دویست دینار، و چنانچه کج شود دیه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دو پا، یعنی سیصد و سی و سه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آن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یعنی هشتاد دینار است اگر ران یکی از دو پا شکافته شود، و صد و شصت دینار است اگر ران هر دو پا شکافته شود، و در جراحت موضحه ران و همچنین در سوراخ کردن آن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شکستنش می‌باشد، و در جابجا کردن استخوانهای ران نصف دیه شکستن آن است، و اگر چنانچه در ران جراحتی است که بهبود نمی‌یابد، دیه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شکستنش می‌باشد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زانو، اگر بدون کجی و عیب بهبود یابد،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زانوی یکی از دو پا شکسته شود دیه آن صد دینار است، ولی اگر در هر دو پا با هم شکسته</w:t>
      </w:r>
    </w:p>
    <w:p>
      <w:pPr>
        <w:pStyle w:val="BookText"/>
        <w:rPr/>
      </w:pPr>
      <w:r>
        <w:rPr>
          <w:rFonts w:ascii="IRNazanin" w:hAnsi="IRNazanin" w:eastAsia="IRNazanin"/>
          <w:color w:val="111111"/>
          <w:sz w:val="28"/>
          <w:sz w:val="28"/>
          <w:szCs w:val="28"/>
          <w:rtl w:val="true"/>
          <w:lang w:bidi="fa-IR"/>
        </w:rPr>
        <w:t xml:space="preserve">شود دیه آن دویست دینار است، و در شکافتن زانو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زانو در یک پا شکسته شود دیه آن هشتاد دینار است، ولی اگر در هر دو پا شکسته شود، دیه آن صد و شصت دینار می‌باشد، و در جراحت موضحه آن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شکستنش و همینطور در سوراخ 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جابجا کردن استخوانهای زانو نصف دیه شکستن آن است، و دیه جدا کردن زانو سی دینار می‌باشد،و در کوبیدن و خرد کردن آن چنانچه کج شود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ساق پا اگر بدون کجی و عیب خوب شود صد دینار، و دیه شکافتن ساق پا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یعنی صد و شصت دینار است اگر ساق در هر دو پا شکسته شود، ویک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دو پا یعنی هشتاد دینار است اگر ساق در یکی از دو پا شکسته شود، و در جراحت موضحه ساق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آن و همچنین در جابجا کردن استخوانهای ساق، و در پاره کردن ساق نیز یک پنجم دیه شکستن آن می‌باشد، و دیه سوراخ کردن ساق نصف دیه جراحت موضحه آن است، و در جراحت ساق که بهبود نمی‌یابد سی و سه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می‌باشد، و چنانچه ساق کج شود دیه آن ثلث دیه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 شدن دو قوزک پا چنانچه بدون عیب و نقص بهبود یابد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و در خرد شدن یکی از آنها اگر بدون عیب و نقص خوب شود نصف این مقدار است، ولی اگر بهبود نیابد یا بصورت ناقص و معیوب بهبود یابد، در آن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بشکند و بدون عیب و نقص خوب شود، دیه آن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دو پا یعنی دویست دینار است، و در جراحت موضحه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شکستنش، و در جابجا شدن استخوانهای قدم نصف دیه شکستن آن، و در پارگی قدمی که جراحتش به هم نیاید،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آن می‌باشد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بند انگشت شست، آن بندی که متصل به قدم است،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 شست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بند دو شست با هم بشکند دیه آن شصت و شش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خواهد بود، و چنانچه بند یکی از آنها بشکند، دیه آن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کردن بند انگشت شست و همینطور در شکافتن آن نصف دیه شکستن آن می‌باشد، و دیه جراحت موضحه و سوراخ کردن و جدا کردن بند انگشت شست پا مانند دیه آن در انگشت شست دست است، و دیه شکستن قسمت بالایی انگشت پا که عبارت است از بند دوّم انگشتی که ناخن در آن قسمت قرار دارد،مانند دیه شکستن قسمت بالایی انگشت شست دست می‌باشد، و همینطور است حکم در جراحت موضحه و سوراخ کردن و شکافتن آن، و در جابجا کردن استخوان بند انگشت شست هشت و ثلث </w:t>
      </w:r>
      <w:r>
        <w:rPr>
          <w:rFonts w:eastAsia="IRNazanin" w:cs="IRNazanin"/>
          <w:color w:val="111111"/>
          <w:sz w:val="28"/>
          <w:szCs w:val="28"/>
          <w:lang w:bidi="fa-IR"/>
        </w:rPr>
        <w:t>1/3</w:t>
      </w:r>
      <w:bookmarkStart w:id="1414" w:name="pg1045_6801"/>
    </w:p>
    <w:p>
      <w:pPr>
        <w:pStyle w:val="BookText"/>
        <w:rPr/>
      </w:pPr>
      <w:bookmarkEnd w:id="1414"/>
      <w:r>
        <w:rPr>
          <w:rFonts w:ascii="IRNazanin" w:hAnsi="IRNazanin" w:eastAsia="IRNazanin"/>
          <w:color w:val="111111"/>
          <w:sz w:val="28"/>
          <w:sz w:val="28"/>
          <w:szCs w:val="28"/>
          <w:rtl w:val="true"/>
          <w:lang w:bidi="fa-IR"/>
        </w:rPr>
        <w:t>دینار، و در جدا کردن آن پنج دینار، و در شکستن هر بند از انگشتان چهارگانه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انگشت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شکافتن آن سیزده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جراحت موضحه، و سوراخ کردن، و جابجا کردن استخوان بند انگشتان چهارگانه پا، مانند دیه آنها در دست است، و دیه جراحتی که در قدم است و اگر بهبود نمی‌یابد سی و سه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بند آخر هر یک از انگشتان چهارگانه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انگشت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شکافتن آن سیزده و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شکستن بند وسطی از انگشتان چهارگانه یازده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شکافتن آن هشت و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جراحت موضحه آن دو دینار، و در جابجا کردن استخوان مفصل وسطی پنج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سوراخ کردن بند وسط از انگشتان چهارگانه پا مانند دیه آن در دست است، و در جدا کردن آن بند سه دینار، و دیه شکستن بند بالایی انگشتان چهارگانه پا مانند دیه آن در دست است، و همچنین است در شکافتن آن، و در جراحت موضحه و سوراخ کردن بند مذکور یک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و در جابجا کردن بند بالایی دیه‌اش دو ویک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دیه جدا کردن بند مذکور دو و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نیزه یا خنجری در اعضای بدن فرو رود، دیه آن صد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هر عضوی که بهبود نمی‌یابد ثلث دیه آن عضو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که در شرع دیه مقدّر و معیّن دارد با عمل دیگری که آن نیز دیه معین دارد جمع شود، در این فرض برای هر کدام دیه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دو جنایت به یک ضرب پدید آید و هر دو به صورت ترتیبی وارد شود، در صورتی که دیه یکی از آنها بیشتر و غلیظتر از دیه دیگری باشد، دیه جنایت غلیظ در دیه جنایت غلیظتر داخل می‌شود، مثلاً دیه اعضاء در دیه نفس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تعیین مقدار دیه در تمام این موارد با مصالحه و رضایت یکدیگر ممکن است</w:t>
      </w:r>
      <w:r>
        <w:rPr>
          <w:rFonts w:eastAsia="IRNazanin" w:cs="IRNazanin"/>
          <w:color w:val="111111"/>
          <w:sz w:val="28"/>
          <w:szCs w:val="28"/>
          <w:rtl w:val="true"/>
          <w:lang w:bidi="fa-IR"/>
        </w:rPr>
        <w:t>.</w:t>
      </w:r>
    </w:p>
    <w:p>
      <w:pPr>
        <w:pStyle w:val="Heading4"/>
        <w:numPr>
          <w:ilvl w:val="3"/>
          <w:numId w:val="1"/>
        </w:numPr>
        <w:rPr/>
      </w:pPr>
      <w:bookmarkStart w:id="1415" w:name="__RefHeading___Toc1687255_373438147"/>
      <w:bookmarkStart w:id="1416" w:name="_Toc550"/>
      <w:bookmarkEnd w:id="1415"/>
      <w:r>
        <w:rPr>
          <w:rtl w:val="true"/>
        </w:rPr>
        <w:t>دیه منافع اعضاء</w:t>
      </w:r>
      <w:bookmarkEnd w:id="1416"/>
    </w:p>
    <w:p>
      <w:pPr>
        <w:pStyle w:val="Heading5"/>
        <w:numPr>
          <w:ilvl w:val="4"/>
          <w:numId w:val="1"/>
        </w:numPr>
        <w:rPr/>
      </w:pPr>
      <w:bookmarkStart w:id="1417" w:name="__RefHeading___Toc1687257_373438147"/>
      <w:bookmarkStart w:id="1418" w:name="_Toc551"/>
      <w:bookmarkEnd w:id="1417"/>
      <w:r>
        <w:rPr>
          <w:rtl w:val="true"/>
        </w:rPr>
        <w:t>اوّل</w:t>
      </w:r>
      <w:r>
        <w:rPr>
          <w:rtl w:val="true"/>
        </w:rPr>
        <w:t>-</w:t>
      </w:r>
      <w:r>
        <w:rPr>
          <w:rtl w:val="true"/>
        </w:rPr>
        <w:t>دیه عقل است</w:t>
      </w:r>
      <w:bookmarkEnd w:id="1418"/>
    </w:p>
    <w:p>
      <w:pPr>
        <w:pStyle w:val="BookText"/>
        <w:rPr/>
      </w:pPr>
      <w:r>
        <w:rPr>
          <w:rFonts w:ascii="IRNazanin" w:hAnsi="IRNazanin" w:eastAsia="IRNazanin"/>
          <w:color w:val="111111"/>
          <w:sz w:val="28"/>
          <w:sz w:val="28"/>
          <w:szCs w:val="28"/>
          <w:rtl w:val="true"/>
          <w:lang w:bidi="fa-IR"/>
        </w:rPr>
        <w:t>که از بین بردن آن دیه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عقل در اثنای سال بر گردد بنابر اظهر دیه ندارد، بلکه ارش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سال تمام شود ولی عقل بر نگردد مستحق دیه است اگر چه بعد از آن بر گردد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شخصی به نحوی جنایت وارد شود که موجب کم‌شدن عقل او گردد دیه ثابت نیست و مرجع در آن ارش است، و همینطور است حکم در جایی که جنایت موجب دیوانگی ادواری گردد</w:t>
      </w:r>
      <w:r>
        <w:rPr>
          <w:rFonts w:eastAsia="IRNazanin" w:cs="IRNazanin"/>
          <w:color w:val="111111"/>
          <w:sz w:val="28"/>
          <w:szCs w:val="28"/>
          <w:rtl w:val="true"/>
          <w:lang w:bidi="fa-IR"/>
        </w:rPr>
        <w:t>.</w:t>
      </w:r>
      <w:bookmarkStart w:id="1419" w:name="pg1045_6802"/>
    </w:p>
    <w:p>
      <w:pPr>
        <w:pStyle w:val="BookText"/>
        <w:rPr/>
      </w:pPr>
      <w:bookmarkEnd w:id="1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جراحتی وارد شود که موجب از بین رفتن عقل او گردد و چنانچه وارد آمدن جراحت و از بین رفتن عقل به یک ضربت باشد دیه آنها در یکدیگر داخل می‌شود، ولی اگر آن دو به وسیله دو ضربت پدید آمده باشد یعنی با هر ضربت یک جنایتی را مرتکب شده است دیه آنها در یکدیگر داخل نمی‌شود</w:t>
      </w:r>
      <w:r>
        <w:rPr>
          <w:rFonts w:eastAsia="IRNazanin" w:cs="IRNazanin"/>
          <w:color w:val="111111"/>
          <w:sz w:val="28"/>
          <w:szCs w:val="28"/>
          <w:rtl w:val="true"/>
          <w:lang w:bidi="fa-IR"/>
        </w:rPr>
        <w:t>.</w:t>
      </w:r>
    </w:p>
    <w:p>
      <w:pPr>
        <w:pStyle w:val="Heading5"/>
        <w:numPr>
          <w:ilvl w:val="4"/>
          <w:numId w:val="1"/>
        </w:numPr>
        <w:rPr/>
      </w:pPr>
      <w:bookmarkStart w:id="1420" w:name="__RefHeading___Toc1687259_373438147"/>
      <w:bookmarkStart w:id="1421" w:name="_Toc552"/>
      <w:bookmarkEnd w:id="1420"/>
      <w:r>
        <w:rPr>
          <w:rtl w:val="true"/>
        </w:rPr>
        <w:t>دوّم</w:t>
      </w:r>
      <w:r>
        <w:rPr>
          <w:rtl w:val="true"/>
        </w:rPr>
        <w:t>-</w:t>
      </w:r>
      <w:r>
        <w:rPr>
          <w:rtl w:val="true"/>
        </w:rPr>
        <w:t>دیه شنوایی است</w:t>
      </w:r>
      <w:bookmarkEnd w:id="1421"/>
    </w:p>
    <w:p>
      <w:pPr>
        <w:pStyle w:val="BookText"/>
        <w:rPr/>
      </w:pPr>
      <w:r>
        <w:rPr>
          <w:rFonts w:ascii="IRNazanin" w:hAnsi="IRNazanin" w:eastAsia="IRNazanin"/>
          <w:color w:val="111111"/>
          <w:sz w:val="28"/>
          <w:sz w:val="28"/>
          <w:szCs w:val="28"/>
          <w:rtl w:val="true"/>
          <w:lang w:bidi="fa-IR"/>
        </w:rPr>
        <w:t>دیه از بین رفتن شنوایی به طور کامل دیه کامل است، و اگر شنوایی یکی از دو گوش کاملاً از بین برود نصف دیه است و چنانچه بر مردی جنایتی وارد شود، بعد او ادّعا نماید که شنوایی‌اش کاملاً از بین رفته است، قول او پذیرفته می‌شود در صورتی که جانی او را تصدیق نماید، امّا اگر جانی ادّعای او را انکار و یا از این موضوع اظهار بی‌اطلاعی نماید، به او تا سه سال مهلت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می‌تواند از مجنی علیه مراقبت نموده و با سؤال کردن او را غافلگیر نماید، و چنانچه معلوم شود که او می‌شنود یا دو شاهد به این مطلب شهادت دهند در این صورت او حق ندارد از جانی دیه مطالبه کند و در غیر آن، باید قسم بخورد و چنانچه قسم خورد به او دیه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ادّعا کند که شنوایی هر دو گوشش کم شده، و این ادّعا را با بیّنه ثابت کند بدون تردید ادّعایش پذیرفته است و در غیر آن، بر او است که به نسبت جنایت قسامه بیاورد به این معنا که اگر مورد ادّعا این باشد که یک سوّم شنوایی‌اش از بین رفته باید خود او و یک مرد همراه او قسم بخورند، و اگر مورد ادّعا این باشد که نصف شنوایی‌اش از بین رفته خود او با دو مرد دیگر قسم می‌خورند، و هکذا</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مجنی علیه ادّعا نماید که شنوایی یکی از دو گوشش کم شده در این صورت با گوش سالم مقایسه می‌شود، به این ترتیب که گوش ناقص را کاملاً ببندد و گوش سالم بازگذاشته شود و در نزد او فریاد بزند و از او فاصله بگیرد اگر بگوید نشنیدم و چنانچه بداند یا اطمینان حاصل نماید که راست می‌گوید، مشکل حلّ می‌شود، و در غیر آن باید آن مکان را علامتگذاری نموده، سپس از جانب دیگر به طرف او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هر دو مسافت مساوی باشند راست گفته و در غیر آن راست نگفته است، سپس گوش ناقص را آزاد می‌گذارد و گوش سالم را به خوبی می‌بندد و به سبب گوش سالم یا غیر آن او را امتحان می‌کند، تا اینکه بگوید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بداند یا اطمینان به راستگویی او داشته باشد مشکل حلّ است، و در غیر آن امتحان بر او تکرار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اندازه‌ها مساوی بوده راست گفته است و مسافت اوّل و دوّم متر می‌شود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تفاوت از جانی دیه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آنکه مجنی علیه بر آنچه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از دو گوشش کم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صورت عدم دسترسی به وسایل پیشرفته است</w:t>
      </w:r>
      <w:r>
        <w:rPr>
          <w:rFonts w:eastAsia="IRNazanin" w:cs="IRNazanin"/>
          <w:color w:val="111111"/>
          <w:sz w:val="28"/>
          <w:szCs w:val="28"/>
          <w:rtl w:val="true"/>
          <w:lang w:bidi="fa-IR"/>
        </w:rPr>
        <w:t>.</w:t>
      </w:r>
      <w:bookmarkStart w:id="1422" w:name="pg1045_6803"/>
    </w:p>
    <w:p>
      <w:pPr>
        <w:pStyle w:val="BookText"/>
        <w:rPr/>
      </w:pPr>
      <w:bookmarkEnd w:id="1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بریدن دو گوش موجب از بین رفتن شنوایی گردد، در آن دو دیه است؛ یک دیه برای بریدن دو گوش و یک دیه برای از بین رفتن شنوایی</w:t>
      </w:r>
      <w:r>
        <w:rPr>
          <w:rFonts w:eastAsia="IRNazanin" w:cs="IRNazanin"/>
          <w:color w:val="111111"/>
          <w:sz w:val="28"/>
          <w:szCs w:val="28"/>
          <w:rtl w:val="true"/>
          <w:lang w:bidi="fa-IR"/>
        </w:rPr>
        <w:t>.</w:t>
      </w:r>
    </w:p>
    <w:p>
      <w:pPr>
        <w:pStyle w:val="Heading5"/>
        <w:numPr>
          <w:ilvl w:val="4"/>
          <w:numId w:val="1"/>
        </w:numPr>
        <w:rPr/>
      </w:pPr>
      <w:bookmarkStart w:id="1423" w:name="__RefHeading___Toc1687261_373438147"/>
      <w:bookmarkStart w:id="1424" w:name="_Toc553"/>
      <w:bookmarkEnd w:id="1423"/>
      <w:r>
        <w:rPr>
          <w:rtl w:val="true"/>
        </w:rPr>
        <w:t>سوّم</w:t>
      </w:r>
      <w:r>
        <w:rPr>
          <w:rtl w:val="true"/>
        </w:rPr>
        <w:t>-</w:t>
      </w:r>
      <w:r>
        <w:rPr>
          <w:rtl w:val="true"/>
        </w:rPr>
        <w:t>نور دو چشم</w:t>
      </w:r>
      <w:r>
        <w:rPr>
          <w:rtl w:val="true"/>
        </w:rPr>
        <w:t>:</w:t>
      </w:r>
      <w:bookmarkEnd w:id="1424"/>
    </w:p>
    <w:p>
      <w:pPr>
        <w:pStyle w:val="BookText"/>
        <w:rPr/>
      </w:pPr>
      <w:r>
        <w:rPr>
          <w:rFonts w:ascii="IRNazanin" w:hAnsi="IRNazanin" w:eastAsia="IRNazanin"/>
          <w:color w:val="111111"/>
          <w:sz w:val="28"/>
          <w:sz w:val="28"/>
          <w:szCs w:val="28"/>
          <w:rtl w:val="true"/>
          <w:lang w:bidi="fa-IR"/>
        </w:rPr>
        <w:t>دیه از بین رفتن نور دو چشم دیه کامل است و اگر نور یکی از دو چشم از بین برود نصف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مجنی علیه ادّعا کند که بینایی‌اش کاملاً از بین رفته و جانی هم او را تصدیق نماید به گردن جانی دیه است، ولی اگر جانی ادّعای او را نپذیرد یا بگوید نمی‌دانم مجنی علیه مورد امتحان قرار می‌گیرد، به این ترتیب که دو چشم او در مقابل نور قوی مثل آفتاب و مانند آن قرار داده می‌شود، و چنانچه نتواند چشمهای خود را باز نگهدارد، او دروغگو است، ولی اگر چشمهای او باز بمانند راستگو بوده و مستحق دیه می‌باشد، البته با قسم خوردن، امّا اگر بینایی بعد از مدّتی برگردد معلوم شود که از اوّل بینایی نرفته بوده دیه ندارد، بلکه در آن ارش است، ولی اگر معلوم نگردد، در آن دیه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و مجنی علیه در برگشتن بینایی و برنگشتن آن اختلاف نمایند، و چنانچه جانی بر آنچه که ادّعا می‌کند بیّنه بیاورد مشکل حلّ می‌شود و در غیر آن قول مجنی علیه با قسم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ادّعا کند که یکی از دو چشمش ناقص گردیده ولی جانی ادّعای او را انکار نماید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در این صورت مجنی علیه مورد امتحان و آزمایش قرار می‌گیرد به این ترتیب که چشم ناقص او با چشم دیگرش که سالم است مقایسه می‌شود و علاوه بر این مجنی علیه باید برای اثبات مدّعای خود قسامه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ادّعا کند که یک ششم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بینایی‌اش از بین رفته، بعد از آنکه خودش به تنهایی قسم خورد به او دیه می‌دهد، ولی اگر ادّعا کند که یک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بینایی‌اش از بین رفته در این صورت خودش به همراه یک مرد قسم می‌خورد، امّا اگر ادّعا کند که نصف بینایی‌اش از بین رفته باید خودش به همراه دو مرد قسم بخورد، و اگر ادّعا کند که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وی از بین رفته باید خودش همراه سه نفر دیگر قسم بخورند، و چنانچه ادّعا کند که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بینایی‌اش از بین رفته باید خودش همراه چهار نفر دیگر قسم بخورند، امّا اگر ادّعا کند که بینایی‌اش کاملاً از بین رفته باید خودش همراه پنج نفر قسم بخورند، و اگر ادّعا کند که هر دو چشمش ناقص شده و بینایی‌اش را از دست‌داده، در این صورت چشم او با چشم کسی مقایسه می‌شود که معمولاً از نظر سنّ و سال با او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روز ابری مورد مقایسه قرار نمی‌گیرد و همچنین در زمینی که جهاتش از نظر پستی و بلندی با هم اختلاف دارند و نظایر آنها از چیزهایی که مانع از شناخت حال طرف می‌شود</w:t>
      </w:r>
      <w:r>
        <w:rPr>
          <w:rFonts w:eastAsia="IRNazanin" w:cs="IRNazanin"/>
          <w:color w:val="111111"/>
          <w:sz w:val="28"/>
          <w:szCs w:val="28"/>
          <w:rtl w:val="true"/>
          <w:lang w:bidi="fa-IR"/>
        </w:rPr>
        <w:t>.</w:t>
      </w:r>
    </w:p>
    <w:p>
      <w:pPr>
        <w:pStyle w:val="Heading5"/>
        <w:numPr>
          <w:ilvl w:val="4"/>
          <w:numId w:val="1"/>
        </w:numPr>
        <w:rPr/>
      </w:pPr>
      <w:bookmarkStart w:id="1425" w:name="__RefHeading___Toc1687263_373438147"/>
      <w:bookmarkStart w:id="1426" w:name="_Toc554"/>
      <w:bookmarkEnd w:id="1425"/>
      <w:r>
        <w:rPr>
          <w:rtl w:val="true"/>
        </w:rPr>
        <w:t>چهارم</w:t>
      </w:r>
      <w:r>
        <w:rPr>
          <w:rtl w:val="true"/>
        </w:rPr>
        <w:t>-</w:t>
      </w:r>
      <w:r>
        <w:rPr>
          <w:rtl w:val="true"/>
        </w:rPr>
        <w:t>دیه بویایی</w:t>
      </w:r>
      <w:r>
        <w:rPr>
          <w:rtl w:val="true"/>
        </w:rPr>
        <w:t>:</w:t>
      </w:r>
      <w:bookmarkEnd w:id="1426"/>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بویایی هر دو سوراخ بینی از بین برود دیه کامل دارد و دیه از بین</w:t>
      </w:r>
      <w:bookmarkStart w:id="1427" w:name="pg1045_6804"/>
    </w:p>
    <w:p>
      <w:pPr>
        <w:pStyle w:val="BookText"/>
        <w:rPr/>
      </w:pPr>
      <w:bookmarkEnd w:id="1427"/>
      <w:r>
        <w:rPr>
          <w:rFonts w:ascii="IRNazanin" w:hAnsi="IRNazanin" w:eastAsia="IRNazanin"/>
          <w:color w:val="111111"/>
          <w:sz w:val="28"/>
          <w:sz w:val="28"/>
          <w:szCs w:val="28"/>
          <w:rtl w:val="true"/>
          <w:lang w:bidi="fa-IR"/>
        </w:rPr>
        <w:t>بردن بویایی یک سوراخ بینی نصف دیه است، و اگر مجنی علیه ادّعا کند که بویایی‌اش به دنبال جنایتی که بر او وارد گردیده از بین رفته است، و چنانچه عامل جنایت او را تصدیق کند ادّعایش ثابت می‌شود،ولی اگر انکار کند یا بگوید نمی‌دانم، در این صورت مجنی علیه مورد امتحان و آزمایش قرار می‌گیرد، به این ترتیب که آتش روشن نموده و نزدیک او قرار می‌دهد تا مثلاً دود آتش به چشمش برود و چنانچه اشک از دو چشمش جاری گردد و سرش را دور کند، پس او دروغگو است و در غیر آن، راستگو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ادّعا کند که نقصی در بویایی او به وجود آمده، در این صورت بر او لازم است که به همان نحوی که در شنوایی گذشت قسامه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گرفتن دیه، بویایی بر گردد، اگر برگشت بویایی کاشف از این باشد که بویایی از اوّل نرفته بوده، جانی حق دارد دیه را برگرداند و در غیر آن حق پس گرفتن دیه را ندارد، امّا در صورتی که بداند که بویایی بر نمی‌گردد و بداند که برگشت بویایی بخششی تازه از جانب خدای تعالی بوده است، در این صورت دیه برگردانده نمی‌شود، امّا در صورت شک و احتمال اینکه برگشت بویایی بخششی از جانب خدای تعالی باشد، به دلیل اینکه مجنی علیه از بین رفتن بویایی را با قسم ثابت کرده و دیه را به حکم حاکم شرع گرفته، جانی حق ندارد دیه را 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تا زمانی که برگشت بویایی ثابت نشده است، به مجرّد شک، نقض حکم حاکم شرع قطعاً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شخصی را ببرّد، و با این عمل بویایی او نیز از بین برود، بر جانی دو دیه خواهد بود؛ یکی دیه بریدن بینی و یکی هم دیه از بین رفتن بویایی</w:t>
      </w:r>
      <w:r>
        <w:rPr>
          <w:rFonts w:eastAsia="IRNazanin" w:cs="IRNazanin"/>
          <w:color w:val="111111"/>
          <w:sz w:val="28"/>
          <w:szCs w:val="28"/>
          <w:rtl w:val="true"/>
          <w:lang w:bidi="fa-IR"/>
        </w:rPr>
        <w:t>.</w:t>
      </w:r>
    </w:p>
    <w:p>
      <w:pPr>
        <w:pStyle w:val="Heading5"/>
        <w:numPr>
          <w:ilvl w:val="4"/>
          <w:numId w:val="1"/>
        </w:numPr>
        <w:rPr/>
      </w:pPr>
      <w:bookmarkStart w:id="1428" w:name="__RefHeading___Toc1687265_373438147"/>
      <w:bookmarkStart w:id="1429" w:name="_Toc555"/>
      <w:bookmarkEnd w:id="1428"/>
      <w:r>
        <w:rPr>
          <w:rtl w:val="true"/>
        </w:rPr>
        <w:t>پنجم</w:t>
      </w:r>
      <w:r>
        <w:rPr>
          <w:rtl w:val="true"/>
        </w:rPr>
        <w:t>-</w:t>
      </w:r>
      <w:r>
        <w:rPr>
          <w:rtl w:val="true"/>
        </w:rPr>
        <w:t>دیه سخن گفتن</w:t>
      </w:r>
      <w:r>
        <w:rPr>
          <w:rtl w:val="true"/>
        </w:rPr>
        <w:t>:</w:t>
      </w:r>
      <w:bookmarkEnd w:id="1429"/>
    </w:p>
    <w:p>
      <w:pPr>
        <w:pStyle w:val="BookText"/>
        <w:rPr/>
      </w:pPr>
      <w:r>
        <w:rPr>
          <w:rFonts w:ascii="IRNazanin" w:hAnsi="IRNazanin" w:eastAsia="IRNazanin"/>
          <w:color w:val="111111"/>
          <w:sz w:val="28"/>
          <w:sz w:val="28"/>
          <w:szCs w:val="28"/>
          <w:rtl w:val="true"/>
          <w:lang w:bidi="fa-IR"/>
        </w:rPr>
        <w:t>چنانچه قدرت سخن گفتن به سبب زدن یا غیر آن از بین برود دیه کامل دارد و اگر قسمتی از سخن گفتن از بین رفته باشد به همان نسبت دیه دارد، به این ترتیب که تمام حروف معجم بر او عرضه بشود، سپس به نسبت آن حروفی که مجنی علیه نمی‌تواند آنها را با فصاحت بیان کند دیه داده می‌شود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ادّعا کند که سخن گفتن او به سبب جنایت کلاً از بین رفته است و جانی او را تصدیق کند ادّعای او ثابت می‌شود، ولی اگر ادّعای او را نپذیرد یا بگوید نمی‌دانم، در این صورت مجنی علیه به وسیله ابزارهای ممکن مورد امتحان و آزمایش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بعد از آزمایش به وسیله آن ابزارها آشکار شود که مجنی علیه دروغ گفته، چیزی بر عهده جانی نیست، ولی اگر آشکار شود که مجنی علیه راست گفته بدون تردید بر عهده جانی دیه است، و ظاهراً قسامه نیز در اینجا به همان نحوی که در شنوایی و بینایی گذشت معتبر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قدرت سخن گفتن بر گردد، حکم</w:t>
      </w:r>
      <w:bookmarkStart w:id="1430" w:name="pg1045_6805"/>
    </w:p>
    <w:p>
      <w:pPr>
        <w:pStyle w:val="BookText"/>
        <w:rPr/>
      </w:pPr>
      <w:bookmarkEnd w:id="1430"/>
      <w:r>
        <w:rPr>
          <w:rFonts w:ascii="IRNazanin" w:hAnsi="IRNazanin" w:eastAsia="IRNazanin"/>
          <w:color w:val="111111"/>
          <w:sz w:val="28"/>
          <w:sz w:val="28"/>
          <w:szCs w:val="28"/>
          <w:rtl w:val="true"/>
          <w:lang w:bidi="fa-IR"/>
        </w:rPr>
        <w:t>همان است که در امثال آن گفته شد و در ملحق کردن قوه چشایی به سخن گفتن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این است که در چشایی ارش است و همینطور است حکم در آنچه که موجب ناقص شدن چشایی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موجب سنگینی زبان و مانند آن، از چیزهایی که در شرع اندازه و دیه معیّنی ندارد گردد، مانند وارد کردن جنایت بر دو استخوان دو طرف پایین صورت بطوری که حرکت دادن آن دو دشوار باشد، در آن 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شخصی جنایت وارد شود و در اثر آن قسمتی از کلامش از بین برود، سپس شخص دیگری بر او جنایت وارد نموده قسمت دیگری از کلامش نابود شود، بر هر یک از آن دو جانی به نسبت آنچه که به سبب جنایت نابود شده است پرداخت دیه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شخصی جنایت وارد شود به گونه‌ای که اصلاً توان سخن گفتن را نداشته باشد،سپس خود آن جانی یا شخص دیگری زبان او را ببرّد، در جنایت اوّلی تمام دیه و در جنایت دوّم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به لحاظ اینکه او لال بوده و در بریدن زبان لال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می‌باشد</w:t>
      </w:r>
      <w:r>
        <w:rPr>
          <w:rFonts w:eastAsia="IRNazanin" w:cs="IRNazanin"/>
          <w:color w:val="111111"/>
          <w:sz w:val="28"/>
          <w:szCs w:val="28"/>
          <w:rtl w:val="true"/>
          <w:lang w:bidi="fa-IR"/>
        </w:rPr>
        <w:t>.</w:t>
      </w:r>
    </w:p>
    <w:p>
      <w:pPr>
        <w:pStyle w:val="Heading5"/>
        <w:numPr>
          <w:ilvl w:val="4"/>
          <w:numId w:val="1"/>
        </w:numPr>
        <w:rPr/>
      </w:pPr>
      <w:bookmarkStart w:id="1431" w:name="__RefHeading___Toc1687267_373438147"/>
      <w:bookmarkStart w:id="1432" w:name="_Toc556"/>
      <w:bookmarkEnd w:id="1431"/>
      <w:r>
        <w:rPr>
          <w:rtl w:val="true"/>
        </w:rPr>
        <w:t>ششم</w:t>
      </w:r>
      <w:r>
        <w:rPr>
          <w:rtl w:val="true"/>
        </w:rPr>
        <w:t>-</w:t>
      </w:r>
      <w:r>
        <w:rPr>
          <w:rtl w:val="true"/>
        </w:rPr>
        <w:t>دیه کج شدن گردن</w:t>
      </w:r>
      <w:r>
        <w:rPr>
          <w:rtl w:val="true"/>
        </w:rPr>
        <w:t>:</w:t>
      </w:r>
      <w:bookmarkEnd w:id="1432"/>
    </w:p>
    <w:p>
      <w:pPr>
        <w:pStyle w:val="BookText"/>
        <w:rPr/>
      </w:pPr>
      <w:r>
        <w:rPr>
          <w:rFonts w:ascii="IRNazanin" w:hAnsi="IRNazanin" w:eastAsia="IRNazanin"/>
          <w:color w:val="111111"/>
          <w:sz w:val="28"/>
          <w:sz w:val="28"/>
          <w:szCs w:val="28"/>
          <w:rtl w:val="true"/>
          <w:lang w:bidi="fa-IR"/>
        </w:rPr>
        <w:t xml:space="preserve">نظر مشهور این است که در کج شدن گردن و متمایل شدن آن به یکی از دو طرف دیه کامل است ولی این نظر خالی از اشکال نبوده بلکه بعید نیست که در آن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کج شدن گردن به نحوی است که نمی‌تواند صورت را به این طرف و آن طرف برگرداند، در آن نصف دیه است</w:t>
      </w:r>
      <w:r>
        <w:rPr>
          <w:rFonts w:eastAsia="IRNazanin" w:cs="IRNazanin"/>
          <w:color w:val="111111"/>
          <w:sz w:val="28"/>
          <w:szCs w:val="28"/>
          <w:rtl w:val="true"/>
          <w:lang w:bidi="fa-IR"/>
        </w:rPr>
        <w:t>.</w:t>
      </w:r>
    </w:p>
    <w:p>
      <w:pPr>
        <w:pStyle w:val="Heading5"/>
        <w:numPr>
          <w:ilvl w:val="4"/>
          <w:numId w:val="1"/>
        </w:numPr>
        <w:rPr/>
      </w:pPr>
      <w:bookmarkStart w:id="1433" w:name="__RefHeading___Toc1687269_373438147"/>
      <w:bookmarkStart w:id="1434" w:name="_Toc557"/>
      <w:bookmarkEnd w:id="1433"/>
      <w:r>
        <w:rPr>
          <w:rtl w:val="true"/>
        </w:rPr>
        <w:t>هفتم</w:t>
      </w:r>
      <w:r>
        <w:rPr>
          <w:rtl w:val="true"/>
        </w:rPr>
        <w:t>-</w:t>
      </w:r>
      <w:r>
        <w:rPr>
          <w:rtl w:val="true"/>
        </w:rPr>
        <w:t>دیه شکستن بعصوص</w:t>
      </w:r>
      <w:bookmarkEnd w:id="1434"/>
    </w:p>
    <w:p>
      <w:pPr>
        <w:pStyle w:val="BookText"/>
        <w:rPr/>
      </w:pP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بعصوص 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بشکند که نتواند دُبَرش را نگهدارد در آن دیه کامل است</w:t>
      </w:r>
      <w:r>
        <w:rPr>
          <w:rFonts w:eastAsia="IRNazanin" w:cs="IRNazanin"/>
          <w:color w:val="111111"/>
          <w:sz w:val="28"/>
          <w:szCs w:val="28"/>
          <w:rtl w:val="true"/>
          <w:lang w:bidi="fa-IR"/>
        </w:rPr>
        <w:t>.</w:t>
      </w:r>
    </w:p>
    <w:p>
      <w:pPr>
        <w:pStyle w:val="Heading5"/>
        <w:numPr>
          <w:ilvl w:val="4"/>
          <w:numId w:val="1"/>
        </w:numPr>
        <w:rPr/>
      </w:pPr>
      <w:bookmarkStart w:id="1435" w:name="__RefHeading___Toc1687271_373438147"/>
      <w:bookmarkStart w:id="1436" w:name="_Toc558"/>
      <w:bookmarkEnd w:id="1435"/>
      <w:r>
        <w:rPr>
          <w:rtl w:val="true"/>
        </w:rPr>
        <w:t>هشتم</w:t>
      </w:r>
      <w:r>
        <w:rPr>
          <w:rtl w:val="true"/>
        </w:rPr>
        <w:t>-</w:t>
      </w:r>
      <w:r>
        <w:rPr>
          <w:rtl w:val="true"/>
        </w:rPr>
        <w:t>دیه بی‌اختیار خارج شدن بول</w:t>
      </w:r>
      <w:r>
        <w:rPr>
          <w:rtl w:val="true"/>
        </w:rPr>
        <w:t>:</w:t>
      </w:r>
      <w:bookmarkEnd w:id="1436"/>
    </w:p>
    <w:p>
      <w:pPr>
        <w:pStyle w:val="BookText"/>
        <w:rPr/>
      </w:pPr>
      <w:r>
        <w:rPr>
          <w:rFonts w:ascii="IRNazanin" w:hAnsi="IRNazanin" w:eastAsia="IRNazanin"/>
          <w:color w:val="111111"/>
          <w:sz w:val="28"/>
          <w:sz w:val="28"/>
          <w:szCs w:val="28"/>
          <w:rtl w:val="true"/>
          <w:lang w:bidi="fa-IR"/>
        </w:rPr>
        <w:t>در خارج شدن بول و غایط بدون اختیار در صورتی که ادامه یابد دیه کامل است، و چنانچه فقط در روز بول بی‌اختیار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در این صورت نیز دیه کامل واجب باشد</w:t>
      </w:r>
      <w:r>
        <w:rPr>
          <w:rFonts w:eastAsia="IRNazanin" w:cs="IRNazanin"/>
          <w:color w:val="111111"/>
          <w:sz w:val="28"/>
          <w:szCs w:val="28"/>
          <w:rtl w:val="true"/>
          <w:lang w:bidi="fa-IR"/>
        </w:rPr>
        <w:t>.</w:t>
      </w:r>
    </w:p>
    <w:p>
      <w:pPr>
        <w:pStyle w:val="Heading5"/>
        <w:numPr>
          <w:ilvl w:val="4"/>
          <w:numId w:val="1"/>
        </w:numPr>
        <w:rPr/>
      </w:pPr>
      <w:bookmarkStart w:id="1437" w:name="__RefHeading___Toc1687273_373438147"/>
      <w:bookmarkStart w:id="1438" w:name="_Toc559"/>
      <w:bookmarkEnd w:id="1437"/>
      <w:r>
        <w:rPr>
          <w:rtl w:val="true"/>
        </w:rPr>
        <w:t>نهم</w:t>
      </w:r>
      <w:r>
        <w:rPr>
          <w:rtl w:val="true"/>
        </w:rPr>
        <w:t>-</w:t>
      </w:r>
      <w:r>
        <w:rPr>
          <w:rtl w:val="true"/>
        </w:rPr>
        <w:t>دیه صدا</w:t>
      </w:r>
      <w:r>
        <w:rPr>
          <w:rtl w:val="true"/>
        </w:rPr>
        <w:t>:</w:t>
      </w:r>
      <w:bookmarkEnd w:id="1438"/>
    </w:p>
    <w:p>
      <w:pPr>
        <w:pStyle w:val="BookText"/>
        <w:rPr/>
      </w:pPr>
      <w:r>
        <w:rPr>
          <w:rFonts w:ascii="IRNazanin" w:hAnsi="IRNazanin" w:eastAsia="IRNazanin"/>
          <w:color w:val="111111"/>
          <w:sz w:val="28"/>
          <w:sz w:val="28"/>
          <w:szCs w:val="28"/>
          <w:rtl w:val="true"/>
          <w:lang w:bidi="fa-IR"/>
        </w:rPr>
        <w:t>اگر تمام صدا از بین برود، مثل اینکه در بینی حرف بزند، دیه کامل دارد، ولی اگر قسمتی از صدا از بین برود در آن ارش است</w:t>
      </w:r>
      <w:r>
        <w:rPr>
          <w:rFonts w:eastAsia="IRNazanin" w:cs="IRNazanin"/>
          <w:color w:val="111111"/>
          <w:sz w:val="28"/>
          <w:szCs w:val="28"/>
          <w:rtl w:val="true"/>
          <w:lang w:bidi="fa-IR"/>
        </w:rPr>
        <w:t>.</w:t>
      </w:r>
    </w:p>
    <w:p>
      <w:pPr>
        <w:pStyle w:val="Heading5"/>
        <w:numPr>
          <w:ilvl w:val="4"/>
          <w:numId w:val="1"/>
        </w:numPr>
        <w:rPr/>
      </w:pPr>
      <w:bookmarkStart w:id="1439" w:name="__RefHeading___Toc1687275_373438147"/>
      <w:bookmarkStart w:id="1440" w:name="_Toc560"/>
      <w:bookmarkEnd w:id="1439"/>
      <w:r>
        <w:rPr>
          <w:rtl w:val="true"/>
        </w:rPr>
        <w:t>دهم</w:t>
      </w:r>
      <w:r>
        <w:rPr>
          <w:rtl w:val="true"/>
        </w:rPr>
        <w:t>-</w:t>
      </w:r>
      <w:r>
        <w:rPr>
          <w:rtl w:val="true"/>
        </w:rPr>
        <w:t>دیه نفخ پیدا کردن بیضه‌ها</w:t>
      </w:r>
      <w:r>
        <w:rPr>
          <w:rtl w:val="true"/>
        </w:rPr>
        <w:t>:</w:t>
      </w:r>
      <w:bookmarkEnd w:id="1440"/>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صدمه ببیند، بعد هر دو تخم او نفخ پیدا کند دیه آن چهار 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پای او بازشود به گونه‌ای که نتواند راه برود که به حال او نفع داشته باشد در این صورت دیه آن چهار پنجم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یعنی هشتصد دینار می‌باشد</w:t>
      </w:r>
      <w:r>
        <w:rPr>
          <w:rFonts w:eastAsia="IRNazanin" w:cs="IRNazanin"/>
          <w:color w:val="111111"/>
          <w:sz w:val="28"/>
          <w:szCs w:val="28"/>
          <w:rtl w:val="true"/>
          <w:lang w:bidi="fa-IR"/>
        </w:rPr>
        <w:t>.</w:t>
      </w:r>
      <w:bookmarkStart w:id="1441" w:name="pg1045_6806"/>
    </w:p>
    <w:p>
      <w:pPr>
        <w:pStyle w:val="Heading5"/>
        <w:numPr>
          <w:ilvl w:val="4"/>
          <w:numId w:val="1"/>
        </w:numPr>
        <w:rPr/>
      </w:pPr>
      <w:bookmarkStart w:id="1442" w:name="__RefHeading___Toc1687277_373438147"/>
      <w:bookmarkStart w:id="1443" w:name="_Toc561"/>
      <w:bookmarkEnd w:id="1441"/>
      <w:bookmarkEnd w:id="1442"/>
      <w:r>
        <w:rPr>
          <w:rtl w:val="true"/>
        </w:rPr>
        <w:t>یازدهم</w:t>
      </w:r>
      <w:r>
        <w:rPr>
          <w:rtl w:val="true"/>
        </w:rPr>
        <w:t>-</w:t>
      </w:r>
      <w:r>
        <w:rPr>
          <w:rtl w:val="true"/>
        </w:rPr>
        <w:t>دیه تعذّر انزال</w:t>
      </w:r>
      <w:r>
        <w:rPr>
          <w:rtl w:val="true"/>
        </w:rPr>
        <w:t>:</w:t>
      </w:r>
      <w:bookmarkEnd w:id="1443"/>
    </w:p>
    <w:p>
      <w:pPr>
        <w:pStyle w:val="BookText"/>
        <w:rPr/>
      </w:pPr>
      <w:r>
        <w:rPr>
          <w:rFonts w:ascii="IRNazanin" w:hAnsi="IRNazanin" w:eastAsia="IRNazanin"/>
          <w:color w:val="111111"/>
          <w:sz w:val="28"/>
          <w:sz w:val="28"/>
          <w:szCs w:val="28"/>
          <w:rtl w:val="true"/>
          <w:lang w:bidi="fa-IR"/>
        </w:rPr>
        <w:t>نظر مشهور این است که اگر کسی به سبب جنایتی صدمه ببیند و انزال منی در هنگام جماع غیر ممکن شود، در آن دیه کامل است، امّا این نظر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این است که در آن ارش می‌باشد و قاعده عمومی که امام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عضوی که در بدن انسان طاق است، در آن دیه کامل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مورد را شامل نمی‌شود به لحاظ اینکه قاعده به اعضای بدن انسان اختصاص دارد</w:t>
      </w:r>
      <w:r>
        <w:rPr>
          <w:rFonts w:eastAsia="IRNazanin" w:cs="IRNazanin"/>
          <w:color w:val="111111"/>
          <w:sz w:val="28"/>
          <w:szCs w:val="28"/>
          <w:rtl w:val="true"/>
          <w:lang w:bidi="fa-IR"/>
        </w:rPr>
        <w:t>.</w:t>
      </w:r>
    </w:p>
    <w:p>
      <w:pPr>
        <w:pStyle w:val="Heading5"/>
        <w:numPr>
          <w:ilvl w:val="4"/>
          <w:numId w:val="1"/>
        </w:numPr>
        <w:rPr/>
      </w:pPr>
      <w:bookmarkStart w:id="1444" w:name="__RefHeading___Toc1687279_373438147"/>
      <w:bookmarkStart w:id="1445" w:name="_Toc562"/>
      <w:bookmarkEnd w:id="1444"/>
      <w:r>
        <w:rPr>
          <w:rtl w:val="true"/>
        </w:rPr>
        <w:t>دوازدهم</w:t>
      </w:r>
      <w:r>
        <w:rPr>
          <w:rtl w:val="true"/>
        </w:rPr>
        <w:t>-</w:t>
      </w:r>
      <w:r>
        <w:rPr>
          <w:rtl w:val="true"/>
        </w:rPr>
        <w:t>دیه مالیدن شکم</w:t>
      </w:r>
      <w:r>
        <w:rPr>
          <w:rtl w:val="true"/>
        </w:rPr>
        <w:t>:</w:t>
      </w:r>
      <w:bookmarkEnd w:id="1445"/>
    </w:p>
    <w:p>
      <w:pPr>
        <w:pStyle w:val="BookText"/>
        <w:rPr/>
      </w:pPr>
      <w:r>
        <w:rPr>
          <w:rFonts w:ascii="IRNazanin" w:hAnsi="IRNazanin" w:eastAsia="IRNazanin"/>
          <w:color w:val="111111"/>
          <w:sz w:val="28"/>
          <w:sz w:val="28"/>
          <w:szCs w:val="28"/>
          <w:rtl w:val="true"/>
          <w:lang w:bidi="fa-IR"/>
        </w:rPr>
        <w:t>اگر کسی شکم انسانی را بمالد به طوری که از او بول یا مدفوع خارج گردد یا شکم او مالیده شود تا اینکه لباسش به نجاست آلوده گردد، نظر بیشتر فقها این است که بر عهده او ثلث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می‌آید و لکن این نظر خالی از تأمل نبوده بلکه بعید نیست که در آن ارش باشد</w:t>
      </w:r>
      <w:r>
        <w:rPr>
          <w:rFonts w:eastAsia="IRNazanin" w:cs="IRNazanin"/>
          <w:color w:val="111111"/>
          <w:sz w:val="28"/>
          <w:szCs w:val="28"/>
          <w:rtl w:val="true"/>
          <w:lang w:bidi="fa-IR"/>
        </w:rPr>
        <w:t>.</w:t>
      </w:r>
    </w:p>
    <w:p>
      <w:pPr>
        <w:pStyle w:val="Heading5"/>
        <w:numPr>
          <w:ilvl w:val="4"/>
          <w:numId w:val="1"/>
        </w:numPr>
        <w:rPr/>
      </w:pPr>
      <w:bookmarkStart w:id="1446" w:name="__RefHeading___Toc1687281_373438147"/>
      <w:bookmarkStart w:id="1447" w:name="_Toc563"/>
      <w:bookmarkEnd w:id="1446"/>
      <w:r>
        <w:rPr>
          <w:rtl w:val="true"/>
        </w:rPr>
        <w:t>سیزدهم</w:t>
      </w:r>
      <w:r>
        <w:rPr>
          <w:rtl w:val="true"/>
        </w:rPr>
        <w:t>-</w:t>
      </w:r>
      <w:r>
        <w:rPr>
          <w:rtl w:val="true"/>
        </w:rPr>
        <w:t>دیه پاره کردن مثانه زن باکره</w:t>
      </w:r>
      <w:r>
        <w:rPr>
          <w:rtl w:val="true"/>
        </w:rPr>
        <w:t>:</w:t>
      </w:r>
      <w:bookmarkEnd w:id="1447"/>
    </w:p>
    <w:p>
      <w:pPr>
        <w:pStyle w:val="BookText"/>
        <w:rPr/>
      </w:pPr>
      <w:r>
        <w:rPr>
          <w:rFonts w:ascii="IRNazanin" w:hAnsi="IRNazanin" w:eastAsia="IRNazanin"/>
          <w:color w:val="111111"/>
          <w:sz w:val="28"/>
          <w:sz w:val="28"/>
          <w:szCs w:val="28"/>
          <w:rtl w:val="true"/>
          <w:lang w:bidi="fa-IR"/>
        </w:rPr>
        <w:t>اگر کسی باکره‌ای را به وسیله انگشت افضا نماید،آنگاه مثانه او پاره گردد و نتواند ادرارش را نگهدارد، بر جانی بنابر اظهر ثلث دیه زن و مهر المثل زنان خویشاوند او می‌باشد، یعنی به مقدار مهر زنان فامیلش به او به عنوان مهر می‌پردازد</w:t>
      </w:r>
      <w:r>
        <w:rPr>
          <w:rFonts w:eastAsia="IRNazanin" w:cs="IRNazanin"/>
          <w:color w:val="111111"/>
          <w:sz w:val="28"/>
          <w:szCs w:val="28"/>
          <w:rtl w:val="true"/>
          <w:lang w:bidi="fa-IR"/>
        </w:rPr>
        <w:t>.</w:t>
      </w:r>
    </w:p>
    <w:p>
      <w:pPr>
        <w:pStyle w:val="Heading5"/>
        <w:numPr>
          <w:ilvl w:val="4"/>
          <w:numId w:val="1"/>
        </w:numPr>
        <w:rPr/>
      </w:pPr>
      <w:bookmarkStart w:id="1448" w:name="__RefHeading___Toc1687283_373438147"/>
      <w:bookmarkStart w:id="1449" w:name="_Toc564"/>
      <w:bookmarkEnd w:id="1448"/>
      <w:r>
        <w:rPr>
          <w:rtl w:val="true"/>
        </w:rPr>
        <w:t>چهاردهم</w:t>
      </w:r>
      <w:r>
        <w:rPr>
          <w:rtl w:val="true"/>
        </w:rPr>
        <w:t>-</w:t>
      </w:r>
      <w:r>
        <w:rPr>
          <w:rtl w:val="true"/>
        </w:rPr>
        <w:t>افضا</w:t>
      </w:r>
      <w:bookmarkEnd w:id="1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افضای زن دیه کامل است اگر بیگانه باشد امّا اگر افضاکننده شوهر زن باشد و زن هم نه سال داشته باشد چیزی بر عهده شوهر نیست، ولی اگر شوهر، زنش را قبل از نه‌سالگی افضا کند، چنانچه او را طلاق داده است بر عهده شوهر دیه می‌آید، امّا اگر زن را طلاق نداده چیزی بر شوهر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را مجبور به نزدیکی نموده و او را افضا نماید، بر عهده شخص جانی دیه و مهر با هم می‌آید امّا ارش بکارت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جمع شدن 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این است که در جمع شدن دو لب ارش است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فلج شدن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این است که در فلج شدن هر عضو تمام دیه آن عضو است، ولی در فلج شدن آلت مردانگی دیه کامل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این است که در شکافته شدن دندان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 می‌باشد، هرچند به حدّ فلج برسد ولی قبلاً گذشت که بعید نیست در آن تمام دیه باشد</w:t>
      </w:r>
      <w:r>
        <w:rPr>
          <w:rFonts w:eastAsia="IRNazanin" w:cs="IRNazanin"/>
          <w:color w:val="111111"/>
          <w:sz w:val="28"/>
          <w:szCs w:val="28"/>
          <w:rtl w:val="true"/>
          <w:lang w:bidi="fa-IR"/>
        </w:rPr>
        <w:t>.</w:t>
      </w:r>
    </w:p>
    <w:p>
      <w:pPr>
        <w:pStyle w:val="Heading4"/>
        <w:numPr>
          <w:ilvl w:val="3"/>
          <w:numId w:val="1"/>
        </w:numPr>
        <w:rPr/>
      </w:pPr>
      <w:bookmarkStart w:id="1450" w:name="__RefHeading___Toc1687285_373438147"/>
      <w:bookmarkStart w:id="1451" w:name="_Toc565"/>
      <w:bookmarkEnd w:id="1450"/>
      <w:r>
        <w:rPr>
          <w:rtl w:val="true"/>
        </w:rPr>
        <w:t>دیه جراحت</w:t>
      </w:r>
      <w:bookmarkEnd w:id="1451"/>
    </w:p>
    <w:p>
      <w:pPr>
        <w:pStyle w:val="Heading5"/>
        <w:numPr>
          <w:ilvl w:val="4"/>
          <w:numId w:val="1"/>
        </w:numPr>
        <w:rPr/>
      </w:pPr>
      <w:bookmarkStart w:id="1452" w:name="__RefHeading___Toc1687287_373438147"/>
      <w:bookmarkStart w:id="1453" w:name="_Toc566"/>
      <w:bookmarkEnd w:id="1452"/>
      <w:r>
        <w:rPr>
          <w:rtl w:val="true"/>
        </w:rPr>
        <w:t xml:space="preserve">جراحتی که به سر و صورت وارد می‌شود </w:t>
      </w:r>
      <w:r>
        <w:rPr>
          <w:rtl w:val="true"/>
        </w:rPr>
        <w:t>«</w:t>
      </w:r>
      <w:r>
        <w:rPr>
          <w:rtl w:val="true"/>
        </w:rPr>
        <w:t>شجاج</w:t>
      </w:r>
      <w:r>
        <w:rPr>
          <w:rtl w:val="true"/>
        </w:rPr>
        <w:t>»</w:t>
      </w:r>
      <w:r>
        <w:rPr>
          <w:rtl w:val="true"/>
        </w:rPr>
        <w:t>نامیده می‌شود که چند قسم است</w:t>
      </w:r>
      <w:r>
        <w:rPr>
          <w:rtl w:val="true"/>
        </w:rPr>
        <w:t>:</w:t>
      </w:r>
      <w:bookmarkEnd w:id="1453"/>
    </w:p>
    <w:p>
      <w:pPr>
        <w:pStyle w:val="Heading6"/>
        <w:numPr>
          <w:ilvl w:val="5"/>
          <w:numId w:val="1"/>
        </w:numPr>
        <w:rPr/>
      </w:pPr>
      <w:bookmarkStart w:id="1454" w:name="__RefHeading___Toc1687289_373438147"/>
      <w:bookmarkStart w:id="1455" w:name="_Toc567"/>
      <w:bookmarkEnd w:id="1454"/>
      <w:r>
        <w:rPr>
          <w:rtl w:val="true"/>
        </w:rPr>
        <w:t>اوّل</w:t>
      </w:r>
      <w:r>
        <w:rPr>
          <w:rtl w:val="true"/>
        </w:rPr>
        <w:t>-</w:t>
      </w:r>
      <w:r>
        <w:rPr>
          <w:rtl w:val="true"/>
        </w:rPr>
        <w:t>خارصه؛</w:t>
      </w:r>
      <w:bookmarkEnd w:id="1455"/>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جراحتی است که پوست را می‌شکافد ولی در گوشت اثر نمی‌کند، و دیه آن</w:t>
      </w:r>
      <w:bookmarkStart w:id="1456" w:name="pg1045_6807"/>
    </w:p>
    <w:p>
      <w:pPr>
        <w:pStyle w:val="BookText"/>
        <w:rPr/>
      </w:pPr>
      <w:bookmarkEnd w:id="1456"/>
      <w:r>
        <w:rPr>
          <w:rFonts w:ascii="IRNazanin" w:hAnsi="IRNazanin" w:eastAsia="IRNazanin"/>
          <w:color w:val="111111"/>
          <w:sz w:val="28"/>
          <w:sz w:val="28"/>
          <w:szCs w:val="28"/>
          <w:rtl w:val="true"/>
          <w:lang w:bidi="fa-IR"/>
        </w:rPr>
        <w:t>یک شتر است یعنی یک جزء از صد جزء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شخص جانی می‌تواند دیه را از سایر اصناف آن بپردازد، به این صورت که به عوض شتر ده مثقال طلا یا صد و بیست مثقال نقره بدهد</w:t>
      </w:r>
      <w:r>
        <w:rPr>
          <w:rFonts w:eastAsia="IRNazanin" w:cs="IRNazanin"/>
          <w:color w:val="111111"/>
          <w:sz w:val="28"/>
          <w:szCs w:val="28"/>
          <w:rtl w:val="true"/>
          <w:lang w:bidi="fa-IR"/>
        </w:rPr>
        <w:t>.</w:t>
      </w:r>
    </w:p>
    <w:p>
      <w:pPr>
        <w:pStyle w:val="Heading6"/>
        <w:numPr>
          <w:ilvl w:val="5"/>
          <w:numId w:val="1"/>
        </w:numPr>
        <w:rPr/>
      </w:pPr>
      <w:bookmarkStart w:id="1457" w:name="__RefHeading___Toc1687291_373438147"/>
      <w:bookmarkStart w:id="1458" w:name="_Toc568"/>
      <w:bookmarkEnd w:id="1457"/>
      <w:r>
        <w:rPr>
          <w:rtl w:val="true"/>
        </w:rPr>
        <w:t>دوّم</w:t>
      </w:r>
      <w:r>
        <w:rPr>
          <w:rtl w:val="true"/>
        </w:rPr>
        <w:t>-</w:t>
      </w:r>
      <w:r>
        <w:rPr>
          <w:rtl w:val="true"/>
        </w:rPr>
        <w:t>دامیه؛</w:t>
      </w:r>
      <w:bookmarkEnd w:id="1458"/>
    </w:p>
    <w:p>
      <w:pPr>
        <w:pStyle w:val="BookText"/>
        <w:rPr/>
      </w:pPr>
      <w:r>
        <w:rPr>
          <w:rFonts w:ascii="IRNazanin" w:hAnsi="IRNazanin" w:eastAsia="IRNazanin"/>
          <w:color w:val="111111"/>
          <w:sz w:val="28"/>
          <w:sz w:val="28"/>
          <w:szCs w:val="28"/>
          <w:rtl w:val="true"/>
          <w:lang w:bidi="fa-IR"/>
        </w:rPr>
        <w:t>دامیه جراحتی است که مقدار کمی در گوشت اثر می‌گذارد و دیه آن دو شتر می‌باشد</w:t>
      </w:r>
      <w:r>
        <w:rPr>
          <w:rFonts w:eastAsia="IRNazanin" w:cs="IRNazanin"/>
          <w:color w:val="111111"/>
          <w:sz w:val="28"/>
          <w:szCs w:val="28"/>
          <w:rtl w:val="true"/>
          <w:lang w:bidi="fa-IR"/>
        </w:rPr>
        <w:t>.</w:t>
      </w:r>
    </w:p>
    <w:p>
      <w:pPr>
        <w:pStyle w:val="Heading6"/>
        <w:numPr>
          <w:ilvl w:val="5"/>
          <w:numId w:val="1"/>
        </w:numPr>
        <w:rPr/>
      </w:pPr>
      <w:bookmarkStart w:id="1459" w:name="__RefHeading___Toc1687293_373438147"/>
      <w:bookmarkStart w:id="1460" w:name="_Toc569"/>
      <w:bookmarkEnd w:id="1459"/>
      <w:r>
        <w:rPr>
          <w:rtl w:val="true"/>
        </w:rPr>
        <w:t>سوّم</w:t>
      </w:r>
      <w:r>
        <w:rPr>
          <w:rtl w:val="true"/>
        </w:rPr>
        <w:t>-</w:t>
      </w:r>
      <w:r>
        <w:rPr>
          <w:rtl w:val="true"/>
        </w:rPr>
        <w:t>باضعه؛</w:t>
      </w:r>
      <w:bookmarkEnd w:id="1460"/>
    </w:p>
    <w:p>
      <w:pPr>
        <w:pStyle w:val="BookText"/>
        <w:rPr/>
      </w:pPr>
      <w:r>
        <w:rPr>
          <w:rFonts w:ascii="IRNazanin" w:hAnsi="IRNazanin" w:eastAsia="IRNazanin"/>
          <w:color w:val="111111"/>
          <w:sz w:val="28"/>
          <w:sz w:val="28"/>
          <w:szCs w:val="28"/>
          <w:rtl w:val="true"/>
          <w:lang w:bidi="fa-IR"/>
        </w:rPr>
        <w:t>باضعه جراحتی است که به مقدار زیاد در گوشت اثر می‌گذارد و دیه آن سه شتر است، اگر این جراحت به حدّ سمحاق نرسد</w:t>
      </w:r>
      <w:r>
        <w:rPr>
          <w:rFonts w:eastAsia="IRNazanin" w:cs="IRNazanin"/>
          <w:color w:val="111111"/>
          <w:sz w:val="28"/>
          <w:szCs w:val="28"/>
          <w:rtl w:val="true"/>
          <w:lang w:bidi="fa-IR"/>
        </w:rPr>
        <w:t>.</w:t>
      </w:r>
    </w:p>
    <w:p>
      <w:pPr>
        <w:pStyle w:val="Heading6"/>
        <w:numPr>
          <w:ilvl w:val="5"/>
          <w:numId w:val="1"/>
        </w:numPr>
        <w:rPr/>
      </w:pPr>
      <w:bookmarkStart w:id="1461" w:name="__RefHeading___Toc1687295_373438147"/>
      <w:bookmarkStart w:id="1462" w:name="_Toc570"/>
      <w:bookmarkEnd w:id="1461"/>
      <w:r>
        <w:rPr>
          <w:rtl w:val="true"/>
        </w:rPr>
        <w:t>چهارم</w:t>
      </w:r>
      <w:r>
        <w:rPr>
          <w:rtl w:val="true"/>
        </w:rPr>
        <w:t>-</w:t>
      </w:r>
      <w:r>
        <w:rPr>
          <w:rtl w:val="true"/>
        </w:rPr>
        <w:t>سمحاق؛</w:t>
      </w:r>
      <w:bookmarkEnd w:id="1462"/>
    </w:p>
    <w:p>
      <w:pPr>
        <w:pStyle w:val="BookText"/>
        <w:rPr/>
      </w:pPr>
      <w:r>
        <w:rPr>
          <w:rFonts w:ascii="IRNazanin" w:hAnsi="IRNazanin" w:eastAsia="IRNazanin"/>
          <w:color w:val="111111"/>
          <w:sz w:val="28"/>
          <w:sz w:val="28"/>
          <w:szCs w:val="28"/>
          <w:rtl w:val="true"/>
          <w:lang w:bidi="fa-IR"/>
        </w:rPr>
        <w:t>جراحتی است که به پوست نازکی بین استخوان و گوشت می‌رسد که دیه این جراحت چهار شتر است</w:t>
      </w:r>
      <w:r>
        <w:rPr>
          <w:rFonts w:eastAsia="IRNazanin" w:cs="IRNazanin"/>
          <w:color w:val="111111"/>
          <w:sz w:val="28"/>
          <w:szCs w:val="28"/>
          <w:rtl w:val="true"/>
          <w:lang w:bidi="fa-IR"/>
        </w:rPr>
        <w:t>.</w:t>
      </w:r>
    </w:p>
    <w:p>
      <w:pPr>
        <w:pStyle w:val="Heading6"/>
        <w:numPr>
          <w:ilvl w:val="5"/>
          <w:numId w:val="1"/>
        </w:numPr>
        <w:rPr/>
      </w:pPr>
      <w:bookmarkStart w:id="1463" w:name="__RefHeading___Toc1687297_373438147"/>
      <w:bookmarkStart w:id="1464" w:name="_Toc571"/>
      <w:bookmarkEnd w:id="1463"/>
      <w:r>
        <w:rPr>
          <w:rtl w:val="true"/>
        </w:rPr>
        <w:t>پنجم</w:t>
      </w:r>
      <w:r>
        <w:rPr>
          <w:rtl w:val="true"/>
        </w:rPr>
        <w:t>-</w:t>
      </w:r>
      <w:r>
        <w:rPr>
          <w:rtl w:val="true"/>
        </w:rPr>
        <w:t>موضحه؛</w:t>
      </w:r>
      <w:bookmarkEnd w:id="1464"/>
    </w:p>
    <w:p>
      <w:pPr>
        <w:pStyle w:val="BookText"/>
        <w:rPr/>
      </w:pPr>
      <w:r>
        <w:rPr>
          <w:rFonts w:ascii="IRNazanin" w:hAnsi="IRNazanin" w:eastAsia="IRNazanin"/>
          <w:color w:val="111111"/>
          <w:sz w:val="28"/>
          <w:sz w:val="28"/>
          <w:szCs w:val="28"/>
          <w:rtl w:val="true"/>
          <w:lang w:bidi="fa-IR"/>
        </w:rPr>
        <w:t>جراحتی است که استخوان را آشکار می‌کند و دیه آن پنج شتر است</w:t>
      </w:r>
      <w:r>
        <w:rPr>
          <w:rFonts w:eastAsia="IRNazanin" w:cs="IRNazanin"/>
          <w:color w:val="111111"/>
          <w:sz w:val="28"/>
          <w:szCs w:val="28"/>
          <w:rtl w:val="true"/>
          <w:lang w:bidi="fa-IR"/>
        </w:rPr>
        <w:t>.</w:t>
      </w:r>
    </w:p>
    <w:p>
      <w:pPr>
        <w:pStyle w:val="Heading6"/>
        <w:numPr>
          <w:ilvl w:val="5"/>
          <w:numId w:val="1"/>
        </w:numPr>
        <w:rPr/>
      </w:pPr>
      <w:bookmarkStart w:id="1465" w:name="__RefHeading___Toc1687299_373438147"/>
      <w:bookmarkStart w:id="1466" w:name="_Toc572"/>
      <w:bookmarkEnd w:id="1465"/>
      <w:r>
        <w:rPr>
          <w:rtl w:val="true"/>
        </w:rPr>
        <w:t>ششم</w:t>
      </w:r>
      <w:r>
        <w:rPr>
          <w:rtl w:val="true"/>
        </w:rPr>
        <w:t>-</w:t>
      </w:r>
      <w:r>
        <w:rPr>
          <w:rtl w:val="true"/>
        </w:rPr>
        <w:t>هاشمه؛</w:t>
      </w:r>
      <w:bookmarkEnd w:id="1466"/>
    </w:p>
    <w:p>
      <w:pPr>
        <w:pStyle w:val="BookText"/>
        <w:rPr/>
      </w:pPr>
      <w:r>
        <w:rPr>
          <w:rFonts w:ascii="IRNazanin" w:hAnsi="IRNazanin" w:eastAsia="IRNazanin"/>
          <w:color w:val="111111"/>
          <w:sz w:val="28"/>
          <w:sz w:val="28"/>
          <w:szCs w:val="28"/>
          <w:rtl w:val="true"/>
          <w:lang w:bidi="fa-IR"/>
        </w:rPr>
        <w:t>جراحتی است که استخوان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دیه شکستن استخوان ده شتر است امّا این نظر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که حکم در آن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1467" w:name="__RefHeading___Toc1687301_373438147"/>
      <w:bookmarkStart w:id="1468" w:name="_Toc573"/>
      <w:bookmarkEnd w:id="1467"/>
      <w:r>
        <w:rPr>
          <w:rtl w:val="true"/>
        </w:rPr>
        <w:t>هفتم</w:t>
      </w:r>
      <w:r>
        <w:rPr>
          <w:rtl w:val="true"/>
        </w:rPr>
        <w:t>-</w:t>
      </w:r>
      <w:r>
        <w:rPr>
          <w:rtl w:val="true"/>
        </w:rPr>
        <w:t>منقله؛</w:t>
      </w:r>
      <w:bookmarkEnd w:id="1468"/>
    </w:p>
    <w:p>
      <w:pPr>
        <w:pStyle w:val="BookText"/>
        <w:rPr/>
      </w:pPr>
      <w:r>
        <w:rPr>
          <w:rFonts w:ascii="IRNazanin" w:hAnsi="IRNazanin" w:eastAsia="IRNazanin"/>
          <w:color w:val="111111"/>
          <w:sz w:val="28"/>
          <w:sz w:val="28"/>
          <w:szCs w:val="28"/>
          <w:rtl w:val="true"/>
          <w:lang w:bidi="fa-IR"/>
        </w:rPr>
        <w:t>جراحتی است که استخوان را از جای اصلی‌شان منتقل می‌کند، یعنی استخوان از موضع خودش جابجا گردد، که دیه آن پنج شتر است اگر چه جراحتی در کار نباشد</w:t>
      </w:r>
      <w:r>
        <w:rPr>
          <w:rFonts w:eastAsia="IRNazanin" w:cs="IRNazanin"/>
          <w:color w:val="111111"/>
          <w:sz w:val="28"/>
          <w:szCs w:val="28"/>
          <w:rtl w:val="true"/>
          <w:lang w:bidi="fa-IR"/>
        </w:rPr>
        <w:t>.</w:t>
      </w:r>
    </w:p>
    <w:p>
      <w:pPr>
        <w:pStyle w:val="Heading6"/>
        <w:numPr>
          <w:ilvl w:val="5"/>
          <w:numId w:val="1"/>
        </w:numPr>
        <w:rPr/>
      </w:pPr>
      <w:bookmarkStart w:id="1469" w:name="__RefHeading___Toc1687303_373438147"/>
      <w:bookmarkStart w:id="1470" w:name="_Toc574"/>
      <w:bookmarkEnd w:id="1469"/>
      <w:r>
        <w:rPr>
          <w:rtl w:val="true"/>
        </w:rPr>
        <w:t>هشتم</w:t>
      </w:r>
      <w:r>
        <w:rPr>
          <w:rtl w:val="true"/>
        </w:rPr>
        <w:t>-</w:t>
      </w:r>
      <w:r>
        <w:rPr>
          <w:rtl w:val="true"/>
        </w:rPr>
        <w:t>مأمومه؛ جراحتی است که به مرکز دماغ می‌رسد</w:t>
      </w:r>
      <w:bookmarkEnd w:id="1470"/>
    </w:p>
    <w:p>
      <w:pPr>
        <w:pStyle w:val="BookText"/>
        <w:rPr/>
      </w:pPr>
      <w:r>
        <w:rPr>
          <w:rFonts w:ascii="IRNazanin" w:hAnsi="IRNazanin" w:eastAsia="IRNazanin"/>
          <w:color w:val="111111"/>
          <w:sz w:val="28"/>
          <w:sz w:val="28"/>
          <w:szCs w:val="28"/>
          <w:rtl w:val="true"/>
          <w:lang w:bidi="fa-IR"/>
        </w:rPr>
        <w:t xml:space="preserve">و در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یعنی سیصد و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می‌باشد، و در آن سی و سه شتر هم کفایت می‌کند و همچنین است حکم در مورد جراحتی که به درون راه یافته و آن را شکافته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را که بیان کردیم هر مرتبه‌ای در مرتبه بالاتر از خودش داخل می‌شود در صورتی که هر دو مرتبه به یک ضربت به وجود آمده باشند، امّا اگر بواسطه دو ضربت پدید آمده باشند،برای هر یک از آنها دیه خودش است، و بین اینکه آن دو ضربت از یک نفر باشد یا از دو نفر فرقی نیست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جراحت موضحه </w:t>
      </w:r>
      <w:r>
        <w:rPr>
          <w:rStyle w:val="FootnoteAnchor"/>
          <w:rtl w:val="true"/>
        </w:rPr>
        <w:footnoteReference w:id="57"/>
      </w:r>
      <w:r>
        <w:rPr>
          <w:rFonts w:ascii="IRNazanin" w:hAnsi="IRNazanin" w:eastAsia="IRNazanin"/>
          <w:color w:val="111111"/>
          <w:sz w:val="28"/>
          <w:sz w:val="28"/>
          <w:szCs w:val="28"/>
          <w:rtl w:val="true"/>
          <w:lang w:bidi="fa-IR"/>
        </w:rPr>
        <w:t>وارد شود، برای هر کدام از آنها دیه خودش می‌باشد، و چنانچه شخص دیگری به واسطه جنایت سوّمی یکی از دو جراحت موضحه را به دیگری متصل نماید، دیه آن جنایت بر عهده جانی جنایت سوم می‌باشد، ولی اگر این عمل به فعل خود مجنی علیه باشد هدر است، ولی اگر به فعل جانی یا به سبب سرایت باشد، به نظر عرف جراحت موضحه سوّم شمرده می‌شود، در صورتی که به فعل 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سرایت، دو موضحه بهم متصل شده‌اند،اگر چه این عمل موضحه سوّم به حساب نمی‌آید ولی بعید نیست که در آن ارش باشد به شرط اینکه</w:t>
      </w:r>
    </w:p>
    <w:p>
      <w:pPr>
        <w:pStyle w:val="BookText"/>
        <w:rPr/>
      </w:pPr>
      <w:r>
        <w:rPr>
          <w:rFonts w:ascii="IRNazanin" w:hAnsi="IRNazanin" w:eastAsia="IRNazanin"/>
          <w:color w:val="111111"/>
          <w:sz w:val="28"/>
          <w:sz w:val="28"/>
          <w:szCs w:val="28"/>
          <w:rtl w:val="true"/>
          <w:lang w:bidi="fa-IR"/>
        </w:rPr>
        <w:t>سرایت بیشتر از مقداری باشد که در مورد جراحتها معمول و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اندازه‌های جراحت در یک ضربت مختلف و متفاوت باشند دیه جراحتی گرفته می‌شود که گودی آن بیشتر است، مثل اینکه مقداری از جراحت خارصه باشد و مقداری از آن متلاحمه،آنچه که گودی آن بیشتر است موضحه باشد، واجب است دیه موضحه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عضو مختلف یک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نماید جراحت هر عضو حکم خودش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جراحت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موضحه باشد و جراحت دیگر کمتر از آن، در اوّلی دیه موضحه و در دوّمی دیه کمتر از آن می‌باشد و در این حکم بین اینکه دو جراحت به یک ضربت بوجود آمده باشند یا به دو ضربت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موضع از یک عضو مانند سر یا پیشانی یا مانند اینها را بصورت متصل مجروح نماید، در آن یک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دیگری جراحت موضحه وارد کند، سپس جانی دوّم جراحت موضحه را بصورت جراحت منقله درآورد و شخص سوّم منقله را بصورت مأمومه درآورد، دیه بر جانی اوّلی پنج شتر یعنی پنج جزء از صد جزء دیه می‌باشد، ولی جانی می‌تواند به عوض شتر پنجاه مثقال شرعی طلای سکه‌دار یا ششصد درهم نقره سکه‌دار به مجنی علیه بپردازد بدلیل اینکه خصوصیتی برای شتر مطرح نیست و در این حالت بر جانی دوّم و سوّم بنابر اظهر تمام دیه است، یعنی بر جانی دوّم تمام دیه منقله و بر جانی سوّم تمام دیه مأمومه می‌باشد، امّا اگر این جنایتها به یک ضربت انجام گرفته باشند یک دیه دارد که همان دیه غلیظترین و شدیدترین جنایتها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جنایتها بوسیله چند ضربت محقق شده باشند در این صورت برای هر یک از آنها دیه خودش است، و در این حکم بین اینکه جانی یکی باشد یا متعدد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جائفه جراحتی است که به وسیله نیزه یا تیر زدن به درون برسد که دیه آن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نفس یعنی سیصد و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جائفه به جراحتی اختصاص ندارد که به درون دماغ داخل شود بلکه شامل جراحتی که در سینه و شکم وارد گردد نیز می‌شود، و در آن سی و سه شتر هم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را مجروح کند، سپس آن را بشکافد، مثل اینکه کتف را پاره کند تا مقابل پهلو برسد و آن را سوراخ نماید، لازم است که دیه جراحت و شکافتگی را بپردازد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درون بدن شخصی جراحت وارد کند، دیه آن جراحت بر عهده جانی خواهدبود، و چنانچه کاردی را در جراحت درونی داخل کند و از آنچه بوده چیزی را بر آن نیفزاید بر آن شخص تعزیر است و اگر جراحت درونی یا بیرونی را زیاد کند، در آن ارش است و چنانچه داخل شدن</w:t>
      </w:r>
    </w:p>
    <w:p>
      <w:pPr>
        <w:pStyle w:val="BookText"/>
        <w:rPr/>
      </w:pPr>
      <w:r>
        <w:rPr>
          <w:rFonts w:ascii="IRNazanin" w:hAnsi="IRNazanin" w:eastAsia="IRNazanin"/>
          <w:color w:val="111111"/>
          <w:sz w:val="28"/>
          <w:sz w:val="28"/>
          <w:szCs w:val="28"/>
          <w:rtl w:val="true"/>
          <w:lang w:bidi="fa-IR"/>
        </w:rPr>
        <w:t>کارد موجب بیشتر شدن جراحت درونی و بیرونی با هم شود، خود آن نیز زخم درونی دیگری است که دیه آن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جراحت درونی دوخته شده باشد و بعد شخصی آن را بشکافد، در این فرض چنانچه جراحت مذکور جوش نخورده است، در آن ارش است ولی اگر جوش خورده باشد، آن جراحت درونی جدیدی است که به عهده شکافنده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نیزه به سینه کسی بزند و سر نیزه مثلاً از پشت او خارج گردد، اظهر آن است که دیه آن ضربت چهار صد و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شکافتن گوش بنابر اظهر ارش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بشکند و فاسد گردد، اقرب این است که در آن به ارش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بشکند و بدون عیب و نقص و یا به صورت معیوب و کج بهبود یابد بعید نیست که به ارش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سوراخی در بینی ایجاد گردد، چنانچه سوراخ بسته شود و بهبود یابد، دیه آن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پایانه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دینار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مقداری که از بینی صدمه دیده، به حساب پایانه بینی محاسبه می‌شود، ولی اگر سوراخ مسدود نگردیده دیه آن یک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نفس است، و چنانچه شکاف در یکی از دو سوراخ بینی تا دیواره حایل بین دو سوراخ ایجاد شده باشد،دیه آن یک دهم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پایانه بینی یعنی پنجاه دینار خواهد بود، ولی اگر شکاف در یکی از دو سوراخ بینی تا سوراخ دیگر یا در دیواره حایل بین دو سوراخ بینی تا سوراخ دیگر قرار داشته باشد، دیه آن شصت و شش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 بالا پاره شود تا اینکه از آن دندانها آشکار گردد و سپس بهبود یافته و جوش بخورد، در آن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لب بالا یعنی صد دینار است، ولی اگر لب بالا صدمه ببیند و به صورت زشت درآید، دیه آن صد و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اگر لب پایین صدمه ببیند و پاره شود و دندانها آشکار گردد، سپس بهبود یابد و جوش بخورد، دیه آن صد و سی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لب پایین صدمه ببیند و به صورت زشت درآید دیه آن سیصد و سه دینار و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 شدن صورت به واسطه سیلی یک دینار و نصف، و در سبز شدن صورت سه دینار و در سیاه شدن آن شش دینار است، و چنانچه این صدمه‌ها در بدن باشند، دیه آنها نصف آن مقداری است که در صورت می‌باشد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شکافی در چهره ایجاد گردد و از آن داخل دهان دیده شود، دیه آن دویست دینار</w:t>
      </w:r>
      <w:bookmarkStart w:id="1471" w:name="pg1045_6810"/>
    </w:p>
    <w:p>
      <w:pPr>
        <w:pStyle w:val="BookText"/>
        <w:rPr/>
      </w:pPr>
      <w:bookmarkEnd w:id="1471"/>
      <w:r>
        <w:rPr>
          <w:rFonts w:ascii="IRNazanin" w:hAnsi="IRNazanin" w:eastAsia="IRNazanin"/>
          <w:color w:val="111111"/>
          <w:sz w:val="28"/>
          <w:sz w:val="28"/>
          <w:szCs w:val="28"/>
          <w:rtl w:val="true"/>
          <w:lang w:bidi="fa-IR"/>
        </w:rPr>
        <w:t>است، و چنانچه بعد از تداوی بهبود یابد ولی اثر آن آشکار باشد یعنی بطور معیوب و ناقص جوش خورده باشد، دیه آن پنجاه دینار علاوه بر دویست دینار مذکور می‌باشد، امّا اگر اثر جراحت آشکار نباشد پنجاه دینار اضافه واجب نیست، و اگر چنانچه شکاف در هر دو چهره قرار داشته باشد بدون آنکه داخل دهان دیده شود، دیه آن 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در قسمتی از صورت جراحت موضحه باشد، دیه آن پنجاه دینار است و اگر عیب و نقصی در آن موجود باشد، دیه عیب آن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موضحه آن است، و چنانچه تیری پیکاندار به استخوان اصابت کند و تا سقف دهان بشکافد، در آن دو دیه می‌باشد یکی دیه جراحت نافذه یعنی جراحت درونی که دیه آن صد دینار است، و یکی هم دیه جراحت موضحه یعنی جراحتی که استخوان را آشکار می‌کند که دیه آن پنجاه دینار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جراحتی باشد که به حدّ جراحت موضحه نرسیده، سپس بهبود پیدا کرده و این جراحت در یکی از دو چهره باشد، دیه آن ده دینار خواهد بود، و چنانچه در صورت شکافتگی موجود باشد، دیه آن هشتاد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اگر از آن شکاف قطعه گوشتی بیفتد ولی استخوان آشکار نشود و آن قطعه گوشت هم به مقدار درهم و بیشتر باشد دیه آن سی دینار می‌باشد و دیه جراحت موضحه اگر در بدن باشد چهل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در سر و صورت یکسان است</w:t>
      </w:r>
      <w:r>
        <w:rPr>
          <w:rFonts w:eastAsia="IRNazanin" w:cs="IRNazanin"/>
          <w:color w:val="111111"/>
          <w:sz w:val="28"/>
          <w:szCs w:val="28"/>
          <w:rtl w:val="true"/>
          <w:lang w:bidi="fa-IR"/>
        </w:rPr>
        <w:t>.</w:t>
      </w:r>
    </w:p>
    <w:p>
      <w:pPr>
        <w:pStyle w:val="Heading4"/>
        <w:numPr>
          <w:ilvl w:val="3"/>
          <w:numId w:val="1"/>
        </w:numPr>
        <w:rPr/>
      </w:pPr>
      <w:bookmarkStart w:id="1472" w:name="__RefHeading___Toc1687305_373438147"/>
      <w:bookmarkStart w:id="1473" w:name="_Toc575"/>
      <w:bookmarkEnd w:id="1472"/>
      <w:r>
        <w:rPr>
          <w:rtl w:val="true"/>
        </w:rPr>
        <w:t>حکم سقط جنین قبل از دمیدن روح</w:t>
      </w:r>
      <w:bookmarkEnd w:id="1473"/>
    </w:p>
    <w:p>
      <w:pPr>
        <w:pStyle w:val="Heading5"/>
        <w:numPr>
          <w:ilvl w:val="4"/>
          <w:numId w:val="1"/>
        </w:numPr>
        <w:rPr/>
      </w:pPr>
      <w:bookmarkStart w:id="1474" w:name="__RefHeading___Toc1687307_373438147"/>
      <w:bookmarkStart w:id="1475" w:name="_Toc576"/>
      <w:bookmarkEnd w:id="1474"/>
      <w:r>
        <w:rPr>
          <w:rtl w:val="true"/>
        </w:rPr>
        <w:t>اشاره</w:t>
      </w:r>
      <w:bookmarkEnd w:id="1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از ابتدای مراحل بارداری و پیدایش جنین در رحم زن که با تلقیح نطفه از تخمک زن و اسپرم مرد و استقرار آن در رحم شروع می‌شود تا به صورت انسان کامل در آید، از نظر شرع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ظاهراً دور ریختن منی مرد قبل از آنکه با تخمک زن مخلوط و تلقیح گردد جایز می‌باشد</w:t>
      </w:r>
      <w:r>
        <w:rPr>
          <w:rFonts w:eastAsia="IRNazanin" w:cs="IRNazanin"/>
          <w:color w:val="111111"/>
          <w:sz w:val="28"/>
          <w:szCs w:val="28"/>
          <w:rtl w:val="true"/>
          <w:lang w:bidi="fa-IR"/>
        </w:rPr>
        <w:t>.</w:t>
      </w:r>
    </w:p>
    <w:p>
      <w:pPr>
        <w:pStyle w:val="Heading5"/>
        <w:numPr>
          <w:ilvl w:val="4"/>
          <w:numId w:val="1"/>
        </w:numPr>
        <w:rPr/>
      </w:pPr>
      <w:bookmarkStart w:id="1476" w:name="__RefHeading___Toc1687309_373438147"/>
      <w:bookmarkStart w:id="1477" w:name="_Toc577"/>
      <w:bookmarkEnd w:id="1476"/>
      <w:r>
        <w:rPr>
          <w:rtl w:val="true"/>
        </w:rPr>
        <w:t>موارد جواز سقط جنین قبل از دمیدن روح</w:t>
      </w:r>
      <w:r>
        <w:rPr>
          <w:rtl w:val="true"/>
        </w:rPr>
        <w:t>:</w:t>
      </w:r>
      <w:bookmarkEnd w:id="1477"/>
    </w:p>
    <w:p>
      <w:pPr>
        <w:pStyle w:val="Heading6"/>
        <w:numPr>
          <w:ilvl w:val="5"/>
          <w:numId w:val="1"/>
        </w:numPr>
        <w:rPr/>
      </w:pPr>
      <w:bookmarkStart w:id="1478" w:name="__RefHeading___Toc1687311_373438147"/>
      <w:bookmarkStart w:id="1479" w:name="_Toc578"/>
      <w:bookmarkEnd w:id="1478"/>
      <w:r>
        <w:rPr>
          <w:rtl w:val="true"/>
        </w:rPr>
        <w:t>اوّل</w:t>
      </w:r>
      <w:r>
        <w:rPr>
          <w:rtl w:val="true"/>
        </w:rPr>
        <w:t>-</w:t>
      </w:r>
      <w:r>
        <w:rPr>
          <w:rtl w:val="true"/>
        </w:rPr>
        <w:t>اینکه باقی ماندن جنین در رحم زن حرجی و غیر قابل تحمل باشد</w:t>
      </w:r>
      <w:bookmarkEnd w:id="1479"/>
    </w:p>
    <w:p>
      <w:pPr>
        <w:pStyle w:val="BookText"/>
        <w:rPr/>
      </w:pPr>
      <w:r>
        <w:rPr>
          <w:rFonts w:ascii="IRNazanin" w:hAnsi="IRNazanin" w:eastAsia="IRNazanin"/>
          <w:color w:val="111111"/>
          <w:sz w:val="28"/>
          <w:sz w:val="28"/>
          <w:szCs w:val="28"/>
          <w:rtl w:val="true"/>
          <w:lang w:bidi="fa-IR"/>
        </w:rPr>
        <w:t>که در این صورت زن می‌تواند به سقط آن اقدام نماید</w:t>
      </w:r>
      <w:r>
        <w:rPr>
          <w:rFonts w:eastAsia="IRNazanin" w:cs="IRNazanin"/>
          <w:color w:val="111111"/>
          <w:sz w:val="28"/>
          <w:szCs w:val="28"/>
          <w:rtl w:val="true"/>
          <w:lang w:bidi="fa-IR"/>
        </w:rPr>
        <w:t>.</w:t>
      </w:r>
    </w:p>
    <w:p>
      <w:pPr>
        <w:pStyle w:val="Heading6"/>
        <w:numPr>
          <w:ilvl w:val="5"/>
          <w:numId w:val="1"/>
        </w:numPr>
        <w:rPr/>
      </w:pPr>
      <w:bookmarkStart w:id="1480" w:name="__RefHeading___Toc1687313_373438147"/>
      <w:bookmarkStart w:id="1481" w:name="_Toc579"/>
      <w:bookmarkEnd w:id="1480"/>
      <w:r>
        <w:rPr>
          <w:rtl w:val="true"/>
        </w:rPr>
        <w:t>دوّم</w:t>
      </w:r>
      <w:r>
        <w:rPr>
          <w:rtl w:val="true"/>
        </w:rPr>
        <w:t>-</w:t>
      </w:r>
      <w:r>
        <w:rPr>
          <w:rtl w:val="true"/>
        </w:rPr>
        <w:t>باقی ماندن جنین در رحم زن برای سلامتی او ضرر داشته باشد</w:t>
      </w:r>
      <w:bookmarkEnd w:id="1481"/>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زن به مرض قند یا قلب یا فشار خون مبتلا باشد و بارداری منجر به بیشتر شدن مرض گردد، و لو قابل تحمّل بوده و حرجی نباشد، لکن ضررش بیشتر از آن چیزی است که طبیعت بارداری آن را می‌طلبد، در این صورت نیز زن می‌تواند به سقط جنین اقدام نماید، هرچند بهتر است که احتیاط کند و اقدام به سقط جنین نکند</w:t>
      </w:r>
      <w:r>
        <w:rPr>
          <w:rFonts w:eastAsia="IRNazanin" w:cs="IRNazanin"/>
          <w:color w:val="111111"/>
          <w:sz w:val="28"/>
          <w:szCs w:val="28"/>
          <w:rtl w:val="true"/>
          <w:lang w:bidi="fa-IR"/>
        </w:rPr>
        <w:t>.</w:t>
      </w:r>
      <w:bookmarkStart w:id="1482" w:name="pg1045_6811"/>
    </w:p>
    <w:p>
      <w:pPr>
        <w:pStyle w:val="Heading6"/>
        <w:numPr>
          <w:ilvl w:val="5"/>
          <w:numId w:val="1"/>
        </w:numPr>
        <w:rPr/>
      </w:pPr>
      <w:bookmarkStart w:id="1483" w:name="__RefHeading___Toc1687315_373438147"/>
      <w:bookmarkStart w:id="1484" w:name="_Toc580"/>
      <w:bookmarkEnd w:id="1482"/>
      <w:bookmarkEnd w:id="1483"/>
      <w:r>
        <w:rPr>
          <w:rtl w:val="true"/>
        </w:rPr>
        <w:t>سوّم</w:t>
      </w:r>
      <w:r>
        <w:rPr>
          <w:rtl w:val="true"/>
        </w:rPr>
        <w:t>-</w:t>
      </w:r>
      <w:r>
        <w:rPr>
          <w:rtl w:val="true"/>
        </w:rPr>
        <w:t>جنین از نظر خلقت مبتلا به آفت و عیب باشد،</w:t>
      </w:r>
      <w:bookmarkEnd w:id="1484"/>
    </w:p>
    <w:p>
      <w:pPr>
        <w:pStyle w:val="BookText"/>
        <w:rPr/>
      </w:pPr>
      <w:r>
        <w:rPr>
          <w:rFonts w:ascii="IRNazanin" w:hAnsi="IRNazanin" w:eastAsia="IRNazanin"/>
          <w:color w:val="111111"/>
          <w:sz w:val="28"/>
          <w:sz w:val="28"/>
          <w:szCs w:val="28"/>
          <w:rtl w:val="true"/>
          <w:lang w:bidi="fa-IR"/>
        </w:rPr>
        <w:t>و با ابزارهای مطمئن امروزی به این مطلب پی‌ببرد، و لکن مجرّد اینکه جنین از نظر خلقت دچار آفت باشد برای جواز سقط جنین کافی نیست</w:t>
      </w:r>
      <w:r>
        <w:rPr>
          <w:rFonts w:eastAsia="IRNazanin" w:cs="IRNazanin"/>
          <w:color w:val="111111"/>
          <w:sz w:val="28"/>
          <w:szCs w:val="28"/>
          <w:rtl w:val="true"/>
          <w:lang w:bidi="fa-IR"/>
        </w:rPr>
        <w:t>.</w:t>
      </w:r>
    </w:p>
    <w:p>
      <w:pPr>
        <w:pStyle w:val="Heading6"/>
        <w:numPr>
          <w:ilvl w:val="5"/>
          <w:numId w:val="1"/>
        </w:numPr>
        <w:rPr/>
      </w:pPr>
      <w:bookmarkStart w:id="1485" w:name="__RefHeading___Toc1687317_373438147"/>
      <w:bookmarkStart w:id="1486" w:name="_Toc581"/>
      <w:bookmarkEnd w:id="1485"/>
      <w:r>
        <w:rPr>
          <w:rtl w:val="true"/>
        </w:rPr>
        <w:t>چهارم</w:t>
      </w:r>
      <w:r>
        <w:rPr>
          <w:rtl w:val="true"/>
        </w:rPr>
        <w:t>-</w:t>
      </w:r>
      <w:r>
        <w:rPr>
          <w:rtl w:val="true"/>
        </w:rPr>
        <w:t>اگر جنین از زنا به وجود آمده باشد</w:t>
      </w:r>
      <w:bookmarkEnd w:id="1486"/>
    </w:p>
    <w:p>
      <w:pPr>
        <w:pStyle w:val="BookText"/>
        <w:rPr/>
      </w:pPr>
      <w:r>
        <w:rPr>
          <w:rFonts w:ascii="IRNazanin" w:hAnsi="IRNazanin" w:eastAsia="IRNazanin"/>
          <w:color w:val="111111"/>
          <w:sz w:val="28"/>
          <w:sz w:val="28"/>
          <w:szCs w:val="28"/>
          <w:rtl w:val="true"/>
          <w:lang w:bidi="fa-IR"/>
        </w:rPr>
        <w:t>بعضی گفته‌اند که سقط آن جایز است، و لکن این سخن خالی از اشکال نبوده، بلکه ممنوع است، مگر اینکه باقی ماندن جنین در رحم زن بر او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مورد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سقط جنین نماید بر عهده او دیه می‌آید و تنها حرمت تکلیفی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دیه به سبب اختلاف مراتب بارداری مختلف است که شرح آن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شک داشته باشد که باردار است یا خیر و ریشه شک هم آشکار شدن نشانه‌هایی باشد که غالباً نشان‌دهنده بارداری است، مثل عقب افتادن خون حیض از موعد مقرّر برای صاحب‌عادت وقتیه، یا غیر آن از چیزهایی که غالباً در ماه اوّل بارداری برای زن آشکار می‌شود، در این صورت ظاهراً زن حق ندارد از ابزار یا داروهایی که موجب سقط جنین است استفاده نماید، ولی اگر شک زن از این جهت نباشد، بلکه مجرّد احتمال باشد بعید نیست که استفاده از ابزارها و داروهای سقط جنین جایز باشد</w:t>
      </w:r>
      <w:r>
        <w:rPr>
          <w:rFonts w:eastAsia="IRNazanin" w:cs="IRNazanin"/>
          <w:color w:val="111111"/>
          <w:sz w:val="28"/>
          <w:szCs w:val="28"/>
          <w:rtl w:val="true"/>
          <w:lang w:bidi="fa-IR"/>
        </w:rPr>
        <w:t>.</w:t>
      </w:r>
    </w:p>
    <w:p>
      <w:pPr>
        <w:pStyle w:val="Heading4"/>
        <w:numPr>
          <w:ilvl w:val="3"/>
          <w:numId w:val="1"/>
        </w:numPr>
        <w:rPr/>
      </w:pPr>
      <w:bookmarkStart w:id="1487" w:name="__RefHeading___Toc1687319_373438147"/>
      <w:bookmarkStart w:id="1488" w:name="_Toc582"/>
      <w:bookmarkEnd w:id="1487"/>
      <w:r>
        <w:rPr>
          <w:rtl w:val="true"/>
        </w:rPr>
        <w:t>حکم سقط جنین بعد از دمیده شدن روح</w:t>
      </w:r>
      <w:bookmarkEnd w:id="1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سقط جنین بعد از دمیده شدن روح حرام است، اگر چه بقای جنین در رحم زن بر او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حفظ نفس محترمی که در معرض خطر قرار گرفته بر انسان واجب است و لو حفظ او بر انسان حرجی یا ضرری باشد و شرعاً برای او جایز نیست که به واسطه جدایی یا سوزاندن یا به سپردن در دست ظالم او را در معرض هلاکت و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خطری که متوجه مادر است، کمتر از مرگ باشد برای او جایز نیست که به سقط جنین که روح در او دمیده است اقدام نماید، هرچند تحمّل این خطر برای او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خطر مرگ باشد ظاهراً جایز است نسبت به سقط جنین اقدام نماید، و سقط جنین هم به هدف حفاظت از جان خودش‌باشد مخصوصاً در جایی که نجات جنین از هلاکت تحت هیچ شرایطی امکان نداشته باشد، چه مادر اقدام به سقط جنین بکند یا نکند، در این صورت بدون تردید اقدام مادر به سقط جنین جایز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پزشک می‌داند که چنانچه جنین را از شکم مادر بیرون نیاورد هر دو خواهند مُرد بعید نیست که اقدام به سقط جنین برای نجات مادر از سوی پزشک جایز باشد، حتی اگر مادر در چنین حالتی هرگز به عمل سقط جنین رضایت ندهد، بعید نیست که اجبار مادر بر سقط جنین هم جایز باشد</w:t>
      </w:r>
      <w:r>
        <w:rPr>
          <w:rFonts w:eastAsia="IRNazanin" w:cs="IRNazanin"/>
          <w:color w:val="111111"/>
          <w:sz w:val="28"/>
          <w:szCs w:val="28"/>
          <w:rtl w:val="true"/>
          <w:lang w:bidi="fa-IR"/>
        </w:rPr>
        <w:t>.</w:t>
      </w:r>
      <w:bookmarkStart w:id="1489" w:name="pg1045_6812"/>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حیات جنین بعد از مرگ مادر ممکن باشد </w:t>
      </w:r>
      <w:r>
        <w:rPr>
          <w:rStyle w:val="FootnoteAnchor"/>
          <w:rtl w:val="true"/>
        </w:rPr>
        <w:footnoteReference w:id="58"/>
      </w:r>
      <w:r>
        <w:rPr>
          <w:rFonts w:ascii="IRNazanin" w:hAnsi="IRNazanin" w:eastAsia="IRNazanin"/>
          <w:color w:val="111111"/>
          <w:sz w:val="28"/>
          <w:sz w:val="28"/>
          <w:szCs w:val="28"/>
          <w:rtl w:val="true"/>
          <w:lang w:bidi="fa-IR"/>
        </w:rPr>
        <w:t>، برای دیگری مانند شوهر و پزشک در این حالت جواز سقط جنین برای نجات مادر جایز نیست، اگر احراز نکند که ملاک وجوب حفظ جان مادر مهمتر از ملاک حرمت قتل جنین است یا لا اقل احراز نکند که ملاک هر دو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اندام جنین در شکم مادر شبیه اندام حیوان باشد و در هیچ‌یک از اعضای عمده بدن شباهتی به انسان نداشته باشد جایز است به سقط جنین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ابزار علمی امروزی کشف شود که جنین از نظر جسمی معیوب و از نظر خلقت مبتلا به آفت است سقط کردن او جایز نیست، حتی اگر از شهادت افراد شایسته وثوق و اطمینان حاصل شود که جنین بعد از ولادت جز مدّت کوتاهی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 شهادت اهل خبره معلوم شود که جنین بعد از ولادت معمولاً زنده می‌ماند، و لکن از نظر خلقت به گونه‌ای زشت است که مورد نفرت واقع می‌شود و زندگی با او غیر قابل تحمّل می‌گردد و بارداری هم برای زن حرجی باشد، با این شرایط باز هم سقط کردن چنین جنینی خالی از اشکال نیست</w:t>
      </w:r>
      <w:r>
        <w:rPr>
          <w:rFonts w:eastAsia="IRNazanin" w:cs="IRNazanin"/>
          <w:color w:val="111111"/>
          <w:sz w:val="28"/>
          <w:szCs w:val="28"/>
          <w:rtl w:val="true"/>
          <w:lang w:bidi="fa-IR"/>
        </w:rPr>
        <w:t>.</w:t>
      </w:r>
    </w:p>
    <w:p>
      <w:pPr>
        <w:pStyle w:val="Heading4"/>
        <w:numPr>
          <w:ilvl w:val="3"/>
          <w:numId w:val="1"/>
        </w:numPr>
        <w:rPr/>
      </w:pPr>
      <w:bookmarkStart w:id="1490" w:name="__RefHeading___Toc1687321_373438147"/>
      <w:bookmarkStart w:id="1491" w:name="_Toc583"/>
      <w:bookmarkEnd w:id="1490"/>
      <w:r>
        <w:rPr>
          <w:rtl w:val="true"/>
        </w:rPr>
        <w:t>دیه جنین</w:t>
      </w:r>
      <w:bookmarkEnd w:id="1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به صورت نطفه باشد دیه آن بیست دینار، و اگر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دیه آن چهل دینار، و اگر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پاره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دیه آن شصت دینار، و اگر چنانچه استخوان درآورده باشد دیه آن هشتاد دینار، و اگر گوشت پوشانده باشد دیه آن صد دینار، و اگر روح در او دمیده باشد دیه‌اش، اگر پسر باشد، هزار دینار است، و اگر دختر باشد پانصد دینار است و ظاهراً در ماه چهارم روح در جنین دمیده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بین فقها این است که دیه جنین کافر ذمّی یک دهم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پدرش یعنی هشتاد درهم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بیشتر از یکی باشد، برای هرکدام دیه خودش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را قبل از دمیده شدن روح سقط کند کفّاره‌ای بر عهده جانی نیست، امّا اگر بعد از داخل شدن روح سقط کرده باشد کفّاره بر عهده او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حامله‌ای را بکشد و بچه او نیز بمیرد بر قاتل دیه کامل زن و دیه جنین هر دو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جنین پسر باشد هزار دینار و اگر دختر باشد پانصد دینار و اگر معلوم نباشد که پسر است یا دختر، بنابر اظهر قاتل باید هفتصد و پنجاه دینار 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عهده‌دار سقط جنینش گردد، چنانچه این عمل بعد از دمیده شدن روح باشد و جنین هم پسر باشد، بر زن دیه پسر است و اگر دختر باشد بر او دیه دختر می‌باشد، ولی اگر قبل از دمیده شدن روح جنین خود را سقط کرده باشد بر زن دیه جنین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 به خاطر ترسیدن جنین خود را سقوط نماید، دیه بر عهده شخصی است که او را ترسانده است و به طور کلی دیه بر کسی است که موجب سقط جنین است چه خود زن باشد یا پزشک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سقط جنین به امر ولیّ، مانند پدر انجام بگیرد دیه از کسی که واجب سقط جنین بوده ساقط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اعضای جنین و جراحت او قبل از دمیده شدن روح به نسبت دیه او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بریدن یکی از دو دست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دینار، و در بریدن هر دو دست او دیه کامل جنین یعنی صد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که در حال جماع و نزدیکی بوده بترساند و در اثر آن منی او در خارج رحم بریزد بر عهده ترساننده ده دینار است، و اگر مرد بدون اذن زن آزادش عزل نماید یعنی منی را در خارج از رحم او بریزد، اظهر این است که بر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کردن جنینی که از زنا به وجود آمده اگر خلقتش کامل باشد و هنوز روح در او داخل نشده جایز نیست و چنانچه او را سقط کند بر عهده او دیه جنین بر حسب مراتب دیه بارداری می‌آید، امّا اگر روح در او داخل شده دیه او دیه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ذمّیه حامله را بزند و حامله بعد از آن اسلام بیاورد و پس از آن جنین او ساقط شود، در این صورت بر عهده جانی دیه جنین مسلمان است، و اگر زن حربیه را بزند و جنین خود را بعد از اسلام آوردنش بیندازد، نظر مشهور این است که ضمان بر عهده او نمی‌آید، ولی در این نظر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بر عهده ضارب ضمان می‌آید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حامله‌ای را بزند و او جنین خود را سقط کند آنگاه ولیّ خون ادّعا نماید که سقط جنین بعد از دمیده شدن روح بوده، در این صورت چنانچه جانی به دمیده شدن روح در جنین اعتراف کند، به مقتضای اقرارش مقداری را که بیشتر از دیه جنین قبل از دخول روح است ضامن می‌باشد که آن مقدار اضافی نه دهم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کامل است که عاقله آن را به عهده نمی‌گیرد، امّا یک دهم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باقیمانده به عهده عاقله است، ولی اگر جانی دمیدن روح در جنین را انکار کند قول او پذیرفته می‌شود،مگر اینکه ولیّ بیّنه بیاورد بر اینکه جنایت بعد از دمیدن روح در جنین بوده است، در این صورت تمام دیه بر عهده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بارداری را بزند و او جنینش را سقط نماید و در هنگام سقط جنین بمیرد، بدون تردید ضارب قاتل است و اگر قتل از روی عمد باشد باید دیه بدهد، و اگر قتل شبه عمد باشد باز هم باید دیه بدهد، و چنانچه قتل خطای محض باشد دیه بر عهده عاقله اوست و همینطور است حکم اگر بچه بعد از سقط شدنش مریض باشد و بمیرد یا به صورت سالم سقط شود و لکن از بچه‌هایی باشد که معمولاً زنده نمی‌ماند مثل اینکه قبل از شش‌ماهگی سقط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جنین زن را بصورت زنده سقط کند و دیگری سر جنین را ببرّد، در این صورت چنانچه جنین دارای حیات پایدار و قابلیت بقا داشته باشد، دوّمی قاتل است، امّا اگر حیات جنین پایدار نبوده اوّلی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فرض اوّل دیه بر شخص دوّمی است و چیزی بر شخص اوّل غیر از تعزیر نیست، و لکن در فرض دوّم دیه نفس بر شخص اوّلی است و بر عهده شخص دوّم دیه بریدن سر میّت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این است که شخص دوّمی در فرض اوّل و شخص اوّلی در فرض دوّم قصاص می‌شود نه اینکه دیه بدهد، امّا این نظر اشکال دارد؛ بعید نیست که قاتل قصاص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نظر مشهور این است که دیه بریدن سر میّت یک دهم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می‌باشد که بدون شک این نظر هم اشکال دارد و اقرب این است که دیه بریدن سر میّت تمام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حال جنین مجهول باشد و نداند که او مرده است یا زنده یعنی نداند که حیات پایدار دارد یا ندارد، در این فرض دیه فقط بر عهده شخص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و ذمّی به زنی در یک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شبهه دخول نمایند، سپس زن جنینش را به وسیله جنایت سقط نماید میان شخص مسلمان و ذمّی قرعه انداخته می‌شود و جانی به نسبت دیه هرکدام از آن دو نفر که بچه به او ملحق می‌باشد ملزم به پرداخت دیه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بر جنین بطور عمد یا شبه عمد باشد دیه او از مال شخص جانی داده می‌شود، ولی اگر جنایت خطایی باشد بعد از دمیدن روح، دیه او بر عاقله جانی است، امّا اگر جنایت قبل از دمیدن روح باشد، اظهر آن است که دیه بر عاقله ثابت نیست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سر میّت یا بریدن عضوی از اعضای میّت که اگر زنده بود جانش به آن عضو احتیاج داشت، بنابر اقرب دیه است، هرچند از روی اشتباه بریده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میت به ارث گذاشته نمی‌شود، بلکه در راههای نیکی و احسان برای میّت به مصرف می‌رسد</w:t>
      </w:r>
      <w:r>
        <w:rPr>
          <w:rFonts w:eastAsia="IRNazanin" w:cs="IRNazanin"/>
          <w:color w:val="111111"/>
          <w:sz w:val="28"/>
          <w:szCs w:val="28"/>
          <w:rtl w:val="true"/>
          <w:lang w:bidi="fa-IR"/>
        </w:rPr>
        <w:t>.</w:t>
      </w:r>
      <w:bookmarkStart w:id="1492" w:name="pg1045_6815"/>
    </w:p>
    <w:p>
      <w:pPr>
        <w:pStyle w:val="Heading4"/>
        <w:numPr>
          <w:ilvl w:val="3"/>
          <w:numId w:val="1"/>
        </w:numPr>
        <w:rPr/>
      </w:pPr>
      <w:bookmarkStart w:id="1493" w:name="__RefHeading___Toc1687323_373438147"/>
      <w:bookmarkStart w:id="1494" w:name="_Toc584"/>
      <w:bookmarkEnd w:id="1492"/>
      <w:bookmarkEnd w:id="1493"/>
      <w:r>
        <w:rPr>
          <w:rtl w:val="true"/>
        </w:rPr>
        <w:t>جنایت بر حیوان</w:t>
      </w:r>
      <w:bookmarkEnd w:id="1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حیوانی قابل تذکیه را بدون اذن صاحبش تذکیه نماید چه آن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حلال‌گوشت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مخیّر است بین اینکه حیوان تذکیه‌شده‌اش را بردارد و تفاوت بین زنده و تذکیه شده آن را از جانی مطالبه نماید و بین اینکه حیوان ذبح‌شده را نگیرد و تمام قیمت را از او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جانی قیمت حیوان را به صاحبش بدهد حیوان تذکیه شده را مالک می‌شود، امّا اگر چنانچه جانی حیوان را به غیر تذکیه تلف کند ضامن قیمت حیوان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حیوان چیزی که قابل ملکیت و انتفاع است مثل پشم و مانند آن باقی باشد مالک مانند صورت قبلی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اینکه تلف کند بر حیوان جنایت وارد نماید، مثل اینکه بعض اعضای حیوان را ببرّد یا بشکند یا مجروح نماید، بر او ارش می‌باشد که عبارت است از تفاوت بین دو قیمت سالم و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چشم چهار پا را در بیاورد، بر عهده جانی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خواهد بود، ولی اگر بر چهارپا جنایت وارد کند، بعد جنین حیوان سقط گردد، بنابر اظهر حیوان مذکور را یک بار با جنینی که در شکم داشت قیمت کند و یک بار هم بدون آن، بعد تفاوت بین آن دو قیمت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کردن جنایت بر حیوانی که قابل تذکیه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اگر به سبب تلف یا مانند آن بر او جنایت وارد شود ضمان ندارد مگر اینکه مال کافر ذمّی باشد، کافر ذمّی به شرایط ذمّه عمل کرده باشد و در غیر آن ضامن نیست، همانگونه که در شراب و آلت لهو و امثال اینها ضمان نیست، و سگ غیر شکاری نیز ضمان ندارد، امّا اگر کسی سگ شکاری را بکشد بر عهده او چهل درهم است، و اگر کسی سگ گله، سگ بوستان و یا سگ زراعت را بکشد ضامن قیمت آنها می‌باشد</w:t>
      </w:r>
      <w:r>
        <w:rPr>
          <w:rFonts w:eastAsia="IRNazanin" w:cs="IRNazanin"/>
          <w:color w:val="111111"/>
          <w:sz w:val="28"/>
          <w:szCs w:val="28"/>
          <w:rtl w:val="true"/>
          <w:lang w:bidi="fa-IR"/>
        </w:rPr>
        <w:t>.</w:t>
      </w:r>
    </w:p>
    <w:p>
      <w:pPr>
        <w:pStyle w:val="Heading4"/>
        <w:numPr>
          <w:ilvl w:val="3"/>
          <w:numId w:val="1"/>
        </w:numPr>
        <w:rPr/>
      </w:pPr>
      <w:bookmarkStart w:id="1495" w:name="__RefHeading___Toc1687325_373438147"/>
      <w:bookmarkStart w:id="1496" w:name="_Toc585"/>
      <w:bookmarkEnd w:id="1495"/>
      <w:r>
        <w:rPr>
          <w:rtl w:val="true"/>
        </w:rPr>
        <w:t>کفّاره کشتن</w:t>
      </w:r>
      <w:bookmarkEnd w:id="1496"/>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بحث دیات گذشت که کشتن مؤمن، علاوه بر دیه، کفّاره نیز دارد و لکن کفّاره به مواردی اختصاص دارد که عنوان قاتل صادق باشد مانند جایی که خود شخص مباشرت در قتل داشته باشد و بعضی مواردی که شخص سبب قتل می‌باشد، ولی در جایی که عنوان قتل صادق نیست کفاره نمی‌باشد، اگر چه دیه در آن مورد ثابت است مثل اینکه اگر سنگی را بگذارد یا چاهی را حفر کندیا کاردی را در غیر ملک خودش نصب نماید، آنگاه کسی به صورت اتفاقی به وسیله آنها هلاک بشود، در این موارد کفاره نیست با اینکه دیه ثابت است</w:t>
      </w:r>
      <w:r>
        <w:rPr>
          <w:rFonts w:eastAsia="IRNazanin" w:cs="IRNazanin"/>
          <w:color w:val="111111"/>
          <w:sz w:val="28"/>
          <w:szCs w:val="28"/>
          <w:rtl w:val="true"/>
          <w:lang w:bidi="fa-IR"/>
        </w:rPr>
        <w:t>.</w:t>
      </w:r>
      <w:bookmarkStart w:id="1497" w:name="pg1045_6816"/>
    </w:p>
    <w:p>
      <w:pPr>
        <w:pStyle w:val="BookText"/>
        <w:rPr/>
      </w:pPr>
      <w:bookmarkEnd w:id="1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به سبب کشتن مسلمان بین بالغ، غیر بالغ، عاقل، دیوانه، مرد، زن، آزاد و بنده فرقی نیست هرچند بنده، بنده خود قاتل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در قتل جنین بعد از دمیده شدن روح بنا بر احتیاط کفّاره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سقط جنین قبل از دمیدن روح کفّاره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کافر بدون تردید کفّاره ندارد و در این حکم بین ذمّی و غیر ذمّی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در کشتن یک نفر شرکت داشته باشند بر هر یک از آنها کفّاره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 عمدی در صورتی که ولیّ مقتول به دیه رضایت دهد یا قاتل را عفو نماید بدون اشکال کفّاره واجب است، امّا اگر ولیّ مقتول، قاتل را به عنوان قصاص کشته باشد یا خود قاتل به سبب دیگری مرده باشد، در این صورت اظهر عدم وجوب کفاره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یا دیوانه مسلمانی را بکشد، اظهر این است که کفاره بر آنها واجب نیست،چون قبلاً گذشت که کفاره حکم تکلیفی است و شرط آن بلوغ و عقل است</w:t>
      </w:r>
      <w:r>
        <w:rPr>
          <w:rFonts w:eastAsia="IRNazanin" w:cs="IRNazanin"/>
          <w:color w:val="111111"/>
          <w:sz w:val="28"/>
          <w:szCs w:val="28"/>
          <w:rtl w:val="true"/>
          <w:lang w:bidi="fa-IR"/>
        </w:rPr>
        <w:t>.</w:t>
      </w:r>
    </w:p>
    <w:p>
      <w:pPr>
        <w:pStyle w:val="Heading4"/>
        <w:numPr>
          <w:ilvl w:val="3"/>
          <w:numId w:val="1"/>
        </w:numPr>
        <w:rPr/>
      </w:pPr>
      <w:bookmarkStart w:id="1498" w:name="__RefHeading___Toc1687327_373438147"/>
      <w:bookmarkStart w:id="1499" w:name="_Toc586"/>
      <w:bookmarkEnd w:id="1498"/>
      <w:r>
        <w:rPr>
          <w:rtl w:val="true"/>
        </w:rPr>
        <w:t>در مورد عاقله</w:t>
      </w:r>
      <w:bookmarkEnd w:id="1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جانی، خویش و قوم اوست و آنها کسانی هستند که به واسطه پدر با جانی قرابت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برادران و عموها و فرزندان آنها هرچند پایین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این است که پدران هر چند بالا بروند و فرزندان هرچند پایین بروند در عاقله داخل می‌باشند ولی خود قاتل و همچنین کودک،دیوانه و زن در دادن دیه با عاقله شرکت نخواهند داشت، اگر چه از دیه ارث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اقرب ثروتمند بودن در عاقله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اگر از وابستگان جانی نباشد در عاقله داخل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کسی که به واسطه پدر و مادر با جانی قرابت دارد با کسی که فقط بواسطه پدر با جانی قرابت دارد یکسان است و میان آن دو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یا جانی قوم و خویش یا ولاء عتق نداشته باشد ولی ضامن جریره داشته باشد،ضامن جریره عاقله اوست و در غیر آن عاقله او امام علیه السلام است که از بیت المال دیه را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دیه جراحت موضحه و جراحت‌های بالاتر از آن را به عهده می‌گیرد، ولی دیه جراحت کمتر از جراحت موضحه از مال خود جانی پرداخت می‌گردد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جنایت عمدی شخص کور خطا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قصاص به گردن او نمی‌آید، و دیه بر عهده عاقله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عاقله نداشته باشد، در مال خود او، و اگر مال هم نداشته باشد، بر عهده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دیه خطا را باید در مدّت سه سال ادا کند، و در این حکم بین دیه کامل، ناقص،دیه نفس و دیه جراحت فرقی نیست، البته دیه در سه سال قسطبندی می‌شود که در هر سالی یک‌سوّم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باید بپردازد، ولی جایز است که یک‌دفعه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مدّت به موارد ثبوت دیه مقدّر و معیّن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جنایت کافر ذمّی اگر چه خطای محض باشد در مال خود اوست نه بر عاقله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دادن دیه ناتوان باشد، امام علیه السلام دیه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صلح بر عهده عاقله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قاتل به قتل یا به جنایت دیگری از روی خطا اقرار کند دیه در مال قاتل ثابت می‌باشد نه بر عاقله او و همینطور اگر قتل خطایی را در برابر مال دیگری غیر از دیه مصالحه کند این مال بر عهده عاقله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خطای محض را به عهده می‌گیرد ولی عمد و شبیه عمد را به عهده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قاتل فرار کند و دسترسی به او مقدور نباشد و یا بمیرد، چنانچه مالی داشته باشد دیه از مال او گرفته می‌شود و در غیر آن از اقوام نزدیکتر او گرفته می‌شود و اگر قوم و خویش نداشته باشد امام علیه السلام دیه را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خطا خود را مجروح نماید یا بکشد عاقله او ضامن نیست و دیه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قتل خطایی همانطوری که گذشت بر عاقله واجب می‌باشد، ولی اگر عاقله چیزی نداشته باشد یا از پرداخت دیه ناتوان باشد از مال جانی گرفته می‌شود، و چنانچه جانی هم مال نداشته باشد پرداخت دیه بر عهده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اگر بعضی از عاقله بمیرد، چنانچه قبل از پایان سال مرده باشد، دیه از او ساقط است، ولی اگر بعد از پایان سال مرده باشد دیه به ترکه او منتقل می‌گردد امّا در این نظر اشکال است و اظهر این است که دیه از او بطور کلی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دیه بطور مساوی بر عاقله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اظهر در عاقله بین قریب 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می‌شود و ترتیب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صورتی که در ارث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بعضی افراد عاقله از پرداخت دیه ناتوان باشد، در این صورت دیه بر عهده فردی از آنها است که توان پرداخت دیه را دارد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افراد عاقله غایب باشد دیه به فرد حاضر اختصاص ندارد، بلکه بر عهده</w:t>
      </w:r>
    </w:p>
    <w:p>
      <w:pPr>
        <w:pStyle w:val="BookText"/>
        <w:rPr/>
      </w:pPr>
      <w:r>
        <w:rPr>
          <w:rFonts w:ascii="IRNazanin" w:hAnsi="IRNazanin" w:eastAsia="IRNazanin"/>
          <w:color w:val="111111"/>
          <w:sz w:val="28"/>
          <w:sz w:val="28"/>
          <w:szCs w:val="28"/>
          <w:rtl w:val="true"/>
          <w:lang w:bidi="fa-IR"/>
        </w:rPr>
        <w:t>هر دو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زمان مدّت در دیه خطا از هنگام مستقر شدن دیه است و استقرار دیه در قتل از هنگام مرگ است، و در جنایت عضو از هنگام جنایت می‌باشد اگر سرایت نکند، امّا اگر سرایت کند ابتدای زمان مدّت از هنگامی است که جراحت شروع به خوب‌شدن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کسی می‌پردازد که معلوم شود او از قوم و خویش قاتل است و در صورت شک پرداخت دیه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و به ناحق کسی را بکشد، قاتل از دیه و از سایر اموال مقتول ارث نمی‌برد </w:t>
      </w:r>
      <w:r>
        <w:rPr>
          <w:rStyle w:val="FootnoteAnchor"/>
          <w:rtl w:val="true"/>
        </w:rPr>
        <w:footnoteReference w:id="59"/>
      </w:r>
      <w:r>
        <w:rPr>
          <w:rFonts w:ascii="IRNazanin" w:hAnsi="IRNazanin" w:eastAsia="IRNazanin"/>
          <w:color w:val="111111"/>
          <w:sz w:val="28"/>
          <w:sz w:val="28"/>
          <w:szCs w:val="28"/>
          <w:rtl w:val="true"/>
          <w:lang w:bidi="fa-IR"/>
        </w:rPr>
        <w:t>و چنانچه مقتول وارث دیگری غیر از قاتل نداشته باشد، دیه همانند سایر اموال او مال امام علیه السلام می‌باشد امّا اگر قتل شبه عمد یا خطای محض باشد، بنابر اظهر باز قاتل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ضامن جنایت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 نیست، بلکه جنایت بنده به گردن خوداوست و جنایت چهارپا اگر به سبب تفریط مالکش بوده بر عهده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مسلمانی را به خطا مجروح نماید، سپس اسلام بیاورد امّا جنایت سرایت نموده و شخص مجروح بمیرد، قوم و خویش جانی چه از کفّار باشد و یا از مسلمانان، پرداخت دیه را از جانب او به عهده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دیه مقتول در مال جانی است، و همچنین اگر مسلمان مسلمانی را مجروح نماید، سپس جانی مرتدّ شود و جنایت سرایت کند، آنگاه مجنی علیه بمیرد، قوم و خویش جانی چه از مسلمانان باشد و چه از کفّار، پرداخت دیه را از جانب او به عهده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شخصی را با تیر بزند، و پس از آن بالغ گردد و بعد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جراحت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 دیه او بر عاقله کودک می‌باشد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 وصلی اللَّه علی محمّد و آله الطیّبین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بچه‌ای که بتواند خوب را از بد تشخیص بدهد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عدالت مجتهد یا عقل او از بین برود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افراد سفیه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 آواز خاصی که ایجاد طرب 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اسباب وضو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بول،غائط،خواب،باد،بیهوشی،دیوانگی،استحاضۀ قلیله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اکبر به اسباب غسل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حیض،نفاس،استحاضه،جنابت،مس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رطوبت‌هایی که از انسان خارج می‌شود غیر از بول و منی بر سه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رطوبتی که بعد از بول بیرون می‌آید و کمی سفید و چسبنده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رطوبتی که بعد از از ملاعبه و بازی کردن با همسر بیرون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رطوبتی که گاهی بعد از منی بیرون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،همۀ این رطوبت‌های سه‌گانه در صورتی که مجری آلوده به بول و منی نباشد پاک است و وضو و غسل را هم باطل نمی‌کند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رساندن آب به پوست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به خرطات به همان استبراء معمولی گفته می‌شود که بعد از بول مستحب است آن را انجام دهد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جهنده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خونی که با جستن از رگ بریدۀ حیوان بیرون آید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است و به مسلمانان کاری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است و با مسلمانان سر جنگ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ذمی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کافر است أما با پرداختن مبلغی تحت لوای اسلام زندگی می‌کند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اگر با چیز پاکی ملاقات کند آن را نجس می‌کند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مرکب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نمی‌داند که حکم مسأله را نمی‌داند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می‌داند که این حکم را نمی‌داند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مرکب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حکم را نداند و نداند که نداند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اجازه داده‌اند که نخوانی ولی می‌توانی بخوانی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کفارۀ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سه نوع کفاره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اجازه بر افطار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میت باقی می‌ماند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بعدا مالک آن پیدا شد باید گنج را به او بپردازد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ای است که خریدار پول را قبلا پرداخت نماید و بعد از مدتی جنس را تحویل بگیرد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گندم دوگانه در یک غلاف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سلت،جو که پوست آن را گرفته باشند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گونۀ کبوتر طوقدار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ولی بر او ولایت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جایی که مورد اصابت قرار می‌گیرد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چیزی است که غرض و نشانه در آن قرار داده می‌شود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خارج کردن عضو مخصوص از محا مخصوص در وقت انزال و خالی کردن منی در خارج کردن 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مخرج بول و حیض یا مخرج حیض و غایط و یا مخرج همه یکی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خوره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گوشتی که در دهانۀ فرج می‌روید و مانع از وطی می‌شود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بسته شدن فرج به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داخل فرج نشود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بول و حیض و یا راه حیض و غایط یکی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ملک کنیز است که در روزگار قدیم رایج بوده ولی در حال حاضر موضوعا منتفی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ای را گویند که تازه به دنیا آمده و مادرش بعد از زایمان بمیرد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از جریان آگاه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قابله شهادت دهد که این بچه از آن زن است،ارث او به این بچه تعلق می‌گیرد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بالغ و عاقل و آزاد که زن دائمی دارد و با او نزدیکی کرده و هر وقت هم بخواهد می‌تواند با او نزدیکی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بالغۀ عاقلة آزادی که شوهر دارد و شوهرش با او نزدیکی کرده و فعلا نیز شوهر در اختیار اوست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تفخیذ کاری که نزدیک به دخول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خانه،قلعه،صندوق،و هر جای محفوظ و مستحکمی را حرز گویند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فامیل نزدیک پدری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یکی از دو جانی ادعای دیگری را مبنی بر بهبود یافتن جراحتش تصدیق کند،در واقع اقرار کرده که شخص مجروح به سبب جراحت خودش مرده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قتل را به مدعی علیه نسبت می‌دهد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امارۀ ظنی که بر صدق مدعی دلالت کند،مثل اینکه کسی آغشته به خون بیاید درحالی‌که نزد او صاحب سلاحی است که خون بر سلاحش می‌باشد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پایاپای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معاملۀ مال در مقابل مال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چشمش کور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گوشتی است که عورت زن را مانند احاطه دو لب بر دهان احاطه کرده‌اند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ارش تفاوت قیمت است به این نحو که شخصی را که جراحت بر او وارد شده فرض کنند که اگر بنده و قابل فروش بود تفاوت قیمت سالم و قیمت معیوب او به چه نسبت بود،به همین نسبت از دیه کامل انسان به او بدهد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 یکی شدن راه بول و حیض یا راه حیض و غایط زن</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تعداد از دندانها که موجود نباشد دیه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آلت و قسمت ختنه‌گاه را حشفه گویند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است که موقع نزدیکی حرکت و توان لازم را ندارد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طوری جراحت را وارد شود که استخوانش آشکار 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باسن یا استخوان اطراف دبر را بعصوص گویند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جراحتی که باعث شود استخوان معلوم گردد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سؤال در جائی است که امر دایر باشد بین نجات مادر یا نجات جنین،به این معنی که نجات هر دو ممکن نیست،و اما با مرگ یکی می‌توان دیگری را از مرگ نجات داد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پدر عمدا و به ناحق فرزندش را بکشد باید دیه بدهد ولی خود پدر در آن دیه سهم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image" Target="media/image2.jpeg"/><Relationship Id="rId756" Type="http://schemas.openxmlformats.org/officeDocument/2006/relationships/image" Target="media/image2.jpeg"/><Relationship Id="rId757" Type="http://schemas.openxmlformats.org/officeDocument/2006/relationships/footer" Target="footer750.xml"/><Relationship Id="rId758" Type="http://schemas.openxmlformats.org/officeDocument/2006/relationships/footnotes" Target="footnotes.xml"/><Relationship Id="rId759" Type="http://schemas.openxmlformats.org/officeDocument/2006/relationships/numbering" Target="numbering.xml"/><Relationship Id="rId760" Type="http://schemas.openxmlformats.org/officeDocument/2006/relationships/fontTable" Target="fontTable.xml"/><Relationship Id="rId761" Type="http://schemas.openxmlformats.org/officeDocument/2006/relationships/settings" Target="settings.xml"/><Relationship Id="rId7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766</Pages>
  <Words>167693</Words>
  <Characters>624260</Characters>
  <CharactersWithSpaces>788513</CharactersWithSpaces>
  <Paragraphs>3441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2026-08-16T11:35:07Z</dcterms:created>
  <dc:creator>ghaemiyeh.com</dc:creator>
  <dc:description/>
  <dc:language>en-US</dc:language>
  <cp:lastModifiedBy/>
  <dcterms:modified xsi:type="dcterms:W3CDTF">2026-08-16T15:05:26Z</dcterms:modified>
  <cp:revision>1</cp:revision>
  <dc:subject/>
  <dc:title>رساله توضیح المسائل آیت الله شیخ محمد اسحاق فیاض</dc:title>
</cp:coreProperties>
</file>

<file path=docProps/custom.xml><?xml version="1.0" encoding="utf-8"?>
<Properties xmlns="http://schemas.openxmlformats.org/officeDocument/2006/custom-properties" xmlns:vt="http://schemas.openxmlformats.org/officeDocument/2006/docPropsVTypes"/>
</file>