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دفاع از حقوق زن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84007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684009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684011_211673320">
            <w:r>
              <w:rPr>
                <w:webHidden/>
                <w:rStyle w:val="IndexLink"/>
                <w:rtl w:val="true"/>
              </w:rPr>
              <w:t>فهرست کتاب</w:t>
            </w:r>
            <w:r>
              <w:rPr>
                <w:rStyle w:val="IndexLink"/>
                <w:rtl w:val="true"/>
              </w:rPr>
              <w:tab/>
            </w:r>
            <w:r>
              <w:rPr>
                <w:rStyle w:val="IndexLink"/>
              </w:rPr>
              <w:t>8</w:t>
            </w:r>
          </w:hyperlink>
        </w:p>
        <w:p>
          <w:pPr>
            <w:pStyle w:val="Contents2"/>
            <w:tabs>
              <w:tab w:val="clear" w:pos="8743"/>
              <w:tab w:val="right" w:pos="9026" w:leader="dot"/>
            </w:tabs>
            <w:rPr/>
          </w:pPr>
          <w:hyperlink w:anchor="__RefHeading___Toc4684013_211673320">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4684015_211673320">
            <w:r>
              <w:rPr>
                <w:webHidden/>
                <w:rStyle w:val="IndexLink"/>
                <w:rtl w:val="true"/>
              </w:rPr>
              <w:t>بخش نخست</w:t>
            </w:r>
            <w:r>
              <w:rPr>
                <w:rStyle w:val="IndexLink"/>
                <w:rtl w:val="true"/>
              </w:rPr>
              <w:t xml:space="preserve">: </w:t>
            </w:r>
            <w:r>
              <w:rPr>
                <w:rStyle w:val="IndexLink"/>
                <w:rtl w:val="true"/>
              </w:rPr>
              <w:t>آفرینش زن</w:t>
            </w:r>
            <w:r>
              <w:rPr>
                <w:rStyle w:val="IndexLink"/>
                <w:rtl w:val="true"/>
              </w:rPr>
              <w:tab/>
            </w:r>
            <w:r>
              <w:rPr>
                <w:rStyle w:val="IndexLink"/>
              </w:rPr>
              <w:t>22</w:t>
            </w:r>
          </w:hyperlink>
        </w:p>
        <w:p>
          <w:pPr>
            <w:pStyle w:val="Contents2"/>
            <w:tabs>
              <w:tab w:val="clear" w:pos="8743"/>
              <w:tab w:val="right" w:pos="9026" w:leader="dot"/>
            </w:tabs>
            <w:rPr/>
          </w:pPr>
          <w:hyperlink w:anchor="__RefHeading___Toc4684017_211673320">
            <w:r>
              <w:rPr>
                <w:webHidden/>
                <w:rStyle w:val="IndexLink"/>
                <w:rtl w:val="true"/>
              </w:rPr>
              <w:t>بخش دوم</w:t>
            </w:r>
            <w:r>
              <w:rPr>
                <w:rStyle w:val="IndexLink"/>
                <w:rtl w:val="true"/>
              </w:rPr>
              <w:t xml:space="preserve">: </w:t>
            </w:r>
            <w:r>
              <w:rPr>
                <w:rStyle w:val="IndexLink"/>
                <w:rtl w:val="true"/>
              </w:rPr>
              <w:t>اوجگرایی و تکامل زن</w:t>
            </w:r>
            <w:r>
              <w:rPr>
                <w:rStyle w:val="IndexLink"/>
                <w:rtl w:val="true"/>
              </w:rPr>
              <w:tab/>
            </w:r>
            <w:r>
              <w:rPr>
                <w:rStyle w:val="IndexLink"/>
              </w:rPr>
              <w:t>28</w:t>
            </w:r>
          </w:hyperlink>
        </w:p>
        <w:p>
          <w:pPr>
            <w:pStyle w:val="Contents2"/>
            <w:tabs>
              <w:tab w:val="clear" w:pos="8743"/>
              <w:tab w:val="right" w:pos="9026" w:leader="dot"/>
            </w:tabs>
            <w:rPr/>
          </w:pPr>
          <w:hyperlink w:anchor="__RefHeading___Toc4684019_211673320">
            <w:r>
              <w:rPr>
                <w:webHidden/>
                <w:rStyle w:val="IndexLink"/>
                <w:rtl w:val="true"/>
              </w:rPr>
              <w:t>بخش سوم</w:t>
            </w:r>
            <w:r>
              <w:rPr>
                <w:rStyle w:val="IndexLink"/>
                <w:rtl w:val="true"/>
              </w:rPr>
              <w:t xml:space="preserve">: </w:t>
            </w:r>
            <w:r>
              <w:rPr>
                <w:rStyle w:val="IndexLink"/>
                <w:rtl w:val="true"/>
              </w:rPr>
              <w:t>عقل زن</w:t>
            </w:r>
            <w:r>
              <w:rPr>
                <w:rStyle w:val="IndexLink"/>
                <w:rtl w:val="true"/>
              </w:rPr>
              <w:tab/>
            </w:r>
            <w:r>
              <w:rPr>
                <w:rStyle w:val="IndexLink"/>
              </w:rPr>
              <w:t>32</w:t>
            </w:r>
          </w:hyperlink>
        </w:p>
        <w:p>
          <w:pPr>
            <w:pStyle w:val="Contents2"/>
            <w:tabs>
              <w:tab w:val="clear" w:pos="8743"/>
              <w:tab w:val="right" w:pos="9026" w:leader="dot"/>
            </w:tabs>
            <w:rPr/>
          </w:pPr>
          <w:hyperlink w:anchor="__RefHeading___Toc4684021_211673320">
            <w:r>
              <w:rPr>
                <w:webHidden/>
                <w:rStyle w:val="IndexLink"/>
                <w:rtl w:val="true"/>
              </w:rPr>
              <w:t>بخش چهارم</w:t>
            </w:r>
            <w:r>
              <w:rPr>
                <w:rStyle w:val="IndexLink"/>
                <w:rtl w:val="true"/>
              </w:rPr>
              <w:t xml:space="preserve">: </w:t>
            </w:r>
            <w:r>
              <w:rPr>
                <w:rStyle w:val="IndexLink"/>
                <w:rtl w:val="true"/>
              </w:rPr>
              <w:t>پایگاه اجتماعی زن</w:t>
            </w:r>
            <w:r>
              <w:rPr>
                <w:rStyle w:val="IndexLink"/>
                <w:rtl w:val="true"/>
              </w:rPr>
              <w:tab/>
            </w:r>
            <w:r>
              <w:rPr>
                <w:rStyle w:val="IndexLink"/>
              </w:rPr>
              <w:t>44</w:t>
            </w:r>
          </w:hyperlink>
        </w:p>
        <w:p>
          <w:pPr>
            <w:pStyle w:val="Contents3"/>
            <w:tabs>
              <w:tab w:val="clear" w:pos="8459"/>
              <w:tab w:val="right" w:pos="9026" w:leader="dot"/>
            </w:tabs>
            <w:rPr/>
          </w:pPr>
          <w:hyperlink w:anchor="__RefHeading___Toc4684023_21167332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4684025_211673320">
            <w:r>
              <w:rPr>
                <w:webHidden/>
                <w:rStyle w:val="IndexLink"/>
                <w:rtl w:val="true"/>
              </w:rPr>
              <w:t xml:space="preserve">آ </w:t>
            </w:r>
            <w:r>
              <w:rPr>
                <w:rStyle w:val="IndexLink"/>
                <w:rtl w:val="true"/>
              </w:rPr>
              <w:t xml:space="preserve">- </w:t>
            </w:r>
            <w:r>
              <w:rPr>
                <w:rStyle w:val="IndexLink"/>
                <w:rtl w:val="true"/>
              </w:rPr>
              <w:t>فعالیتهای فرهنگی و علمی</w:t>
            </w:r>
            <w:r>
              <w:rPr>
                <w:rStyle w:val="IndexLink"/>
                <w:rtl w:val="true"/>
              </w:rPr>
              <w:tab/>
            </w:r>
            <w:r>
              <w:rPr>
                <w:rStyle w:val="IndexLink"/>
              </w:rPr>
              <w:t>56</w:t>
            </w:r>
          </w:hyperlink>
        </w:p>
        <w:p>
          <w:pPr>
            <w:pStyle w:val="Contents3"/>
            <w:tabs>
              <w:tab w:val="clear" w:pos="8459"/>
              <w:tab w:val="right" w:pos="9026" w:leader="dot"/>
            </w:tabs>
            <w:rPr/>
          </w:pPr>
          <w:hyperlink w:anchor="__RefHeading___Toc4684027_211673320">
            <w:r>
              <w:rPr>
                <w:webHidden/>
                <w:rStyle w:val="IndexLink"/>
                <w:rtl w:val="true"/>
              </w:rPr>
              <w:t xml:space="preserve">ب </w:t>
            </w:r>
            <w:r>
              <w:rPr>
                <w:rStyle w:val="IndexLink"/>
                <w:rtl w:val="true"/>
              </w:rPr>
              <w:t xml:space="preserve">- </w:t>
            </w:r>
            <w:r>
              <w:rPr>
                <w:rStyle w:val="IndexLink"/>
                <w:rtl w:val="true"/>
              </w:rPr>
              <w:t>فعالیتهای اقتصادی</w:t>
            </w:r>
            <w:r>
              <w:rPr>
                <w:rStyle w:val="IndexLink"/>
                <w:rtl w:val="true"/>
              </w:rPr>
              <w:tab/>
            </w:r>
            <w:r>
              <w:rPr>
                <w:rStyle w:val="IndexLink"/>
              </w:rPr>
              <w:t>58</w:t>
            </w:r>
          </w:hyperlink>
        </w:p>
        <w:p>
          <w:pPr>
            <w:pStyle w:val="Contents2"/>
            <w:tabs>
              <w:tab w:val="clear" w:pos="8743"/>
              <w:tab w:val="right" w:pos="9026" w:leader="dot"/>
            </w:tabs>
            <w:rPr/>
          </w:pPr>
          <w:hyperlink w:anchor="__RefHeading___Toc4684029_211673320">
            <w:r>
              <w:rPr>
                <w:webHidden/>
                <w:rStyle w:val="IndexLink"/>
                <w:rtl w:val="true"/>
              </w:rPr>
              <w:t>بخش پنجم</w:t>
            </w:r>
            <w:r>
              <w:rPr>
                <w:rStyle w:val="IndexLink"/>
                <w:rtl w:val="true"/>
              </w:rPr>
              <w:t xml:space="preserve">: </w:t>
            </w:r>
            <w:r>
              <w:rPr>
                <w:rStyle w:val="IndexLink"/>
                <w:rtl w:val="true"/>
              </w:rPr>
              <w:t>زن؛ محور خانواده</w:t>
            </w:r>
            <w:r>
              <w:rPr>
                <w:rStyle w:val="IndexLink"/>
                <w:rtl w:val="true"/>
              </w:rPr>
              <w:tab/>
            </w:r>
            <w:r>
              <w:rPr>
                <w:rStyle w:val="IndexLink"/>
              </w:rPr>
              <w:t>60</w:t>
            </w:r>
          </w:hyperlink>
        </w:p>
        <w:p>
          <w:pPr>
            <w:pStyle w:val="Contents2"/>
            <w:tabs>
              <w:tab w:val="clear" w:pos="8743"/>
              <w:tab w:val="right" w:pos="9026" w:leader="dot"/>
            </w:tabs>
            <w:rPr/>
          </w:pPr>
          <w:hyperlink w:anchor="__RefHeading___Toc4684031_211673320">
            <w:r>
              <w:rPr>
                <w:webHidden/>
                <w:rStyle w:val="IndexLink"/>
                <w:rtl w:val="true"/>
              </w:rPr>
              <w:t>بخش ششم</w:t>
            </w:r>
            <w:r>
              <w:rPr>
                <w:rStyle w:val="IndexLink"/>
                <w:rtl w:val="true"/>
              </w:rPr>
              <w:t xml:space="preserve">: </w:t>
            </w:r>
            <w:r>
              <w:rPr>
                <w:rStyle w:val="IndexLink"/>
                <w:rtl w:val="true"/>
              </w:rPr>
              <w:t>خشونت نسبت به زن</w:t>
            </w:r>
            <w:r>
              <w:rPr>
                <w:rStyle w:val="IndexLink"/>
                <w:rtl w:val="true"/>
              </w:rPr>
              <w:tab/>
            </w:r>
            <w:r>
              <w:rPr>
                <w:rStyle w:val="IndexLink"/>
              </w:rPr>
              <w:t>72</w:t>
            </w:r>
          </w:hyperlink>
        </w:p>
        <w:p>
          <w:pPr>
            <w:pStyle w:val="Contents2"/>
            <w:tabs>
              <w:tab w:val="clear" w:pos="8743"/>
              <w:tab w:val="right" w:pos="9026" w:leader="dot"/>
            </w:tabs>
            <w:rPr/>
          </w:pPr>
          <w:hyperlink w:anchor="__RefHeading___Toc4684033_211673320">
            <w:r>
              <w:rPr>
                <w:webHidden/>
                <w:rStyle w:val="IndexLink"/>
                <w:rtl w:val="true"/>
              </w:rPr>
              <w:t>بخش هفتم</w:t>
            </w:r>
            <w:r>
              <w:rPr>
                <w:rStyle w:val="IndexLink"/>
                <w:rtl w:val="true"/>
              </w:rPr>
              <w:t xml:space="preserve">: </w:t>
            </w:r>
            <w:r>
              <w:rPr>
                <w:rStyle w:val="IndexLink"/>
                <w:rtl w:val="true"/>
              </w:rPr>
              <w:t>روانشناسی اختلافی</w:t>
            </w:r>
            <w:r>
              <w:rPr>
                <w:rStyle w:val="IndexLink"/>
                <w:rtl w:val="true"/>
              </w:rPr>
              <w:tab/>
            </w:r>
            <w:r>
              <w:rPr>
                <w:rStyle w:val="IndexLink"/>
              </w:rPr>
              <w:t>88</w:t>
            </w:r>
          </w:hyperlink>
        </w:p>
        <w:p>
          <w:pPr>
            <w:pStyle w:val="Contents3"/>
            <w:tabs>
              <w:tab w:val="clear" w:pos="8459"/>
              <w:tab w:val="right" w:pos="9026" w:leader="dot"/>
            </w:tabs>
            <w:rPr/>
          </w:pPr>
          <w:hyperlink w:anchor="__RefHeading___Toc4684035_211673320">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4684037_211673320">
            <w:r>
              <w:rPr>
                <w:webHidden/>
                <w:rStyle w:val="IndexLink"/>
                <w:rtl w:val="true"/>
              </w:rPr>
              <w:t xml:space="preserve">آ </w:t>
            </w:r>
            <w:r>
              <w:rPr>
                <w:rStyle w:val="IndexLink"/>
                <w:rtl w:val="true"/>
              </w:rPr>
              <w:t xml:space="preserve">- </w:t>
            </w:r>
            <w:r>
              <w:rPr>
                <w:rStyle w:val="IndexLink"/>
                <w:rtl w:val="true"/>
              </w:rPr>
              <w:t>رشد دختر و پسر</w:t>
            </w:r>
            <w:r>
              <w:rPr>
                <w:rStyle w:val="IndexLink"/>
                <w:rtl w:val="true"/>
              </w:rPr>
              <w:tab/>
            </w:r>
            <w:r>
              <w:rPr>
                <w:rStyle w:val="IndexLink"/>
              </w:rPr>
              <w:t>94</w:t>
            </w:r>
          </w:hyperlink>
        </w:p>
        <w:p>
          <w:pPr>
            <w:pStyle w:val="Contents3"/>
            <w:tabs>
              <w:tab w:val="clear" w:pos="8459"/>
              <w:tab w:val="right" w:pos="9026" w:leader="dot"/>
            </w:tabs>
            <w:rPr/>
          </w:pPr>
          <w:hyperlink w:anchor="__RefHeading___Toc4684039_211673320">
            <w:r>
              <w:rPr>
                <w:webHidden/>
                <w:rStyle w:val="IndexLink"/>
                <w:rtl w:val="true"/>
              </w:rPr>
              <w:t xml:space="preserve">ب </w:t>
            </w:r>
            <w:r>
              <w:rPr>
                <w:rStyle w:val="IndexLink"/>
                <w:rtl w:val="true"/>
              </w:rPr>
              <w:t xml:space="preserve">- </w:t>
            </w:r>
            <w:r>
              <w:rPr>
                <w:rStyle w:val="IndexLink"/>
                <w:rtl w:val="true"/>
              </w:rPr>
              <w:t>قدرت بدنی و توان‌کاری</w:t>
            </w:r>
            <w:r>
              <w:rPr>
                <w:rStyle w:val="IndexLink"/>
                <w:rtl w:val="true"/>
              </w:rPr>
              <w:tab/>
            </w:r>
            <w:r>
              <w:rPr>
                <w:rStyle w:val="IndexLink"/>
              </w:rPr>
              <w:t>94</w:t>
            </w:r>
          </w:hyperlink>
        </w:p>
        <w:p>
          <w:pPr>
            <w:pStyle w:val="Contents3"/>
            <w:tabs>
              <w:tab w:val="clear" w:pos="8459"/>
              <w:tab w:val="right" w:pos="9026" w:leader="dot"/>
            </w:tabs>
            <w:rPr/>
          </w:pPr>
          <w:hyperlink w:anchor="__RefHeading___Toc4684041_211673320">
            <w:r>
              <w:rPr>
                <w:webHidden/>
                <w:rStyle w:val="IndexLink"/>
                <w:rtl w:val="true"/>
              </w:rPr>
              <w:t xml:space="preserve">ج </w:t>
            </w:r>
            <w:r>
              <w:rPr>
                <w:rStyle w:val="IndexLink"/>
                <w:rtl w:val="true"/>
              </w:rPr>
              <w:t xml:space="preserve">- </w:t>
            </w:r>
            <w:r>
              <w:rPr>
                <w:rStyle w:val="IndexLink"/>
                <w:rtl w:val="true"/>
              </w:rPr>
              <w:t>غدد جنسی و تولید مثل</w:t>
            </w:r>
            <w:r>
              <w:rPr>
                <w:rStyle w:val="IndexLink"/>
                <w:rtl w:val="true"/>
              </w:rPr>
              <w:tab/>
            </w:r>
            <w:r>
              <w:rPr>
                <w:rStyle w:val="IndexLink"/>
              </w:rPr>
              <w:t>95</w:t>
            </w:r>
          </w:hyperlink>
        </w:p>
        <w:p>
          <w:pPr>
            <w:pStyle w:val="Contents3"/>
            <w:tabs>
              <w:tab w:val="clear" w:pos="8459"/>
              <w:tab w:val="right" w:pos="9026" w:leader="dot"/>
            </w:tabs>
            <w:rPr/>
          </w:pPr>
          <w:hyperlink w:anchor="__RefHeading___Toc4684043_211673320">
            <w:r>
              <w:rPr>
                <w:webHidden/>
                <w:rStyle w:val="IndexLink"/>
                <w:rtl w:val="true"/>
              </w:rPr>
              <w:t xml:space="preserve">د </w:t>
            </w:r>
            <w:r>
              <w:rPr>
                <w:rStyle w:val="IndexLink"/>
                <w:rtl w:val="true"/>
              </w:rPr>
              <w:t xml:space="preserve">- </w:t>
            </w:r>
            <w:r>
              <w:rPr>
                <w:rStyle w:val="IndexLink"/>
                <w:rtl w:val="true"/>
              </w:rPr>
              <w:t>بُعد عاطفی</w:t>
            </w:r>
            <w:r>
              <w:rPr>
                <w:rStyle w:val="IndexLink"/>
                <w:rtl w:val="true"/>
              </w:rPr>
              <w:tab/>
            </w:r>
            <w:r>
              <w:rPr>
                <w:rStyle w:val="IndexLink"/>
              </w:rPr>
              <w:t>100</w:t>
            </w:r>
          </w:hyperlink>
        </w:p>
        <w:p>
          <w:pPr>
            <w:pStyle w:val="Contents3"/>
            <w:tabs>
              <w:tab w:val="clear" w:pos="8459"/>
              <w:tab w:val="right" w:pos="9026" w:leader="dot"/>
            </w:tabs>
            <w:rPr/>
          </w:pPr>
          <w:hyperlink w:anchor="__RefHeading___Toc4684045_211673320">
            <w:r>
              <w:rPr>
                <w:webHidden/>
                <w:rStyle w:val="IndexLink"/>
                <w:rtl w:val="true"/>
              </w:rPr>
              <w:t xml:space="preserve">ه </w:t>
            </w:r>
            <w:r>
              <w:rPr>
                <w:rStyle w:val="IndexLink"/>
                <w:rtl w:val="true"/>
              </w:rPr>
              <w:t xml:space="preserve">- </w:t>
            </w:r>
            <w:r>
              <w:rPr>
                <w:rStyle w:val="IndexLink"/>
                <w:rtl w:val="true"/>
              </w:rPr>
              <w:t>مقاومت در برابر بیماری</w:t>
            </w:r>
            <w:r>
              <w:rPr>
                <w:rStyle w:val="IndexLink"/>
                <w:rtl w:val="true"/>
              </w:rPr>
              <w:tab/>
            </w:r>
            <w:r>
              <w:rPr>
                <w:rStyle w:val="IndexLink"/>
              </w:rPr>
              <w:t>102</w:t>
            </w:r>
          </w:hyperlink>
        </w:p>
        <w:p>
          <w:pPr>
            <w:pStyle w:val="Contents3"/>
            <w:tabs>
              <w:tab w:val="clear" w:pos="8459"/>
              <w:tab w:val="right" w:pos="9026" w:leader="dot"/>
            </w:tabs>
            <w:rPr/>
          </w:pPr>
          <w:hyperlink w:anchor="__RefHeading___Toc4684047_211673320">
            <w:r>
              <w:rPr>
                <w:webHidden/>
                <w:rStyle w:val="IndexLink"/>
                <w:rtl w:val="true"/>
              </w:rPr>
              <w:t xml:space="preserve">و </w:t>
            </w:r>
            <w:r>
              <w:rPr>
                <w:rStyle w:val="IndexLink"/>
                <w:rtl w:val="true"/>
              </w:rPr>
              <w:t xml:space="preserve">- </w:t>
            </w:r>
            <w:r>
              <w:rPr>
                <w:rStyle w:val="IndexLink"/>
                <w:rtl w:val="true"/>
              </w:rPr>
              <w:t>بُعد عقلی</w:t>
            </w:r>
            <w:r>
              <w:rPr>
                <w:rStyle w:val="IndexLink"/>
                <w:rtl w:val="true"/>
              </w:rPr>
              <w:tab/>
            </w:r>
            <w:r>
              <w:rPr>
                <w:rStyle w:val="IndexLink"/>
              </w:rPr>
              <w:t>103</w:t>
            </w:r>
          </w:hyperlink>
        </w:p>
        <w:p>
          <w:pPr>
            <w:pStyle w:val="Contents3"/>
            <w:tabs>
              <w:tab w:val="clear" w:pos="8459"/>
              <w:tab w:val="right" w:pos="9026" w:leader="dot"/>
            </w:tabs>
            <w:rPr/>
          </w:pPr>
          <w:hyperlink w:anchor="__RefHeading___Toc4684049_211673320">
            <w:r>
              <w:rPr>
                <w:webHidden/>
                <w:rStyle w:val="IndexLink"/>
                <w:rtl w:val="true"/>
              </w:rPr>
              <w:t>تواناییهای شناختی</w:t>
            </w:r>
            <w:r>
              <w:rPr>
                <w:rStyle w:val="IndexLink"/>
                <w:rtl w:val="true"/>
              </w:rPr>
              <w:tab/>
            </w:r>
            <w:r>
              <w:rPr>
                <w:rStyle w:val="IndexLink"/>
              </w:rPr>
              <w:t>108</w:t>
            </w:r>
          </w:hyperlink>
        </w:p>
        <w:p>
          <w:pPr>
            <w:pStyle w:val="Contents3"/>
            <w:tabs>
              <w:tab w:val="clear" w:pos="8459"/>
              <w:tab w:val="right" w:pos="9026" w:leader="dot"/>
            </w:tabs>
            <w:rPr/>
          </w:pPr>
          <w:hyperlink w:anchor="__RefHeading___Toc4684051_211673320">
            <w:r>
              <w:rPr>
                <w:webHidden/>
                <w:rStyle w:val="IndexLink"/>
                <w:rtl w:val="true"/>
              </w:rPr>
              <w:t>رفتار اجتماعی</w:t>
            </w:r>
            <w:r>
              <w:rPr>
                <w:rStyle w:val="IndexLink"/>
                <w:rtl w:val="true"/>
              </w:rPr>
              <w:tab/>
            </w:r>
            <w:r>
              <w:rPr>
                <w:rStyle w:val="IndexLink"/>
              </w:rPr>
              <w:t>110</w:t>
            </w:r>
          </w:hyperlink>
        </w:p>
        <w:p>
          <w:pPr>
            <w:pStyle w:val="Contents2"/>
            <w:tabs>
              <w:tab w:val="clear" w:pos="8743"/>
              <w:tab w:val="right" w:pos="9026" w:leader="dot"/>
            </w:tabs>
            <w:rPr/>
          </w:pPr>
          <w:hyperlink w:anchor="__RefHeading___Toc4684053_211673320">
            <w:r>
              <w:rPr>
                <w:webHidden/>
                <w:rStyle w:val="IndexLink"/>
                <w:rtl w:val="true"/>
              </w:rPr>
              <w:t>بخش هشتم</w:t>
            </w:r>
            <w:r>
              <w:rPr>
                <w:rStyle w:val="IndexLink"/>
                <w:rtl w:val="true"/>
              </w:rPr>
              <w:t xml:space="preserve">: </w:t>
            </w:r>
            <w:r>
              <w:rPr>
                <w:rStyle w:val="IndexLink"/>
                <w:rtl w:val="true"/>
              </w:rPr>
              <w:t>بالاترین لذّتها</w:t>
            </w:r>
            <w:r>
              <w:rPr>
                <w:rStyle w:val="IndexLink"/>
                <w:rtl w:val="true"/>
              </w:rPr>
              <w:tab/>
            </w:r>
            <w:r>
              <w:rPr>
                <w:rStyle w:val="IndexLink"/>
              </w:rPr>
              <w:t>112</w:t>
            </w:r>
          </w:hyperlink>
        </w:p>
        <w:p>
          <w:pPr>
            <w:pStyle w:val="Contents2"/>
            <w:tabs>
              <w:tab w:val="clear" w:pos="8743"/>
              <w:tab w:val="right" w:pos="9026" w:leader="dot"/>
            </w:tabs>
            <w:rPr/>
          </w:pPr>
          <w:hyperlink w:anchor="__RefHeading___Toc4684055_211673320">
            <w:r>
              <w:rPr>
                <w:webHidden/>
                <w:rStyle w:val="IndexLink"/>
                <w:rtl w:val="true"/>
              </w:rPr>
              <w:t>بخش نهم</w:t>
            </w:r>
            <w:r>
              <w:rPr>
                <w:rStyle w:val="IndexLink"/>
                <w:rtl w:val="true"/>
              </w:rPr>
              <w:t xml:space="preserve">: </w:t>
            </w:r>
            <w:r>
              <w:rPr>
                <w:rStyle w:val="IndexLink"/>
                <w:rtl w:val="true"/>
              </w:rPr>
              <w:t>رسالت زن</w:t>
            </w:r>
            <w:r>
              <w:rPr>
                <w:rStyle w:val="IndexLink"/>
                <w:rtl w:val="true"/>
              </w:rPr>
              <w:tab/>
            </w:r>
            <w:r>
              <w:rPr>
                <w:rStyle w:val="IndexLink"/>
              </w:rPr>
              <w:t>118</w:t>
            </w:r>
          </w:hyperlink>
        </w:p>
        <w:p>
          <w:pPr>
            <w:pStyle w:val="Contents2"/>
            <w:tabs>
              <w:tab w:val="clear" w:pos="8743"/>
              <w:tab w:val="right" w:pos="9026" w:leader="dot"/>
            </w:tabs>
            <w:rPr/>
          </w:pPr>
          <w:hyperlink w:anchor="__RefHeading___Toc4684057_211673320">
            <w:r>
              <w:rPr>
                <w:webHidden/>
                <w:rStyle w:val="IndexLink"/>
                <w:rtl w:val="true"/>
              </w:rPr>
              <w:t>بخش دهم</w:t>
            </w:r>
            <w:r>
              <w:rPr>
                <w:rStyle w:val="IndexLink"/>
                <w:rtl w:val="true"/>
              </w:rPr>
              <w:t xml:space="preserve">: </w:t>
            </w:r>
            <w:r>
              <w:rPr>
                <w:rStyle w:val="IndexLink"/>
                <w:rtl w:val="true"/>
              </w:rPr>
              <w:t>مشورت و رایزنی با زنان</w:t>
            </w:r>
            <w:r>
              <w:rPr>
                <w:rStyle w:val="IndexLink"/>
                <w:rtl w:val="true"/>
              </w:rPr>
              <w:tab/>
            </w:r>
            <w:r>
              <w:rPr>
                <w:rStyle w:val="IndexLink"/>
              </w:rPr>
              <w:t>126</w:t>
            </w:r>
          </w:hyperlink>
        </w:p>
        <w:p>
          <w:pPr>
            <w:pStyle w:val="Contents2"/>
            <w:tabs>
              <w:tab w:val="clear" w:pos="8743"/>
              <w:tab w:val="right" w:pos="9026" w:leader="dot"/>
            </w:tabs>
            <w:rPr/>
          </w:pPr>
          <w:hyperlink w:anchor="__RefHeading___Toc4684059_211673320">
            <w:r>
              <w:rPr>
                <w:webHidden/>
                <w:rStyle w:val="IndexLink"/>
                <w:rtl w:val="true"/>
              </w:rPr>
              <w:t>بخش یازدهم</w:t>
            </w:r>
            <w:r>
              <w:rPr>
                <w:rStyle w:val="IndexLink"/>
                <w:rtl w:val="true"/>
              </w:rPr>
              <w:t xml:space="preserve">: </w:t>
            </w:r>
            <w:r>
              <w:rPr>
                <w:rStyle w:val="IndexLink"/>
                <w:rtl w:val="true"/>
              </w:rPr>
              <w:t>سالاری‌گری</w:t>
            </w:r>
            <w:r>
              <w:rPr>
                <w:rStyle w:val="IndexLink"/>
                <w:rtl w:val="true"/>
              </w:rPr>
              <w:tab/>
            </w:r>
            <w:r>
              <w:rPr>
                <w:rStyle w:val="IndexLink"/>
              </w:rPr>
              <w:t>134</w:t>
            </w:r>
          </w:hyperlink>
        </w:p>
        <w:p>
          <w:pPr>
            <w:pStyle w:val="Contents2"/>
            <w:tabs>
              <w:tab w:val="clear" w:pos="8743"/>
              <w:tab w:val="right" w:pos="9026" w:leader="dot"/>
            </w:tabs>
            <w:rPr/>
          </w:pPr>
          <w:hyperlink w:anchor="__RefHeading___Toc4684061_211673320">
            <w:r>
              <w:rPr>
                <w:webHidden/>
                <w:rStyle w:val="IndexLink"/>
                <w:rtl w:val="true"/>
              </w:rPr>
              <w:t>بخش دوازدهم</w:t>
            </w:r>
            <w:r>
              <w:rPr>
                <w:rStyle w:val="IndexLink"/>
                <w:rtl w:val="true"/>
              </w:rPr>
              <w:t xml:space="preserve">: </w:t>
            </w:r>
            <w:r>
              <w:rPr>
                <w:rStyle w:val="IndexLink"/>
                <w:rtl w:val="true"/>
              </w:rPr>
              <w:t>جانبداری افزون بر حقوق</w:t>
            </w:r>
            <w:r>
              <w:rPr>
                <w:rStyle w:val="IndexLink"/>
                <w:rtl w:val="true"/>
              </w:rPr>
              <w:tab/>
            </w:r>
            <w:r>
              <w:rPr>
                <w:rStyle w:val="IndexLink"/>
              </w:rPr>
              <w:t>152</w:t>
            </w:r>
          </w:hyperlink>
        </w:p>
        <w:p>
          <w:pPr>
            <w:pStyle w:val="Contents3"/>
            <w:tabs>
              <w:tab w:val="clear" w:pos="8459"/>
              <w:tab w:val="right" w:pos="9026" w:leader="dot"/>
            </w:tabs>
            <w:rPr/>
          </w:pPr>
          <w:hyperlink w:anchor="__RefHeading___Toc4684063_211673320">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4684065_211673320">
            <w:r>
              <w:rPr>
                <w:webHidden/>
                <w:rStyle w:val="IndexLink"/>
              </w:rPr>
              <w:t>1</w:t>
            </w:r>
            <w:r>
              <w:rPr>
                <w:rStyle w:val="IndexLink"/>
                <w:rtl w:val="true"/>
              </w:rPr>
              <w:t xml:space="preserve">. </w:t>
            </w:r>
            <w:r>
              <w:rPr>
                <w:rStyle w:val="IndexLink"/>
                <w:rtl w:val="true"/>
              </w:rPr>
              <w:t>مساوات میان فرزندان</w:t>
            </w:r>
            <w:r>
              <w:rPr>
                <w:rStyle w:val="IndexLink"/>
                <w:rtl w:val="true"/>
              </w:rPr>
              <w:tab/>
            </w:r>
            <w:r>
              <w:rPr>
                <w:rStyle w:val="IndexLink"/>
              </w:rPr>
              <w:t>153</w:t>
            </w:r>
          </w:hyperlink>
        </w:p>
        <w:p>
          <w:pPr>
            <w:pStyle w:val="Contents3"/>
            <w:tabs>
              <w:tab w:val="clear" w:pos="8459"/>
              <w:tab w:val="right" w:pos="9026" w:leader="dot"/>
            </w:tabs>
            <w:rPr/>
          </w:pPr>
          <w:hyperlink w:anchor="__RefHeading___Toc4684067_211673320">
            <w:r>
              <w:rPr>
                <w:webHidden/>
                <w:rStyle w:val="IndexLink"/>
              </w:rPr>
              <w:t>2</w:t>
            </w:r>
            <w:r>
              <w:rPr>
                <w:rStyle w:val="IndexLink"/>
                <w:rtl w:val="true"/>
              </w:rPr>
              <w:t xml:space="preserve">. </w:t>
            </w:r>
            <w:r>
              <w:rPr>
                <w:rStyle w:val="IndexLink"/>
                <w:rtl w:val="true"/>
              </w:rPr>
              <w:t>برخورد عاطفی با دختران</w:t>
            </w:r>
            <w:r>
              <w:rPr>
                <w:rStyle w:val="IndexLink"/>
                <w:rtl w:val="true"/>
              </w:rPr>
              <w:tab/>
            </w:r>
            <w:r>
              <w:rPr>
                <w:rStyle w:val="IndexLink"/>
              </w:rPr>
              <w:t>155</w:t>
            </w:r>
          </w:hyperlink>
        </w:p>
        <w:p>
          <w:pPr>
            <w:pStyle w:val="Contents3"/>
            <w:tabs>
              <w:tab w:val="clear" w:pos="8459"/>
              <w:tab w:val="right" w:pos="9026" w:leader="dot"/>
            </w:tabs>
            <w:rPr/>
          </w:pPr>
          <w:hyperlink w:anchor="__RefHeading___Toc4684069_211673320">
            <w:r>
              <w:rPr>
                <w:webHidden/>
                <w:rStyle w:val="IndexLink"/>
              </w:rPr>
              <w:t>3</w:t>
            </w:r>
            <w:r>
              <w:rPr>
                <w:rStyle w:val="IndexLink"/>
                <w:rtl w:val="true"/>
              </w:rPr>
              <w:t xml:space="preserve">. </w:t>
            </w:r>
            <w:r>
              <w:rPr>
                <w:rStyle w:val="IndexLink"/>
                <w:rtl w:val="true"/>
              </w:rPr>
              <w:t>زن و مقام مادری</w:t>
            </w:r>
            <w:r>
              <w:rPr>
                <w:rStyle w:val="IndexLink"/>
                <w:rtl w:val="true"/>
              </w:rPr>
              <w:tab/>
            </w:r>
            <w:r>
              <w:rPr>
                <w:rStyle w:val="IndexLink"/>
              </w:rPr>
              <w:t>156</w:t>
            </w:r>
          </w:hyperlink>
        </w:p>
        <w:p>
          <w:pPr>
            <w:pStyle w:val="Contents3"/>
            <w:tabs>
              <w:tab w:val="clear" w:pos="8459"/>
              <w:tab w:val="right" w:pos="9026" w:leader="dot"/>
            </w:tabs>
            <w:rPr/>
          </w:pPr>
          <w:hyperlink w:anchor="__RefHeading___Toc4684071_211673320">
            <w:r>
              <w:rPr>
                <w:webHidden/>
                <w:rStyle w:val="IndexLink"/>
              </w:rPr>
              <w:t>4</w:t>
            </w:r>
            <w:r>
              <w:rPr>
                <w:rStyle w:val="IndexLink"/>
                <w:rtl w:val="true"/>
              </w:rPr>
              <w:t xml:space="preserve">. </w:t>
            </w:r>
            <w:r>
              <w:rPr>
                <w:rStyle w:val="IndexLink"/>
                <w:rtl w:val="true"/>
              </w:rPr>
              <w:t>آخرین وصیت</w:t>
            </w:r>
            <w:r>
              <w:rPr>
                <w:rStyle w:val="IndexLink"/>
                <w:rtl w:val="true"/>
              </w:rPr>
              <w:tab/>
            </w:r>
            <w:r>
              <w:rPr>
                <w:rStyle w:val="IndexLink"/>
              </w:rPr>
              <w:t>163</w:t>
            </w:r>
          </w:hyperlink>
        </w:p>
        <w:p>
          <w:pPr>
            <w:pStyle w:val="Contents3"/>
            <w:tabs>
              <w:tab w:val="clear" w:pos="8459"/>
              <w:tab w:val="right" w:pos="9026" w:leader="dot"/>
            </w:tabs>
            <w:rPr/>
          </w:pPr>
          <w:hyperlink w:anchor="__RefHeading___Toc4684073_211673320">
            <w:r>
              <w:rPr>
                <w:webHidden/>
                <w:rStyle w:val="IndexLink"/>
              </w:rPr>
              <w:t>5</w:t>
            </w:r>
            <w:r>
              <w:rPr>
                <w:rStyle w:val="IndexLink"/>
                <w:rtl w:val="true"/>
              </w:rPr>
              <w:t xml:space="preserve">. </w:t>
            </w:r>
            <w:r>
              <w:rPr>
                <w:rStyle w:val="IndexLink"/>
                <w:rtl w:val="true"/>
              </w:rPr>
              <w:t>مایه برکت</w:t>
            </w:r>
            <w:r>
              <w:rPr>
                <w:rStyle w:val="IndexLink"/>
                <w:rtl w:val="true"/>
              </w:rPr>
              <w:tab/>
            </w:r>
            <w:r>
              <w:rPr>
                <w:rStyle w:val="IndexLink"/>
              </w:rPr>
              <w:t>164</w:t>
            </w:r>
          </w:hyperlink>
        </w:p>
        <w:p>
          <w:pPr>
            <w:pStyle w:val="Contents3"/>
            <w:tabs>
              <w:tab w:val="clear" w:pos="8459"/>
              <w:tab w:val="right" w:pos="9026" w:leader="dot"/>
            </w:tabs>
            <w:rPr/>
          </w:pPr>
          <w:hyperlink w:anchor="__RefHeading___Toc4684075_211673320">
            <w:r>
              <w:rPr>
                <w:webHidden/>
                <w:rStyle w:val="IndexLink"/>
              </w:rPr>
              <w:t>6</w:t>
            </w:r>
            <w:r>
              <w:rPr>
                <w:rStyle w:val="IndexLink"/>
                <w:rtl w:val="true"/>
              </w:rPr>
              <w:t xml:space="preserve">. </w:t>
            </w:r>
            <w:r>
              <w:rPr>
                <w:rStyle w:val="IndexLink"/>
                <w:rtl w:val="true"/>
              </w:rPr>
              <w:t>برتر از جهاد</w:t>
            </w:r>
            <w:r>
              <w:rPr>
                <w:rStyle w:val="IndexLink"/>
                <w:rtl w:val="true"/>
              </w:rPr>
              <w:tab/>
            </w:r>
            <w:r>
              <w:rPr>
                <w:rStyle w:val="IndexLink"/>
              </w:rPr>
              <w:t>165</w:t>
            </w:r>
          </w:hyperlink>
        </w:p>
        <w:p>
          <w:pPr>
            <w:pStyle w:val="Contents3"/>
            <w:tabs>
              <w:tab w:val="clear" w:pos="8459"/>
              <w:tab w:val="right" w:pos="9026" w:leader="dot"/>
            </w:tabs>
            <w:rPr/>
          </w:pPr>
          <w:hyperlink w:anchor="__RefHeading___Toc4684077_211673320">
            <w:r>
              <w:rPr>
                <w:webHidden/>
                <w:rStyle w:val="IndexLink"/>
              </w:rPr>
              <w:t>7</w:t>
            </w:r>
            <w:r>
              <w:rPr>
                <w:rStyle w:val="IndexLink"/>
                <w:rtl w:val="true"/>
              </w:rPr>
              <w:t xml:space="preserve">. </w:t>
            </w:r>
            <w:r>
              <w:rPr>
                <w:rStyle w:val="IndexLink"/>
                <w:rtl w:val="true"/>
              </w:rPr>
              <w:t>فرشته وحی و زنان</w:t>
            </w:r>
            <w:r>
              <w:rPr>
                <w:rStyle w:val="IndexLink"/>
                <w:rtl w:val="true"/>
              </w:rPr>
              <w:tab/>
            </w:r>
            <w:r>
              <w:rPr>
                <w:rStyle w:val="IndexLink"/>
              </w:rPr>
              <w:t>166</w:t>
            </w:r>
          </w:hyperlink>
        </w:p>
        <w:p>
          <w:pPr>
            <w:pStyle w:val="Contents3"/>
            <w:tabs>
              <w:tab w:val="clear" w:pos="8459"/>
              <w:tab w:val="right" w:pos="9026" w:leader="dot"/>
            </w:tabs>
            <w:rPr/>
          </w:pPr>
          <w:hyperlink w:anchor="__RefHeading___Toc4684079_211673320">
            <w:r>
              <w:rPr>
                <w:webHidden/>
                <w:rStyle w:val="IndexLink"/>
              </w:rPr>
              <w:t>8</w:t>
            </w:r>
            <w:r>
              <w:rPr>
                <w:rStyle w:val="IndexLink"/>
                <w:rtl w:val="true"/>
              </w:rPr>
              <w:t xml:space="preserve">. </w:t>
            </w:r>
            <w:r>
              <w:rPr>
                <w:rStyle w:val="IndexLink"/>
                <w:rtl w:val="true"/>
              </w:rPr>
              <w:t>معیار برتری</w:t>
            </w:r>
            <w:r>
              <w:rPr>
                <w:rStyle w:val="IndexLink"/>
                <w:rtl w:val="true"/>
              </w:rPr>
              <w:tab/>
            </w:r>
            <w:r>
              <w:rPr>
                <w:rStyle w:val="IndexLink"/>
              </w:rPr>
              <w:t>167</w:t>
            </w:r>
          </w:hyperlink>
        </w:p>
        <w:p>
          <w:pPr>
            <w:pStyle w:val="Contents3"/>
            <w:tabs>
              <w:tab w:val="clear" w:pos="8459"/>
              <w:tab w:val="right" w:pos="9026" w:leader="dot"/>
            </w:tabs>
            <w:rPr/>
          </w:pPr>
          <w:hyperlink w:anchor="__RefHeading___Toc4684081_211673320">
            <w:r>
              <w:rPr>
                <w:webHidden/>
                <w:rStyle w:val="IndexLink"/>
              </w:rPr>
              <w:t>9</w:t>
            </w:r>
            <w:r>
              <w:rPr>
                <w:rStyle w:val="IndexLink"/>
                <w:rtl w:val="true"/>
              </w:rPr>
              <w:t xml:space="preserve">. </w:t>
            </w:r>
            <w:r>
              <w:rPr>
                <w:rStyle w:val="IndexLink"/>
                <w:rtl w:val="true"/>
              </w:rPr>
              <w:t>پاداش بزرگ</w:t>
            </w:r>
            <w:r>
              <w:rPr>
                <w:rStyle w:val="IndexLink"/>
                <w:rtl w:val="true"/>
              </w:rPr>
              <w:tab/>
            </w:r>
            <w:r>
              <w:rPr>
                <w:rStyle w:val="IndexLink"/>
              </w:rPr>
              <w:t>168</w:t>
            </w:r>
          </w:hyperlink>
        </w:p>
        <w:p>
          <w:pPr>
            <w:pStyle w:val="Contents3"/>
            <w:tabs>
              <w:tab w:val="clear" w:pos="8459"/>
              <w:tab w:val="right" w:pos="9026" w:leader="dot"/>
            </w:tabs>
            <w:rPr/>
          </w:pPr>
          <w:hyperlink w:anchor="__RefHeading___Toc4684083_211673320">
            <w:r>
              <w:rPr>
                <w:webHidden/>
                <w:rStyle w:val="IndexLink"/>
              </w:rPr>
              <w:t>10</w:t>
            </w:r>
            <w:r>
              <w:rPr>
                <w:rStyle w:val="IndexLink"/>
                <w:rtl w:val="true"/>
              </w:rPr>
              <w:t xml:space="preserve">. </w:t>
            </w:r>
            <w:r>
              <w:rPr>
                <w:rStyle w:val="IndexLink"/>
                <w:rtl w:val="true"/>
              </w:rPr>
              <w:t>احساس هنری زنان</w:t>
            </w:r>
            <w:r>
              <w:rPr>
                <w:rStyle w:val="IndexLink"/>
                <w:rtl w:val="true"/>
              </w:rPr>
              <w:tab/>
            </w:r>
            <w:r>
              <w:rPr>
                <w:rStyle w:val="IndexLink"/>
              </w:rPr>
              <w:t>169</w:t>
            </w:r>
          </w:hyperlink>
        </w:p>
        <w:p>
          <w:pPr>
            <w:pStyle w:val="Contents3"/>
            <w:tabs>
              <w:tab w:val="clear" w:pos="8459"/>
              <w:tab w:val="right" w:pos="9026" w:leader="dot"/>
            </w:tabs>
            <w:rPr/>
          </w:pPr>
          <w:hyperlink w:anchor="__RefHeading___Toc4684085_211673320">
            <w:r>
              <w:rPr>
                <w:webHidden/>
                <w:rStyle w:val="IndexLink"/>
              </w:rPr>
              <w:t>11</w:t>
            </w:r>
            <w:r>
              <w:rPr>
                <w:rStyle w:val="IndexLink"/>
                <w:rtl w:val="true"/>
              </w:rPr>
              <w:t xml:space="preserve">. </w:t>
            </w:r>
            <w:r>
              <w:rPr>
                <w:rStyle w:val="IndexLink"/>
                <w:rtl w:val="true"/>
              </w:rPr>
              <w:t>دوستی زنان و پایگاه ایمانی آن</w:t>
            </w:r>
            <w:r>
              <w:rPr>
                <w:rStyle w:val="IndexLink"/>
                <w:rtl w:val="true"/>
              </w:rPr>
              <w:tab/>
            </w:r>
            <w:r>
              <w:rPr>
                <w:rStyle w:val="IndexLink"/>
              </w:rPr>
              <w:t>171</w:t>
            </w:r>
          </w:hyperlink>
        </w:p>
        <w:p>
          <w:pPr>
            <w:pStyle w:val="Contents3"/>
            <w:tabs>
              <w:tab w:val="clear" w:pos="8459"/>
              <w:tab w:val="right" w:pos="9026" w:leader="dot"/>
            </w:tabs>
            <w:rPr/>
          </w:pPr>
          <w:hyperlink w:anchor="__RefHeading___Toc4684087_211673320">
            <w:r>
              <w:rPr>
                <w:webHidden/>
                <w:rStyle w:val="IndexLink"/>
              </w:rPr>
              <w:t>12</w:t>
            </w:r>
            <w:r>
              <w:rPr>
                <w:rStyle w:val="IndexLink"/>
                <w:rtl w:val="true"/>
              </w:rPr>
              <w:t xml:space="preserve">. </w:t>
            </w:r>
            <w:r>
              <w:rPr>
                <w:rStyle w:val="IndexLink"/>
                <w:rtl w:val="true"/>
              </w:rPr>
              <w:t>نیمی از پاداش شهیدان</w:t>
            </w:r>
            <w:r>
              <w:rPr>
                <w:rStyle w:val="IndexLink"/>
                <w:rtl w:val="true"/>
              </w:rPr>
              <w:tab/>
            </w:r>
            <w:r>
              <w:rPr>
                <w:rStyle w:val="IndexLink"/>
              </w:rPr>
              <w:t>174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3_3868"/>
      <w:bookmarkStart w:id="1" w:name="pg543_3868"/>
      <w:bookmarkEnd w:id="1"/>
    </w:p>
    <w:p>
      <w:pPr>
        <w:pStyle w:val="Heading2"/>
        <w:numPr>
          <w:ilvl w:val="1"/>
          <w:numId w:val="1"/>
        </w:numPr>
        <w:rPr/>
      </w:pPr>
      <w:bookmarkStart w:id="2" w:name="pg543_3868"/>
      <w:bookmarkStart w:id="3" w:name="__RefHeading___Toc468400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حکیمی، محمد،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حقوق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حکیمی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051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84009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دفاع از</w:t>
      </w:r>
    </w:p>
    <w:p>
      <w:pPr>
        <w:pStyle w:val="BookText"/>
        <w:rPr/>
      </w:pPr>
      <w:r>
        <w:rPr>
          <w:rFonts w:ascii="IRNazanin" w:hAnsi="IRNazanin" w:eastAsia="IRNazanin"/>
          <w:color w:val="111111"/>
          <w:sz w:val="28"/>
          <w:sz w:val="28"/>
          <w:szCs w:val="28"/>
          <w:rtl w:val="true"/>
          <w:lang w:bidi="fa-IR"/>
        </w:rPr>
        <w:t>حقوق زن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حکیمی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43_3872"/>
      <w:bookmarkStart w:id="8" w:name="pg543_3872"/>
      <w:bookmarkEnd w:id="8"/>
    </w:p>
    <w:p>
      <w:pPr>
        <w:pStyle w:val="Heading2"/>
        <w:numPr>
          <w:ilvl w:val="1"/>
          <w:numId w:val="1"/>
        </w:numPr>
        <w:rPr/>
      </w:pPr>
      <w:bookmarkStart w:id="9" w:name="pg543_3872"/>
      <w:bookmarkStart w:id="10" w:name="__RefHeading___Toc4684011_211673320"/>
      <w:bookmarkStart w:id="11" w:name="_Toc3"/>
      <w:bookmarkEnd w:id="9"/>
      <w:bookmarkEnd w:id="10"/>
      <w:r>
        <w:rPr>
          <w:rtl w:val="true"/>
        </w:rPr>
        <w:t>فهرست کتاب</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زن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اوجگرایی و تکامل زن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زن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اجتماعی زن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فرهنگی و علمی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محور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نسبت به زن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اختلافی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دختر و پسر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بدنی و توان‌کاری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غدد جنسی و تولید مثل</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عاطفی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برابر بیماری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عقلی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تواناییهای شناختی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رفتار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لذّتها</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زن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و رایزنی با زنان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سالاری‌گری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جانبداری افزون بر حقوق</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مساوات میان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عاطفی با دختران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مقام مادری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وصیت</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مایه برکت</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 از جهاد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فرشته وحی و زنان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برتری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هنری زنان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زنان و پایگاه ایمانی آن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نیمی از پاداش شهیدان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12" w:name="pg543_3874"/>
    </w:p>
    <w:p>
      <w:pPr>
        <w:pStyle w:val="Heading2"/>
        <w:numPr>
          <w:ilvl w:val="1"/>
          <w:numId w:val="1"/>
        </w:numPr>
        <w:rPr/>
      </w:pPr>
      <w:bookmarkStart w:id="13" w:name="__RefHeading___Toc4684013_21167332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نظریاتی که درباره زن، از سوی مکاتب گوناگون ارائه شده است، چون دیگر ره‌آوردهای فکر بشری، از افراط و تفریط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تلاشهای علمی اندیشمندان در این زمینه‌ها، در عین حال که به حقایقی راه یافته، از زیاده‌روی یا کم‌انگاری دور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موضوع درخور ژرفنگریهای گسترده و حقیقت‌جویانه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زن، به عنوان بدنه‌ای از جامعه انسانی، بدان پایه قابل بررسی وژرفنگری است که انسان شایسته شناخت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تحلیل و بررسی ابعاد حیات زن، منهای ویژگیهای صنفی وجنسی، تحلیل حیات انسان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زن و منزلت و مقام او، در حقیقت شناخت انسان و کرامت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تردیدناپذیر است، که شناخت انسانی نسبت به خود،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معیار دیگر شناختهاست، و درک و دریافت انسانی از خود و </w:t>
      </w:r>
    </w:p>
    <w:p>
      <w:pPr>
        <w:pStyle w:val="BookText"/>
        <w:rPr/>
      </w:pPr>
      <w:r>
        <w:rPr>
          <w:rFonts w:ascii="IRNazanin" w:hAnsi="IRNazanin" w:eastAsia="IRNazanin"/>
          <w:color w:val="111111"/>
          <w:sz w:val="28"/>
          <w:sz w:val="28"/>
          <w:szCs w:val="28"/>
          <w:rtl w:val="true"/>
          <w:lang w:bidi="fa-IR"/>
        </w:rPr>
        <w:t>محیط و جایگاهی که در آن قرار دارد، زمینه اصلی شناسایی دیگر پدیده‌هاست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انسان به عنوان نخستین گام در شناختوری، به ضرورت باید به ژرفنگری و کاوشگری در خویشتن بپردازد، و از ژرفای بیکرانه هستی خویش، آگاهیهایی به دست آورد، و دست‌کم به شناختی نسبی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مطالعه در احوال زن، و بررسی ابعادِ هستی این بخش از جامعه انسانی، گامی در راستای انسان‌شناسی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اندیشه‌های افراطی در زنگرایی، نظریه‌ای است که اصولاً به انکارِ زن بودنِ زن می‌اندیشد، و می‌کوشد تا زن را از عالَم خویش جدا کند، و ویژگیهای انکارناپذیر هستی زنانه را منکر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موجودی که مورد علاقه جنس مخالف است، و می‌تواند همسر باشد، و نیازهایی را برآورد؛ و یا مادر شود و کانون هستی‌سازی گردد و تداوم نسل انسانی را تضمین کند؛ یا می‌تواند محور خانواده باشد، و چون ساحلی آرام، جامعه بزرگ انسانی را آرامش و آسایش بخشد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نادیده می‌گیرند و اینها را با شخصیت زن ناسازگار می‌شناسند؛ یعنی همسری؛ مادری، تشکیل خانواده و تربیت نسل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پندارها از برخی زنگرایان غربی است، که می‌کوشند زنان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از بارداری و حاملگی آزاد سازند و بار مادر شدن را از دوش آنان بردارند، و توصیه می‌کنند، فرزندان در رحمهای مصنوعی و با مکانیسم لقاح مصنوعی پدید آیند و در کاموریهای جنسی، هر </w:t>
      </w:r>
    </w:p>
    <w:p>
      <w:pPr>
        <w:pStyle w:val="BookText"/>
        <w:rPr/>
      </w:pPr>
      <w:r>
        <w:rPr>
          <w:rFonts w:ascii="IRNazanin" w:hAnsi="IRNazanin" w:eastAsia="IRNazanin"/>
          <w:color w:val="111111"/>
          <w:sz w:val="28"/>
          <w:sz w:val="28"/>
          <w:szCs w:val="28"/>
          <w:rtl w:val="true"/>
          <w:lang w:bidi="fa-IR"/>
        </w:rPr>
        <w:t>جنس به جنس خود بگراید، و خانواده به این صورت سنّتی متلاشی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 تئوریها، واکنشی است در برابر تحمیلهایی که بر زن در خانه و خانواده رفته است، و ستمهایی است که بسیاری از زنان از کاموریهای مردان دیده‌اند، و برخورد واکنشی همیشه نمی‌تواند حقگرا و درست باشد؛ زیرا این تفکر در حقیقت، ناقص شناختن جنس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تحقیری از این بالاتر نسبت به زن، که آفرینشِ او را کوچک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نادیده گرفتن ضرورتهای انکارناپذیر طبیعی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زایمان و ابعاد آثار روانی و تنی آن، نیاز مادری، تشکیل خانواده و همسری، تداوم نسل انسانی و تربیت فرزند در کانون خانواده و در دامن مادر، و همچنین اصول علمی و مسائل بدنی و فیزیولوژیکی یا روانی و یا روان‌تنی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پسیکوفیزیولوژیکی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که بر هستی زن حاکم است و راه و روشهایی را برای او لازم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ضرورتهایی است که ادیان آسمانی بویژه اسلام آنها را آموزش دادند، و علم و تجربیات بشری همه آنها را اثبات کرده است، و انکار این اصول، انکار علم و داده‌های اَنگارناپذیر تجربه و دانش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در زنان ضرورتی حیاتی برای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جسم و بدن زن است، و احساس مادری از نظر روانی، </w:t>
      </w:r>
    </w:p>
    <w:p>
      <w:pPr>
        <w:pStyle w:val="BookText"/>
        <w:rPr/>
      </w:pPr>
      <w:r>
        <w:rPr>
          <w:rFonts w:ascii="IRNazanin" w:hAnsi="IRNazanin" w:eastAsia="IRNazanin"/>
          <w:color w:val="111111"/>
          <w:sz w:val="28"/>
          <w:sz w:val="28"/>
          <w:szCs w:val="28"/>
          <w:rtl w:val="true"/>
          <w:lang w:bidi="fa-IR"/>
        </w:rPr>
        <w:t>لذتبخش‌ترین بخش زندگی زنانه است، که زندگی آنان را با معنا و مفهوم می‌سازد، و عشق مادری کانون همه عشقها است، و تهی ساختن زن از این احساس، انکار برخی از کیان و هستی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ثابت شده است که فرزندانی که در دامن مادر تربیت نشوند، ناقص‌اند، اعتمادبه‌نفس ندارند، و از کارآیی لازم نیز برای جامعه بشری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ثابت شده است که بازده اقتصادی این افراد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ضرورت تشکیل خانواده و آثار و نقش سازنده آن در مرد و زن و فرزندان از نتایج یافته‌های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گرچه مدرنیسم برای فروپاشی خانواده گسترده و سنتی کوشید؛ لیکن موفقیتی چندان به دست نیاورد؛ بلکه دچار پیامدهای ویرانگرِ اجتماعی نیز گردید، و پُست‌مدرنیسم شتابزده به خانواده سنتی روی کرد و آن را معیار سامان‌بخشی به وضع نابسامان جامعه‌های انسانی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نظریه مردنمایی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سازی رفتاری با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سلب شخصیت واقعی زن و ارزش والای زن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سکوی پرش به چکاد زندگی است و مناسبترین زمینه برای اوجگرایی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اَنّی لا اُضیعُ عملَ عاملٍ مِنکم مِنْ ذکرٍ او انثی بَعْضُکُمْ مِنْ </w:t>
      </w:r>
    </w:p>
    <w:p>
      <w:pPr>
        <w:pStyle w:val="BookText"/>
        <w:rPr/>
      </w:pP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عمل هیچ صاحب عملی را از شما چه مرد و چه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همانند یکدیگرید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و بی‌پاداش نمی‌گذارم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المسلمین والمسلماتِ والمؤمنینَ و المؤمناتِ والقانتینَ و القانتاتِ والصادقینَ والصادقاتِ والصابرینَ والصابراتِ و الخاشعینَ و الخاشعاتِ و المتصدّقینَ والمتصدّقاتِ والصائمینَ والصائماتِ والحافظینَ فروجَهُمْ وَ الحافِظاتِ والذّاکرین اللّه‌َ کثیرا و الذاکراتِ اعدّ اللّه</w:t>
      </w:r>
    </w:p>
    <w:p>
      <w:pPr>
        <w:pStyle w:val="BookText"/>
        <w:rPr/>
      </w:pPr>
      <w:r>
        <w:rPr>
          <w:rFonts w:ascii="IRNazanin" w:hAnsi="IRNazanin" w:eastAsia="IRNazanin"/>
          <w:color w:val="111111"/>
          <w:sz w:val="28"/>
          <w:sz w:val="28"/>
          <w:szCs w:val="28"/>
          <w:rtl w:val="true"/>
          <w:lang w:bidi="fa-IR"/>
        </w:rPr>
        <w:t>لهم مغفرةً واجرا عظیما</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مردان مسلمان و زنان مسلمان، و مردان مؤمن و زنان مؤمن و مردان فرمانبر و زنان فرمانبر و مردان راستگوی و زنان راستگوی و مردان شکیبا و زنان شکیبا، و مردان افتاده و فروتن و زنان افتاده و فروتن و مردان صدقه‌بخش و زنان صدقه‌بخش، و مردان روزه‌دار و زنان روزه‌دار، و مردان پاکدامن و زنان پاکدامن، و مردانی که خدا را فراوان یاد می‌کنند و زنانی که خدا را فراوان یاد می‌کنند، خداوند برای همگیشان آمرزش و پاداشی بزرگ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و مؤمنه، یعنی مرد مؤمن و زن مؤمن هر دو پوینده راه به یک مقصد هستند و هر دو کوچنده به سوی هدف نهایی هستی‌اند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 و آرمانهای بزرگ باید راههای گونه‌گونی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رسیدن به آن هدف است که در توان زن و مرد هر دو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نظر اسلام زن، زن است و مرد، مرد، و هر دو، دو فرد از یک نوعند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النّاس انّا خَلقناکم مِن ذَکرٍ و اُنثی وَ جَعلناکُم شُعوبا وَ قَبائِلَ لِتَعارفُوا اِنّ اَکْرَمَکُم عِندَاللّه اَتْقاکُم</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ما شما را از نری و ماده‌ای بیافریدیم و شما را به هیأت اقوام و قبائلی درآوردیم تا یکدیگر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گرامی‌ترین شما نزد خداوند پرهیزگارترین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بینش اسلامی، زن و مرد یکی و یگانه‌اند و این یگانگی ریشه در هستی و ماهیت آنان دارد و جبرهای آفرینش این دو را چنان پیوند داده است که هیچ‌گاه و با هیچ شیوه‌ای گسستنی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اَنْ خلق لکم من انفسِکُم ازواجا لِتَسکُنُوا الیها و جَعَلَ بینکم مودّةً و رحمةً انّ فی ذلک لآیاتٍ لقومٍ یتفکّرون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نشانه‌های قدرت اوست که برای شما از نوع خودتان، همسرانی آفرید که با آنان آرام گیرید، و میان شما دوستی و مهربانی نهاد؛ و در این امر برای اندیشه‌وران مایه‌های عبرت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براستی این بینش اسلامی بسیار اصولی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خُذُوا مِن </w:t>
      </w:r>
    </w:p>
    <w:p>
      <w:pPr>
        <w:pStyle w:val="BookText"/>
        <w:rPr/>
      </w:pPr>
      <w:r>
        <w:rPr>
          <w:rFonts w:ascii="Amiri" w:hAnsi="Amiri" w:eastAsia="Amiri" w:cs="Amiri"/>
          <w:color w:val="111111"/>
          <w:sz w:val="28"/>
          <w:sz w:val="28"/>
          <w:szCs w:val="28"/>
          <w:rtl w:val="true"/>
          <w:lang w:bidi="ar-SA"/>
        </w:rPr>
        <w:t>اجسادِکُم فُجودُوا بها علی انفُسِکُم</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به این مضمون احادیث دیگری نیز هست 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المرءُ حیثُ وَضَعَ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رهین تلاش خویش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غررالحکم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لنفسِک، خذ منها فی الصحةِ قبل السقم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الحیاةِ قبلَ المماتِ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ساختن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سلامتی پیش از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حیات پیش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وسائل‌الشیعه </w:t>
      </w:r>
      <w:r>
        <w:rPr>
          <w:rFonts w:eastAsia="IRNazanin" w:cs="IRNazanin"/>
          <w:color w:val="111111"/>
          <w:sz w:val="28"/>
          <w:szCs w:val="28"/>
          <w:lang w:bidi="fa-IR"/>
        </w:rPr>
        <w:t>11/382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درون وجود خویش باید سرمایه تکامل خویش را جستجو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ظرف وجودیِ خویش تکامل یابد، و با عمل و تلاش خستگی‌ناپذیر از کاستیها، ناتوانیها و نادانیها برهد، و به کمال مطلوب و سعادت جاوید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اندیشه‌ای واپسگرا و نادرست است، که زن خودِ خویشتن را گم کند یا آن را کوچک و پست شمارد، و از این که زن آفریده شده است دچار عقده خود کم‌بینی گردد، و تلاشی جبرانی را در پیش گیرد، و خود را همانند مرد بسازد و چون او لباس بپوشد و آرایش کند، و اَدای او را در اعمال و رفتار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آغاز نفی شخصیت زن است، و انحراف پایانی آن نیز در همین آغاز نهفته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در خویش جستجو کند؛ و این را نیک </w:t>
      </w:r>
    </w:p>
    <w:p>
      <w:pPr>
        <w:pStyle w:val="BookText"/>
        <w:rPr/>
      </w:pPr>
      <w:r>
        <w:rPr>
          <w:rFonts w:ascii="IRNazanin" w:hAnsi="IRNazanin" w:eastAsia="IRNazanin"/>
          <w:color w:val="111111"/>
          <w:sz w:val="28"/>
          <w:sz w:val="28"/>
          <w:szCs w:val="28"/>
          <w:rtl w:val="true"/>
          <w:lang w:bidi="fa-IR"/>
        </w:rPr>
        <w:t>بشناسد که جریان افراد نوع انسانی در دو کانال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زنانه و مردانه، در این زندگی، به معنای نشیب‌گرایی یک فرد و فرازگرایی فرد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روزگار، و در برابر این پندارهای بی‌پایه که به سوی جامعه ما از هر سوی روان گشته است؛ باید به اصالتهای خودی روی آورد، و خویش را در خویش پیدا کرد، و با اعتماد به نفس، و پسِ پشت‌افکندن تحقیرهای بیگانگان، به کشف ماهیت و گوهر فرهنگِ خود دست یازید، و از هرگونه بی‌فرهنگی و بی‌اصالتی دوری گزید، و هر نوع زدگی و دلباختگی را رها کرد، و هرگونه تقلید کورکورانه و چشم بسته از غرب را به یک سو افکند، و از غنای فرهنگی خویش مایه گرفت، و جانمایه زندگی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دلسوز ما، آنان که فرهنگ بیگانه را تا ژرفا شکافتند، چه نیک دریافتند که راه نجات و رهایی از دام نظام‌های سلطه و چپاول جهان، در بازگشت به هویت فرهنگی و دینی خویش است، و در بازشناسی ارزشهای والا و عقلانی تفکر اسلامی و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در انحصار هیچ قاره‌ای نیست، و باید از دانش دیگران بهره گرفت، و این آموزش جاودان اسلامی را معیار قرار داد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اُطلبُوا العِلمَ وَلَو بِالصِین، فانّ طَلبَ الْعلمِ فَرِیضةٌ </w:t>
      </w:r>
    </w:p>
    <w:p>
      <w:pPr>
        <w:pStyle w:val="BookText"/>
        <w:rPr/>
      </w:pPr>
      <w:r>
        <w:rPr>
          <w:rFonts w:ascii="Amiri" w:hAnsi="Amiri" w:eastAsia="Amiri" w:cs="Amiri"/>
          <w:color w:val="111111"/>
          <w:sz w:val="28"/>
          <w:sz w:val="28"/>
          <w:szCs w:val="28"/>
          <w:rtl w:val="true"/>
          <w:lang w:bidi="ar-SA"/>
        </w:rPr>
        <w:t>عَلی کُلّ مُسلمٍ</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طلب علم بکوشید گرچه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دوردست‌ترین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باشد؛ زیرا که طلب علم بر هر مسلمان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به معنای رنگ‌باختگی، در برابر شکوه ظاهری بیگانه و احساس خود کم‌بینی و از خودبیگانگی نیست؛ چنان که نمونه‌هایی از این شیوه را در برخی ملل آسیایی می‌نگریم، که از دانش و فنون دیگران بهره بردند، و آن را با اصالتهای فرهنگی خویش درآمیختند، و به سوی دلباختگی و غرب‌زدگی ره نپوئیدند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نوع تکامل، و روی پای خود ایستادن، و به استقلال راستین رسیدن، در پرتو درک اصالت هویت خویش نهفته است، و شناخت اصولی انحطاطها و ضدارزشهای فرهنگ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فرهنگی که زمینه‌ساز وابستگی، پوچی و بی‌اصالتی ملت ما است، و از پیامدهای تخلف‌ناپذیر آن، سرسپردگی و وابستگی و اسارت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وابستگی‌ای که نه تنها به اسارت تن انسانی می‌انجامد؛ بلکه انسان را از درون تهی می‌سازد، و جان او را به اسارت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می‌نگریم برخی سرِ آن دارند که کوششهای قرون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متفکران اصیل، و بیدارگریهای آگاهان ژرفنگرِ خودی را به دست فراموشی سپارند و جوانان را با آنان بیگانه سازند، و </w:t>
      </w:r>
    </w:p>
    <w:p>
      <w:pPr>
        <w:pStyle w:val="BookText"/>
        <w:rPr/>
      </w:pPr>
      <w:r>
        <w:rPr>
          <w:rFonts w:ascii="IRNazanin" w:hAnsi="IRNazanin" w:eastAsia="IRNazanin"/>
          <w:color w:val="111111"/>
          <w:sz w:val="28"/>
          <w:sz w:val="28"/>
          <w:szCs w:val="28"/>
          <w:rtl w:val="true"/>
          <w:lang w:bidi="fa-IR"/>
        </w:rPr>
        <w:t>نسل کوشا و پرتوان ما رااز خودیابی و خودشناسی غافل کنند، و به سود مستکبران و غارتگرانِ حرث و نسل، نیروی بالنده ما را از فرهیختگی و بینشگرایی و خودباوری دور سازند، و کم‌کم استقلال و شخصیت فرهنگی آنان را بشکنند، و راه را برای تهاجمهایِ اقتصادی و سیاسی و نظامی هموار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و این زمانه، و در برابر این همه وارونه‌گویی، و کج‌اندیشی و بیگانه‌گرایی، و دگروار تفسیر کردنِ ملاکها و معیارهای ارزشی، روشنی و آگاهیِ ویژه‌ای باید در نسل جوان پدید آید، و روشنگریهای گسترده و بی‌درنگی به دست نویسندگان و اندیشمندان و مجموع مراکز فرهنگی صورت گیرد، تا فرزندان ما را در برابر این تهاجم جدید واکسینه کنند و مصونیت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دهه گذشته، چنان که صاحب این قلم به یاد دارد، همواره و هر گاه، موضعگیری علیه اسلام صورت می‌گرفت، و یا باورهای توده‌های مردم هدف واقع می‌شد، موضوع زن و مسائل مربوط به او، یکی از محورهای این موضعگیریها بود، و اکنون نیز در این تهاجم جدید، از موضوع زن چون گذشته‌ها سوء استفاده‌هایی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چند دهه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و جهان‌بینی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ضد الهی ماتریالیسم و مارکسیسم به سرزمینهای ما هجوم آورد، که به برخی رنگ‌باختگی‌ها انجامید، و برخی از نیروها و مغزهای </w:t>
      </w:r>
    </w:p>
    <w:p>
      <w:pPr>
        <w:pStyle w:val="BookText"/>
        <w:rPr/>
      </w:pPr>
      <w:r>
        <w:rPr>
          <w:rFonts w:ascii="IRNazanin" w:hAnsi="IRNazanin" w:eastAsia="IRNazanin"/>
          <w:color w:val="111111"/>
          <w:sz w:val="28"/>
          <w:sz w:val="28"/>
          <w:szCs w:val="28"/>
          <w:rtl w:val="true"/>
          <w:lang w:bidi="fa-IR"/>
        </w:rPr>
        <w:t>ما به یغما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آن حرفها دیگر رنگ باخت و ناتوانی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درستِ انسان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ساخت؛ ایدئولوژیِ دین‌ستیز سرمایه‌داری جهانی، به کانون افکار جوانان ما هجوم آورده است، و به چپاول خردها و باورها پرداخته و قصد جانها و اندیشه‌ها را کرده است که بیگمان دیگر چپاولها و یغماگریها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مسئولیّت آگاهان را روزافزون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با این تهاجم فرهنگی، و روکردن مغلطه‌ها و سفسطه‌های آن، کاری است که در گامهای نخستین، از آگاهان جامعه ساخته است و تلاشی فراوان می‌طلبد تازیربناهای این اندیشه‌ها شناخته شود، و سستی بنیادهای آن نمایان گردد، و این شناختها و آگاهیها در سطح جامعه گسترش یابد و همگان را آگاه و بیدار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اصول فمنیزم و زن‌گراییِ غربی، یکی از ابزارهای این تهاجم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مسائلی در این زمینه، نیمی از بدنه اصلی و خروشان جامعه ما نشانه رفته است؛ با این اَنگار که وحدت دینی و ملّی ما آسیب‌پذیر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و به منظور دستیابی به همین هدف متعالی، این کتاب</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همین ارزیابی شتابزده، نسل جوان ما را سودمند افتد، و اندکی از والایی شخصیت زن را روشن کند، و برتری نگرش اسلام را بر دیگر مکاتب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کارهای تحقیقی بسیاری لازم است که باید انجام گیرد، و حقوق </w:t>
      </w:r>
    </w:p>
    <w:p>
      <w:pPr>
        <w:pStyle w:val="BookText"/>
        <w:rPr/>
      </w:pPr>
      <w:r>
        <w:rPr>
          <w:rFonts w:ascii="IRNazanin" w:hAnsi="IRNazanin" w:eastAsia="IRNazanin"/>
          <w:color w:val="111111"/>
          <w:sz w:val="28"/>
          <w:sz w:val="28"/>
          <w:szCs w:val="28"/>
          <w:rtl w:val="true"/>
          <w:lang w:bidi="fa-IR"/>
        </w:rPr>
        <w:t>زن و ارزش او، با بینشگرایی ویژه‌ای بررسی شود، تا برخی از زوایای نیمه‌تاریک آن، برای نسل امروز روشن گردد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مشهد مقدس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bookmarkStart w:id="15" w:name="pg543_388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 w:name="__RefHeading___Toc4684015_211673320"/>
      <w:bookmarkStart w:id="17" w:name="_Toc5"/>
      <w:bookmarkEnd w:id="15"/>
      <w:bookmarkEnd w:id="16"/>
      <w:r>
        <w:rPr>
          <w:rtl w:val="true"/>
        </w:rPr>
        <w:t>بخش نخست</w:t>
      </w:r>
      <w:r>
        <w:rPr>
          <w:rtl w:val="true"/>
        </w:rPr>
        <w:t xml:space="preserve">: </w:t>
      </w:r>
      <w:r>
        <w:rPr>
          <w:rtl w:val="true"/>
        </w:rPr>
        <w:t>آفرینش زن</w:t>
      </w:r>
      <w:bookmarkEnd w:id="17"/>
    </w:p>
    <w:p>
      <w:pPr>
        <w:pStyle w:val="BookText"/>
        <w:rPr/>
      </w:pPr>
      <w:r>
        <w:rPr>
          <w:rFonts w:ascii="IRNazanin" w:hAnsi="IRNazanin" w:eastAsia="IRNazanin"/>
          <w:color w:val="111111"/>
          <w:sz w:val="28"/>
          <w:sz w:val="28"/>
          <w:szCs w:val="28"/>
          <w:rtl w:val="true"/>
          <w:lang w:bidi="fa-IR"/>
        </w:rPr>
        <w:t>زن، در آفرینش و در بُعد روحی و جسمی، از همان گوهری آفریده شده که مرد آفریده شده است، و هر دو جنس در جوهر و ماهیت یکسان و یگانه‌اند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و فرقی در حقیقت و ماهیت زن و مرد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صراحت از این حقیقت پرده برمی‌دارد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ایّها النّاسُ 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رَبَّکُم الّذی خَلَقکم مِن نَفسٍ واحدةٍ و خَلَقَ مِنْها زوجها</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پیشه کنید در برابر خدا، آن که شما را از یک تن بیافرید و از آن یک تن همسر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الّذی خلقکم من نفسٍ واحدةٍ وَ جَعَلَ منها زوجها لِیَسْکُنَ الیها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همه شما را از یک تن بیافرید، و از آن یک تن زنش را نیز بیافرید تا به او آرامش یابد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آیاتِهِ اَن خَلَقَ لکم من انفسِکُم اَزواجا لِتَسْکُنُوا </w:t>
      </w:r>
    </w:p>
    <w:p>
      <w:pPr>
        <w:pStyle w:val="BookText"/>
        <w:rPr/>
      </w:pPr>
      <w:r>
        <w:rPr>
          <w:rFonts w:ascii="IRNazanin" w:hAnsi="IRNazanin" w:eastAsia="IRNazanin"/>
          <w:color w:val="111111"/>
          <w:sz w:val="28"/>
          <w:sz w:val="28"/>
          <w:szCs w:val="28"/>
          <w:rtl w:val="true"/>
          <w:lang w:bidi="fa-IR"/>
        </w:rPr>
        <w:t>الیها</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نشانه‌های قدرت اوست که برایتان از جنس خودتان همسرانی آفرید تا در کنار ایشان آرامش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زن در آفرینش از همان جوهر و گوهری آفریده شده که مرد آفریده شده است و این آیه‌ها چون این آیات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اذ بعث فیهم رسولاً من انفسهم</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مؤمنان انعام فرمود، آنگاه که از خودشان به میان خودشان پیامبری مبعوث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پیامبران بشرند و مبلّغان الهی در جامعه انسانی، از نوع انسان انتخاب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یکسانی و یگانگی ماهوی زن و مرد، اندیشه‌ای قرآنی است که از آیات قرآن به روشنی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زمینه نظر دیگری است که خلقت زن را از بخشی از زائده خلقت مرد تصویر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به برخی از احادیث استناد شده است؛ لیکن این اندیشه 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این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خلقِ حوّاءَ و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اُناسا عندَنا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حوّاءَ مِن ضِلْعِ آدَمَ الاَْیْسَرِ الاَْقْصی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تَعالی عن ذلک علوّا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من یقول هذا، اِنَّ اللّه‌َ لم یکن له من القدرةِ ما یخلُقُ لاِدَمَ زوجةً مِن غیرِ ضلعِهِ و </w:t>
      </w:r>
    </w:p>
    <w:p>
      <w:pPr>
        <w:pStyle w:val="BookText"/>
        <w:rPr/>
      </w:pPr>
      <w:r>
        <w:rPr>
          <w:rFonts w:ascii="Amiri" w:hAnsi="Amiri" w:eastAsia="Amiri" w:cs="Amiri"/>
          <w:color w:val="111111"/>
          <w:sz w:val="28"/>
          <w:sz w:val="28"/>
          <w:szCs w:val="28"/>
          <w:rtl w:val="true"/>
          <w:lang w:bidi="ar-SA"/>
        </w:rPr>
        <w:t>جَعَلَ لمتکلّم من اهلِ التشنیعِ سَبیلاً اِلَی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لِهؤُلاءِ حَکَمَ اللّه‌ُ بَیْنَنا</w:t>
      </w:r>
    </w:p>
    <w:p>
      <w:pPr>
        <w:pStyle w:val="BookText"/>
        <w:rPr/>
      </w:pPr>
      <w:r>
        <w:rPr>
          <w:rFonts w:ascii="Amiri" w:hAnsi="Amiri" w:eastAsia="Amiri" w:cs="Amiri"/>
          <w:color w:val="111111"/>
          <w:sz w:val="28"/>
          <w:sz w:val="28"/>
          <w:szCs w:val="28"/>
          <w:rtl w:val="true"/>
          <w:lang w:bidi="ar-SA"/>
        </w:rPr>
        <w:t>وَبَیْنَهُمْ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آدَمَ مِنْ طینٍ اَمَرَ الملائِکَةَ فَسَجَدُوا لَهُ وَ اَلْقی عَلیهِ السُّباتَ، ثمّ ابْتَدَعَ لَهُ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تَتَحَرَّکُّ فَانْتَبَهَ لِتَحرُّکّها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اِلَیْها، نَظَر اِلی خَلْقٍ حَسنٍ یُشْبِهُ صُورتَهُ غَیرَ اَنَّها انثی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آدمُ عندَ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مَنْ هَذا الخلقُ الحسنُ الّذی قَدْ آنَسَنَی قربُهُ</w:t>
      </w:r>
    </w:p>
    <w:p>
      <w:pPr>
        <w:pStyle w:val="BookText"/>
        <w:rPr/>
      </w:pPr>
      <w:r>
        <w:rPr>
          <w:rFonts w:ascii="Amiri" w:hAnsi="Amiri" w:eastAsia="Amiri" w:cs="Amiri"/>
          <w:color w:val="111111"/>
          <w:sz w:val="28"/>
          <w:sz w:val="28"/>
          <w:szCs w:val="28"/>
          <w:rtl w:val="true"/>
          <w:lang w:bidi="ar-SA"/>
        </w:rPr>
        <w:t>والنظرُ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هذه اَمَتی حوّاءُ</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آفرینش حواء سؤال شد و گفته شد که برخی از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حوا را از دنده پایین و چپ آدم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منزه و برتر است از این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چنین می‌گوید، می‌پندارد که خداوند قدرت نداشت که برای آدم همسری از غیر دنده‌اش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راه را برای خرده‌گیران باز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می‌کنند؟ خداوند میان ما و آنان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آن گاه که آدم را از خاک آفرید و به ملائکه فرمان داد تا او را سجده کنند، خوابی عمیق را بر او چیره ساخت؛ سپس برای او مخلوقی جدید را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مخلوق جدید به حرکت آمد و آدم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او به خود آمد و بیدار شد، چون بدان نگریست، دید مخلوقی زیباست که همانند خود اوست، جز این که او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این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مخلوق زیبا که من نسبت به او احساس انس می‌کنم کیست؟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من حواء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مجلسی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میان مورخان و مفسّران عامه این است که حوا از دنده آدم آفریده شده است و به این معنا برخی از احادیث نیز دلالت دارد؛ لیکن این حدیث و احادیث دیگری، این موضوع را رد می‌کند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سپس مجلسی رحمه‌الله بحثی تفسیری را از ابوالفتوح رازی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رازی، در تفسیر این فرموده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النّاسُ اتّقوا رَبَّکُمُ الذی خَلَقَکُم مِن نفسٍ واحدةٍ و خلقَ مِنْها زَوْجَها</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این زوج، حواء است و در این که حوا از آدم آفریده شده باشد دو نظریه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حوا از دنده چپ آدم آفریده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و گوهر آدم همسرش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جنس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چون آیه دیگر است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جََعلَ لَکُمْ مِنْ اَنْفُسِکُمْ اَزْواجا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شما از جنس خودتان همسرانی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اَنْفُسِکُمْ</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شما پیامبری از خودتان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مجلسی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خلقت از یک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خلقت از یک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که مادر نیز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آفرینش باشد، منافاتی ندارد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دیگر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هست و آن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 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همسرانی آفرید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نظریه دوم موافق کلام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زن چون مرد خلقتی جداگانه و مستقل دارد</w:t>
      </w:r>
      <w:r>
        <w:rPr>
          <w:rFonts w:eastAsia="IRNazanin" w:cs="IRNazanin"/>
          <w:color w:val="111111"/>
          <w:sz w:val="28"/>
          <w:szCs w:val="28"/>
          <w:rtl w:val="true"/>
          <w:lang w:bidi="fa-IR"/>
        </w:rPr>
        <w:t xml:space="preserve">. </w:t>
      </w:r>
      <w:bookmarkStart w:id="18" w:name="pg543_389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4684017_211673320"/>
      <w:bookmarkStart w:id="20" w:name="_Toc6"/>
      <w:bookmarkEnd w:id="18"/>
      <w:bookmarkEnd w:id="19"/>
      <w:r>
        <w:rPr>
          <w:rtl w:val="true"/>
        </w:rPr>
        <w:t>بخش دوم</w:t>
      </w:r>
      <w:r>
        <w:rPr>
          <w:rtl w:val="true"/>
        </w:rPr>
        <w:t xml:space="preserve">: </w:t>
      </w:r>
      <w:r>
        <w:rPr>
          <w:rtl w:val="true"/>
        </w:rPr>
        <w:t>اوجگرایی و تکامل زن</w:t>
      </w:r>
      <w:bookmarkEnd w:id="20"/>
    </w:p>
    <w:p>
      <w:pPr>
        <w:pStyle w:val="BookText"/>
        <w:rPr/>
      </w:pPr>
      <w:r>
        <w:rPr>
          <w:rFonts w:ascii="IRNazanin" w:hAnsi="IRNazanin" w:eastAsia="IRNazanin"/>
          <w:color w:val="111111"/>
          <w:sz w:val="28"/>
          <w:sz w:val="28"/>
          <w:szCs w:val="28"/>
          <w:rtl w:val="true"/>
          <w:lang w:bidi="fa-IR"/>
        </w:rPr>
        <w:t>زن در تفکر قرآنی، همپای مرد، تکامل‌پذیر و اوجگرا است، و در پرتو شناخت و عمل به معراج می‌رود، و به چکاد و تعالیِ ممکن برای نوع انسانی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نیز تردیدی نیست، و آیات قرآنی نسبت به آن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هر گاه از کمالات و ارزشهای والایی که انسانها بدان می‌رسند، سخن می‌گوید، زنان را نیز همدوش و همسان مردان مطرح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المسلمینَ والمسلماتِ والمؤمنینَ والمؤمناتِ والقانتینَ والقانتاتِ والصادقینَ والصادقاتِ والصابرینَ والصابراتِ والخاشعینَ والخاشعاتِ والمتصدّقین و المتصدّقاتِ والصائمینَ والصائماتِ والحافظینَ فروجَهُمْ والحافطاتِ والذاکرینَ اللّه‌َ کَثیرا و الذاکراتِ اَعَدَّ اللّه لهم مغفرةً واَجرا عظیما</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برای مردان مسلمان و زنان مسلمان و مردان مؤمن و زنان مؤمن و مردان اهل طاعت و زنان اهل طاعت و مردان راستگوی و زنان راستگوی و مردان شکیبا و زنان شکیبا و مردان خدای‌ترس و </w:t>
      </w:r>
    </w:p>
    <w:p>
      <w:pPr>
        <w:pStyle w:val="BookText"/>
        <w:rPr/>
      </w:pPr>
      <w:r>
        <w:rPr>
          <w:rFonts w:ascii="IRNazanin" w:hAnsi="IRNazanin" w:eastAsia="IRNazanin"/>
          <w:color w:val="111111"/>
          <w:sz w:val="28"/>
          <w:sz w:val="28"/>
          <w:szCs w:val="28"/>
          <w:rtl w:val="true"/>
          <w:lang w:bidi="fa-IR"/>
        </w:rPr>
        <w:t xml:space="preserve">زنان خدای‌ترس و مردان صدقه‌دهنده و زنان صدقه‌دهنده و مردان روزه‌دار و زنان روزه‌دار و مردان پاکدامن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خویشتندار در برابر غریزه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پاکدامن و مردانی که خدا را فراوان یاد می‌کنند و زنانی که خدا را فراوان یاد می‌کنند، آمرزش و پاداشی بزرگ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کریمه، اسلام و ایمان و قنوت و صدق و صبر و خشوع و صوم و خویشتن‌داری و پاکدامنی و ذکر کثیر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و زن برابر آمده و اثبات شده است که هر یک از دو جنس می‌توانند به این مقامات دست یابند و در تکامل و عروج یکسان باشند و به مقامات بالای قرب و معنویت برسند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فَاسْتَجابَ لَهُمْ رَبُّهُمْ اَنّی لااُضیعُ عملَ عامِلٍ منکم من ذکرٍ أو اُنثی بَعْضُکُمْ مِنْ بَعضٍ</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پروردگارشان دعایشان را اجابت فرمود 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هیچ کوشنده‌ای را از شما چه زن و چه مرد، ناچیز نمی‌سازم،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یکدیگرید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یَعْمَلْ من الصالحاتِ من ذکرٍ اَوْ انثی و هو مؤمنٌ فاُولئکَ یَدْخُلُونَ الْجَنَّةَ ولایُظْلَمُونَ نَقیرا</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کاری شایسته کند چه زن و چه مرد اگر مؤمن باشد به بهشت می‌رود و بقدر آن گودی که بر پشت هسته خرماست به کسی </w:t>
      </w:r>
    </w:p>
    <w:p>
      <w:pPr>
        <w:pStyle w:val="BookText"/>
        <w:rPr/>
      </w:pPr>
      <w:r>
        <w:rPr>
          <w:rFonts w:ascii="IRNazanin" w:hAnsi="IRNazanin" w:eastAsia="IRNazanin"/>
          <w:color w:val="111111"/>
          <w:sz w:val="28"/>
          <w:sz w:val="28"/>
          <w:szCs w:val="28"/>
          <w:rtl w:val="true"/>
          <w:lang w:bidi="fa-IR"/>
        </w:rPr>
        <w:t>ستم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علت تساوی عمل زن و مرد روشن می‌گردد که انسانِ کوشنده باید به اندازه کوشش خویش پاداش گیرد، و اگر تفاوتی میان تلاش زن و مرد باشد ظلم است و خدای چنین ظلمی را روا نمی‌داند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عَمِلَ صالحا من ذکر او انثی و هو مؤمنٌ فَلْنُحْیِیَنَّهُ حَیوةً طیّبةً و لَنَجْزِیَنَّهُمْ اَجْرَهُمْ باحسَنِ ما کانُوا یَعْمَلُونَ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 و زن که کاری نیکو انجام دهند، اگر ایمان آورده باشند، زندگی خوش و پاکیزه‌ای به او خواهیم داد و پاداشی بهتر از کردارشان بدانان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مبارکه همسانی آثار و ره‌آوردهای این دنیایی عمل زن و مرد مطرح گردیده است؛ یعنی عمل صالح از هر جنس باشد، در سنت الهی پیامد و ره‌آوردی یکسان دارد و نیز پاداشی یکسان در جهان دیگر دریافت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نیز لازم است که در آیات دیگری که از تکامل و اوجگرایی انسان سخن رفته است، زن و مرد را شامل می‌گردد، گرچه با لفظ مذکر آمده باشد؛ زیرا در این گونه تعبیرها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امنوا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به نوع انسانی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همه زن و مرد را دربرمی‌گیرد</w:t>
      </w:r>
      <w:r>
        <w:rPr>
          <w:rFonts w:eastAsia="IRNazanin" w:cs="IRNazanin"/>
          <w:color w:val="111111"/>
          <w:sz w:val="28"/>
          <w:szCs w:val="28"/>
          <w:rtl w:val="true"/>
          <w:lang w:bidi="fa-IR"/>
        </w:rPr>
        <w:t xml:space="preserve">. </w:t>
      </w:r>
      <w:bookmarkStart w:id="21" w:name="pg543_389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__RefHeading___Toc4684019_211673320"/>
      <w:bookmarkStart w:id="23" w:name="_Toc7"/>
      <w:bookmarkEnd w:id="21"/>
      <w:bookmarkEnd w:id="22"/>
      <w:r>
        <w:rPr>
          <w:rtl w:val="true"/>
        </w:rPr>
        <w:t>بخش سوم</w:t>
      </w:r>
      <w:r>
        <w:rPr>
          <w:rtl w:val="true"/>
        </w:rPr>
        <w:t xml:space="preserve">: </w:t>
      </w:r>
      <w:r>
        <w:rPr>
          <w:rtl w:val="true"/>
        </w:rPr>
        <w:t>عقل زن</w:t>
      </w:r>
      <w:bookmarkEnd w:id="23"/>
    </w:p>
    <w:p>
      <w:pPr>
        <w:pStyle w:val="BookText"/>
        <w:rPr/>
      </w:pPr>
      <w:r>
        <w:rPr>
          <w:rFonts w:ascii="IRNazanin" w:hAnsi="IRNazanin" w:eastAsia="IRNazanin"/>
          <w:color w:val="111111"/>
          <w:sz w:val="28"/>
          <w:sz w:val="28"/>
          <w:szCs w:val="28"/>
          <w:rtl w:val="true"/>
          <w:lang w:bidi="fa-IR"/>
        </w:rPr>
        <w:t>قرآن کریم، زن را انسانی می‌داند با همه ویژگیهای انسانی، و همه استعدادها و نیروهایی که لازمه انسان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قرآن، کمی وکاستی عقل زن مطرح نشده است؛ بلکه چنان که یاد شد، زن و مرد در مدارج تکامل که جز با خردوری عمیق، امکان ندارد، مساوی و همسطح معرفی شدند؛ لیکن در برخی احادیث، تعبیرهایی آمده است که بیانگر کمبود عقل زن نسبت به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توجه به نکاتی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عقل و کم‌مایگی در شناختوری، به بسیاری از انسانهای دیگر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برخی از افراد و طبقاتی که از نظر اسلام، دچار ضعف عقل و کم‌خردی هستند، چه زن باشد و چه مرد،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و خودپسندی و خودخواهی، نشانه ضعف عقل و کم‌خردی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اِعْجابُ المرءِ بنفسِهِ دلیلٌ عَلی ضعفِ عقلِهِ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خودبینیِ شخص، نشانه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با جاهلان همنشینی کنند، از عقل آنان کاسته می‌شود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فراندادن به خردمندان، عقل را می‌میراند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زیاده‌طلبی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لازم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تباهی عقل نهفته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تکبّر و خودبزرگ‌بینی مایه کاستی عقل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به چیزی عشق ورزند، دچار کم‌خردی می‌گردند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شهوترانی عقل را از کار می‌اندازد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عاقل در حال غضب خویشتن‌دار است، و گرنه نابخرد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کس که همواره به کارهای بیهوده و هوسبازی می‌پردازد، کم عقل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این دست تعبیرها و روشنگریها، برای بیداری انسانهاست که موانع</w:t>
      </w:r>
    </w:p>
    <w:p>
      <w:pPr>
        <w:pStyle w:val="BookText"/>
        <w:rPr/>
      </w:pPr>
      <w:r>
        <w:rPr>
          <w:rFonts w:ascii="IRNazanin" w:hAnsi="IRNazanin" w:eastAsia="IRNazanin"/>
          <w:color w:val="111111"/>
          <w:sz w:val="28"/>
          <w:sz w:val="28"/>
          <w:szCs w:val="28"/>
          <w:rtl w:val="true"/>
          <w:lang w:bidi="fa-IR"/>
        </w:rPr>
        <w:t>راه شناخت و رشد عقلانیت خویش را از میان بردارند و برای شکوفایی و تکامل خردِ خویش بکوشند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الحیاة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طبقاتی عاقل و خردمند شمرده شدند، حتّی به کمال عقل و تکامل نیروی شناخت نیز توصیف گردیدند؛ زن باشند و یا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عاقل کمال‌طلب است و جاهل مال‌طلب</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عاقل رأی خویش را متّهم می‌سازد، و به آنچه خود پسندید اعتماد نمی‌کند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عاقل طبق آنچه شناخت، عمل می‌کند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عقلی بالاتر از مخالفت با هوای نفس نیست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عاقل دیندار و دین‌باور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فروتنی در برابر حق و پذیرش آن، بالاترین درجه عقلانیّت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تردیدی نیست که این گونه تعبیرها، به نوع خلقت و تبیین حدود و چگونگی ذاتی انسان نظر ندارد؛ بلکه تأثیرات محیطی و فرهنگی را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محیط و تربیت و شیوه عملی که انسان در پیش می‌گیرد؛ زمینه مناسب شکوفایی، رشد، تکامل و به فعلیّت رسیدن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استعدادهای درونی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خلل و نارسایی در این زمینه‌ها، به نیروها و قوای درونی انسان آسیبهای جدّی وارد می‌سازد و </w:t>
      </w:r>
    </w:p>
    <w:p>
      <w:pPr>
        <w:pStyle w:val="BookText"/>
        <w:rPr/>
      </w:pPr>
      <w:r>
        <w:rPr>
          <w:rFonts w:ascii="IRNazanin" w:hAnsi="IRNazanin" w:eastAsia="IRNazanin"/>
          <w:color w:val="111111"/>
          <w:sz w:val="28"/>
          <w:sz w:val="28"/>
          <w:szCs w:val="28"/>
          <w:rtl w:val="true"/>
          <w:lang w:bidi="fa-IR"/>
        </w:rPr>
        <w:t>تا آن حدّ پیش می‌رود که نیرویی را به کلی از کار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درباره کاستی عقل یا تکامل و رشد آن، به این موضوعِ انکارناپذیر نگریسته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دیگری نیز در زمینه عقل نوع انسانی، قابل ژرفنگری است و آن این که در احادیثی عقل‌مداری ملازم با دین‌باوری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یُدرَکُ الْخَیْرُ کلُّهُ بِالْعَقْلِ، ولا دینَ لِمَنْ لا عَقْلَ لَهُ</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وسیله خرد و عقل به همه نیکیها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خرد ندارد دین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عاقِلاً کانَ لَهُ دینٌ</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خردمند باشد دیندار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کاظم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انبیاءَهُ وَ رُسُلَهُ اِلی عِبادِهِ اِلاّ لَیَعْقِلُوا عنِ اللّه‌ِ؛ فَاَحْسَنُهُمُ استجابةً اَحْسَنُهُمْ مَعْرفةً، و اَعْلَمَهُم بأمرِ اللّه‌ِ أحْسَنُهُمْ عَقْلاً</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پیامبران و رسولان خویش را مبعوث کرد، تا مردمان دین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مدد عقل فراگیرند؛ پس هر کس شناخت بهتری از دین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خویش بهتر به کار برده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پیامبران را بهتر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دین </w:t>
      </w:r>
    </w:p>
    <w:p>
      <w:pPr>
        <w:pStyle w:val="BookText"/>
        <w:rPr/>
      </w:pPr>
      <w:r>
        <w:rPr>
          <w:rFonts w:ascii="IRNazanin" w:hAnsi="IRNazanin" w:eastAsia="IRNazanin"/>
          <w:color w:val="111111"/>
          <w:sz w:val="28"/>
          <w:sz w:val="28"/>
          <w:szCs w:val="28"/>
          <w:rtl w:val="true"/>
          <w:lang w:bidi="fa-IR"/>
        </w:rPr>
        <w:t>خدا بهتر آگاه گشته باشد از دیگران عاقلتر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این تعالیم، و توجه به آیاتی که ایمان و دین‌باوری زنان را خداوند پذیرفته است، و آن را همسان و همپایه دین‌باوری مردان قرار داده است، چون این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المسلمینَ والمسلماتِ والمؤمنینَ و المؤمناتِ والقانتینَ و القانتاتِ</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مردان مسلمان و زنان مسلمان و مردان مؤمن و زنان مؤمن و مردان اهل طاعت و زنان اهل 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خوبی روشن می‌گردد که زنان از عقل انسانی که برای رسیدن به درجات بالای دین‌باوری لازم است، کاملاً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هیچ‌گونه جای تردیدی نیست، پس هر جا که ایمان راستین است و با خشوع و قنوت و پاکدامنی و خویشتن‌داری و عبادت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خردوری و عقل کامل انسانی نیز وجود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شاید نقص عقل در زن، از این دست احادیث باشد، که منظور بیان حالتی است که عارض انسان می‌گردد، و صعود و سقوطهایی است که انسان برای خود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امور نوعا به شیوه رفتاری انسانها مربوط است، با تغییر راه و روش آن حالات نیز دگرگون می‌شود، و انسانها طبیعتِ انسانیِ خویش را بازمی‌یابند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کسانی که دارای صفت عُجب و خودپسندی و خودمحوری هستند، از کارآیی عقلشان کاسته می‌شود، و آنان را دچار کم‌خردی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p>
    <w:p>
      <w:pPr>
        <w:pStyle w:val="BookText"/>
        <w:rPr/>
      </w:pPr>
      <w:r>
        <w:rPr>
          <w:rFonts w:ascii="IRNazanin" w:hAnsi="IRNazanin" w:eastAsia="IRNazanin"/>
          <w:color w:val="111111"/>
          <w:sz w:val="28"/>
          <w:sz w:val="28"/>
          <w:szCs w:val="28"/>
          <w:rtl w:val="true"/>
          <w:lang w:bidi="fa-IR"/>
        </w:rPr>
        <w:t>این صفتها با تربیت و تهذیب نفس از درون زدوده شد، موانع کارآیی و روشنگریهای عقل کنار می‌رود، و دیگر بار عقلِ طبیعیِ انسان شکوفا می‌گردد، و به هدایت و روشنگری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 با توجه به مطالب یاد شده، شاید بتوان گفت که نقصان عقل مطرح شده در برخی احادیث، به حالتی نظر دارد که در آن روزگار بیشتر دیده می‌شده است، که زنان به مسائل فکری و علمی کمتر می‌پرداختند، و به باروری خردِ خویش توجهی نداشتند، و همواره در مسائل ویژه زنان غرق بودند؛ نه این که سخن از سرشت و طبیعتی تغییرناپذیر در زنان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نمونه زیاد دارد که برخی توصیف‌ها و تصویرها، درباره افراد یا طبقات اجتماعی، به خوی و سرشتهایی مربوط می‌شود که در اثر عوامل محیطی یا خانوادگی و یا تربیتی در انسانهایی پدید می‌آید و قابل تغییر و دگرگونی و بهسازی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غفلت از این نکته، در نگرشهایی که به اینگونه تعبیرها شده است، اینگونه حالات اخلاقی، با ویژگیهای نوعی و طبیعی، اشتباه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این موضوع نیک روشن شود، به حدیث دیگری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هنگام نیازها پرهیزگار نیستند، و هنگام تحریک جنسی شکیب نمی‌آورند، آرایش برایشان لازم است گرچه پا به سن گذارده باشند، خودخواه و خودبین‌اند گرچه ناتوان 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با </w:t>
      </w:r>
    </w:p>
    <w:p>
      <w:pPr>
        <w:pStyle w:val="BookText"/>
        <w:rPr/>
      </w:pPr>
      <w:r>
        <w:rPr>
          <w:rFonts w:ascii="IRNazanin" w:hAnsi="IRNazanin" w:eastAsia="IRNazanin"/>
          <w:color w:val="111111"/>
          <w:sz w:val="28"/>
          <w:sz w:val="28"/>
          <w:szCs w:val="28"/>
          <w:rtl w:val="true"/>
          <w:lang w:bidi="fa-IR"/>
        </w:rPr>
        <w:t xml:space="preserve">ایشان مدارا کنید و با آنان گفتاری نیک داشته باشید، شاید کردارشان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دهند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سازند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از فرازهای پایانی کلام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فَدارُوهُنَّ عَلی کُلِّ حالٍ، و اَحْسِنُوا لَهُنَ الْمَقالَ، لَعَلَّهُنَّ یُحَسِّنَ الْفِعالَ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با ایشان مدارا کنید، و با آنان گفتاری نیک داشته باشید، شاید کردارشان را نیک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 روشن می‌شود که خصلتها و روشهای ناهنجاری را که امام برای برخی از زنان می‌شمارد، کلیّت ندارد و به چگونگی آفرینش و طبیعت آنان مربوط نیست، و کم وکاستی را در ایشان ثابت نمی‌کند؛ بلکه این خصلتها زاده از محیط و مسائل تربیتی و اخلاقی نادرستی است که داشته‌اند؛ زیرا اگر چنین بود و این کجرفتاریها و زشت‌سیرتیها، عوامل طبیعی داشت و جزء ماهیت و ذات ایشان بود و از هستی و روان و تن آنان ریشه می‌گرفت، قابل تغییر نبود، و امکان دگرگونی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ایشان مدارا کنید و گفتاری نیک داشته باشید تا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خویش را نیک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سرشتها و اخلاقها، از محیط و جامعه و عقب ماندگی تربیتی و فرهنگی پدید آمده است و با برخوردهای انسانی و عاطفی می‌توان آن شیوه‌ها را دگرگون ساخت و رفتار ناهنجار اینگونه زنان را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همین بی‌فرهنگیهای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متداول زمانه در اکثر زنان بوده است که واقعیتی اجتماعی و محیطی </w:t>
      </w:r>
    </w:p>
    <w:p>
      <w:p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نقص عقل، شاید به تفاوت وزن مغز مرد و زن نظر دارد و این واقعیتی است در آفرینش این دو فرد از نوع انسانی</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مغزی در سالهای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دختران بطور نسبی متوقف می‌شود، و در پسران بصورت تدریجی ادامه پیدامی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حسین لطف‌آبادی، روانشناسی رشد </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تهران، سمت،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زنان، بُعد عاطفی و احساسی نیرومندتر است، و طبق تحقیق و تصدیق همه کارشناسان مربوط و متخصصان در ابعاد حیات زن، عواطف در زن قوی‌تر و شکوفاتر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نقصی در این بدنه از جامعه بشری نیست؛ بلکه ضرورت نیز هست، برای اهمیتی که موضوع فرزندداری و تربیت و خانواده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عاطفی در تکوین شخصیت فرزندان و سالمسازی محیط خانواده و گرمی آن، نقش اصولی دارد، بسیار بیشتر از نقش عقل‌گرایی خشک و حسابگرانه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زنان، به عنوان هسته اصلی کانون خانواده، و مربّی اصلی فرزندان، باید در این جهت از مردان پیشرفته‌تر و تکامل‌یافته‌تر باشند و همین موجب می‌گردد که به مسائل پیچیده فکری و عقلانی گرایش کمتری داشته باشند، و همواره حسابگرانه با مسائل برخورد نکنند؛ بلکه تن به هدایت عاطفه دهند و به زندگی خانوادگی و اجتماعی گرمی و لطافت بخشند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یا احادیثی اگر مشتمل بر اصلی بود، باید با بررسی دقیق جستجو کرد که حدیث یا آیه‌ای دیگر، مخالف مضمون آن وجود نداشته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مخالفی وجود نداشت این اصل در صورت صحت سند حدیث، ثابت می‌شود، و اگر مخالفی وجود داشت، باید به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و 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یکی از معیارهای علمای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پس از بررسیهای کارشناسی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اجرای ضوابط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و تراجیح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می‌شود، که در حقیقت ناسازگاری و تضادی در کار نیست؛ بلکه دو حدیث یا آیه و حدیث، دارای یکی از نسبتهای عام و خاص، مطلق و مقید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یا درباره دو موضوع یا دو حالت از یک موضوع است که اینها نیز ناسازگاری را از میان برمی‌دارد، و سرانجام اگر حدیثی با معانی روشن آیه یا آیاتی، ناسازگاری داشت و با هیچ یک از شیوه‌ها، تلائم و سازگاری میانشان پدید نیامد، آن حدیث کنار گذاشته می‌شود، چون مخالف کلام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تعارض و ناسازگاری بَدوی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نگرش سطحی و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تعارض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این کارِ کارشناسی است، و هر کس نمی‌تواند از هر نظر و برداشتی که خوشش نیامد، روی برتابد و آن را با این معیارها ردّ کند؛ بلکه باید ضوابط دقیق سنجش دو حدیث یا آیه و حدیث صحیحی که به ظاهر توافق مضمونی ندارد، رعایت گردد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در سنجش حدیث نقصان عقل زن با قرآن، به نظر می‌رسد که حدیث با ظواهر قرآن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قرآن کریم، در هیچ موردی از نقصان عقل زن، سخنی به میان نیامده است؛ بلکه بسیاری از مسائل را که درباره انسانها برشمرده و از صعود و سقوط نوع انسانی </w:t>
      </w:r>
    </w:p>
    <w:p>
      <w:pPr>
        <w:pStyle w:val="BookText"/>
        <w:rPr/>
      </w:pPr>
      <w:r>
        <w:rPr>
          <w:rFonts w:ascii="IRNazanin" w:hAnsi="IRNazanin" w:eastAsia="IRNazanin"/>
          <w:color w:val="111111"/>
          <w:sz w:val="28"/>
          <w:sz w:val="28"/>
          <w:szCs w:val="28"/>
          <w:rtl w:val="true"/>
          <w:lang w:bidi="fa-IR"/>
        </w:rPr>
        <w:t xml:space="preserve">سخن گفته است، زن و مرد را همتا و همسطح شمرده است چنان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اوجگرایی و تکامل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مقایسه این حدیث با احادیث دیگر نیز به حدیث مخالفی دست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روایت شده است که کلام نهج‌البلاغه را تقیید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ایّاکَ و مشاورةَ النساءِ اِلاّ مَنْ جُرِّبَتْ بِکمالِ عقلٍ</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مشورت با زنان بپرهیزید مگر زنانی که کمال عقل آنان آزمایش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احادیث نقص عقل، با اینگونه احادیث نسبت اطلاق و تقیید را پیدا می‌کند و کلیت احادیث نقص عقل از میان می‌رود و تعارض و ناسازگاری آنها برطرف می‌شود، و نتیجه این می‌شود که کلام نهج‌البلاغه، درباره همه زنان نیست و مواردی استثنا دارد که در آن روزگار موارد استثنا کمتر بوده و در روزگار ما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نیز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از برتری درک و شناخت زنان در مواردی 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امرأةٍ أفْقَه مِن رَجُل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زنی که در دین، شناختی ژرفتر از مرد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نه از همسانیِ زن و مرد؛ بلکه از برتری گهگاهی زنان در شناختوری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مباحث آینده این نوشتار مطرح می‌شود</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543_3908"/>
      <w:bookmarkStart w:id="25" w:name="pg543_3908"/>
      <w:bookmarkEnd w:id="25"/>
    </w:p>
    <w:p>
      <w:pPr>
        <w:pStyle w:val="Heading2"/>
        <w:numPr>
          <w:ilvl w:val="1"/>
          <w:numId w:val="1"/>
        </w:numPr>
        <w:rPr/>
      </w:pPr>
      <w:bookmarkStart w:id="26" w:name="pg543_3908"/>
      <w:bookmarkStart w:id="27" w:name="__RefHeading___Toc4684021_211673320"/>
      <w:bookmarkStart w:id="28" w:name="_Toc8"/>
      <w:bookmarkEnd w:id="26"/>
      <w:bookmarkEnd w:id="27"/>
      <w:r>
        <w:rPr>
          <w:rtl w:val="true"/>
        </w:rPr>
        <w:t>بخش چهارم</w:t>
      </w:r>
      <w:r>
        <w:rPr>
          <w:rtl w:val="true"/>
        </w:rPr>
        <w:t xml:space="preserve">: </w:t>
      </w:r>
      <w:r>
        <w:rPr>
          <w:rtl w:val="true"/>
        </w:rPr>
        <w:t>پایگاه اجتماعی زن</w:t>
      </w:r>
      <w:bookmarkEnd w:id="2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 w:name="__RefHeading___Toc4684023_211673320"/>
      <w:bookmarkStart w:id="30" w:name="_Toc9"/>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در اسلام، زنان چون مردان در بیشتر مسائل اجتماعی پایگاه و جایگاهی مناسب دارند و از حرکتهای اجتماعی و فعالیتهای گروهی ممنوع نگردیدند؛ بلکه طبق تعالیم مسلّم قرآنی و حدیثی، مسئولیّتهای اجتماعی بطور یکسان متوجه مرد و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موضوع جهاد از زنان برداشته شده است؛ البتّه تنها جهاد و نه مبارزات دیگر چون مبارزه دفاعی و یا بسیاری از مقدمات یا ملازمات و یا مؤخرات جنگ و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اولیاءُ بعضٍ یأمُرُونَ بالمعروفِ و یَنْهَوْنَ عن المنکرِ و یُقیمونَ الصلوةَ و یُؤْتونَ الزکوةَ و یُطیعونَ اللّه‌َ وَ</w:t>
      </w:r>
    </w:p>
    <w:p>
      <w:pPr>
        <w:pStyle w:val="BookText"/>
        <w:rPr/>
      </w:pPr>
      <w:r>
        <w:rPr>
          <w:rFonts w:ascii="Amiri" w:hAnsi="Amiri" w:eastAsia="Amiri" w:cs="Amiri"/>
          <w:color w:val="111111"/>
          <w:sz w:val="28"/>
          <w:sz w:val="28"/>
          <w:szCs w:val="28"/>
          <w:rtl w:val="true"/>
          <w:lang w:bidi="ar-SA"/>
        </w:rPr>
        <w:t>رَسولَهُ اولئِکَ سَیَرْحَمُهُمُ اللّه‌ُ اِنَّ اللّه‌َ عَزِیزٌ حکیم</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مؤمن و زنان مؤمن برخی بر برخی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معروف یکدیگر را امر می‌کنند و از منکر بازمی‌دارند و نماز</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می‌گزارند و زکات می‌دهند و از خدا و پیامبرش فرمان می‌برند، خدا اینان را رحمت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پیروزمند و حکیم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فرموده خداوند، زنان چون مردان دارای مسئولیّت بزرگ سرپرستی، ولایت و مدیریت اصلاحی می‌باشند؛ از این‌رو، به هدایتگری و امر به معروف و بازدارندگی از زشتیها و ناهنجاریها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گستردگی مفهوم منکر و معروف در اسلام، گستره دخالتهای اجتماعی زن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همه عرصه‌هایی که مردان می‌توانند دخالت کنند، زنان نیز می‌توانند دخالت کنند و مسائل سیاسی و حکومتی در رأس هرم مسائل اجتماعی قرار دارد، و زنان نیز چون مردان باید در آن دخالت کنند و نقش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می‌نگریم که در صدر اسلام، زنان در مسائل سیاسی دخالت کردند و در صحنه حاکمیت حضوری روشن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دستور قرآن کریم، با زنان بیعت می‌کند و بر سرِ اصول و معیارهایی پیمان می‌بندد و بدین‌گونه این بدنه از جامعه اسلامی را با مسئولیتهای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خویش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النبیُّ اِذا جاءَکَ المؤمناتُ یُبایِعْنَکَ عَلی اَنْ لایُشْرِکنَ باللّه‌ِ شیئا ولایَسْرِقنَ ولایَزْنینَ ولایَقْتُلْنَ اولادَهُنَّ ولا یأتینَ بِبُهْتانٍ یَفترینَهُ بَینَ ایدیّهِنَ وَ اَرْجُلِهِنَّ وَلایَعْصِینَکَ فی معروفٍ فبایِعْهُنَّ</w:t>
      </w:r>
    </w:p>
    <w:p>
      <w:pPr>
        <w:pStyle w:val="BookText"/>
        <w:rPr/>
      </w:pPr>
      <w:r>
        <w:rPr>
          <w:rFonts w:ascii="Amiri" w:hAnsi="Amiri" w:eastAsia="Amiri" w:cs="Amiri"/>
          <w:color w:val="111111"/>
          <w:sz w:val="28"/>
          <w:sz w:val="28"/>
          <w:szCs w:val="28"/>
          <w:rtl w:val="true"/>
          <w:lang w:bidi="ar-SA"/>
        </w:rPr>
        <w:t>واسْتَغْفِرْ لَهُنَّ اللّه‌َ اِنَّ اللّه‌َ غَفُورٌ رَحیم</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اگر زنان مؤمن نزد تو آمدند تا بیعت کنند، بدین شرط که هیچ کس را با خدا شریک نکنند و دزدی نکنند و زنا نکنند و </w:t>
      </w:r>
    </w:p>
    <w:p>
      <w:pPr>
        <w:pStyle w:val="BookText"/>
        <w:rPr/>
      </w:pPr>
      <w:r>
        <w:rPr>
          <w:rFonts w:ascii="IRNazanin" w:hAnsi="IRNazanin" w:eastAsia="IRNazanin"/>
          <w:color w:val="111111"/>
          <w:sz w:val="28"/>
          <w:sz w:val="28"/>
          <w:szCs w:val="28"/>
          <w:rtl w:val="true"/>
          <w:lang w:bidi="fa-IR"/>
        </w:rPr>
        <w:t>فرزندان خود را نکشند و فرزندی را که از آنِ شوهرشان نیست به او نسبت ندهند و در کارهای نیک از تو نافرمانی نکنند، با آنها بیعت کن و برایشان از خدا آمرزش بخواه که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درباره بیعت و هم‌پیمانی زنان با نظام تازه تأسیس حکومت اسلامی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جریان در روز فتح مکّه رخ داده است که 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با مردان فارغ شد، زنان نزد پیامبر آمدند و خواستند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این آیه نازل شد و بر دخالت زنان در مسائل سیاسی صحّه گذاشت و شرایط هم‌پیمانی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چگونگی این بیعت گفته‌اند که پیامبر با زنان با گفتار و کلام بیعت می‌کرد، یا این که دستور می‌داد ظرف آبی می‌آوردند و خود دست در ظرف فرومی‌برد، سپس زنان دست در ظرف می‌نهادند و بدین‌گونه پیمان بزرگ رابطه فرد و دولت در جامعه نوبنیاد اسلامی تحقق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نیز گفتند که بیعت با زنان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لباس و پوشش بوده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روز غدیر نیز در روایات آمده است که برای بیعت زنان با امام</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ظرف آبی آوردند، و زنان با دست نهادن در آب با امام به عنوان رهبر آینده جامعه اسلامی بیعت کردند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زنان، در نهضت بزرگِ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هجرت نیز شرکت </w:t>
      </w:r>
    </w:p>
    <w:p>
      <w:pPr>
        <w:pStyle w:val="BookText"/>
        <w:rPr/>
      </w:pPr>
      <w:r>
        <w:rPr>
          <w:rFonts w:ascii="IRNazanin" w:hAnsi="IRNazanin" w:eastAsia="IRNazanin"/>
          <w:color w:val="111111"/>
          <w:sz w:val="28"/>
          <w:sz w:val="28"/>
          <w:szCs w:val="28"/>
          <w:rtl w:val="true"/>
          <w:lang w:bidi="fa-IR"/>
        </w:rPr>
        <w:t>کردند و مهاجرت آنان چون مردان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دورانی که زنان از اکثریت حقوق خویش محروم بودند و حق دخالت در کوچکترین مسائل اجتماعی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اذا جاءَکُم المؤمناتُ مهاجراتٍ فامتَحِنُوهُنَّ اللّه‌ُ اعلَمُ بایمانِهِنَّ فَاِنْ علمتُمُوهُنَّ مؤْمِناتٍ فَلاتَرْجِعُوهُنَّ اِلَی الْکُفّار</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دین‌باوران، چون زنان مؤمنی که مهاجرت کرده‌اند به نزدتان آیند، بیازماییدشان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ایمانشان داناتر است، پس اگر دانستید که ایمان آورده‌اند، نزد کافران بازشان مگردانید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زنان مهاجر به این علت بود که جدایی آنان از خانواده، به خاطر اختلافات خانوادگی یا ناخواهانی با همسرانشان نباشد؛ چنان که در شأن نزول آیه در تفاسیر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بدین‌صورت بوده است که زنان مهاجر سوگند یاد می‌کردند که مهاجرتشان از ناخواهانی با همسران و دلزدگی از شهر و آبادی و دلدادگی به آبادیهای دیگر و یا مسائل دنیایی نباشد</w:t>
      </w:r>
      <w:r>
        <w:rPr>
          <w:rFonts w:eastAsia="IRNazanin" w:cs="IRNazanin"/>
          <w:color w:val="111111"/>
          <w:sz w:val="28"/>
          <w:szCs w:val="28"/>
          <w:rtl w:val="true"/>
          <w:lang w:bidi="fa-IR"/>
        </w:rPr>
        <w:t>.</w:t>
      </w:r>
      <w:r>
        <w:rPr>
          <w:rStyle w:val="FootnoteAnchor"/>
          <w:rtl w:val="true"/>
        </w:rPr>
        <w:footnoteReference w:id="4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نهضتهای اجتماعی دیگر نیز زنان می‌توانند مشارکت داشته باشند و جریانها و حرکتهای سالمی برای هدایت جامعه پدید آورند، و یا در نهضتهای اجتماعی شرکت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عاشورا بهترین نمونه این </w:t>
      </w:r>
    </w:p>
    <w:p>
      <w:pPr>
        <w:pStyle w:val="BookText"/>
        <w:rPr/>
      </w:pPr>
      <w:r>
        <w:rPr>
          <w:rFonts w:ascii="IRNazanin" w:hAnsi="IRNazanin" w:eastAsia="IRNazanin"/>
          <w:color w:val="111111"/>
          <w:sz w:val="28"/>
          <w:sz w:val="28"/>
          <w:szCs w:val="28"/>
          <w:rtl w:val="true"/>
          <w:lang w:bidi="fa-IR"/>
        </w:rPr>
        <w:t>مشارکت است و در دوران اخیر نیز نقش زنان در نهضت تنباکو است که تا درون دربار شاهی کشیده شده و نظام حاکم را واداشت که به فتوای مرجع بزرگ آیه‌اللّه شیرازی تن دهد، و در زمان حاضر نیز نقش‌آفرینی‌های حماسی زنان در انقلاب اسلامی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پستهای اجتماعی نیز زنان می‌توانند شرکت کنند، تنها در موضوع نبوّت و امامت است که زنان شرکت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صعود به مقام عصمت و ولایت، که جوهر اصلی نبوّت و امامت است در شأن زن هست، و بانوی بزرگ حضرت فاطمه علیهاالسلام دارای این مقام است؛ لیکن نبوت و امامت اجتماعی که با دشواریهای طاقت‌فرسایی همراه است، به زن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مرجعیت تقلید نیز برخی قید مرد بودن را شرط نمی‌دانند در صورتی که زن یا زنانی شرایط کلی آن را دارا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آینده تاریخ و دوران ظهور نیز زنان نقش اجتماعی مهمی دارند، و در انقلاب جهانی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می‌کنند، و نخبگانی از ایشان در کادرِ آن انقلاب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یَجی‌ءُ واللّه‌ِ ثَلاثُمأَةٍ وَ بَضْعَةَ عَشَرَ رَجُلاً فیهِمُ خَمْسُونَ امرأةً</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سیصدوسیزده تن از مردان نزد او آیند، که با آنان پنجاه زن نیز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موضوع نقش اجتماعی زنان را در آینده می‌رساند، بویژه با توجه به این که هسته نخستین یاران امام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فهم و درک و دین‌باوری و دین‌شناسی ژرفی برخوردارند، و شخصیتهای ممتاز و استثنایی هستند و شرکت در این گروه، دانش و بینش و توان فکری و علمی و قدرت روحی ویژه‌ای را می‌طلبد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لَیْسَ عَلَی الارضِ یومئذٍ مؤمنٌ غیرُهُمْ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ولکن هذِهِ الَّتی یُخْرِجُ اللّه‌ُ فیها القائمَ،</w:t>
      </w:r>
    </w:p>
    <w:p>
      <w:pPr>
        <w:pStyle w:val="BookText"/>
        <w:rPr/>
      </w:pPr>
      <w:r>
        <w:rPr>
          <w:rFonts w:ascii="Amiri" w:hAnsi="Amiri" w:eastAsia="Amiri" w:cs="Amiri"/>
          <w:color w:val="111111"/>
          <w:sz w:val="28"/>
          <w:sz w:val="28"/>
          <w:szCs w:val="28"/>
          <w:rtl w:val="true"/>
          <w:lang w:bidi="ar-SA"/>
        </w:rPr>
        <w:t>وهم النُجَباءُ و القضاةُ والحکّامُ والفقهاءُ فی الدین</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در آن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جز یاران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مؤمنانی جز آنان هستند، لیکن آن گروه که با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 می‌کند کار می‌کنند، زبدگان و قاضیان و حکم‌گزاران و فقیهان و دین‌شناسان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ضرورت آمادگی برای دوران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 در جامعه</w:t>
      </w:r>
    </w:p>
    <w:p>
      <w:pPr>
        <w:pStyle w:val="BookText"/>
        <w:rPr/>
      </w:pPr>
      <w:r>
        <w:rPr>
          <w:rFonts w:ascii="IRNazanin" w:hAnsi="IRNazanin" w:eastAsia="IRNazanin"/>
          <w:color w:val="111111"/>
          <w:sz w:val="28"/>
          <w:sz w:val="28"/>
          <w:szCs w:val="28"/>
          <w:rtl w:val="true"/>
          <w:lang w:bidi="fa-IR"/>
        </w:rPr>
        <w:t xml:space="preserve">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پیش از ظهور باید در پهنه ژرف‌شناسی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و 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درک درست از مدیریتهای اجتماعی و زمامداری، گام بگذارند و آمادگیها و تناسبهایی در این سطح در خویش پدید آورند، تا بتوانند در آن دگرگونی و انقلاب بزرگ جهانی، شرکت کنند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قضاوتِ زنان نیز نظریات گونه‌گونی ارائه شده است، و گرچه گروهی از فقها این منصب را برای زن روا نمی‌دانند و برخی این موضوع </w:t>
      </w:r>
    </w:p>
    <w:p>
      <w:pPr>
        <w:pStyle w:val="BookText"/>
        <w:rPr/>
      </w:pPr>
      <w:r>
        <w:rPr>
          <w:rFonts w:ascii="IRNazanin" w:hAnsi="IRNazanin" w:eastAsia="IRNazanin"/>
          <w:color w:val="111111"/>
          <w:sz w:val="28"/>
          <w:sz w:val="28"/>
          <w:szCs w:val="28"/>
          <w:rtl w:val="true"/>
          <w:lang w:bidi="fa-IR"/>
        </w:rPr>
        <w:t>را اجماعی نیز پنداشتند؛ لیکن پاره‌ای از فقهای گذشته و زمان حاضر قضاوت زن را مجاز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گذشتگان چون مقدس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ممنوعیت کلی قضاوت زن را درست نمی‌داند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استدلال مخالفان قضاوت زن چندان استوار نیست و اجماع نیز اثباتش بسیار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مخالفان، حدیث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ابی‌خدیجه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ابوعبداللّه اِلی اصحابِنا،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اِیّاکُمْ اِذا وَقَعَتْ بینکم خصومةٌ او تَدارُی فِی شی‌ءٍ مِنَ الاَخْذِ و العطاءِ اَنْ تُحاکِمُوا الی احدٍ من هولاءِ الفساقِ، اجْعَلُوا بینَکُم رجلا قد عَرَفَ حلالَنا</w:t>
      </w:r>
    </w:p>
    <w:p>
      <w:pPr>
        <w:pStyle w:val="BookText"/>
        <w:rPr/>
      </w:pPr>
      <w:r>
        <w:rPr>
          <w:rFonts w:ascii="Amiri" w:hAnsi="Amiri" w:eastAsia="Amiri" w:cs="Amiri"/>
          <w:color w:val="111111"/>
          <w:sz w:val="28"/>
          <w:sz w:val="28"/>
          <w:szCs w:val="28"/>
          <w:rtl w:val="true"/>
          <w:lang w:bidi="ar-SA"/>
        </w:rPr>
        <w:t>و حرامَنا، فاِنّی قد جعلتُهُ علیکم قاضِیا، و ایّاکم اَنْ یُخاصِمَ بَعضُکُم بعضا الی السلطانِ الجائر</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ابی‌خدیجه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این پیام نزد شیعیان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هنگام درگیریها یا اختلافهای مالی برای قضاوت نزد این قاضیان فاسد بروید، بلکه مردی را که حلال 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می‌شناسد میان خود تعیین کنید که من او را برای شما حاکم و قاضی قرار دادم و بپرهیزید از این که برای امر قضاوت به حاکم ظالم رجوع کنید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 نیست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جنس نرینه نیست؛ بلکه منظور فرد انسانی است که به این مرحله از درک و دریافت دینی رسیده باشد و </w:t>
      </w:r>
    </w:p>
    <w:p>
      <w:pPr>
        <w:pStyle w:val="BookText"/>
        <w:rPr/>
      </w:pPr>
      <w:r>
        <w:rPr>
          <w:rFonts w:ascii="IRNazanin" w:hAnsi="IRNazanin" w:eastAsia="IRNazanin"/>
          <w:color w:val="111111"/>
          <w:sz w:val="28"/>
          <w:sz w:val="28"/>
          <w:szCs w:val="28"/>
          <w:rtl w:val="true"/>
          <w:lang w:bidi="fa-IR"/>
        </w:rPr>
        <w:t>در احادیث حلال و حرام و قوانین استنباط شده از آن، صاحب درایت و تشخیص باشد و زن و مردی معیار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پیشینه این نوشتار یاد کردیم بسیاری از تعبیرها یا خطابها که به جنس مذکر است، خطاب عام و به نوع انسان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خطابها بیشتر به مردان است، چون مردان در جامعه، حضور آشکارتر و روشنتری داشتند و به آنان بیشتر دسترسی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این‌گونه احکام جنسیّت شرط نیست؛ بلکه قضیه خارجیه و آئین محاوره آن دوران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حدیث نیز این موضوع روشن می‌شود که بیشترین حساسیت و تأکید در کلام امام بر داوری حاکمان ظلم و قضاوت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بر دو محور تأکید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اهل حق و مذهب عدل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و آگاه به مسائل قضاوت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جهتگیری کلی حدیث به شایستگی علمی و عملی قاضی بازمی‌گردد و پرهیز دادن از مراجعه به دادگاههای طاغوتی است، نه موضوع جنسیت در قاضی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دلایل قضاوت شامل هر انسانی می‌شود که شرایط قضاوت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تقوا، دقت‌نظر و قدرت تصمیم‌گیری به دور از احساس و عواطف، شرط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قضاوت زن شرط خاص و دلیل مخصوص نمی‌خواهد، در صورتی که شرایط عمومی جواز قضاوت وجود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دیگری نیز علیه قضاوت زن مورد استدلال قرار گرفته است و آن حدیثی است که شیخ حرّ عاملی در وسائل‌الشیعه بابی را برای آن تشکیل داده است با این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اَنَّ المرئةَ لاتَوَلَّی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این عنوان تنها یک حدیث آورده است بدین‌سان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فی وصیّتِهِ لِعلیٍّ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لیس علی المرئةِ جمعةٌ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ولاتَوَلَّی القضاءَ</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بر زنان نیست و قضاوت نیز برای ایشان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حدیث در مورد نماز جمعه عمل نکردند و آن را نپذیرفتند و</w:t>
      </w:r>
    </w:p>
    <w:p>
      <w:pPr>
        <w:pStyle w:val="BookText"/>
        <w:rPr/>
      </w:pPr>
      <w:r>
        <w:rPr>
          <w:rFonts w:ascii="IRNazanin" w:hAnsi="IRNazanin" w:eastAsia="IRNazanin"/>
          <w:color w:val="111111"/>
          <w:sz w:val="28"/>
          <w:sz w:val="28"/>
          <w:szCs w:val="28"/>
          <w:rtl w:val="true"/>
          <w:lang w:bidi="fa-IR"/>
        </w:rPr>
        <w:t>نماز جمعه را برای زن و مرد صحیح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می‌شود که فرازی از حدیث پذیرفته نشود، و فراز دیگر آن مقبول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استدلال به این حدیث نیز کاملاً دچار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موضوعی است که باید مورد ارزیابی مجدد قرار گیرد و کاری کارشناسانه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از فقهای معاصر در این زمینه تحقیقاتی عرضه کردند و قضاوت زن را بی‌اشکال دانستند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بررسی اجمالی، یادآوری این نکته نیز مفید است که قضاوت از جمله کارهای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صحنه‌های دادگاهها، مجرمان و جانیان و نوع خلافکاریها، مدعیان، شاکیان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و از سوی دیگر نگرانیهای شدید الهی و وجدانی در شناخت حق و حکم به عدل، و سرانجام حساب و کتابهای اخروی، که براستی اعماق وجود </w:t>
      </w:r>
    </w:p>
    <w:p>
      <w:pPr>
        <w:pStyle w:val="BookText"/>
        <w:rPr/>
      </w:pPr>
      <w:r>
        <w:rPr>
          <w:rFonts w:ascii="IRNazanin" w:hAnsi="IRNazanin" w:eastAsia="IRNazanin"/>
          <w:color w:val="111111"/>
          <w:sz w:val="28"/>
          <w:sz w:val="28"/>
          <w:szCs w:val="28"/>
          <w:rtl w:val="true"/>
          <w:lang w:bidi="fa-IR"/>
        </w:rPr>
        <w:t>آدمی را 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مسائل، قضاوت کاری دشوار و خطرآفرین است، و در تعالیم ما در این باره تعبیرهایی بسیار کوبنده روایت شده است، که هر کسی اندکی آنها را بنگرد برای او بسیار دشوار است که در این میدان گام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تنها یک حدیث در این زمینه یادآوری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القُضاةُ اربعةٌ ثلاثةٌ فی النار و واحدٌ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قضی بجُورٍ وهو یَعلَمُ فهو فی النارِ، و رجل قضی بجورٍ و هو لایَعْلَمُ فهو فی النارِ و رجل قَضی بحقٍّ و هو لایعلَمُ فهو فی النار، و رجل قضی بالحقِّ و هو یعلم فهو فی الجنّةِ</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قاضیان چهار گروهند، سه گروه دوزخی و یک گروه بهشتیند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ظلم قضاوت کند و می‌داند که قضاوتش ظالمانه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ظلم داوری کند و نمی‌داند که ظلم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حق و داد داوری کند و نمی‌داند که به عدل حکم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گروه دوزخیند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حق قضاوت کند و می‌داند که حق است این بهشتی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احادیثی قضاوت کار پیامبران و اوصیای آنها شمرده شده است، و در سخنی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دشواری قضاوت را چون دشواری حکومت </w:t>
      </w:r>
    </w:p>
    <w:p>
      <w:pPr>
        <w:pStyle w:val="BookText"/>
        <w:rPr/>
      </w:pPr>
      <w:r>
        <w:rPr>
          <w:rFonts w:ascii="IRNazanin" w:hAnsi="IRNazanin" w:eastAsia="IRNazanin"/>
          <w:color w:val="111111"/>
          <w:sz w:val="28"/>
          <w:sz w:val="28"/>
          <w:szCs w:val="28"/>
          <w:rtl w:val="true"/>
          <w:lang w:bidi="fa-IR"/>
        </w:rPr>
        <w:t>بر جامعه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کودکانی نوشته‌هایشان را به داوری نزد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تا بهترین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اِنّها حکومةٌ والجورُ فیها کَالجورِ فی الحکمِ</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این خود قضاوت است و ظلم و گزافه در این داوری، چون بیداد در کار حکومتگران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توجه به این دشواریها در کار قضاوت، آیا برداشتن آن از دوش طبقه‌ای یا افرادی، نوعی خدمت است و رعایت حال این گروه یا</w:t>
      </w:r>
    </w:p>
    <w:p>
      <w:pPr>
        <w:pStyle w:val="BookText"/>
        <w:rPr/>
      </w:pPr>
      <w:r>
        <w:rPr>
          <w:rFonts w:ascii="IRNazanin" w:hAnsi="IRNazanin" w:eastAsia="IRNazanin"/>
          <w:color w:val="111111"/>
          <w:sz w:val="28"/>
          <w:sz w:val="28"/>
          <w:szCs w:val="28"/>
          <w:rtl w:val="true"/>
          <w:lang w:bidi="fa-IR"/>
        </w:rPr>
        <w:t>طبقه یا موجب کم‌بینی و نفی شخصیت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 بی‌نهایت کوچک، برداشتن بار مسئولیّت قضاوت از دوش زنان، بر فرض اثبات آن، پیام‌آور خدمتی بزرگ به این بخش از جامعه انسانی است، چون دیگر کارهای سخت و مشقت‌زا همانند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با توجه به این واقعیت که زنان از مردان عاطفی‌تر و با احساس‌ترند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در کار داوریِ درست، انسان را دچار بحرانهای شکننده‌ای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نظر شخصی است، و گرچه دلایل نفی قضاوت زن چندان استوار نیست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پایگاه اجتماعی زن، به دو بخش از فعالیتهای اجتماعی به خاطر اهمیتی که دارد، اشاره‌ای گذرا می‌شود</w:t>
      </w:r>
      <w:r>
        <w:rPr>
          <w:rFonts w:eastAsia="IRNazanin" w:cs="IRNazanin"/>
          <w:color w:val="111111"/>
          <w:sz w:val="28"/>
          <w:szCs w:val="28"/>
          <w:rtl w:val="true"/>
          <w:lang w:bidi="fa-IR"/>
        </w:rPr>
        <w:t xml:space="preserve">: </w:t>
      </w:r>
      <w:bookmarkStart w:id="31" w:name="pg543_3920"/>
    </w:p>
    <w:p>
      <w:pPr>
        <w:pStyle w:val="Heading3"/>
        <w:numPr>
          <w:ilvl w:val="2"/>
          <w:numId w:val="1"/>
        </w:numPr>
        <w:rPr/>
      </w:pPr>
      <w:bookmarkStart w:id="32" w:name="__RefHeading___Toc4684025_211673320"/>
      <w:bookmarkStart w:id="33" w:name="_Toc10"/>
      <w:bookmarkEnd w:id="31"/>
      <w:bookmarkEnd w:id="32"/>
      <w:r>
        <w:rPr>
          <w:rtl w:val="true"/>
        </w:rPr>
        <w:t xml:space="preserve">آ </w:t>
      </w:r>
      <w:r>
        <w:rPr>
          <w:rtl w:val="true"/>
        </w:rPr>
        <w:t xml:space="preserve">- </w:t>
      </w:r>
      <w:r>
        <w:rPr>
          <w:rtl w:val="true"/>
        </w:rPr>
        <w:t>فعالیتهای فرهنگی و علمی</w:t>
      </w:r>
      <w:bookmarkEnd w:id="33"/>
    </w:p>
    <w:p>
      <w:pPr>
        <w:pStyle w:val="BookText"/>
        <w:rPr/>
      </w:pPr>
      <w:r>
        <w:rPr>
          <w:rFonts w:ascii="IRNazanin" w:hAnsi="IRNazanin" w:eastAsia="IRNazanin"/>
          <w:color w:val="111111"/>
          <w:sz w:val="28"/>
          <w:sz w:val="28"/>
          <w:szCs w:val="28"/>
          <w:rtl w:val="true"/>
          <w:lang w:bidi="fa-IR"/>
        </w:rPr>
        <w:t>روشنترین موضوعات در اسلام، جانبداری اصولی از رشد علم و گسترش آموزش و دانایی در سطح جامعه است؛ بدون فرق و تمایزی میان افراد و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 در این زمینه بسیار گویاست و تعالیم حدیثی نیز بسیار گسترده و عمیق بر ضرورت رشد شناخت و عقل‌گرایی،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دین به عقل تعریف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شرعٌ من داخلٍ، والشرعُ عقلٌ من خارجٍ</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شریعت درونی، و شرع عقل بیرونی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والای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بسیار معروف است که فِرَق اسلامی آن را بازگو کرده و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فریضة علی کلّ مسلم و مسلمة</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علم بر هر زن و مرد مسلمان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طبق برخی نقلها،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این‌باره صاحبنظران می‌گویند در اینگونه احادیث یا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است و شامل مرد و زن می‌شود چون مؤمن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تردیدناپذیر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آموزشها، چون آموزش اصول اعتقادات، و احکام شرعی که زنان باید بدانند، اذن شوهر نیز شرط نیست چون دیگر اعمال تکلیفی که منع شوهران در آن تأثیری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این‌رو، می‌نگریم که پس از ظهور اسلام، و برداشتن موانع علم‌آموزی از سر راه همه بویژه این قشر، زنان در میدانهای علم و آموزش گام نهادند، و چندی نگذشت که زنانی آگاه و دین‌شناس پدید آمدند و به مقامات بالایی در آگاهی و دانش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مناسب است از جریانی که درباره یکی از زنان تربیت شده اسلام نقل شده است یاد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بریره، از زنان صدر اسلام بود و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شوهر او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از همسرش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 که خانه را رها کرده 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فراخواند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اِرْجِعی اِلی زوجِکِ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شوهرت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اَتَأُْرُنی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من امر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قانونی و واجب را بیان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لابَلْ اَنَا شافِعٌ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بیان قانون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من واسطه و شفیع هستم</w:t>
      </w:r>
      <w:r>
        <w:rPr>
          <w:rFonts w:eastAsia="IRNazanin" w:cs="IRNazanin"/>
          <w:color w:val="111111"/>
          <w:sz w:val="28"/>
          <w:szCs w:val="28"/>
          <w:rtl w:val="true"/>
          <w:lang w:bidi="fa-IR"/>
        </w:rPr>
        <w:t>.</w:t>
      </w:r>
      <w:r>
        <w:rPr>
          <w:rStyle w:val="FootnoteAnchor"/>
          <w:rtl w:val="true"/>
        </w:rPr>
        <w:footnoteReference w:id="5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مکالمه پیامبر با این بانو، روشن می‌شود که این زن به مراحلی از درک مفاهیم دینی و معیارهای شناخت احکام اسلامی، دست یافته بوده است که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معیارهای دقیق تحلیل می‌کند، و می‌پرسد که شما به عنوان قانونگزار و شارع دستور می‌دهید و امر شرعی و مولوی است و یا امر ارشادی و اصلاح ذات‌البین و راهنمایی است</w:t>
      </w:r>
      <w:r>
        <w:rPr>
          <w:rFonts w:eastAsia="IRNazanin" w:cs="IRNazanin"/>
          <w:color w:val="111111"/>
          <w:sz w:val="28"/>
          <w:szCs w:val="28"/>
          <w:rtl w:val="true"/>
          <w:lang w:bidi="fa-IR"/>
        </w:rPr>
        <w:t xml:space="preserve">. </w:t>
      </w:r>
      <w:bookmarkStart w:id="34" w:name="pg543_3922"/>
    </w:p>
    <w:p>
      <w:pPr>
        <w:pStyle w:val="BookText"/>
        <w:rPr/>
      </w:pPr>
      <w:bookmarkEnd w:id="34"/>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نظر و برداشت او صحّه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اصلاحگرم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مکالمه و حدیث مورد استدلال فقها و علمای اصول است در این موضوع که امر بدون قرائن، دلالتی بر وجوب دارد یا نه؟</w:t>
      </w:r>
    </w:p>
    <w:p>
      <w:pPr>
        <w:pStyle w:val="BookText"/>
        <w:rPr/>
      </w:pPr>
      <w:r>
        <w:rPr>
          <w:rFonts w:ascii="IRNazanin" w:hAnsi="IRNazanin" w:eastAsia="IRNazanin"/>
          <w:color w:val="111111"/>
          <w:sz w:val="28"/>
          <w:sz w:val="28"/>
          <w:szCs w:val="28"/>
          <w:rtl w:val="true"/>
          <w:lang w:bidi="fa-IR"/>
        </w:rPr>
        <w:t>به هر حال از این نمونه و همانندهای آن روشن می‌گردد که زنان جاهلی که از فرهنگ و دانش بیگانه بودند به چه درک بالایی دست</w:t>
      </w:r>
    </w:p>
    <w:p>
      <w:pPr>
        <w:pStyle w:val="BookText"/>
        <w:rPr/>
      </w:pPr>
      <w:r>
        <w:rPr>
          <w:rFonts w:ascii="IRNazanin" w:hAnsi="IRNazanin" w:eastAsia="IRNazanin"/>
          <w:color w:val="111111"/>
          <w:sz w:val="28"/>
          <w:sz w:val="28"/>
          <w:szCs w:val="28"/>
          <w:rtl w:val="true"/>
          <w:lang w:bidi="fa-IR"/>
        </w:rPr>
        <w:t>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دست زنان در تاریخ اسلام بسیارند، در همه دوره‌ها و تا زمان حاضر، و انتظار از جامعه زنان مسلمان و بینشگرای ایران این است که تاریخ اینگونه زنان را بررسی کنند و به نگارش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دوره امامان علیهم‌السلام و تا زمان حاضر، و به نسل امروز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کتابهایی در گذشته در این زمینه‌ها نگارش یافته است، لیکن کتابهای زیبا و خوش نثر و استوار در روزگار ما، درباره زنان کمتر است که باید این خلأ پُر شود و بویژه زنان صاحب قلم و اندیشمند این مهم را به انجام برسانند</w:t>
      </w:r>
      <w:r>
        <w:rPr>
          <w:rFonts w:eastAsia="IRNazanin" w:cs="IRNazanin"/>
          <w:color w:val="111111"/>
          <w:sz w:val="28"/>
          <w:szCs w:val="28"/>
          <w:rtl w:val="true"/>
          <w:lang w:bidi="fa-IR"/>
        </w:rPr>
        <w:t>.</w:t>
      </w:r>
    </w:p>
    <w:p>
      <w:pPr>
        <w:pStyle w:val="Heading3"/>
        <w:numPr>
          <w:ilvl w:val="2"/>
          <w:numId w:val="1"/>
        </w:numPr>
        <w:rPr/>
      </w:pPr>
      <w:bookmarkStart w:id="35" w:name="__RefHeading___Toc4684027_211673320"/>
      <w:bookmarkStart w:id="36" w:name="_Toc11"/>
      <w:bookmarkEnd w:id="35"/>
      <w:r>
        <w:rPr>
          <w:rtl w:val="true"/>
        </w:rPr>
        <w:t xml:space="preserve">ب </w:t>
      </w:r>
      <w:r>
        <w:rPr>
          <w:rtl w:val="true"/>
        </w:rPr>
        <w:t xml:space="preserve">- </w:t>
      </w:r>
      <w:r>
        <w:rPr>
          <w:rtl w:val="true"/>
        </w:rPr>
        <w:t>فعالیتهای اقتصادی</w:t>
      </w:r>
      <w:bookmarkEnd w:id="3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در میدانهای کار و تلاش و مسائل اقتصادی نیز حق شرکت دارند، و در همه این زمینه‌ها حقوقی همسان با مردان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پس از قرنها در اروپا این حق به زنان داده شد، آن هم به خاطر اهداف ننگین و سودجویانه سرمایه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صنعتی موجب شد که زن هم صنعتی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کارگران ارزانتری بودند و کارفرمایان، </w:t>
      </w:r>
    </w:p>
    <w:p>
      <w:pPr>
        <w:pStyle w:val="BookText"/>
        <w:rPr/>
      </w:pPr>
      <w:r>
        <w:rPr>
          <w:rFonts w:ascii="IRNazanin" w:hAnsi="IRNazanin" w:eastAsia="IRNazanin"/>
          <w:color w:val="111111"/>
          <w:sz w:val="28"/>
          <w:sz w:val="28"/>
          <w:szCs w:val="28"/>
          <w:rtl w:val="true"/>
          <w:lang w:bidi="fa-IR"/>
        </w:rPr>
        <w:t>آنان را بر مردانِ سرکش سنگین قیمت ترجیح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قدم برای آزادیِ مادرانِ بزرگ ما، قانون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قانون، زنان بریتانیا، از آن پس از امتیاز بی‌سابقه برخوردار می‌شدند و آن این که پولی را که به دست می‌آوردند، حق داشتند برای خود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قانون را کارخانه‌داران مجلس عوام وضع کردند تا بتوانند زنان انگلستان را به کارخانه‌ها بکشانند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قرنها پیش از آن که اروپا به زن حق مالکیت بدهد، اسلام به زنان این حق را داده است؛ آن هم با هدفهای انسانی و نه اغراض سودجویانه 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نظر اسلام می‌توانند کار کنند، در خانه یا بیرون از خانه و مالک محصول کار خویش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ببرند و ارث بگذارند، و به هر نوع تلاش سازنده اقتصادی دست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سرمایه‌گذاری کنند، و به تأسیس مزرعه و کارخانه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مسائلی است که در فقه ما مطرح گردیده است، و قوانینی است که در متن تعالیم اسلامی قرار دارد</w:t>
      </w:r>
      <w:r>
        <w:rPr>
          <w:rFonts w:eastAsia="IRNazanin" w:cs="IRNazanin"/>
          <w:color w:val="111111"/>
          <w:sz w:val="28"/>
          <w:szCs w:val="28"/>
          <w:rtl w:val="true"/>
          <w:lang w:bidi="fa-IR"/>
        </w:rPr>
        <w:t xml:space="preserve">. </w:t>
      </w:r>
      <w:bookmarkStart w:id="37" w:name="pg543_392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4684029_211673320"/>
      <w:bookmarkStart w:id="39" w:name="_Toc12"/>
      <w:bookmarkEnd w:id="37"/>
      <w:bookmarkEnd w:id="38"/>
      <w:r>
        <w:rPr>
          <w:rtl w:val="true"/>
        </w:rPr>
        <w:t>بخش پنجم</w:t>
      </w:r>
      <w:r>
        <w:rPr>
          <w:rtl w:val="true"/>
        </w:rPr>
        <w:t xml:space="preserve">: </w:t>
      </w:r>
      <w:r>
        <w:rPr>
          <w:rtl w:val="true"/>
        </w:rPr>
        <w:t>زن؛ محور خانواده</w:t>
      </w:r>
      <w:bookmarkEnd w:id="39"/>
    </w:p>
    <w:p>
      <w:pPr>
        <w:pStyle w:val="BookText"/>
        <w:rPr/>
      </w:pPr>
      <w:r>
        <w:rPr>
          <w:rFonts w:ascii="IRNazanin" w:hAnsi="IRNazanin" w:eastAsia="IRNazanin"/>
          <w:color w:val="111111"/>
          <w:sz w:val="28"/>
          <w:sz w:val="28"/>
          <w:szCs w:val="28"/>
          <w:rtl w:val="true"/>
          <w:lang w:bidi="fa-IR"/>
        </w:rPr>
        <w:t>اهمیّت خانواده بر کسی پوشیده نیست، محوریت و نقش حیاتی و زیربنایی آن در تربیت نسل، سامان‌بخشی به فکر و اعصاب افراد خانواده و از آن جمله مرد، و تشکیل هسته اصلی جامعه،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نویسندگان که به زندگی انسان، ماشینی می‌نگرند و از مادرهای سفارشی و پدر و مادرهای بیولوژیک و والدین حرفه‌ای و فرزندان ساخته دستگاه و ماشین، سخن می‌گویند،</w:t>
      </w:r>
      <w:r>
        <w:rPr>
          <w:rStyle w:val="FootnoteAnchor"/>
          <w:rtl w:val="true"/>
        </w:rPr>
        <w:footnoteReference w:id="61"/>
      </w:r>
      <w:r>
        <w:rPr>
          <w:rFonts w:ascii="IRNazanin" w:hAnsi="IRNazanin" w:eastAsia="IRNazanin"/>
          <w:color w:val="111111"/>
          <w:sz w:val="28"/>
          <w:sz w:val="28"/>
          <w:szCs w:val="28"/>
          <w:rtl w:val="true"/>
          <w:lang w:bidi="fa-IR"/>
        </w:rPr>
        <w:t>نتوانستند نگرانی خود را از تلاشی خانواده، به عنوان هسته اصلی جامعه و تمدن بشری، پنهان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 پاشیدگی خانواده، امروزه در واقع‌بخشی است از بحران عمومی نظام صنعتی که در آن همه ما شاهد از هم‌گسیختگی تمامی نهاده‌های عصر موج دوم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کرارا شنیده می‌شود که در آینده خانواده از هم می‌پاشد،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مسأله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به قدری طلاق و متارکه در خانواده‌های هسته‌ای اتفاق افتاده که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از هر هفت کودک امریکایی یک نفر تحت سرپرستی یکی از والدین </w:t>
      </w:r>
    </w:p>
    <w:p>
      <w:pPr>
        <w:pStyle w:val="BookText"/>
        <w:rPr/>
      </w:pPr>
      <w:r>
        <w:rPr>
          <w:rFonts w:ascii="IRNazanin" w:hAnsi="IRNazanin" w:eastAsia="IRNazanin"/>
          <w:color w:val="111111"/>
          <w:sz w:val="28"/>
          <w:sz w:val="28"/>
          <w:szCs w:val="28"/>
          <w:rtl w:val="true"/>
          <w:lang w:bidi="fa-IR"/>
        </w:rPr>
        <w:t>قرار دارد، و در نواحی شهری این رقم بالاتر است؛ یعنی به یک نفر از هر چهار نفر می‌رسد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را مهمترین نهادی دانسته‌اند که جامعه و کودک را تغذیه و پرورش می‌دهد، و خانواده در سلامت و عدم سلامت، در شرافت و انحراف، در سازگاری و انحراف کودک نقش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نخستین و اساسی‌ترین درسهای زندگی را در این نهاد کسب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محبّت، عشق، آداب و رسوم، مراسم فرهنگی و دینی، وظایف و مسئولیّت‌پذیری را در خانواده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خانواده در تشکیل شخصیت کودک و نوجوان مؤثر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سلامت فردی و اجتماعی بدون در نظرگرفتن نقش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می‌تواند عامل سازنده کودک در زمینه جسمی، روانی، عاطفی، ذهنی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یا عامل نابودی و ویرانی او</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برخی از کارشناسان و جامعه‌شناسان نظامهای صنعتی، تلاشی خانواده را در نظامهای صنعتی امروز از علل اصلی نشیب‌گراییِ تمدن کنونی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مدرنیسم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هسته‌ای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می‌اندیشید و مروّج آن بود، مورد انتقادهای کوبنده و اصولی پست مدرنیسم، واقع</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و دیگر بار گرایشها به سوی خانواده گسترده و سنّتی قرار گرفت، و سامان‌یابی جامعه‌های صنعتی را در این گرایش دانست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ایروین گرین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روانپزشک در دانشکده پزشکی آلبرت‌انیشتین،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پی ساختاری باثبات ازدواج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نظریه، خانواده همچون ریشه‌ای است که فرد هر جا می‌رود، آن را با خود می‌برد، و به مثابه لنگرگاهی است که انسان را در برابر طوفان تغییرات محفوظ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آن که محیط پیرامون هر چقدر ناپایدارتر و تازه‌تر بشود، اهمیّت خانواده بیشتر خواهد شد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آنچه از خلال همه این تغییرات رخ می‌نماید و اهمیّت همه آنها را ناچیز می‌کند، و در محاقی فرو می‌برد، چیز بسیار ظریف و لطیفی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و اعمال انسان آهنگی پنهان وجود دارد که در آن باره بحث چندانی نکرده‌اند، و از گذشته‌ها تاکنون همچون یکی از نیروهای متعادل کننده در جامعه به انسان خدمت کرده است و آن دورِ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 آنچنان قدمتی دارد، به قدری خودبخود و خودکار عمل می‌کند و چنان نظم پرصلابتی دارد که مردم آن را همچون امری مسلم و بدیهی دانسته و در آن باره پرسشی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 وقایع خانوادگی پی‌درپی و قابل پیش‌بینی به تمام انسانها از هر قبیله و</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جامعه‌ای احساس تداوم و داشتن پایگاه و جایگاهی در طرح ناپایدار امور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خانواده در هستی انسان، همواره یکی از پایه‌های </w:t>
      </w:r>
    </w:p>
    <w:p>
      <w:pPr>
        <w:pStyle w:val="BookText"/>
        <w:rPr/>
      </w:pPr>
      <w:r>
        <w:rPr>
          <w:rFonts w:ascii="IRNazanin" w:hAnsi="IRNazanin" w:eastAsia="IRNazanin"/>
          <w:color w:val="111111"/>
          <w:sz w:val="28"/>
          <w:sz w:val="28"/>
          <w:szCs w:val="28"/>
          <w:rtl w:val="true"/>
          <w:lang w:bidi="fa-IR"/>
        </w:rPr>
        <w:t>حفظ سلامت روانی به شمار می‌رود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مقدمه کتاب به سوی تمدن جدید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تافلر معتقد است که یکی از مهمترین پدیده‌های موج سوم، بازگشت دوران اقتدار و احترام و اهمیّت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موج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قدرتمند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زوال گذاشت و تمام آنچه طی دوران موج اول از ویژگیهای خانواده محسوب می‌شد از دستش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را به جای پرستاری در منزل روانه بیمارستانها کردند؛ کودکان به مدرسه و مهد کودک رفتند؛ سالخوردگان را به خانه سالمندان فرستادند؛ و زوجها وقت خود را بیشتر در میهمانی و رستوران و تفریحگاههای گوناگون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آنچه از خانواده باقی ماند فقط پیوندهای عاطفی بود که البتّه می‌توانست به آسانی قابل گسستن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موج سوم مجددا خانواده را احیاء می‌کند و اختیارات و قدرتهای گذشته را به خانه و خانواده بازمی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با استفاده از کامپیوتر و فاکس و تلفنهای چندکاره و سایر وسایل ارتباطی موج سوّمی، کارهای خود را بیشتر در منزل انجام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والدین با استفاده از وسایل ارتباطی مدرن به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فرزندان خود در خانه خواهند پرداخت؛ اغلب نیازهای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جراحیهای معمولی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با بهره‌گیری از کامپیوترهای رابوتیکِ متصل به مراکز پزشکی در منزل انجام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که </w:t>
      </w:r>
    </w:p>
    <w:p>
      <w:pPr>
        <w:pStyle w:val="BookText"/>
        <w:rPr/>
      </w:pPr>
      <w:r>
        <w:rPr>
          <w:rFonts w:ascii="IRNazanin" w:hAnsi="IRNazanin" w:eastAsia="IRNazanin"/>
          <w:color w:val="111111"/>
          <w:sz w:val="28"/>
          <w:sz w:val="28"/>
          <w:szCs w:val="28"/>
          <w:rtl w:val="true"/>
          <w:lang w:bidi="fa-IR"/>
        </w:rPr>
        <w:t>وقتی بیشتر وقت اعضای خانواده در منزل گذشت، روابط عاطفی نیز استحکام خواهد یافت و اهمیّت و اقتدار خانواده به مراتب بیش از آن خواهد شد که در موج دوم وجود داشت و یا دارد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به دلایلی که قبلاً گفتم، هیچ کدام از آنها کانون اصلی جامعه فردا نخواهد بود، بلکه در واقع این خانه است که مرکز تمدن آینده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من، خانه در تمدن موج سوم از اهمیّت شگفت‌انگیز و تازه‌ای برخوردار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شیوه تولید برای مصرف، گسترش کلبه الکترونیک، ابداع ساختارهای جدید تشکیلاتی در اقتصاد، صنایع خودکار و تولید انبوه‌زدایی شده، همه اینها به بازگشت خانه به عنوان واحد مرکزی جامعه فردا اشارت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که وظایف اقتصادی، بهداشتی، تربیتی و اجتماعی آن در آینده افزایش خواهد یافت، نه کاهش</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زن در خانواده، دو نقش اصلی دارد، همراه با بسیاری نقشهای پیدا و</w:t>
      </w:r>
    </w:p>
    <w:p>
      <w:pPr>
        <w:pStyle w:val="BookText"/>
        <w:rPr/>
      </w:pPr>
      <w:r>
        <w:rPr>
          <w:rFonts w:ascii="IRNazanin" w:hAnsi="IRNazanin" w:eastAsia="IRNazanin"/>
          <w:color w:val="111111"/>
          <w:sz w:val="28"/>
          <w:sz w:val="28"/>
          <w:szCs w:val="28"/>
          <w:rtl w:val="true"/>
          <w:lang w:bidi="fa-IR"/>
        </w:rPr>
        <w:t>ناپیدای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این ارزیابی، به دو نقش محوری اشاره می‌شود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در خانه، سازنده مجدد شخصیت، توانایی و کارآیی مفید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سکونی را که زن به مرد می‌بخشد با هیچ شیوه و ابزاری نمی‌توان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ویل دورانت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از آنجا که مرد خیالی </w:t>
      </w:r>
    </w:p>
    <w:p>
      <w:pPr>
        <w:pStyle w:val="BookText"/>
        <w:rPr/>
      </w:pPr>
      <w:r>
        <w:rPr>
          <w:rFonts w:ascii="IRNazanin" w:hAnsi="IRNazanin" w:eastAsia="IRNazanin"/>
          <w:color w:val="111111"/>
          <w:sz w:val="28"/>
          <w:sz w:val="28"/>
          <w:szCs w:val="28"/>
          <w:rtl w:val="true"/>
          <w:lang w:bidi="fa-IR"/>
        </w:rPr>
        <w:t>سرگردان را به مرد فداکار و پای‌بست به خانه و کودکان خود تبدیل می‌سازد، عامل حفظ و بقای نوع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از این حقیقت والا در نقش‌آفرینی زنان، قرآن کریم پرده برمی‌دارد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اَنْ خَلَقَ لَکُم من انفسِکُم اَزواجا لِتَسْکُنُوا الیها و جَعَلَ بَینَکم مودّةً و رحمةً انّ فی ذلکَ لاَیَاتٍ لِقومٍ یتفکّرون</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نشانه‌های قدرت اوست که برایتان از جنس خودتان همسرانی آفرید، تا به ایشان آرامش یابید، و میان شما دوستی و مهربانی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پندها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حکمت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مردمی که تفّکر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 آرامش عمیقی است که مردان در کنار زنان و در آغوش خانواده می‌یابند، که در پرتو آن زندگی چون قایقی به ساحل می‌رسد، و اضطرابها و نگرانیها و سرگردانیها از محیط اندیشه و زندگی مردان رخت برمی‌بندد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خانواده مردان را با مسئولیّت و تکلیف و ضابطه‌گرایی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 می‌سازد، حسّ مسئولیّت و تعهّد را به تدریج پدید می‌آورد و به باور مرد می‌دهد، و سرپرستی و مدیریت در مدار کوچکی را به او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بسیار ارزشمندی است که در هیچ آموزشگاهی نمی‌توان بدینسان عینی و ملموس و در عین حال انسانی و عاطفی، مدیریت و تعهدشناسی را به انسانها آموخت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کارآیی مردان و ایفای نقش درست در جامعه و دیگر انتظارها که از مردان هست، در پرتو خانواده و در کنار همسران به فعلیت می‌رسد و شکوفا می‌گردد، و این نقش همسری زنان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نقش حیاتی زن، رسالت مادری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نیز، از مهمترین نقشهای اصولی وزیربنایی و انسان‌ساز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مادری، دورانی طولانی دارد و زن از آغاز تشکیل نطفه در رحم، براستی پرورش‌دهنده فرزند است تا دوران مدرسه؛ و در دوران بعد گرچه فرزندان استقلالی می‌یابند؛ لیکن همواره و تا واپسین لحظات حیات، مادران تأثیرهایی اصولی بر راه و کارهای فرزندان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نقش بسیار آشکار مادر در دوران شیرخوارگی و کودکی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نسبتا طولانی، همه ابعاد شخصیت کودک به دست مادر و در آغوش گرم او شکل می‌گیرد و کودک به آنجا که باید برسد در همین دوران می‌رسد، و سرمایه‌های اصلی را در این دوره از مادر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محیطهای آموزشی نیز بر پایه‌ای که مادر ریخته است کار خویش را استوارمی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می‌بینیم، در آیین اسلام توصیه‌های بسیاری در دوران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بارداری و پس از زایمان و شیردادن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 و راه‌کارهای فیزیکی، چون شیردادن و تغذیه مناسب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راهکارهای روحی و تربیتی و آرامشی را که برای فرزندان باید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همه در ایفای نقش اصلی زن و رسالت مادری، در تربیت فرزندان بسیار مؤثر است، و زیباترین هنرنمایی زن است؛ هنر و نقشی که جز زن کسی نمی‌تواند این نقش را با این زیبایی بازی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زنِ تندرستی را که به کودکش شیر می‌دهد نقطه اعلای زیبایی عالم بدانیم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بدین‌جهت آموزشهای خیرخواهانه و جانبداریهای اصولی و انسانی از حقوق زن، باید به عظمت این بُعد از حیات زنان توجهی ژرف داشته باشد، و هیچ‌گاه آن را فدای برخی نقشهای زودگذرِ اجتماعی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نبوغ در مادری همان اندازه امکان دارد که نبوغ در سیاست و ادب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برابری در نبوغ نباید از روی برابری در قدرت یا توانایی در اجرای امور با مهارت مساوی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برابری در نبوغ را باید از روی توانایی در اجرای مشاغل و وظایفی دانست که طبیعت بر هر یک از زن و مرد گذاشته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اسلام بر نقش مادری تأکیدهای فراوان رفته، و در عظمت آن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سخنها گفته شده است، تا پیوند فرزندان با محور خانواده استوارتر گردد و نظام خانواده پاینده‌تر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از نقش مادری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می‌نگریم که اندیشمندان دلسوز، که در اندیشه سامان‌یابی اجتماعات و تمدن بشری هستند، زنان را به اصالت نقش مادری بسیار توجه می‌دهند، و همواره تأکید می‌کنند که جنجال تبلیغاتی تساوی زن و مرد، مبادا زنان را از ایفای کامل نقش مادر بازدارد که این فاجعه‌ای جبران‌ناپذیر است، که در فرزندانی که مادران را در کنار خود نمی‌بینند و یا در خانواده‌هایی که با طلاق متلاشی شده </w:t>
      </w:r>
    </w:p>
    <w:p>
      <w:pPr>
        <w:pStyle w:val="BookText"/>
        <w:rPr/>
      </w:pPr>
      <w:r>
        <w:rPr>
          <w:rFonts w:ascii="IRNazanin" w:hAnsi="IRNazanin" w:eastAsia="IRNazanin"/>
          <w:color w:val="111111"/>
          <w:sz w:val="28"/>
          <w:sz w:val="28"/>
          <w:szCs w:val="28"/>
          <w:rtl w:val="true"/>
          <w:lang w:bidi="fa-IR"/>
        </w:rPr>
        <w:t>است، نمونه‌های آن را بسیار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جوان برای آن که مادران لایقی برای پرورش فرزندان شریفی گردند، باید تعلیمات عالی بگیرند، نه به خاطر آن که دکترس یا قاضی یا استاد شوند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نیز به زنان باید آموخت، که نقش مادری اصولی‌ترین نقش آنان در زندگی است، و تکامل و رشد مادی و معنوی، حتّی سلامت بدنی آنان نیز در پرتو ایفای این نقش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بنظر می‌آید که جنس ماده لااقل نزد پستانداران مگر بعد از یک یا چند آبستنی به کمال خود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زنهایی که بچه ندارند، خیلی عصبانی‌ترند و تعادل روحی و جسمی ایشان زودتر از دیگران بهم می‌خورد، زنها عموماً به اهمیتی که اعمال تولید مثل</w:t>
      </w:r>
    </w:p>
    <w:p>
      <w:pPr>
        <w:pStyle w:val="BookText"/>
        <w:rPr/>
      </w:pPr>
      <w:r>
        <w:rPr>
          <w:rFonts w:ascii="IRNazanin" w:hAnsi="IRNazanin" w:eastAsia="IRNazanin"/>
          <w:color w:val="111111"/>
          <w:sz w:val="28"/>
          <w:sz w:val="28"/>
          <w:szCs w:val="28"/>
          <w:rtl w:val="true"/>
          <w:lang w:bidi="fa-IR"/>
        </w:rPr>
        <w:t>برای آنها دارد، واقف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عمل برای کمال رشد ایشان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منطقی نیست که توجه زنان را از وظایف مادری منحرف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نبایستی برای دختران جوان نیز همان طرز فکر و همان نوع زندگی و تشکیلات فکری و همان هدف و ایده‌آلی را که برای پسران جوان در نظر می‌گیریم معمول داریم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شعارهای آزادی و همسانی، نباید این رسالت مهم را لرزان و سست کند و آرمان والای مادری را در تیرگی فروبرد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نگرانیها از آینده‌تمدن بشری در نظر اندیشمندانِ واقعگرا، بیشتر متوجه مسائل خانواده، و نقش اصولی است که زنان باید بر عهده داشته </w:t>
      </w:r>
    </w:p>
    <w:p>
      <w:pPr>
        <w:pStyle w:val="BookText"/>
        <w:rPr/>
      </w:pPr>
      <w:r>
        <w:rPr>
          <w:rFonts w:ascii="IRNazanin" w:hAnsi="IRNazanin" w:eastAsia="IRNazanin"/>
          <w:color w:val="111111"/>
          <w:sz w:val="28"/>
          <w:sz w:val="28"/>
          <w:szCs w:val="28"/>
          <w:rtl w:val="true"/>
          <w:lang w:bidi="fa-IR"/>
        </w:rPr>
        <w:t>باشند، تا خانواده گسیخته نگردد و زنان با تمام وجود، به سکّان‌داری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 که زنان در میدان مردان و کارهای مردانه گام بگذارند و رسالت اصلی خویش و نقش زندگی‌ساز خود را فراموش کنند؛ رسالت و نقشی که بسیار بالاتر از انجام کارهای مردانه و تقلید از جنس مذکر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آزادی تبلیغ می‌کنند، بدانند که مرد ناقص شدن کاری نیست؛ بلکه مهم زن کامل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طبیعت در حفظ خانواده و کودک ناتوان به نظر می‌رسد، برای آن است که زن مدتی طبیعت را از یاد برده است و شکست طبیعت همیشگی نیست</w:t>
      </w:r>
      <w:r>
        <w:rPr>
          <w:rFonts w:eastAsia="IRNazanin" w:cs="IRNazanin"/>
          <w:color w:val="111111"/>
          <w:sz w:val="28"/>
          <w:szCs w:val="28"/>
          <w:rtl w:val="true"/>
          <w:lang w:bidi="fa-IR"/>
        </w:rPr>
        <w:t>».</w:t>
      </w:r>
      <w:r>
        <w:rPr>
          <w:rStyle w:val="FootnoteAnchor"/>
          <w:rtl w:val="true"/>
        </w:rPr>
        <w:footnoteReference w:id="7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543_3936"/>
      <w:bookmarkStart w:id="41" w:name="pg543_3936"/>
      <w:bookmarkEnd w:id="4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 w:name="pg543_3936"/>
      <w:bookmarkStart w:id="43" w:name="__RefHeading___Toc4684031_211673320"/>
      <w:bookmarkStart w:id="44" w:name="_Toc13"/>
      <w:bookmarkEnd w:id="42"/>
      <w:bookmarkEnd w:id="43"/>
      <w:r>
        <w:rPr>
          <w:rtl w:val="true"/>
        </w:rPr>
        <w:t>بخش ششم</w:t>
      </w:r>
      <w:r>
        <w:rPr>
          <w:rtl w:val="true"/>
        </w:rPr>
        <w:t xml:space="preserve">: </w:t>
      </w:r>
      <w:r>
        <w:rPr>
          <w:rtl w:val="true"/>
        </w:rPr>
        <w:t>خشونت نسبت به زن</w:t>
      </w:r>
      <w:bookmarkEnd w:id="44"/>
    </w:p>
    <w:p>
      <w:pPr>
        <w:pStyle w:val="BookText"/>
        <w:rPr/>
      </w:pPr>
      <w:r>
        <w:rPr>
          <w:rFonts w:ascii="IRNazanin" w:hAnsi="IRNazanin" w:eastAsia="IRNazanin"/>
          <w:color w:val="111111"/>
          <w:sz w:val="28"/>
          <w:sz w:val="28"/>
          <w:szCs w:val="28"/>
          <w:rtl w:val="true"/>
          <w:lang w:bidi="fa-IR"/>
        </w:rPr>
        <w:t>در تعالیم اسلامی، همه اشکال خشونت نسبت به همه انسانها، ممنوع است و رعایت حال افراد و رفق و نرمش در روابط اجتماعی مورد تأکیدهای فراوان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عَملٍ اَحَبُّ الی اللّه تعالی و الی رسوله من الایمانِ باللّه‌ِ والرفقِ بعبادِهِ، و ما من عملٍ ابغضَ الی اللّه‌ِ تعالی مِنَ الاِشراکِ</w:t>
      </w:r>
    </w:p>
    <w:p>
      <w:pPr>
        <w:pStyle w:val="BookText"/>
        <w:rPr/>
      </w:pPr>
      <w:r>
        <w:rPr>
          <w:rFonts w:ascii="Amiri" w:hAnsi="Amiri" w:eastAsia="Amiri" w:cs="Amiri"/>
          <w:color w:val="111111"/>
          <w:sz w:val="28"/>
          <w:sz w:val="28"/>
          <w:szCs w:val="28"/>
          <w:rtl w:val="true"/>
          <w:lang w:bidi="ar-SA"/>
        </w:rPr>
        <w:t>باللّه تعالی و العنفِ عَلی عبادهِ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کاری نزد خدا و پیامبر گرامی‌تر و محبوب‌تر از ایمان و رفق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نرمش و 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مردمان نیست، و هیچ کاری نزد خداوند و رسول او، زشت‌تر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مبغوض‌تر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 به خدا و خشونت با مردمان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خشونت، گهگاه مورد سوءاستفاده قرار می‌گیرد، و از آن تفسیرهای نادرستی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درست حدود مفهومی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خشونت، توجه به این نکته بسیار حیاتی و ضروری است که قصاص مجرمان و جهاد با کافران و به کارگیری ابزار جنگ و کاربرد شمشیر با </w:t>
      </w:r>
    </w:p>
    <w:p>
      <w:pPr>
        <w:pStyle w:val="BookText"/>
        <w:rPr/>
      </w:pPr>
      <w:r>
        <w:rPr>
          <w:rFonts w:ascii="IRNazanin" w:hAnsi="IRNazanin" w:eastAsia="IRNazanin"/>
          <w:color w:val="111111"/>
          <w:sz w:val="28"/>
          <w:sz w:val="28"/>
          <w:szCs w:val="28"/>
          <w:rtl w:val="true"/>
          <w:lang w:bidi="fa-IR"/>
        </w:rPr>
        <w:t>دژخیمان و تجاوزگران به حقوق انسانها، موضوعی حیاتی است، و سراسر قرآن و احادیث مسلمانان را به آن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بسیار روشن است؛ زیرا متجاوزان به حقوق انسان، از هیچ بیداد و ستمی پرهیز ندارند، با نهایت بیرحمی و سنگدلی می‌کشند و در راه منافع خویش خون می‌ریزند، شکنجه می‌کنند، و بالاترین حدّ خشونت را روا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چنین انسانهایی، اصل عدم خشونت، مفهومی ضد انسانی می‌یابد و در حقیقت ترحّم بر پلنگ تیز دندان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انسانهای خشونت شیوه، منطق قرآن، انسانی و حیاتی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اعتدی علیکم فاعتَدُوا علیهِ بمثلِ ما اعتَدی علیکمُ واتّقوا اللّه‌َ واعْلَموا اَنَّ اللّه‌َ مَعَ المتّقین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بر شما تجاوز کند به همان اندازه تجاوزش بر او تجاوز کنید و از خدا بپرهیزید و بدانید که او با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رویارویی با این خون‌آشامان انسان‌نما، تنها منطقی که کاربرد دارد منطق خشونت و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ساده‌اندیشان و دلباختگان تفکر لیبرال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غرب، گمان می‌کنند که با موانعِ راهِ انسانهای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مظلوم و سلطه‌طلبی‌های جهانخواران، با منطق و اخلاق می‌توان مقابله کرد و با اصل عدم خشونت و نرمش جلو سدسازان راه انسان را می‌شود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عینیتها و واقعیتهایِ عصر حاضر و تاریخ گذشته، این پندار را باطل می‌سازد و سراسر تاریخ انبیا نیز این اندیشه را تکذیب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اسلام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لاتمّم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اتمام مکارم اخلاق برانگیخته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اوست؛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تدارک دید، حتّی با مخالفان داخلی، نیرو به کار برد، و در برابر مسلمانانی که به بعضی از احکام اسلام گردن ننهادند، برخوردی انقلابی و قاطع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مسلمانان را نیک روشن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الخَیر کلُّه فی السَّیفِ و تحتَ ظِلِّ السَّیف ولایُقیمُ الناسَ الاّ السَیف، والسُیوف مَقالیدُ الجنَّةِ والنّار</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تمام نیکی، در شمشیر و در سایه شمشیر قرار دارد، و مردم جز با شمشیر راست نگردند، و شمشیرها، کلید بهشت و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اصل حیاتی بازگو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الخیرُ کلُّهُ فی السیفِ و تحتَ السیفِ و فی ظلِّ السیف</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نیکیها در نیرو و شمشیر و زیر شمشیر و در سایه شمشیر نهفته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پیشوای بزرگ انسان، به عنوان بزرگترین آموزگار اخلاق و تربیتهای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تمام نیکیها را در سایه شمشیر و با کاربرد نیرو، تحقق‌پذیر می‌داند، و ابزار قدرت را تنها راه برای پیداییِ آرمانهای صلح‌جویانه و اخلاقی و انسانی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انسان‌شناس، می‌داند که انسانهای دژخیم شده و منافع‌طلب، جز با شمشیر به حق تن ندهند، و از خیانت و جنایت و قتل و غصب و تحمیل و استثمار دست برندارند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روزگار ما نمونه‌های بسیار روشن این جنایتکارانِ تجاوزگر را می‌بینیم که هر روز با ملتهای مظلومِ جهان سوم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بهای نفت چه کردند؟ با قیامهای مردمی چه کردند؟ کمپانیهای مواد خوراکی و دارویی چگونه از این ابزار برای اعمال فشار و سلطه خود استفاده کردند و کالاها و مواد ضروری حیات کودکان و زنان را به بدترین ابزار خشونت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سازندگان ابزار جنگی، میان انسانهای بیگناه جنگ راه انداختند تا سلاحهای آنان به فروش برسد یا ویروس بیماریهای انسانی و دامی و گیاهی را پخش کردند تا تولیدات دارویی آنان مصرف شود؛ و دیگر روشهای ضد انسانی که شمارش فهرست‌وار آنها به کتابهایی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برابر اینگونه خشونت‌گرایی که در طول تاریخ چندین هزارساله انسان سابقه نداشته است؛ از اصل عدم خشونت دم زنند، و در برابر این همه بی‌فرهنگی و بیدادگری، منطق و اخلاق انسانی را پیشنهاد کنند، به معنای دور کردن نسل جوان و حماسه‌ساز از اصل مبارزه و شهادت‌طلبی</w:t>
      </w:r>
    </w:p>
    <w:p>
      <w:pPr>
        <w:pStyle w:val="BookText"/>
        <w:rPr/>
      </w:pPr>
      <w:r>
        <w:rPr>
          <w:rFonts w:ascii="IRNazanin" w:hAnsi="IRNazanin" w:eastAsia="IRNazanin"/>
          <w:color w:val="111111"/>
          <w:sz w:val="28"/>
          <w:sz w:val="28"/>
          <w:szCs w:val="28"/>
          <w:rtl w:val="true"/>
          <w:lang w:bidi="fa-IR"/>
        </w:rPr>
        <w:t>و ایثار است، درهم شکستن عنصر مقاومت است و در نتیجه خشکاندن ریشه‌های انقلابی‌بودن و هموارسازی راه برای سلطه‌طلبانِ ضد بشر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بازمی‌گردیم به سخن والای پیامبر بزرگوار اسلام که عُنف و زورگویی و خشونت با بندگان خدا، بدترین کار است و برابر با شرک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بندگان خداست؛ یعنی انسانهای متعهّد، حق‌شناس و مسئولیّت‌پذیر، نه بیدادگران خون‌آشام و قانون‌شکن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در برابر انواع تبلیغها و تلقینها هوشیار بود، و در کاربرد واژه‌های به ظاهر </w:t>
      </w:r>
    </w:p>
    <w:p>
      <w:pPr>
        <w:pStyle w:val="BookText"/>
        <w:rPr/>
      </w:pPr>
      <w:r>
        <w:rPr>
          <w:rFonts w:ascii="IRNazanin" w:hAnsi="IRNazanin" w:eastAsia="IRNazanin"/>
          <w:color w:val="111111"/>
          <w:sz w:val="28"/>
          <w:sz w:val="28"/>
          <w:szCs w:val="28"/>
          <w:rtl w:val="true"/>
          <w:lang w:bidi="fa-IR"/>
        </w:rPr>
        <w:t>زیبا و فریبا دقت کرد، که در چه مورد به کار می‌رود و چه هدفی را پی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اسلام خشونت و تحمیل و زورگویی محکوم است حتّی نیازردن هر موجود زنده‌ای نیز در اسلام آموزش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فازَ واللّه‌ِ الاَْبْرارُ، اتدری من هم؟ هم الذین لایُؤذونَ الذَّر</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نیکان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ایشان کیانند؟ آنان کسانی‌اند که مورچه بسیار کوچکی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چشم به سختی دیده می‌شود یا هر موجود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نمی‌رسانند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در جای خود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کمتر از خشونت، یعنی هرگونه</w:t>
      </w:r>
    </w:p>
    <w:p>
      <w:pPr>
        <w:pStyle w:val="BookText"/>
        <w:rPr/>
      </w:pPr>
      <w:r>
        <w:rPr>
          <w:rFonts w:ascii="IRNazanin" w:hAnsi="IRNazanin" w:eastAsia="IRNazanin"/>
          <w:color w:val="111111"/>
          <w:sz w:val="28"/>
          <w:sz w:val="28"/>
          <w:szCs w:val="28"/>
          <w:rtl w:val="true"/>
          <w:lang w:bidi="fa-IR"/>
        </w:rPr>
        <w:t>آزاررسانی یا نوعی اعمال و رفتار یا گفتاری که مایه چندش و ناخشنودی دیگران شود، نیز در اسلام، سرشتی شیطانی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آذی مؤمنا فَقَدْ آذانی و مَنْ آذانیِ فَقَدْ آذَی اللّه، و مَن آذی اللّه فهو ملعونٌ فی التوراةِ و الانجیلِ، و الزبورِ و الفرقانِ</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به مؤمنی آزار رساند، مرا آزار کرده است، و آن که مرا آزار دهد، خدای را آزار داده است، و آن که خدای را آزار داده، در تورات و انجیل و زبور و قرآن، نفرین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لِیأْذَنْ بِحَرْبٍ مِنّی مَنْ آذی عبدی </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بنده مؤمن مرا بیازارد، آگاه باشد به جنگ از ناحیه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اهانت و توهین نیز نسبت به انسانها در منطق اسلام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اَذَلُّ الناسِ مَن اَهانَ النّاسَ</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پست‌ترین مردم کسی است که به مردم توهین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بیم‌رسانی و غمگین ساختن نیز دور از اسلام و دین‌باوری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اَحْزَنَ مؤمِنأ ثمَّ اَعْطاهُ الدنیا لم یَکُنْ ذلِکَ کفّارَتَهُ و لم</w:t>
      </w:r>
    </w:p>
    <w:p>
      <w:pPr>
        <w:pStyle w:val="BookText"/>
        <w:rPr/>
      </w:pPr>
      <w:r>
        <w:rPr>
          <w:rFonts w:ascii="Amiri" w:hAnsi="Amiri" w:eastAsia="Amiri" w:cs="Amiri"/>
          <w:color w:val="111111"/>
          <w:sz w:val="28"/>
          <w:sz w:val="28"/>
          <w:szCs w:val="28"/>
          <w:rtl w:val="true"/>
          <w:lang w:bidi="ar-SA"/>
        </w:rPr>
        <w:t>یُوجَرُ علیه</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انسان مؤمنی را غمگین سازد، اگر همه دنیا را به او بدهد جبران کارش نمی‌شود و پاداشی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بخشش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هرگونه کردار یا گفتاری که انسان دیگر را ناخوشایند باشد و به نوعی ناانسانی جلوه کند،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دَفَعَ مُؤمِناً دَفْعَةً لِیُذلَّهُ بِها اَوْ لَطَمَهُ لَطْمَةً اَوْ اَتی الیهِ اَمْرا یَکْرَهُهُ، لَعَنَتْهُ الملائِکَةُ حتّی یُرْضِیَهُ مِنْ حَقِّه و یَتُوبَ و یستغْفِر</w:t>
      </w:r>
      <w:r>
        <w:rPr>
          <w:rFonts w:eastAsia="IRNazanin" w:cs="IRNazanin"/>
          <w:color w:val="111111"/>
          <w:sz w:val="28"/>
          <w:szCs w:val="28"/>
          <w:rtl w:val="true"/>
          <w:lang w:bidi="fa-IR"/>
        </w:rPr>
        <w:t>...».</w:t>
      </w:r>
      <w:r>
        <w:rPr>
          <w:rStyle w:val="FootnoteAnchor"/>
          <w:rtl w:val="true"/>
        </w:rPr>
        <w:footnoteReference w:id="8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مؤمنی را به قصد تحقیر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براند یا به او سیلی بزند، یا با او برخوردی ناخوشایند داشته باشد، ملائکه او را نفرین </w:t>
      </w:r>
    </w:p>
    <w:p>
      <w:pPr>
        <w:pStyle w:val="BookText"/>
        <w:rPr/>
      </w:pPr>
      <w:r>
        <w:rPr>
          <w:rFonts w:ascii="IRNazanin" w:hAnsi="IRNazanin" w:eastAsia="IRNazanin"/>
          <w:color w:val="111111"/>
          <w:sz w:val="28"/>
          <w:sz w:val="28"/>
          <w:szCs w:val="28"/>
          <w:rtl w:val="true"/>
          <w:lang w:bidi="fa-IR"/>
        </w:rPr>
        <w:t xml:space="preserve">کنند، تا آنگاه که آن مؤمن را نسبت به حقش راضی کند و از کردارش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کند و آمرزش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کردیم که مؤمن یعنی زن و مرد مؤمن، و همه این احکام هر دو جنس را در برمی‌گیرد، و در روابط خانوادگی بر لزوم آن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کلیت تفکر اسلامی است؛ لیکن با بررسی آیات قرآن و احادیث معصومان علیهم‌السلامدرباره زن، به تأکیدهای فراوانتری در دوری از خشونت برمی‌خوریم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موضوع را مشروح‌تر در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عاشِرُوهُنَّ بِالمعروفِ</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زنان به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مواردی که سخن از طلاق و جدایی از زن پیش می‌آید، قرآن بر معروف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طلّقْتُمُ النساءَ فَبَلَغْنَ اَجَلَهُنَّ فَامْسِکُوهُنَّ بِمَعْروفٍ اَوْ سِرّحُوهُنَّ بِمَعْروفٍ ولاتُمسکُوهُنَّ ضِرارا لَتَعْتَدُوا وَ من یَفْعَل ذلِکَ فَقَد ظَلَم نَفْسَهُ ولاتَتَّخِذُوا آیاتِ اللّه‌ِ هُزُوا</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زنان را طلاق دادید و مهلتشان سر آمد، یا آنان را به نیکو وجهی نگه دارید یا به نیکو وجهی رها سازید و برای این که بدانان </w:t>
      </w:r>
    </w:p>
    <w:p>
      <w:pPr>
        <w:pStyle w:val="BookText"/>
        <w:rPr/>
      </w:pPr>
      <w:r>
        <w:rPr>
          <w:rFonts w:ascii="IRNazanin" w:hAnsi="IRNazanin" w:eastAsia="IRNazanin"/>
          <w:color w:val="111111"/>
          <w:sz w:val="28"/>
          <w:sz w:val="28"/>
          <w:szCs w:val="28"/>
          <w:rtl w:val="true"/>
          <w:lang w:bidi="fa-IR"/>
        </w:rPr>
        <w:t>زیان برسانید در خانه نگاهشان مدارید و هر کس که چنین کند به خویشتن ستم کرده است و آیات خدا را به ریشخند مگیرید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و جدایی نوعا با آزارها، کینه‌ورزیها و برخوردهای ناهنجارِ جانبی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این موضوع پیشگیری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را که می‌خواهید طلاق بدهید، باید با رعایت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جدا شوید و مباد در این حال آنان را آزار دهید یا زیان برسانید و یا رفتاری خشونت‌آمیز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قهر و آشتی معیار و ضابطه رفتاری با زنان اصل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دیگری نیز که سخن از دوران شیر دادن به فرزندان است، قرآن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می‌کند، و تأمین نیازهای مادران را 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الْمَوْلودِ لَهُ رزقُهُنَّ و کِسْوَتُهُنَّ بِالمَعْرُوفِ</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صاحب فرزند است که خوراک و لباس زنان را به وجهی نیکو تأمین 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تأمین نیازهای زنانِ بچه‌دار باید با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مقدار لازم و ضروری؛ بلکه بیش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این تأکیدهای قرآن بر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رفتار با زنان، حدود معنای معروف باید روشنتر بررسی شود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حق و قانون و عدل است یا چیزی برتر و </w:t>
      </w:r>
    </w:p>
    <w:p>
      <w:pPr>
        <w:pStyle w:val="BookText"/>
        <w:rPr/>
      </w:pPr>
      <w:r>
        <w:rPr>
          <w:rFonts w:ascii="IRNazanin" w:hAnsi="IRNazanin" w:eastAsia="IRNazanin"/>
          <w:color w:val="111111"/>
          <w:sz w:val="28"/>
          <w:sz w:val="28"/>
          <w:szCs w:val="28"/>
          <w:rtl w:val="true"/>
          <w:lang w:bidi="fa-IR"/>
        </w:rPr>
        <w:t>گسترده‌تر از قانون و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تعالیم دینی بسیار آمده است، و دستور</w:t>
      </w:r>
    </w:p>
    <w:p>
      <w:pPr>
        <w:pStyle w:val="BookText"/>
        <w:rPr/>
      </w:pP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این واژه تبیین شده است، معنایی ژرفتر و گسترده‌تر از قانونمندی و عدل‌گرایی دارد، و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حق قانونی و عادلانه می‌شود، همچنین کارهای ارزشی و اخلاقی و انسانی را نیز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رفتاری افزون بر حق و عدل که نوعی</w:t>
      </w:r>
    </w:p>
    <w:p>
      <w:pPr>
        <w:pStyle w:val="BookText"/>
        <w:rPr/>
      </w:pPr>
      <w:r>
        <w:rPr>
          <w:rFonts w:ascii="IRNazanin" w:hAnsi="IRNazanin" w:eastAsia="IRNazanin"/>
          <w:color w:val="111111"/>
          <w:sz w:val="28"/>
          <w:sz w:val="28"/>
          <w:szCs w:val="28"/>
          <w:rtl w:val="true"/>
          <w:lang w:bidi="fa-IR"/>
        </w:rPr>
        <w:t>نیکوکاری و شایسته ارزشهای متعالی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گفته شود با زن به حق یا به عدالت رفتار کنید، یعنی حق عادلانه او را بدهید و اگر گفته شود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رفتار کنید، یعنی بیش از حق به او رسیدگی کنید و بدانسان و تا آن اندازه با او نیکی کنید که اقتضای اخلاق انسانی و ارزشهای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یعنی از تکلیفهای واجب گامی فراتر نهید و به مستحبات نیز در این رابطه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مجمع‌البحرین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نام فراگیری است برای هر کاری که موجب اطاعت خدا و یا نزدیکی به او و نیکی نسبت به مردم باشد و نام هر کاری است که نیکی و شایستگی آن در قانون شرع و یا قانون عقل پذیرفته شده است</w:t>
      </w:r>
      <w:r>
        <w:rPr>
          <w:rFonts w:eastAsia="IRNazanin" w:cs="IRNazanin"/>
          <w:color w:val="111111"/>
          <w:sz w:val="28"/>
          <w:szCs w:val="28"/>
          <w:rtl w:val="true"/>
          <w:lang w:bidi="fa-IR"/>
        </w:rPr>
        <w:t>...».</w:t>
      </w:r>
      <w:r>
        <w:rPr>
          <w:rStyle w:val="FootnoteAnchor"/>
          <w:rtl w:val="true"/>
        </w:rPr>
        <w:footnoteReference w:id="8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امین‌الاسلام طبرسی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معاشرت با معروف، یعنی رفتاری طبق دستور خدا و ادای حقوق زنان در تأمین نیازها و نیکوگفتاری و نیکورفتاری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این است که زنان را </w:t>
      </w:r>
    </w:p>
    <w:p>
      <w:pPr>
        <w:pStyle w:val="BookText"/>
        <w:rPr/>
      </w:pPr>
      <w:r>
        <w:rPr>
          <w:rFonts w:ascii="IRNazanin" w:hAnsi="IRNazanin" w:eastAsia="IRNazanin"/>
          <w:color w:val="111111"/>
          <w:sz w:val="28"/>
          <w:sz w:val="28"/>
          <w:szCs w:val="28"/>
          <w:rtl w:val="true"/>
          <w:lang w:bidi="fa-IR"/>
        </w:rPr>
        <w:t>نزنید و سخن زشت نیز به آنان نگویید و در رویارویی با ایشان گشاده‌روی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بنگرید که اضافه بر حق و عدل، رفتار و گفتار نیک و گشاده‌رویی و رعایت معیارهای اخلاقی و ارزشی نیز در حوزه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نکته نیز اهمیّت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برخی از فقهای عصر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آن، به شیوه و سبکی است که قانون عام و کلی را می‌رساند، و با هیچ تخصیص و تقییدی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زنان با معروف و نیکی رفتار کنید مگر در فلان مورد که در آنجا شیوه معروف را کنار بگذارید، و راه منکَر را در پیش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تقییدی با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بکلی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معروف اصلی کلی است که هیچ تخصیصی را نمی‌پذیرد، و تنها قانون عام اسلامی در مجموع روابط با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حدّ سازش و گذشت نسبت به زنان این فرموده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کَرِهْتُمُوهُنَّ فَعَسی اَنْ تَکْرَهُوا شیئا وَ یَجْعَلَ اللّه‌ُ فیهِ خیرا کثیرا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شما را از زنان خوش نیامد، چه بسا چیزها که شما را از آن خوش نمی‌آید در حالی که خدا خیر زیادی در آن نهاده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امین‌الاسلام طبرسی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که زنان را با ناخواهانی و ناخوشایندی نگاه دارید خیر کثیر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تشویق و تحریک شوهرانی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دوست ندارند با همسرانشان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صبر و شکیب و سازگاری و پرهیز از جدایی و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صبر تا آنجاست که بیم زیانی بر نفس یا دین و یا مال نباشد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این دستور به مردانی است که با عدم توافق اخلاقی، یا عاطفی و یا مسائل دیگری که با همسرانشان دارند، روی به طلاق می‌آورند و در برابر نفس خود مقاومت نمی‌کنند و در راه سازش با زنان شکیب نمی‌ورزند و از برخی خواسته‌هایشان صرفنظر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قرآن کریم از آزاررسانی به زنان شدیدا نهی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یؤذونَ المؤمنینَ والمؤمناتِ بغیرِ ما اکتَسَبُوا فَقَدِ احْتَمَلُوا بُهتانا وَاِثما مبینا</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مردان مؤمن و زنان مؤمن را بی هیچ گناهی که کرده باشند می‌آزارند، تهمت و گناه آشکاری را بر دوش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این آیه، پس از آیه‌ای قرار دارد که آزاررسانی به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است، نکوهیده بودن آزار زنان بیشتر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نمونه‌ای از آیاتی بود که از هرگونه خشونت علیه زن بطور قاطع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نیز این موضوع بسیار مطرح گردیده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صلی‌الله‌علیه‌و‌آله به روایت امام باقر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اَیَضْرِبُ احدُکُم المرأةَ ثُمَّ یَظَلُّ </w:t>
      </w:r>
    </w:p>
    <w:p>
      <w:pPr>
        <w:pStyle w:val="BookText"/>
        <w:rPr/>
      </w:pPr>
      <w:r>
        <w:rPr>
          <w:rFonts w:ascii="Amiri" w:hAnsi="Amiri" w:eastAsia="Amiri" w:cs="Amiri"/>
          <w:color w:val="111111"/>
          <w:sz w:val="28"/>
          <w:sz w:val="28"/>
          <w:szCs w:val="28"/>
          <w:rtl w:val="true"/>
          <w:lang w:bidi="ar-SA"/>
        </w:rPr>
        <w:t>مُعانِقَها</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 را کتک می‌زنید، سپس می‌خواهید با او هم‌آغوش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پیش می‌آید که در قرآن کریم چرا زدن زن مطرح شده است، در این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والّتی تَخافُونَ نُشُوزَهُنَّ فَعِظُوهُنَّ وَاهجُرُوهُنَّ فی المضاجِعِ واضْرِبُوهُنَّ فَاِنْ اَطَعْنَکُمْ فَلاتَبْغُوا عَلَیْهِنَّ سَبیلاً</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زنان را که از نافرمانیشان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دارید، اندرز دهید، و از خوابگاهشان دوری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بزنید اگر فرمانبرداری کردند، پس دیگر راه بیداد پیش مگیرید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اطاعت زن از شوهر را در مسائل ویژه زن و شوهری، لازم و تکلیف می‌داند، و این را حقی برای شوهر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ضرورت این حق و لزوم برآورد این نیاز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در صورتی که برآورده نشود و با گستاخی برخی زنان روبرو گردد، ممکن است با خشونتهای فراوانی روبرو شود، زیرا که نوعا و بطور طبیعی قدرت مرد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قرآن کریم دایره آن را محدود کرده و از هرگونه زیاده‌روی برای اِعمال خواست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با توجه به مفهوم این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گردیده است و برای آن شیوه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و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کرده است، تا به زیاده‌رویهای ظالمانه‌ای نینجامد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ضرب در صورتی است که خلافی صورت گرفته باشد و آن هم خلاف در روابط </w:t>
      </w:r>
    </w:p>
    <w:p>
      <w:pPr>
        <w:pStyle w:val="BookText"/>
        <w:rPr/>
      </w:pPr>
      <w:r>
        <w:rPr>
          <w:rFonts w:ascii="IRNazanin" w:hAnsi="IRNazanin" w:eastAsia="IRNazanin"/>
          <w:color w:val="111111"/>
          <w:sz w:val="28"/>
          <w:sz w:val="28"/>
          <w:szCs w:val="28"/>
          <w:rtl w:val="true"/>
          <w:lang w:bidi="fa-IR"/>
        </w:rPr>
        <w:t>ویژه زن و شوهری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دیگری که در خور ژرفنگری است، چگونگی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 کیفیت ضرب در احادیث و تفاسیر مشخص شده است و چنین گفته‌اند که منظور زدن بسیار نرمی است که هیچ گونه اثری برجای نگذارد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برای تبیین بیشتر حدود آن و جلوگیری از هرگونه زیاده‌روی،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زدن با مسواک تفسیر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الضربُ بالسِواک</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زدن در آیه، زدن با مسواک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براستی نوعی اعلان تنفر و مخالفت اخلاقی است نه تنبیه بدنی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باید توجه داشت که همین مقدار برخورد، باید پس از دو مرحله اخلاقی و تربیتی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مرحله در متن همین آیه تبیین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فعِظوهُنَّ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پند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واهجُرُوهُنَّ فی المضاجع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خوابگاهشان دوری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از خوابگاه نیز که ممکن بود به زیاده‌رویهایی بینجامد و به دوریهای درازمدت بکشد، به حدّاقل آن، تفسیر شده است که از خشونت برخی جدایی‌ها و بی‌اعتنایی‌ها مانع گردد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یُحَوِّلُ ظَهْرَهُ اِلَیْها</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پشت به زن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دوری زیاد </w:t>
      </w:r>
    </w:p>
    <w:p>
      <w:pPr>
        <w:pStyle w:val="BookText"/>
        <w:rPr/>
      </w:pPr>
      <w:r>
        <w:rPr>
          <w:rFonts w:ascii="IRNazanin" w:hAnsi="IRNazanin" w:eastAsia="IRNazanin"/>
          <w:color w:val="111111"/>
          <w:sz w:val="28"/>
          <w:sz w:val="28"/>
          <w:szCs w:val="28"/>
          <w:rtl w:val="true"/>
          <w:lang w:bidi="fa-IR"/>
        </w:rPr>
        <w:t>و یا به اطاقی دیگر رفتن و یا ترک خانه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دوری از خوابگاه زنان نیز از هرگونه خشونت و زیاده‌روی منع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طبق منطق عقل و شرع، اگر زنان از ابتدایی‌ترین و ضروری‌ترین حق میان خود و شوهرانشان سرباز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نشوز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 دو واکنش اخلاقی و آموزشی روبرو می‌گردند و سپس با مرحله‌ای تنبیهی، با همان مقدار و در چارچوب معینی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کردند، با او برخورد می‌شود و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دقت است که برخی فقیهان مطرح کردند که اطاعت زن از شوهر، تنها در مورد همان رابطه ویژه است و حتّی اگر استمتاعات و لذتجویی‌های دیگری در شرع مجاز شمرده شده باشد، اطاعت در آنها لازم نیست؛ زیرا دلیلی نداریم که تن دادن زن به همه انواع لذتجویی‌ها واجب باشد، تا تن ندادن به برخی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شود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اصل تمکین و نشوز در مسائل زناشویی که موضوعی ثابت است؛ نیز باید با خشونت و زیان‌رسانی همراه نباشد و 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سنجیده شود که برآورد خواسته مرد از زن، موجب ضرر و زیانی به زن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اباعبداللّه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لاتُضارَّ والدةٌ بولدِها ولا مولودٌ له 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المراضعُ تُدافَعُ</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اِحْداهُنَّ الرجُلَ اِذا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فنهی اللّه‌ُ عن ذلِکَ اَنْ یُضارَّ الرجلُ المرأةَ، و المرأةُ </w:t>
      </w:r>
    </w:p>
    <w:p>
      <w:pPr>
        <w:pStyle w:val="BookText"/>
        <w:rPr/>
      </w:pP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فرموده خداوند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هیچ مادری بخاطر فرزندش زیانی ببیند و نه هیچ پدری بخاطر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زنان شیرده، مانع تقاضای شوهرانشان می‌شدند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نهی کرد که مردی به همسرش زیان برساند یا زنی به شوهرش</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اگر این حدیث خاص در مورد ممنوعیت ضرررسانی به زن نبود، قانون عام و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موارد ضرر و زیان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بنابر کلیّت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هرگونه ضرر و زیانی در روابط اجتماعی و خانوادگی و فردی ممنوع است</w:t>
      </w:r>
      <w:r>
        <w:rPr>
          <w:rFonts w:eastAsia="IRNazanin" w:cs="IRNazanin"/>
          <w:color w:val="111111"/>
          <w:sz w:val="28"/>
          <w:szCs w:val="28"/>
          <w:rtl w:val="true"/>
          <w:lang w:bidi="fa-IR"/>
        </w:rPr>
        <w:t xml:space="preserve">. </w:t>
      </w:r>
      <w:bookmarkStart w:id="45" w:name="pg543_3952"/>
    </w:p>
    <w:p>
      <w:pPr>
        <w:pStyle w:val="Heading2"/>
        <w:numPr>
          <w:ilvl w:val="1"/>
          <w:numId w:val="1"/>
        </w:numPr>
        <w:rPr/>
      </w:pPr>
      <w:bookmarkStart w:id="46" w:name="__RefHeading___Toc4684033_211673320"/>
      <w:bookmarkStart w:id="47" w:name="_Toc14"/>
      <w:bookmarkEnd w:id="45"/>
      <w:bookmarkEnd w:id="46"/>
      <w:r>
        <w:rPr>
          <w:rtl w:val="true"/>
        </w:rPr>
        <w:t>بخش هفتم</w:t>
      </w:r>
      <w:r>
        <w:rPr>
          <w:rtl w:val="true"/>
        </w:rPr>
        <w:t xml:space="preserve">: </w:t>
      </w:r>
      <w:r>
        <w:rPr>
          <w:rtl w:val="true"/>
        </w:rPr>
        <w:t>روانشناسی اختلافی</w:t>
      </w:r>
      <w:bookmarkEnd w:id="4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4684035_211673320"/>
      <w:bookmarkStart w:id="49" w:name="_Toc15"/>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مسائل مربوط به روانشناسی زن، به عنوان روح انسانی، بسیار پیچیده و رازوار و بیکرانه است، بویژه با توجه به وجه تمایزها و اختلافهایی که روحیه زنانه و مردانه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وجه تساوی‌ها و یگانگی‌ها و وجه تمایزها و دوگانگی‌ها، موضوعی مهم است؛ زیرا که جنس نرینه و مادینه در عین حال که یگانه هستند و دارای روحی انسانی، وجه تمایزهایی اصولی نیز دارند که درخور ژرفنگری و کاوشگری است، و بررسی ابعاد روان زن، از این دیدگاه نیز کاری کارِستان است، و متخصصان پرحوصله و اندیشمندان ژرف‌اندیشی می‌خواهد که در پهنه روان زن گام بگذارند و به بررسی و تحقیق بپردازند، و وجه تمایزهای آن را مشخص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بررسیهایی انجام گرفته و کتابهایی نیز به نگارش آمده است که باید این حرکت علمی بیش از پیش ادامه یابد و دانشمندان مسلمان این موضوع را در رابطه با تعالیم اسلامی ارزیابی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بررسیها موجب می‌گردد که حقوقدانان و جامعه‌شناسان، در تعیین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زن به کجراهه نروند و راهی به افراط یا تفریط نپیمایند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نخستین موضوع، شناخت واقعیت تردیدناپذیر اختلافها و دوگانگیهاست؛ همین که عینیت خارجی دو جنس زن و مرد است، و بررسیهای علمی آن را اثبات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زیست‌شناسان را عقیده بر این است که زن و مرد، تفاوتهای بنیادی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تفاوتهای آنها در درجه اول ارثی است نه محیطی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که هر سلول بدن زن با هر سلول بدن مرد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قبل از آن که به دنیا بیایند، و تحت تأثیر نفوذهای اجتماعی قرار گیرند، کاملاً تمایز پیدا می‌کنند و برای زن یا مرد شدن آماده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استاد دکتر محمود بهزاد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اوضاع اجتماعی موجب تفاوت زن و مرد می‌شود فقط آنچنان را آنچنانتر می‌کند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تنها به همین جهت که از دو جنس نر و ماده‌اند، برخلاف تمام تبلیغات هواداران افراطی تساوی حقوق زن و مرد، دارای کارکردها و فونکسیون‌های زیستی و جهان‌بینی و روحیات مختلفی هستند؛ به‌طوری که روانشناسان امروز به موازات تقسیم جسمانی انسان به دو بدن نرینه و مادینه، به تعیین دو روحیه نرینه و روحیه مادینه پرداخته‌اند</w:t>
      </w:r>
      <w:r>
        <w:rPr>
          <w:rFonts w:eastAsia="IRNazanin" w:cs="IRNazanin"/>
          <w:color w:val="111111"/>
          <w:sz w:val="28"/>
          <w:szCs w:val="28"/>
          <w:rtl w:val="true"/>
          <w:lang w:bidi="fa-IR"/>
        </w:rPr>
        <w:t>».</w:t>
      </w:r>
      <w:r>
        <w:rPr>
          <w:rStyle w:val="FootnoteAnchor"/>
          <w:rtl w:val="true"/>
        </w:rPr>
        <w:footnoteReference w:id="10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 اجتماعاتی که اصل تساوی را در همه پهنه‌های زندگی، میان دختر و پسر پیاده کردند، نتوانستند این دوگانگیها را که در عینیت زندگی </w:t>
      </w:r>
    </w:p>
    <w:p>
      <w:pPr>
        <w:pStyle w:val="BookText"/>
        <w:rPr/>
      </w:pPr>
      <w:r>
        <w:rPr>
          <w:rFonts w:ascii="IRNazanin" w:hAnsi="IRNazanin" w:eastAsia="IRNazanin"/>
          <w:color w:val="111111"/>
          <w:sz w:val="28"/>
          <w:sz w:val="28"/>
          <w:szCs w:val="28"/>
          <w:rtl w:val="true"/>
          <w:lang w:bidi="fa-IR"/>
        </w:rPr>
        <w:t>خود را بخوبی نشان می‌دهد، انکار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ممالکی مانند ایالات متحده امریکا که ارتقاء مقام اجتماعی زن بطور واضحتری صورت می‌پذیرد، معمولاً پسرها و دخترها در تمام موضوعات مختلف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اغلب مربیان وجود اختلافات اساسی بین پسران و دختران دبستانی را بدون آن که تعریف روشنی از آن داشته باشند،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مربیانی که مسئولیّت اداره پیاپی کلاسهای دخترانه و پسرانه و بازرسانی که در یک دوره از هر یک از این کلاسها به کلاسهای دیگر سر می‌زنند، گاهی از تقابل در دو جامعه و لزوم انطباق مجدد آنان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مسأله اختلاف بین دو جنس در یک کلاس مختلط، که تا اندازه‌ای‌در تمام روستاها وجود دارد، با اهمیّت و اَشکال هر چه تمامتر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بدنی و ذهنی که واقعا بین اکثریت مردها و اکثریت زنها وجود دارد، و اختلاف نقشهای اجتماعی حاصل از آنها، به پیدایش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 مذکر و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شده است، که بدون شک یک امر مجرد و ذهنی است؛ ولی به همان اندازه هم مؤثر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هر فرد بزودی درمی‌یابد که در تمام دوره حیات خود به یکی از این نمونه‌ها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چه قبول</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و چه ردّ شود، همانطور که خواهیم دید، در رفتار فرد و خصوصا در سازش اجتماعیش، مانند سازش خانوادگی، تحصیلی یا شغلی، نقش مؤثری بازی می‌کند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جنسیت نه تنها در اَشکال آشکار آن؛ بلکه در سراسر هستی زن یا مرد تأثیرگذار است، و تمایزهایی را موجب می‌گردد 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به درستی انتظار داشت که اختلافاتی از مقوله بدنی بارزترین اختلافات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ترمن 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سلول بدن انسانی حامل علامت جنس خود می‌باشد</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یکایک سلولهای بدنش، همچنین</w:t>
      </w:r>
    </w:p>
    <w:p>
      <w:pPr>
        <w:pStyle w:val="BookText"/>
        <w:rPr/>
      </w:pPr>
      <w:r>
        <w:rPr>
          <w:rFonts w:ascii="IRNazanin" w:hAnsi="IRNazanin" w:eastAsia="IRNazanin"/>
          <w:color w:val="111111"/>
          <w:sz w:val="28"/>
          <w:sz w:val="28"/>
          <w:szCs w:val="28"/>
          <w:rtl w:val="true"/>
          <w:lang w:bidi="fa-IR"/>
        </w:rPr>
        <w:t>دستگاههای عضوی و مخصوصا سلسله عصبی، نشانه جنس او را بر روی خود دارد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بی‌تردید، مناسبات و تأثیرگذاریهایی میان اشکال و جنبه‌های بدنی و روحیات انسانها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ریخت‌ها، شکلها، اندازه، قد، وضع جمجمه، مجموعه استخوانها، ماهیچه‌ها، مغز و دیگر اعضا، صرفنظر از اختلاف عضوی و فیزیولوژیکی که در دو جنس دارد، در مسائل روانی و فکری نیز تأثیراتی ژرف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قد، وزن، شکل و بسیاری از ویژگیهای فیزیولوژیکی دیگر، تفاوتهای شخصیت را آشکار</w:t>
      </w:r>
    </w:p>
    <w:p>
      <w:pPr>
        <w:pStyle w:val="BookText"/>
        <w:rPr/>
      </w:pPr>
      <w:r>
        <w:rPr>
          <w:rFonts w:ascii="IRNazanin" w:hAnsi="IRNazanin" w:eastAsia="IRNazanin"/>
          <w:color w:val="111111"/>
          <w:sz w:val="28"/>
          <w:sz w:val="28"/>
          <w:szCs w:val="28"/>
          <w:rtl w:val="true"/>
          <w:lang w:bidi="fa-IR"/>
        </w:rPr>
        <w:t>می‌سازند، یا دست‌کم پیش‌درآمدی برای آن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در روانشناسی حتّی روانشناسی جنس واحد، این موضوع کاملاً پذیرفته شده است که وضعیت بدنی در چگونگیهای روانی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روانشناسی به دسته‌بندیهای روانی براساس اَشکال و تیپها می‌پردازند و برای تیپ بطنی یا تیپ استخوانی یا </w:t>
      </w:r>
    </w:p>
    <w:p>
      <w:pPr>
        <w:pStyle w:val="BookText"/>
        <w:rPr/>
      </w:pPr>
      <w:r>
        <w:rPr>
          <w:rFonts w:ascii="IRNazanin" w:hAnsi="IRNazanin" w:eastAsia="IRNazanin"/>
          <w:color w:val="111111"/>
          <w:sz w:val="28"/>
          <w:sz w:val="28"/>
          <w:szCs w:val="28"/>
          <w:rtl w:val="true"/>
          <w:lang w:bidi="fa-IR"/>
        </w:rPr>
        <w:t>تیپ عضلانی، یا بلندقد و کوتاه قد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روحیات متفاوتی قائلند، و هر یک دارای ویژگیهای مخصوص به خود هستند، که در ارتکاب جرم، استعداد آموزش، ذوق هنری و نوع گرایشها تأثیر دارد، و انسانهای درونگرا و برونگرا در روانشناسی، از همین زمینه‌های بدنی پدید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ما، معرف عادات فیزیولوژیکی و حتّی طرز تفکر عادی</w:t>
      </w:r>
    </w:p>
    <w:p>
      <w:pPr>
        <w:pStyle w:val="BookText"/>
        <w:rPr/>
      </w:pP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حتّی می‌توان چیزهایی عمیقتر از فعالیتهای باطنی را خواند و نه تنها از آن معایب یا فضائل و ذکاوت یا بلاهت و احساسات و عادات مخفی شخصی را دریافت؛ بلکه ساختمان جسم او و حساسیت وی را برای ابتلای به بیماری‌های جسمی و روانی نیز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راه تحقیق را می‌داند، در چهره هر کس توصیف کاملی از جسم و جان او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نبایستی کورکورانه به خاطر تأمین زیبایی و نیرومندی عضلات، اندازه‌های بدن را تغییر داد؛ زیرا هر تغییر کوچکی در حجم، موجب پیدایش تحولات عمیقی در فعالیتهای فیزیولوژیکی و روانی ما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افراد خیلی حساس و پرکار و پرمقاومت حجیم</w:t>
      </w:r>
    </w:p>
    <w:p>
      <w:pPr>
        <w:pStyle w:val="BookText"/>
        <w:rPr/>
      </w:pPr>
      <w:r>
        <w:rPr>
          <w:rFonts w:ascii="IRNazanin" w:hAnsi="IRNazanin" w:eastAsia="IRNazanin"/>
          <w:color w:val="111111"/>
          <w:sz w:val="28"/>
          <w:sz w:val="28"/>
          <w:szCs w:val="28"/>
          <w:rtl w:val="true"/>
          <w:lang w:bidi="fa-IR"/>
        </w:rPr>
        <w:t>نیستند، و این قضیه در مورد نوابغ نیز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شکل و حرکات و قیافه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صفات و نیروی بدنی و آئینه شعور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روانی، محققا با فعالیتهای فیزیولوژیکی بدن بستگی دارد</w:t>
      </w:r>
      <w:r>
        <w:rPr>
          <w:rFonts w:eastAsia="IRNazanin" w:cs="IRNazanin"/>
          <w:color w:val="111111"/>
          <w:sz w:val="28"/>
          <w:szCs w:val="28"/>
          <w:rtl w:val="true"/>
          <w:lang w:bidi="fa-IR"/>
        </w:rPr>
        <w:t>...».</w:t>
      </w:r>
      <w:r>
        <w:rPr>
          <w:rStyle w:val="FootnoteAnchor"/>
          <w:rtl w:val="true"/>
        </w:rPr>
        <w:footnoteReference w:id="10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ذیل عناوینی، فهرست‌وار، به برخی از تفاوتهای دو جنس </w:t>
      </w:r>
      <w:bookmarkStart w:id="50" w:name="pg543_3958"/>
    </w:p>
    <w:p>
      <w:pPr>
        <w:pStyle w:val="Heading3"/>
        <w:numPr>
          <w:ilvl w:val="2"/>
          <w:numId w:val="1"/>
        </w:numPr>
        <w:rPr/>
      </w:pPr>
      <w:bookmarkStart w:id="51" w:name="__RefHeading___Toc4684037_211673320"/>
      <w:bookmarkStart w:id="52" w:name="_Toc16"/>
      <w:bookmarkEnd w:id="50"/>
      <w:bookmarkEnd w:id="51"/>
      <w:r>
        <w:rPr>
          <w:rtl w:val="true"/>
        </w:rPr>
        <w:t xml:space="preserve">آ </w:t>
      </w:r>
      <w:r>
        <w:rPr>
          <w:rtl w:val="true"/>
        </w:rPr>
        <w:t xml:space="preserve">- </w:t>
      </w:r>
      <w:r>
        <w:rPr>
          <w:rtl w:val="true"/>
        </w:rPr>
        <w:t>رشد دختر و پسر</w:t>
      </w:r>
      <w:bookmarkEnd w:id="52"/>
    </w:p>
    <w:p>
      <w:pPr>
        <w:pStyle w:val="BookText"/>
        <w:rPr/>
      </w:pPr>
      <w:r>
        <w:rPr>
          <w:rFonts w:ascii="IRNazanin" w:hAnsi="IRNazanin" w:eastAsia="IRNazanin"/>
          <w:color w:val="111111"/>
          <w:sz w:val="28"/>
          <w:sz w:val="28"/>
          <w:szCs w:val="28"/>
          <w:rtl w:val="true"/>
          <w:lang w:bidi="fa-IR"/>
        </w:rPr>
        <w:t>متخصصان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رشد دختران سریعتر از پسران است، به این معنا که رشد استخوان‌بندی، رویش دندانها و رشد غدد تناسلی در آنها سریعتر از پسرهاست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متوسط دخترها از پسرها که در حدود یک یا دو سال می‌باشد، در تمام مدت کودکی و بلوغ پایدار است</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53" w:name="__RefHeading___Toc4684039_211673320"/>
      <w:bookmarkStart w:id="54" w:name="_Toc17"/>
      <w:bookmarkEnd w:id="53"/>
      <w:r>
        <w:rPr>
          <w:rtl w:val="true"/>
        </w:rPr>
        <w:t xml:space="preserve">ب </w:t>
      </w:r>
      <w:r>
        <w:rPr>
          <w:rtl w:val="true"/>
        </w:rPr>
        <w:t xml:space="preserve">- </w:t>
      </w:r>
      <w:r>
        <w:rPr>
          <w:rtl w:val="true"/>
        </w:rPr>
        <w:t>قدرت بدنی و توان‌کاری</w:t>
      </w:r>
      <w:bookmarkEnd w:id="54"/>
    </w:p>
    <w:p>
      <w:pPr>
        <w:pStyle w:val="BookText"/>
        <w:rPr/>
      </w:pPr>
      <w:r>
        <w:rPr>
          <w:rFonts w:ascii="IRNazanin" w:hAnsi="IRNazanin" w:eastAsia="IRNazanin"/>
          <w:color w:val="111111"/>
          <w:sz w:val="28"/>
          <w:sz w:val="28"/>
          <w:szCs w:val="28"/>
          <w:rtl w:val="true"/>
          <w:lang w:bidi="fa-IR"/>
        </w:rPr>
        <w:t>بیگمان در موجودات زنده، انسانی یا حیوانی، قدرت و توان بدنی جنس نرینه بیشتر است؛ از این‌رو، برای تلاشهای سخت و توانفرسا بیشتر آمادگی و کارآیی دارد، و عرصه‌های عملی، آن گاه که دشوارتر و خطرآفرین‌تر باشد میدان جنس مذکر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پسرها از لحاظ ظرفیت</w:t>
      </w:r>
    </w:p>
    <w:p>
      <w:pPr>
        <w:pStyle w:val="BookText"/>
        <w:rPr/>
      </w:pPr>
      <w:r>
        <w:rPr>
          <w:rFonts w:ascii="IRNazanin" w:hAnsi="IRNazanin" w:eastAsia="IRNazanin"/>
          <w:color w:val="111111"/>
          <w:sz w:val="28"/>
          <w:sz w:val="28"/>
          <w:szCs w:val="28"/>
          <w:rtl w:val="true"/>
          <w:lang w:bidi="fa-IR"/>
        </w:rPr>
        <w:t>حیاتی، و خصوصا از لحاظ نیروی عضلانی، در تمام سنین از دختران بالاترند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استثنای بین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که در این موقع یک برتری خفیف زنانه در دختران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بالاخره فعالیت حرکتی پسران از فعالیت حرکتی دختران در تمام سنین عمر بیشتر است</w:t>
      </w:r>
      <w:r>
        <w:rPr>
          <w:rFonts w:eastAsia="IRNazanin" w:cs="IRNazanin"/>
          <w:color w:val="111111"/>
          <w:sz w:val="28"/>
          <w:szCs w:val="28"/>
          <w:rtl w:val="true"/>
          <w:lang w:bidi="fa-IR"/>
        </w:rPr>
        <w:t>».</w:t>
      </w:r>
      <w:r>
        <w:rPr>
          <w:rStyle w:val="FootnoteAnchor"/>
          <w:rtl w:val="true"/>
        </w:rPr>
        <w:footnoteReference w:id="10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کودکی کفل دخترها پهن‌تر از کفل پسرهاست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دوران بلوغ این تفاوت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استخوان پسرها کلفت‌تر </w:t>
      </w:r>
      <w:bookmarkStart w:id="55" w:name="pg543_3959"/>
    </w:p>
    <w:p>
      <w:pPr>
        <w:pStyle w:val="BookText"/>
        <w:rPr/>
      </w:pPr>
      <w:bookmarkEnd w:id="55"/>
      <w:r>
        <w:rPr>
          <w:rFonts w:ascii="IRNazanin" w:hAnsi="IRNazanin" w:eastAsia="IRNazanin"/>
          <w:color w:val="111111"/>
          <w:sz w:val="28"/>
          <w:sz w:val="28"/>
          <w:szCs w:val="28"/>
          <w:rtl w:val="true"/>
          <w:lang w:bidi="fa-IR"/>
        </w:rPr>
        <w:t>و بزرگتر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عضلانیشان بیشتر و شانه‌ها هم پهن‌تر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به همین دلیل پسرها قوی‌تر از دخترها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قوی بودن را بعدها هم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علتهای دیگر قوی‌تر بودن مردها با در نظر گرفتن جثه‌شان این است که قلب و ریه آنان بزرگتر از قلب و ریه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زنان، دارای فشار خون سیستولی بالاتری هستند، توانایی بیشتری در انتقال اکسیژن به خون دارند، و به هنگام استراحت ضربان قلبشان آهسته‌تر از زنها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آنان در مقایسه با زنان مقاومت شیمیایی بیشتری در مقابل خستگی ناشی از ورزش دارند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چاپ اول، نشر مرکز،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Heading3"/>
        <w:numPr>
          <w:ilvl w:val="2"/>
          <w:numId w:val="1"/>
        </w:numPr>
        <w:rPr/>
      </w:pPr>
      <w:bookmarkStart w:id="56" w:name="__RefHeading___Toc4684041_211673320"/>
      <w:bookmarkStart w:id="57" w:name="_Toc18"/>
      <w:bookmarkEnd w:id="56"/>
      <w:r>
        <w:rPr>
          <w:rtl w:val="true"/>
        </w:rPr>
        <w:t xml:space="preserve">ج </w:t>
      </w:r>
      <w:r>
        <w:rPr>
          <w:rtl w:val="true"/>
        </w:rPr>
        <w:t xml:space="preserve">- </w:t>
      </w:r>
      <w:r>
        <w:rPr>
          <w:rtl w:val="true"/>
        </w:rPr>
        <w:t>غدد جنسی و تولید مثل</w:t>
      </w:r>
      <w:bookmarkEnd w:id="5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غدد تناسلی در زن و مرد، متفاوت است، و هر یک به گونه‌ای متمایز از دیگری سازوکار بقای نسل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زمانی نیز تمایز زیادی میان راه‌کارهای مادینه و نرینه وجود دارد، و مسائل جانبی دیگری چون تأثیرات ژنتیکی و خلق و خویهای وراثتی که بسیار پرژرفا و رازوار و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این که این موضوع بسیار مهم که از پیچیده‌ترین شاهکارهای آفرینش است، در همین جا پایان نمی‌یابد؛ بلکه تأثیرهای شگرفی در مجموعه سازمان وجودی زن </w:t>
      </w:r>
    </w:p>
    <w:p>
      <w:pPr>
        <w:pStyle w:val="BookText"/>
        <w:rPr/>
      </w:pPr>
      <w:r>
        <w:rPr>
          <w:rFonts w:ascii="IRNazanin" w:hAnsi="IRNazanin" w:eastAsia="IRNazanin"/>
          <w:color w:val="111111"/>
          <w:sz w:val="28"/>
          <w:sz w:val="28"/>
          <w:szCs w:val="28"/>
          <w:rtl w:val="true"/>
          <w:lang w:bidi="fa-IR"/>
        </w:rPr>
        <w:t xml:space="preserve">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 و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برجای می‌گذارد و این تمایزها و تفاوتها از افراد نوع انسانی، دو موجود کاملاً متمایز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بُعد عاطفی دو جنس تأثیر می‌گذارد، بر بُعد روانی نیز مؤثر است؛ ذهن و هوش نیز از این تفاوتها اثرپذیر است، حتّی در ذوق و سلیقه و احساس هنری انسانها نیز تأثیرهایی ژرف دارد؛ و سرانجام در شخصیت زن و مرد مؤثر است و از دو جنس، دو شخصیت متمایز و دوگانه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را به دست متخصصان می‌سپاریم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علل اصلی این امر که زنان نسبت به مردان دارای تغییر حالات بیشتری می‌باشند این است که مقدار استروژن آنها هر سی روز یک بار از مقدار تقریبا صفر به بالاترین حد رسیده و دوباره تبدیل به صفر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زنان یک چنین تغییر دهشتناکی را با حلمی قابل تحسین تحمل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هورمون جنسی مردان را دوبار در ماه از آنان گرفته و دوباره بدانها بازپس</w:t>
      </w:r>
    </w:p>
    <w:p>
      <w:pPr>
        <w:pStyle w:val="BookText"/>
        <w:rPr/>
      </w:pPr>
      <w:r>
        <w:rPr>
          <w:rFonts w:ascii="IRNazanin" w:hAnsi="IRNazanin" w:eastAsia="IRNazanin"/>
          <w:color w:val="111111"/>
          <w:sz w:val="28"/>
          <w:sz w:val="28"/>
          <w:szCs w:val="28"/>
          <w:rtl w:val="true"/>
          <w:lang w:bidi="fa-IR"/>
        </w:rPr>
        <w:t>می‌دادند، مسلم بدانید که وضعیت دنیا خیلی بدتر از این حالت کنونی خود می‌شد؛ زیرا دنیا را فعلا مردانی اداره می‌کنند که مثلاً مقدار هورمون جنسی آنها ثابت بوده و تغییری نمی‌کند</w:t>
      </w:r>
      <w:r>
        <w:rPr>
          <w:rFonts w:eastAsia="IRNazanin" w:cs="IRNazanin"/>
          <w:color w:val="111111"/>
          <w:sz w:val="28"/>
          <w:szCs w:val="28"/>
          <w:rtl w:val="true"/>
          <w:lang w:bidi="fa-IR"/>
        </w:rPr>
        <w:t>».</w:t>
      </w:r>
      <w:r>
        <w:rPr>
          <w:rStyle w:val="FootnoteAnchor"/>
          <w:rtl w:val="true"/>
        </w:rPr>
        <w:footnoteReference w:id="10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غدد تناسلی نه تنها وظیفه حفظ نسل و نژاد را برعهده دارند، بلکه در تشدید فعالیتهای فیزیولوژیکی و روانی و معنوی ما نیز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مابین خواجه‌ها هیچ‌گاه فلاسفه بزرگ و دانشمندان بزرگ و حتّی جنایتکاران </w:t>
      </w:r>
    </w:p>
    <w:p>
      <w:pPr>
        <w:pStyle w:val="BookText"/>
        <w:rPr/>
      </w:pPr>
      <w:r>
        <w:rPr>
          <w:rFonts w:ascii="IRNazanin" w:hAnsi="IRNazanin" w:eastAsia="IRNazanin"/>
          <w:color w:val="111111"/>
          <w:sz w:val="28"/>
          <w:sz w:val="28"/>
          <w:szCs w:val="28"/>
          <w:rtl w:val="true"/>
          <w:lang w:bidi="fa-IR"/>
        </w:rPr>
        <w:t>بزرگی پیدا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بیضه‌ها و تخمدانها اعمال پردامنه‌ای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سلولهای نر یا ماده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موادّی ترشح می‌کنند، و در خون می‌ریزند که در نسوج و اندامها و شعور ما خصایص جنس مرد یا زن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تمام اعمال بدنی ما شدت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ترشح بیضه‌ها موجِد تهوّر و جوش و خروش و خشونت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خصایصی است که گاو نر جنگی را از گاوی که در مزارع برای شخم به کار می‌رود، متمایز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تخمدان نیز به همین طریق بر روی وجود زن اثر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فقط در یک دوره از زندگی او فعالیت دارد و در دوران یأس کوچک می‌شود و از کار بازمی‌ایستد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کوتاهی زمان فعالیت تخمدان، زن در پیری از مرد شکسته‌تر به نظر می‌رسد، برعکس</w:t>
      </w:r>
    </w:p>
    <w:p>
      <w:pPr>
        <w:pStyle w:val="BookText"/>
        <w:rPr/>
      </w:pPr>
      <w:r>
        <w:rPr>
          <w:rFonts w:ascii="IRNazanin" w:hAnsi="IRNazanin" w:eastAsia="IRNazanin"/>
          <w:color w:val="111111"/>
          <w:sz w:val="28"/>
          <w:sz w:val="28"/>
          <w:szCs w:val="28"/>
          <w:rtl w:val="true"/>
          <w:lang w:bidi="fa-IR"/>
        </w:rPr>
        <w:t>بیضه‌ها تا پایان عمر فعّال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اختلافی که بین زن و مرد موجود است، تنها مربوط به شکل اندامهای جنسی آنها و وجود زهدان و انجام زایمان نزد زن و طرز تعلیم خاص آنها نیست؛ بلکه نتیجه علتی عمیقتر است، که از تأثیر مواد شیمیایی مترشحه غدد تناسلی در خون ناشی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علت عدم توجه به این نکته اصلی و مهم است که طرفداران نهضت زن فکر می‌کنند، که هر دو جنس می‌توانند یک قسم تعلیم و تربیت یابند و مشاغل و اختیارات و مسئولیّت‌های یکسانی به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حقیقت از جهات زیادی با مرد متفاوت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سلولهای بیضه، در تمام طول عمر مرد دائما به ساختن هسته اولیه که </w:t>
      </w:r>
    </w:p>
    <w:p>
      <w:pPr>
        <w:pStyle w:val="BookText"/>
        <w:rPr/>
      </w:pPr>
      <w:r>
        <w:rPr>
          <w:rFonts w:ascii="IRNazanin" w:hAnsi="IRNazanin" w:eastAsia="IRNazanin"/>
          <w:color w:val="111111"/>
          <w:sz w:val="28"/>
          <w:sz w:val="28"/>
          <w:szCs w:val="28"/>
          <w:rtl w:val="true"/>
          <w:lang w:bidi="fa-IR"/>
        </w:rPr>
        <w:t>تمام سلولهای موجود تازه از تقسیمات بعدی آن پدیدار می‌شود، به یک اندازه سهیمند، ولی مادر علاوه بر نیمه مواد هسته سلول، تمام پروتوپلاسمایی را که دورادور این هسته را می‌گیرد، نیز می‌دهد، و به این ترتیب وظیفه او در ایجاد جنین از پدر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مرد در تولید مثل کوتاه است، ولی از آنِ زن تقریبا نُه ماه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جنین به وسیله موادی که با خون مادر پس از تصفیه در جفت به او می‌رسد، تغذیه و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کودک مواد لازم برای رشد خود را از مادر می‌گیرد، و با آن بافتهای جدیدی می‌سازد، بعضی از ترشحات بافتی خود را نیز به مادر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آبستنی، مادر را تحت تأثیر خود قرار می‌دهد و گاهی او را مسموم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وجود جنین در زهدان مادر، به علت آن که بافتهایشان با یکدیگر متفاوت است عمیقا در وجود زن مؤثر است، و در حین آبستنی حالت فیزیولوژیکی و روانی او را تغییر می‌دهد</w:t>
      </w:r>
      <w:r>
        <w:rPr>
          <w:rFonts w:eastAsia="IRNazanin" w:cs="IRNazanin"/>
          <w:color w:val="111111"/>
          <w:sz w:val="28"/>
          <w:szCs w:val="28"/>
          <w:rtl w:val="true"/>
          <w:lang w:bidi="fa-IR"/>
        </w:rPr>
        <w:t>...».</w:t>
      </w:r>
      <w:r>
        <w:rPr>
          <w:rStyle w:val="FootnoteAnchor"/>
          <w:rtl w:val="true"/>
        </w:rPr>
        <w:footnoteReference w:id="10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سلولهای اعضای بدن، از خود موادی ترشح و در خون می‌ریزند که محققا بر روی فعالیت روانی و معنوی آدمی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بیضه‌ها از تمام غدد مترشحه داخلی، نفوذ بیشتری بر روی قدرت و حالت روحی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هنرمندان و شعرای بزرگ و قدیسین و فاتحین، عموما تمایل جنسی شدید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غدد جنسی حتّی پیش افراد بالغ، تغییراتی را در حالت روانی سبب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بیرون آوردن تخمدانها، زنان خموده می‌شوند و قسمتی از فعالیتهای فکری و یا حسّ اخلاق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کسانی که با عمل جرّاحی، بیضه‌ها را برمی‌دارند، شخصیت کم و بیش زایل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بزرگ تقریبا همه عشاق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فعالیت غدد جنسی برای برخورداری از الهام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وقتی به مطلوب خود نرسد، روح را تحریک می‌کند و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بئاتریکس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 شاید دیگر اثر بزرگ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کمدی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نمی‌آمد</w:t>
      </w:r>
      <w:r>
        <w:rPr>
          <w:rFonts w:eastAsia="IRNazanin" w:cs="IRNazanin"/>
          <w:color w:val="111111"/>
          <w:sz w:val="28"/>
          <w:szCs w:val="28"/>
          <w:rtl w:val="true"/>
          <w:lang w:bidi="fa-IR"/>
        </w:rPr>
        <w:t>...».</w:t>
      </w:r>
      <w:r>
        <w:rPr>
          <w:rStyle w:val="FootnoteAnchor"/>
          <w:rtl w:val="true"/>
        </w:rPr>
        <w:footnoteReference w:id="11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عوامل غدد ترشحی می‌توانند در رفتارانسان تأثیری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متعجب نخواهیم شد از این که از لحاظ روانی نه فقط صفات مذکر و مؤنث کاملاً مشخص و متفاوت از یکدیگر پیدا کنیم؛ بلکه فقط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تمایلات 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هر جنس، که تحت تأثیر تغییرات فردی خیلی مهمی می‌باشند،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مسئله در خارج از تظاهرات پسیکوفیزیولوژیک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از جنس، همراه تجلیّات دیگری که وابسته به آن می‌باشند، تأثیری خاص در رشد شخصیت دارد</w:t>
      </w:r>
      <w:r>
        <w:rPr>
          <w:rFonts w:eastAsia="IRNazanin" w:cs="IRNazanin"/>
          <w:color w:val="111111"/>
          <w:sz w:val="28"/>
          <w:szCs w:val="28"/>
          <w:rtl w:val="true"/>
          <w:lang w:bidi="fa-IR"/>
        </w:rPr>
        <w:t>...».</w:t>
      </w:r>
      <w:r>
        <w:rPr>
          <w:rStyle w:val="FootnoteAnchor"/>
          <w:rtl w:val="true"/>
        </w:rPr>
        <w:footnoteReference w:id="111"/>
      </w:r>
      <w:bookmarkStart w:id="58" w:name="pg543_3964"/>
    </w:p>
    <w:p>
      <w:pPr>
        <w:pStyle w:val="Heading3"/>
        <w:numPr>
          <w:ilvl w:val="2"/>
          <w:numId w:val="1"/>
        </w:numPr>
        <w:rPr/>
      </w:pPr>
      <w:bookmarkStart w:id="59" w:name="__RefHeading___Toc4684043_211673320"/>
      <w:bookmarkStart w:id="60" w:name="_Toc19"/>
      <w:bookmarkEnd w:id="58"/>
      <w:bookmarkEnd w:id="59"/>
      <w:r>
        <w:rPr>
          <w:rtl w:val="true"/>
        </w:rPr>
        <w:t xml:space="preserve">د </w:t>
      </w:r>
      <w:r>
        <w:rPr>
          <w:rtl w:val="true"/>
        </w:rPr>
        <w:t xml:space="preserve">- </w:t>
      </w:r>
      <w:r>
        <w:rPr>
          <w:rtl w:val="true"/>
        </w:rPr>
        <w:t>بُعد عاطفی</w:t>
      </w:r>
      <w:bookmarkEnd w:id="60"/>
    </w:p>
    <w:p>
      <w:pPr>
        <w:pStyle w:val="BookText"/>
        <w:rPr/>
      </w:pPr>
      <w:r>
        <w:rPr>
          <w:rFonts w:ascii="IRNazanin" w:hAnsi="IRNazanin" w:eastAsia="IRNazanin"/>
          <w:color w:val="111111"/>
          <w:sz w:val="28"/>
          <w:sz w:val="28"/>
          <w:szCs w:val="28"/>
          <w:rtl w:val="true"/>
          <w:lang w:bidi="fa-IR"/>
        </w:rPr>
        <w:t>این نیز روشن است که در بُعد عاطفی، زن و مرد، فرقهایی بسیار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عواطف بیشتری برخوردارند، و زودتر از صحنه‌های احساسی و عاطفی تأثیر می‌پذیرند و به هیجان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دختران به حکم احساس رقیق و عواطف پاکی که دارند، زودتر از پسران تحت تأثیر برنامه‌های اصلاحی قرار می‌گیرند، و خیلی زودتر از پسران به راه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 دبس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مخصوصا به سبب مادری و خانوادگی آینده خود تربیتی دارند، که اندکی با تربیت پسران جوان متفاوت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مادری در رشد عواطف زن نقش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روانشناسان این بُعد در زنان را کانون بسیاری از حالات روانی و عاطفی می‌دانند که از کیان و هستی زن جدایی‌ناپذیر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عمده‌ای بر روی غریزه مادری زن کرده، و این عامل را در رشد روانی زن بسیار مهم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آن که او مقاطع قبل از بلوغ و دوران بلوغ را پیش‌درآمدی جهت مادر شدن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زن به سوی انفعال متمایل می‌شود و ماهیت پذیرندگی جزء ذاتی بیولوژیکی و آناتومی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انتظار بارور شدن می‌نشیند، و زندگیش تنها با مادر شدن است که مفهوم می‌یابد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در موقعیتهای قهرمانانه بیشتر میل یاری‌رسانی‌شان شکوفا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زنان در رابطه با غمخوارگی برای دیگران فعّال می‌باشند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به طور متفاوت در برابر فقدانها و ضایعه‌ها از خود عکس‌العمل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عمدتا بواسطه قطع و گسیختگی ارتباط و پیوندشان با شخص دیگر، افسرده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مردان عمدتا</w:t>
      </w:r>
    </w:p>
    <w:p>
      <w:pPr>
        <w:pStyle w:val="BookText"/>
        <w:rPr/>
      </w:pPr>
      <w:r>
        <w:rPr>
          <w:rFonts w:ascii="IRNazanin" w:hAnsi="IRNazanin" w:eastAsia="IRNazanin"/>
          <w:color w:val="111111"/>
          <w:sz w:val="28"/>
          <w:sz w:val="28"/>
          <w:szCs w:val="28"/>
          <w:rtl w:val="true"/>
          <w:lang w:bidi="fa-IR"/>
        </w:rPr>
        <w:t>به واسطه از دست دادن ایده‌آل و یا هدف بزرگ عینی افسرده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حاکی از این بود که زنان بیش از اندازه به روابطشان وابسته بوده و توان فردیت‌یابی و استقلال فردی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هنوز به قوت خویش باقی بوده و برخی از درمانگران به افسردگی زنان از این نظرگاه نگاه می‌کنند</w:t>
      </w:r>
      <w:r>
        <w:rPr>
          <w:rFonts w:eastAsia="IRNazanin" w:cs="IRNazanin"/>
          <w:color w:val="111111"/>
          <w:sz w:val="28"/>
          <w:szCs w:val="28"/>
          <w:rtl w:val="true"/>
          <w:lang w:bidi="fa-IR"/>
        </w:rPr>
        <w:t>».</w:t>
      </w:r>
      <w:r>
        <w:rPr>
          <w:rStyle w:val="FootnoteAnchor"/>
          <w:rtl w:val="true"/>
        </w:rPr>
        <w:footnoteReference w:id="11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ارزشهای عاطفی در این دو جنس، با نوع جنسیّت آنان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دید و روحیه مادینه به موضوعات ومسائل و زندگی و انسانهای دیگر می‌نگرد، و مرد با دید و روحیه نرینه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سخن بطور نسبی درست باشد که انسان در دید و داوریِ خویش، نسبت به هر چیز هم تماشاگر است و هم بازیگر، و هر پدیده رنگ و حالتی از ویژگیهای شخصی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اصل موضوع ثابت باشد؛ زیرا اصول ثابت در علوم تردیدبردار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ویژگیهای جنسی، نقش بیشتری در چگونگیِ </w:t>
      </w:r>
      <w:bookmarkStart w:id="61" w:name="pg543_3966"/>
    </w:p>
    <w:p>
      <w:pPr>
        <w:pStyle w:val="BookText"/>
        <w:rPr/>
      </w:pPr>
      <w:bookmarkEnd w:id="61"/>
      <w:r>
        <w:rPr>
          <w:rFonts w:ascii="IRNazanin" w:hAnsi="IRNazanin" w:eastAsia="IRNazanin"/>
          <w:color w:val="111111"/>
          <w:sz w:val="28"/>
          <w:sz w:val="28"/>
          <w:szCs w:val="28"/>
          <w:rtl w:val="true"/>
          <w:lang w:bidi="fa-IR"/>
        </w:rPr>
        <w:t>دید و بینش زن و مرد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حکمتی بزرگ در نظام آفرینش است که نوع زن از عواطف بیشتری برخوردار باشد، تا کار نسل‌سازی و تشکیل خانواده، سامان افزونتری یابد</w:t>
      </w:r>
      <w:r>
        <w:rPr>
          <w:rFonts w:eastAsia="IRNazanin" w:cs="IRNazanin"/>
          <w:color w:val="111111"/>
          <w:sz w:val="28"/>
          <w:szCs w:val="28"/>
          <w:rtl w:val="true"/>
          <w:lang w:bidi="fa-IR"/>
        </w:rPr>
        <w:t>.</w:t>
      </w:r>
    </w:p>
    <w:p>
      <w:pPr>
        <w:pStyle w:val="Heading3"/>
        <w:numPr>
          <w:ilvl w:val="2"/>
          <w:numId w:val="1"/>
        </w:numPr>
        <w:rPr/>
      </w:pPr>
      <w:bookmarkStart w:id="62" w:name="__RefHeading___Toc4684045_211673320"/>
      <w:bookmarkStart w:id="63" w:name="_Toc20"/>
      <w:bookmarkEnd w:id="62"/>
      <w:r>
        <w:rPr>
          <w:rtl w:val="true"/>
        </w:rPr>
        <w:t xml:space="preserve">ه </w:t>
      </w:r>
      <w:r>
        <w:rPr>
          <w:rtl w:val="true"/>
        </w:rPr>
        <w:t xml:space="preserve">- </w:t>
      </w:r>
      <w:r>
        <w:rPr>
          <w:rtl w:val="true"/>
        </w:rPr>
        <w:t>مقاومت در برابر بیماری</w:t>
      </w:r>
      <w:bookmarkEnd w:id="63"/>
    </w:p>
    <w:p>
      <w:pPr>
        <w:pStyle w:val="BookText"/>
        <w:rPr/>
      </w:pPr>
      <w:r>
        <w:rPr>
          <w:rFonts w:ascii="IRNazanin" w:hAnsi="IRNazanin" w:eastAsia="IRNazanin"/>
          <w:color w:val="111111"/>
          <w:sz w:val="28"/>
          <w:sz w:val="28"/>
          <w:szCs w:val="28"/>
          <w:rtl w:val="true"/>
          <w:lang w:bidi="fa-IR"/>
        </w:rPr>
        <w:t>از جمله اختلافها میان دو جنس، اختلاف در قدرت بدنی و مقاومت در برابر بیماریها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مقاومت، تأثیرهایی در زندگی زن و مرد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کمیت و کیفیت دوران زندگانی نیز آثار چشمگیر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متوسط عمر یک مرد هفت سال کمتر از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آیا در این امر، عوامل بیولوژیکی دخیل هستند یا عوامل محیطی؟ مطالعات نشان داده‌اند که مقاومت جنس مؤنث، در برابر عفونتها بیشتر از جنس مذکر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دلیلش این باشد که دارای ژنهایی بر روی کروموزوم ویژه هستند و بدین دلیل مقاومت ایمنی‌شان افزایش می‌یابد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قابل مطرح کردن در این ارتباط، این است که گرچه جنس مرد دستخوش حملات قلبی می‌شود؛ لیکن این حملات در سنین جوانی نیز گریبان مرد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زنان به دلیل هورمون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در برابر این حملات مصون می‌مانند</w:t>
      </w:r>
      <w:r>
        <w:rPr>
          <w:rFonts w:eastAsia="IRNazanin" w:cs="IRNazanin"/>
          <w:color w:val="111111"/>
          <w:sz w:val="28"/>
          <w:szCs w:val="28"/>
          <w:rtl w:val="true"/>
          <w:lang w:bidi="fa-IR"/>
        </w:rPr>
        <w:t>».</w:t>
      </w:r>
      <w:r>
        <w:rPr>
          <w:rStyle w:val="FootnoteAnchor"/>
          <w:rtl w:val="true"/>
        </w:rPr>
        <w:footnoteReference w:id="116"/>
      </w:r>
      <w:bookmarkStart w:id="64" w:name="pg543_3967"/>
    </w:p>
    <w:p>
      <w:pPr>
        <w:pStyle w:val="Heading3"/>
        <w:numPr>
          <w:ilvl w:val="2"/>
          <w:numId w:val="1"/>
        </w:numPr>
        <w:rPr/>
      </w:pPr>
      <w:bookmarkStart w:id="65" w:name="__RefHeading___Toc4684047_211673320"/>
      <w:bookmarkStart w:id="66" w:name="_Toc21"/>
      <w:bookmarkEnd w:id="64"/>
      <w:bookmarkEnd w:id="65"/>
      <w:r>
        <w:rPr>
          <w:rtl w:val="true"/>
        </w:rPr>
        <w:t xml:space="preserve">و </w:t>
      </w:r>
      <w:r>
        <w:rPr>
          <w:rtl w:val="true"/>
        </w:rPr>
        <w:t xml:space="preserve">- </w:t>
      </w:r>
      <w:r>
        <w:rPr>
          <w:rtl w:val="true"/>
        </w:rPr>
        <w:t>بُعد عقلی</w:t>
      </w:r>
      <w:bookmarkEnd w:id="66"/>
    </w:p>
    <w:p>
      <w:pPr>
        <w:pStyle w:val="BookText"/>
        <w:rPr/>
      </w:pPr>
      <w:r>
        <w:rPr>
          <w:rFonts w:ascii="IRNazanin" w:hAnsi="IRNazanin" w:eastAsia="IRNazanin"/>
          <w:color w:val="111111"/>
          <w:sz w:val="28"/>
          <w:sz w:val="28"/>
          <w:szCs w:val="28"/>
          <w:rtl w:val="true"/>
          <w:lang w:bidi="fa-IR"/>
        </w:rPr>
        <w:t>در بخشهای پیشین مقاله، از برخی احادیث در این باره یاد کردیم؛ اکنون به بُعد دیگری از این موضوع می‌نگریم و آن تفاوت زن و مرد در این 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موضوع تفاوت وزن مغز در مرد و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تمام نژادها، میزان ظرفیت جمجمه و مقدار مواد نخاعی او از مرد کمتر است، به همان نسبت در همه نژادها قدّش از مرد کوتاهتر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زن در کلیه نژادها به نسبت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از مرد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واقعیتی است در زندگی انسانی که دو جنس در عین یکسانی، این تمایزها و تفاوتها را داشته باشند، و عین حکمت و خردمندی است، چون این دو جنس، با اشتراکهای فراوان در مسئولیّت‌ها و رسالتها، رسالت و مسئولیّت ویژه نیز دارند، که نظام آفرینش بر دوش هر یک نهاده است و لازمه این مسئولیتهای ویژه، تفاوتها و تمایزهایی در مجموعه سازمان بدنی و چگونگی اندامها است، و این حقیقتی انکارناپذیر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ژرف‌اندیشان و متخصصان گفته‌اند، که انسان با همه وجودش فکر می‌کند، درمی‌یابد و به شناختوری و خردمندی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گرچه ابزار مستقیم و اصلی اندیشه و درک، مغز است؛ لیکن مغز هیچ‌گاه از تأثیرگذاریهای بیشمارِ مجموعه بدن آزاد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هورمونها، غدد تناسلی، بافتها، وضعیت اندام، وزن مغز، مقدار قد، دوران بارداری و هزاران هزار فعالیتهای فیزیولوژیکی و روانی مرتبط به وضعیت بدنی، چه آنها که شناخته شده‌اند، یا بعدها شناخته خواهند شد؛ همه و همه در بینش و </w:t>
      </w:r>
    </w:p>
    <w:p>
      <w:pPr>
        <w:pStyle w:val="BookText"/>
        <w:rPr/>
      </w:pPr>
      <w:r>
        <w:rPr>
          <w:rFonts w:ascii="IRNazanin" w:hAnsi="IRNazanin" w:eastAsia="IRNazanin"/>
          <w:color w:val="111111"/>
          <w:sz w:val="28"/>
          <w:sz w:val="28"/>
          <w:szCs w:val="28"/>
          <w:rtl w:val="true"/>
          <w:lang w:bidi="fa-IR"/>
        </w:rPr>
        <w:t xml:space="preserve">درک آدمی تأثیر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آدمی درعین حال با مغز و با تمام اندامهایش فکر می‌کند، مهر می‌ورزد، رنج می‌برد، ستایش و نیایش می‌کند و</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بنابراین بیگمان وضعیت عقلی در زن و مرد باید تفاوتهایی داشته باشد؛ بویژه با تأثیر و ارتباطی که غدد جنسی با مغز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حسابگریهای‌زاده از برآوردهای عقلی خشک در انسانی به نام مادر باشد، فرزندان دچار نابسامانی تربیتی و کمبود عاطفی می‌گردند، و نسل انسانی آسیب‌های جدی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این چگونگی مغزی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حدودی که در نوعیت انسانی ایشان هیچ کاستی پدید نمی‌آورد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شکوفایی بیشتر ابعاد احساسی و عاطفی است و فراهم‌سازی زمینه‌های انسان‌سازی یعنی نقش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جاذبه‌ها و گرایشها نیز در دو جنس تفاوتهای ظریفی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از مردان به موسیقی بیشتر اشتغال دارند، ولی مردان بیشتر از زنان موسیقی قابل دوام به وجود آورده‌اند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و اینها همه براساس نوع علاقه و سلیقه است که یکی به موسیقی دل می‌بازد و دیگری به ساختن سمفونی‌های آن می‌پردازد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در دیگر مسائل علمی و فلسفی و اختراعات نیز دیده شده است که پایه‌گذاری مکاتب بزرگ فلسفی کار مردان بوده است، و </w:t>
      </w:r>
    </w:p>
    <w:p>
      <w:pPr>
        <w:pStyle w:val="BookText"/>
        <w:rPr/>
      </w:pPr>
      <w:r>
        <w:rPr>
          <w:rFonts w:ascii="IRNazanin" w:hAnsi="IRNazanin" w:eastAsia="IRNazanin"/>
          <w:color w:val="111111"/>
          <w:sz w:val="28"/>
          <w:sz w:val="28"/>
          <w:szCs w:val="28"/>
          <w:rtl w:val="true"/>
          <w:lang w:bidi="fa-IR"/>
        </w:rPr>
        <w:t>اختراعات بزرگ از آنِ مردان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موارد استثنایی اندکی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اصل تردیدی نیست که رشد عقلانی که برای سعادت و تکامل</w:t>
      </w:r>
    </w:p>
    <w:p>
      <w:pPr>
        <w:pStyle w:val="BookText"/>
        <w:rPr/>
      </w:pPr>
      <w:r>
        <w:rPr>
          <w:rFonts w:ascii="IRNazanin" w:hAnsi="IRNazanin" w:eastAsia="IRNazanin"/>
          <w:color w:val="111111"/>
          <w:sz w:val="28"/>
          <w:sz w:val="28"/>
          <w:szCs w:val="28"/>
          <w:rtl w:val="true"/>
          <w:lang w:bidi="fa-IR"/>
        </w:rPr>
        <w:t>انسانی، در این زندگی لازم است، در زنان وجود دارد، از این‌رو، در احکامی که رشد عقلی و درک درست شرط آن است، میان زن و مرد تمایزی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عقل، به عنوان بهترین ابزاری که آدمی را به شناخت مبدأ و کشف شگفتیهای آیات الهی رهنمون می‌گردد و انسان را به جاودانگیها و ارزشهای والا و معنوی می‌رساند، میان زن و مرد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می‌نگریم که در قرآن کریم همواره زنِ دین‌باور و مردِ دین‌باور، زنِ عابد و قانت و مردِ عابد و قانت، زنِ خاشع و مردِ خاشع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و در کنار 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روشنگر این حقیقت است که در خداباوری و تکامل دینی زن و مرد برابرند؛ چنان که در آغاز یاد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تناسب به دو مورد، گذرا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مسائل مالی و اقتصادی، رشد عقلی را شرط دانسته است و این در احکامی که مربوط به بلوغ جنسی و بلوغ اجتماعی می‌باشد،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 رشد اجتماعی و عقلانی، رشدی برتر و تکامل یافته‌تر از بلوغ و رشد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برای اهمیتی که به مسائل اقتصادی می‌دهد، رشد و بلوغ عقلی را در آن شرط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رشد، میان دختر و پسر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جنس آنگاه که رشد عقلی یافتند، می‌توانند سرمایه خود را در اختیار بگیرند و در فعالیتهای اقتصادی شرکت کنند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مسائلی است که باید گسترده‌تر ارزیابی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w:t>
      </w:r>
    </w:p>
    <w:p>
      <w:pPr>
        <w:pStyle w:val="BookText"/>
        <w:rPr/>
      </w:pPr>
      <w:r>
        <w:rPr>
          <w:rFonts w:ascii="IRNazanin" w:hAnsi="IRNazanin" w:eastAsia="IRNazanin"/>
          <w:color w:val="111111"/>
          <w:sz w:val="28"/>
          <w:sz w:val="28"/>
          <w:szCs w:val="28"/>
          <w:rtl w:val="true"/>
          <w:lang w:bidi="fa-IR"/>
        </w:rPr>
        <w:t>معیارها روشنگر این حقیقت است که برخی از این احکام به وضع نوعی</w:t>
      </w:r>
    </w:p>
    <w:p>
      <w:pPr>
        <w:pStyle w:val="BookText"/>
        <w:rPr/>
      </w:pPr>
      <w:r>
        <w:rPr>
          <w:rFonts w:ascii="IRNazanin" w:hAnsi="IRNazanin" w:eastAsia="IRNazanin"/>
          <w:color w:val="111111"/>
          <w:sz w:val="28"/>
          <w:sz w:val="28"/>
          <w:szCs w:val="28"/>
          <w:rtl w:val="true"/>
          <w:lang w:bidi="fa-IR"/>
        </w:rPr>
        <w:t>زنان در جامعه‌های گذشته نگریسته است، و اگر روزگاری و در اجتماعاتی احوال نوعی زنان دگرگونه شد و رشد عقلی و فرهنگیِ والایی یافتند، معیارها نیز 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اسلام برای همه دوران و همه اجتماعات است، این تحولات را نیز مطرح کرده و احکامش را تبیین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بی‌تناسب نیست که مورد دیگری را نیز به این مورد بیفزاییم و آن نیابت در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مسائلی که در فریضه حج مطرح است موضوع نیابت است؛ زیرا که با توجه به شرایط و محیط آن، برخی از مکلّفان توان انجام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موضوع نیابت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زنان می‌توانند از مردان نیابت کنند؛ حتّی اگر نیابت در حجی باشد که نخستین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اول مرد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المرأةِ تَحُجُّ عن الرجلِ الصَرُورَةِ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کانَتْ قَد حَجَّتْ و کانَت مسلِمةً فقیهةً فَرُبَّ امرأةٍ افقَهُ مِنْ رَجلٍ</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زنی که از مردی نیابت کند که هیچ حج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می‌خواهد نیابت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گزارده باشد و زنی دین‌باور و دین‌شناس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درست است؛ زیرا چه بسا زنی که از مردی فقیه‌تر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پایانی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بلند دین‌شناسی و فقاهت زن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تبیین می‌کند و روشن می‌سازد که چه بسا زنانی با کوشش و تلاش در </w:t>
      </w:r>
    </w:p>
    <w:p>
      <w:pPr>
        <w:pStyle w:val="BookText"/>
        <w:rPr/>
      </w:pPr>
      <w:r>
        <w:rPr>
          <w:rFonts w:ascii="IRNazanin" w:hAnsi="IRNazanin" w:eastAsia="IRNazanin"/>
          <w:color w:val="111111"/>
          <w:sz w:val="28"/>
          <w:sz w:val="28"/>
          <w:szCs w:val="28"/>
          <w:rtl w:val="true"/>
          <w:lang w:bidi="fa-IR"/>
        </w:rPr>
        <w:t>آموختن مبانی فقه و دین، به دانش بیشتر و مقامات بلندتری از مردان دست یازند؛ چنان که در این روزگار نمونه‌های آن را فراوان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کلیّت این 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امرأةٍ اَفْقَهُ مِنْ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زنی که از مردی دین‌شناس‌تر و فقیه‌تر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بنگریم مرجعیت زن نیز تجویز می‌شود؛ زیرا چنان که در مسائل حج که نسبتا از بخشهای دقیق فقهی است زنانی اَفقه از مردانند، در کل مسائل فقه ممکن است چنین باشد، و اگر اینگونه زنان وجود خارجی یافتند، بی‌تردید مسئولیّت مرجعیت تقلید متوجه آنان می‌شود؛ در صورتی که شرایط دیگر آن نیز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ذبح و قربانی کردن نیز رسیده است که اگر مرد برای ذبح قربانی نبود، و زنانی که این کار را می‌دانستند، حضور داشتند، عاقلترین ایشان برای ذبح انتخاب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ذَبیحِة المَرأة اذا کُنَّ نساءً لَیْسَ مَعَهُنَّ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تَذْبَحُ اَعْقَلُهُنَّ</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می‌تواند، گوسفند قربانی را ذبح کند، آنگاه که مردی نباشد و زنانی حضور داشته باشند؟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عاقلترین آن زنان قربانی را ذبح 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چگونگی آن دوران و موقعیت زنان، موجب برداشتها و اظهارنظرهایی شده است، که گهگاه این برداشتها به واقعیتهای موجود نظر داشته است و نه به توان فکری و کارآیی نوعی زنان</w:t>
      </w:r>
      <w:r>
        <w:rPr>
          <w:rFonts w:eastAsia="IRNazanin" w:cs="IRNazanin"/>
          <w:color w:val="111111"/>
          <w:sz w:val="28"/>
          <w:szCs w:val="28"/>
          <w:rtl w:val="true"/>
          <w:lang w:bidi="fa-IR"/>
        </w:rPr>
        <w:t xml:space="preserve">. </w:t>
      </w:r>
      <w:bookmarkStart w:id="67" w:name="pg543_3972"/>
    </w:p>
    <w:p>
      <w:pPr>
        <w:pStyle w:val="BookText"/>
        <w:rPr/>
      </w:pPr>
      <w:bookmarkEnd w:id="67"/>
      <w:r>
        <w:rPr>
          <w:rFonts w:ascii="IRNazanin" w:hAnsi="IRNazanin" w:eastAsia="IRNazanin"/>
          <w:color w:val="111111"/>
          <w:sz w:val="28"/>
          <w:sz w:val="28"/>
          <w:szCs w:val="28"/>
          <w:rtl w:val="true"/>
          <w:lang w:bidi="fa-IR"/>
        </w:rPr>
        <w:t>درباره دوران ظهور، و تشکیل جامعه آرمانی نیز از والایی زنان در عرصه فقاهت و دین‌شناسی حدیثی بازگو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تُؤْتَوْنَ الحکمةَ فی زمانِهِ، حَتّی اَنَّ المرأةَ لَتَقْضی فی بیتِها بکتاب اللّه‌َ تَعالی و سنّةِ رسولِ اللّه‌ِ</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حکومت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مردم حکمت و علم بیاموزند، تا آنجا که زنان در خانه‌ها، با کتاب خدا و سنّت پیامبر، قضاوت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بویژه با توجه به این که شرط لازمِ قضاوت، فقاهت و شناخت درست احکام است، از مقام فقهی زنان در آینده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به این تحقیقات نیز می‌نگریم که موضوع روانشناسی اختلافها و تمایزهای دو جنس را در ابعاد و زمینه‌های گوناگون به بررسی نشسته است</w:t>
      </w:r>
      <w:r>
        <w:rPr>
          <w:rFonts w:eastAsia="IRNazanin" w:cs="IRNazanin"/>
          <w:color w:val="111111"/>
          <w:sz w:val="28"/>
          <w:szCs w:val="28"/>
          <w:rtl w:val="true"/>
          <w:lang w:bidi="fa-IR"/>
        </w:rPr>
        <w:t>:</w:t>
      </w:r>
    </w:p>
    <w:p>
      <w:pPr>
        <w:pStyle w:val="Heading3"/>
        <w:numPr>
          <w:ilvl w:val="2"/>
          <w:numId w:val="1"/>
        </w:numPr>
        <w:rPr/>
      </w:pPr>
      <w:bookmarkStart w:id="68" w:name="__RefHeading___Toc4684049_211673320"/>
      <w:bookmarkStart w:id="69" w:name="_Toc22"/>
      <w:bookmarkEnd w:id="68"/>
      <w:r>
        <w:rPr>
          <w:rtl w:val="true"/>
        </w:rPr>
        <w:t>تواناییهای شناختی</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شناختی، بررسی و مرور صدها تحقیق، فقط چند تفاوت</w:t>
      </w:r>
    </w:p>
    <w:p>
      <w:pPr>
        <w:pStyle w:val="BookText"/>
        <w:rPr/>
      </w:pPr>
      <w:r>
        <w:rPr>
          <w:rFonts w:ascii="IRNazanin" w:hAnsi="IRNazanin" w:eastAsia="IRNazanin"/>
          <w:color w:val="111111"/>
          <w:sz w:val="28"/>
          <w:sz w:val="28"/>
          <w:szCs w:val="28"/>
          <w:rtl w:val="true"/>
          <w:lang w:bidi="fa-IR"/>
        </w:rPr>
        <w:t>را نشان داده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دخترها در آزمونهای هوشی در قسمت آزمونهای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نمرات بیشتری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هوشی دختران بیشتر از طریق زبان‌آموزی شروع می‌شود، در صورتی که رشد هوشی پسران از طریق مهارتهای عملی صورت می‌گیرد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آزمونهای توانایی ریاضی، مردها برتری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مسائل ریاضی که به صورت کلامی مطرح می‌شود دخترها با پسرها، برابری نشان می‌دهند، لیکن پسرها در برخورد با اعداد و شکلهای هندسی بر دختران برتری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آزمونهای توانایی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پسرها به طور متوسط بر دختران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درک نمای یک شی‌ء از زوایای مختلف، نشانه‌گیری، نقشه‌خوانی، یا یافتن یک شکل هندسی ساده که در درون یک شکل هندسی پیچیده جاسازی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جالب دخترها و زنها این است که می‌توانند چیزهایی را برای مدت کوتاهی در حافظه خود نگهدارند که با یکدیگر هیچ ارتباطی ندارد و به خود آنها نیز مربوط نیست؛ امّا پسرها و مردها فقط می‌توانند چیزهایی را در زمانی کوتاه در حافظه خود نگهدارند، که یا به خود آنها مربوط است یا با یکدیگر ارتباط منطقی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همین توانایی است که زنها بهتر می‌توانند به کارهای منشیگری اشتغال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می‌توانند مطالب درسی را فهمیده یا نفهمیده حفظ کنند، امّا پسرها تلاش می‌کنند</w:t>
      </w:r>
    </w:p>
    <w:p>
      <w:pPr>
        <w:pStyle w:val="BookText"/>
        <w:rPr/>
      </w:pPr>
      <w:r>
        <w:rPr>
          <w:rFonts w:ascii="IRNazanin" w:hAnsi="IRNazanin" w:eastAsia="IRNazanin"/>
          <w:color w:val="111111"/>
          <w:sz w:val="28"/>
          <w:sz w:val="28"/>
          <w:szCs w:val="28"/>
          <w:rtl w:val="true"/>
          <w:lang w:bidi="fa-IR"/>
        </w:rPr>
        <w:t>نخست بین مطالب رابطه منطقی به وجود آورند، بعد حفظ کنند</w:t>
      </w:r>
      <w:r>
        <w:rPr>
          <w:rFonts w:eastAsia="IRNazanin" w:cs="IRNazanin"/>
          <w:color w:val="111111"/>
          <w:sz w:val="28"/>
          <w:szCs w:val="28"/>
          <w:rtl w:val="true"/>
          <w:lang w:bidi="fa-IR"/>
        </w:rPr>
        <w:t>...».</w:t>
      </w:r>
      <w:r>
        <w:rPr>
          <w:rStyle w:val="FootnoteAnchor"/>
          <w:rtl w:val="true"/>
        </w:rPr>
        <w:footnoteReference w:id="12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فرازها توسط دوستم آقای حمید نجات ترجمه شد</w:t>
      </w:r>
      <w:r>
        <w:rPr>
          <w:rFonts w:eastAsia="IRNazanin" w:cs="IRNazanin"/>
          <w:color w:val="111111"/>
          <w:sz w:val="28"/>
          <w:szCs w:val="28"/>
          <w:rtl w:val="true"/>
          <w:lang w:bidi="fa-IR"/>
        </w:rPr>
        <w:t>.</w:t>
      </w:r>
      <w:bookmarkStart w:id="70" w:name="pg543_3974"/>
    </w:p>
    <w:p>
      <w:pPr>
        <w:pStyle w:val="Heading3"/>
        <w:numPr>
          <w:ilvl w:val="2"/>
          <w:numId w:val="1"/>
        </w:numPr>
        <w:rPr/>
      </w:pPr>
      <w:bookmarkStart w:id="71" w:name="__RefHeading___Toc4684051_211673320"/>
      <w:bookmarkStart w:id="72" w:name="_Toc23"/>
      <w:bookmarkEnd w:id="70"/>
      <w:bookmarkEnd w:id="71"/>
      <w:r>
        <w:rPr>
          <w:rtl w:val="true"/>
        </w:rPr>
        <w:t>رفتار اجتماعی</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 نظر گرفتن رفتار اجتماعی، یافته‌های تحقیقات، از وجود چند تفاوت جنسی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تحقیقی که به مدت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ایالات متحده انجام گرفته، نشان داده است، که مردها همیشه از زنها پرخاشگرترند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موردی که زنها پرخاشگری بیشتری نشان می‌دهند عبارت است از پرخاشگری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زنها نسبت به مردها، زمانی که عصبانی می‌شوند و حالت پرخاشگری به آنها دست می‌دهد بیشتر به فحاشی و دشنام دادن می‌پردازند، حال آن که مردها به مشت‌زنی و لگدپرانی متوسل می‌شوند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سخنان زنی اندیشمند نیز در اینجا مناسب است؛ زیرا که بیانگر مباحث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 اختلافی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کورین هوت که خود یک زن است با بی‌نظری کامل، که از</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خصوصیات اهل علم است، نشان داده است که زن از نظر ساخت بدنی و فیزیولوژی و روانشناسی تفاوتهای آشکار با مرد دارد، و این تفاوتها باعث شده‌اند که نقش اجتماعی زن غیر از نقش اجتماعی مرد باشد</w:t>
      </w:r>
      <w:r>
        <w:rPr>
          <w:rFonts w:eastAsia="IRNazanin" w:cs="IRNazanin"/>
          <w:color w:val="111111"/>
          <w:sz w:val="28"/>
          <w:szCs w:val="28"/>
          <w:rtl w:val="true"/>
          <w:lang w:bidi="fa-IR"/>
        </w:rPr>
        <w:t>».</w:t>
      </w:r>
      <w:r>
        <w:rPr>
          <w:rStyle w:val="FootnoteAnchor"/>
          <w:rtl w:val="true"/>
        </w:rPr>
        <w:footnoteReference w:id="12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543_3976"/>
      <w:bookmarkStart w:id="74" w:name="pg543_3976"/>
      <w:bookmarkEnd w:id="7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5" w:name="pg543_3976"/>
      <w:bookmarkStart w:id="76" w:name="__RefHeading___Toc4684053_211673320"/>
      <w:bookmarkStart w:id="77" w:name="_Toc24"/>
      <w:bookmarkEnd w:id="75"/>
      <w:bookmarkEnd w:id="76"/>
      <w:r>
        <w:rPr>
          <w:rtl w:val="true"/>
        </w:rPr>
        <w:t>بخش هشتم</w:t>
      </w:r>
      <w:r>
        <w:rPr>
          <w:rtl w:val="true"/>
        </w:rPr>
        <w:t xml:space="preserve">: </w:t>
      </w:r>
      <w:r>
        <w:rPr>
          <w:rtl w:val="true"/>
        </w:rPr>
        <w:t>بالاترین لذّتها</w:t>
      </w:r>
      <w:bookmarkEnd w:id="77"/>
    </w:p>
    <w:p>
      <w:pPr>
        <w:pStyle w:val="BookText"/>
        <w:rPr/>
      </w:pPr>
      <w:r>
        <w:rPr>
          <w:rFonts w:ascii="IRNazanin" w:hAnsi="IRNazanin" w:eastAsia="IRNazanin"/>
          <w:color w:val="111111"/>
          <w:sz w:val="28"/>
          <w:sz w:val="28"/>
          <w:szCs w:val="28"/>
          <w:rtl w:val="true"/>
          <w:lang w:bidi="fa-IR"/>
        </w:rPr>
        <w:t>اسلام براساس تعالیم خود، به همه ابعاد وجودی انسان توجهی ویژه دارد، و زیست انسانی در این حیات مادی را، از حیات معنوی او جدا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جاذبه‌ها و زیباییهای واقعی زندگی او را باور دارد، و برای هر یک از دو بُعد زندگی، زیباییها، لذایذ و جاذبه‌هایی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لذت و کم و کیف آن مثبت می‌نگرد، و ترکِ لذائذ صوفیانه برخی مکاتب اخلاقی و مذاهب شرقی را مردود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به زن و ازدواج با نگرش واقعی می‌نگرد، و کاموری انسانها را از این لذت در چارچوب قوانین اسلامی درست و مشروع می‌داند، و این کاموریهای هدایت شده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اعتدال و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در حیات معنوی انسان، تأثیرگذار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نگرش اسلامی مخصوص بخش یا جریان ویژه‌ای از مسائل زندگیِ این دنیایی نیست؛ بلکه مجموع لذائذ و زیباییها و کام و کاموریهای این زندگی، با همین دیدِ مثبت ارزیابی می‌گردد، و ارزشمند و سازنده شناخته می‌شود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در این راستا، و از این دیدگاه، یکی از با ارزشترین و </w:t>
      </w:r>
    </w:p>
    <w:p>
      <w:pPr>
        <w:pStyle w:val="BookText"/>
        <w:rPr/>
      </w:pPr>
      <w:r>
        <w:rPr>
          <w:rFonts w:ascii="IRNazanin" w:hAnsi="IRNazanin" w:eastAsia="IRNazanin"/>
          <w:color w:val="111111"/>
          <w:sz w:val="28"/>
          <w:sz w:val="28"/>
          <w:szCs w:val="28"/>
          <w:rtl w:val="true"/>
          <w:lang w:bidi="fa-IR"/>
        </w:rPr>
        <w:t>پرجاذبه‌ترین بخشهای زندگی انسانی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زن‌دوستی نیز کاری شایسته و بایسته به شمار آمده است، که با ایمان اسلامی و عروج معنویِ انسان کاملاً سازگار است؛ در صورتی که حد میانه رعایت گردد و به زنبارگیهای افراطی و زیانبار نکشد، که این زیاده‌روی در منطق عقل و شرع محکوم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اجمالیِ آموزشهای اسلامی می‌نگریم که زن به عنوان یکی از لذتبخش‌ترین آفریده‌ها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به روایت امام 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قُرّةُ عینی فی الصلوة و لَذّتی فی النِساء</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چشم من در نماز و لذت من در زنان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سألنا ابا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شی‌ء اَلذُّ؟ فقُلنا غَیْرَ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 الاشیاء مُباضَعَةُ النساء</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پرسیدیم لذتبخش‌ترین چیزها چیست؟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لذیذترین چیزها آمیزش با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شگفت‌آور است که 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بازگو شده</w:t>
      </w:r>
    </w:p>
    <w:p>
      <w:pPr>
        <w:pStyle w:val="BookText"/>
        <w:rPr/>
      </w:pPr>
      <w:r>
        <w:rPr>
          <w:rFonts w:ascii="IRNazanin" w:hAnsi="IRNazanin" w:eastAsia="IRNazanin"/>
          <w:color w:val="111111"/>
          <w:sz w:val="28"/>
          <w:sz w:val="28"/>
          <w:szCs w:val="28"/>
          <w:rtl w:val="true"/>
          <w:lang w:bidi="fa-IR"/>
        </w:rPr>
        <w:t>است که در آخرت نیز زن گواراترین لذتها به شمار آمده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تلذّذَ الناسُ فی الدُنیا و الآخِرَةِ بلذّةٍ اکثَرَ لَهُم مِن لذَّةِ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اهلَ الْجَنَّةِ ما یتلذّذونَ بشی‌ء من الجنّة اَشْهی عندهم من </w:t>
      </w:r>
    </w:p>
    <w:p>
      <w:pPr>
        <w:pStyle w:val="BookText"/>
        <w:rPr/>
      </w:pPr>
      <w:r>
        <w:rPr>
          <w:rFonts w:ascii="IRNazanin" w:hAnsi="IRNazanin" w:eastAsia="IRNazanin"/>
          <w:color w:val="111111"/>
          <w:sz w:val="28"/>
          <w:sz w:val="28"/>
          <w:szCs w:val="28"/>
          <w:rtl w:val="true"/>
          <w:lang w:bidi="fa-IR"/>
        </w:rPr>
        <w:t>النکاح، لاطعام و لاشراب</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به لذتی در دنیا و آخرت، برتر از لذت زن، دست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لذّتی گواراتر از زناشویی نمی‌یابند که کاموریهای دیگری چون خوردنی و نوشیدنی بدان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اصالت این لذت در آیین اسلامی جای تردید نیست، و با همه گرایشهای اصیل معنوی در این دین، از پدیده‌های واقعی این زندگی نیز روی برنمی‌تابد و نقش هر موضوع را در جای خود و در چارچوبهای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می‌پذیرد و با هدف قرار گرفتن پدیده‌های مادی مخالف است و آن را با نگرش توحیدی و خداباوری ناسازگار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اخلاق الانبیاء صلّی اللّه علیهم، حُبُّ النساء</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اخلاق پیامبران دوست داشتن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مهم در فلسفه لذت از دیدگاه اسلام، چنان که یاد کردیم، دو معیار اساسی و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انسانها از هرگونه هدفگرایی در کاموریهای مادی دوری کنند، تا این لذائذ زودگذر و محسوس آنان را از لذائذ بیکرانه وجاودان معنوی باز ندارد؛ دیگر این که حد میانه و</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اعتدال را نیز رعایت کنند؛ نه به ترک مطلق و زهدگرائیهای صوفیانه بگرایند، و نه به اصالت لذت و کاموری مطلق 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نتیجه از اهداف والای معنوی و متعالی و جاودانه بازمانند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همه مسائل زندگی به اصل اعتدال ایمان دارد، و افراط و زیاده‌روی را برای انسان و </w:t>
      </w:r>
    </w:p>
    <w:p>
      <w:pPr>
        <w:pStyle w:val="BookText"/>
        <w:rPr/>
      </w:pPr>
      <w:r>
        <w:rPr>
          <w:rFonts w:ascii="IRNazanin" w:hAnsi="IRNazanin" w:eastAsia="IRNazanin"/>
          <w:color w:val="111111"/>
          <w:sz w:val="28"/>
          <w:sz w:val="28"/>
          <w:szCs w:val="28"/>
          <w:rtl w:val="true"/>
          <w:lang w:bidi="fa-IR"/>
        </w:rPr>
        <w:t>حتّی برای تداوم کامجویی نیز زیانمند می‌شناسد، و این چیزی است که در تجربه ثابت شده است، که حد میانه، حدّ بهره‌برداری معقول و دیرپا از لذائذ است؛ چنان که زیاده‌روی موجب فرسایش زودرس و محروم شدن از لذتجویی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یُحْسِنِ الاقتصادَ، اَهْلَکَهُ الاِسرافُ</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میانه‌روی را بخوبی رعایت نکند، 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هلاک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متّعنی بالاقتصاد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میانه‌روی بهره‌مند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میانه‌روی بهره‌مندی و بهره‌برداری از امکانات ممکن است و در زیاده‌روی و بهره‌برداری‌های افراطی سرمایه‌ها و نیروها به زودی از میان خواهند رفت، و تداوم چندانی نخواهند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آموزش اصل محبت محوری در روابط همسری، به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استواری پایه‌های زندگی خانوادگی نظر داشته است و به ریشه‌دار شدن و درونی شدن مبانی خانواده، نگریسته است، تا انسانها در پیوند خانوادگی تنها به انضباط قانونی ننگرند؛ بلکه با احساسهای ژرف روانی در پهنه خانواده گام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محبت، پایگاه طبیعی پیوند همسری است که عواطف را در خدمت قانون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تحکیم بنیان خانواده، الزامهای قانونی و اجتماعی کارآیی لازم را ندارد، بلکه باید روابط قلبی و بر محور عشق و علاقه استوار گردد؛ تا نتیجه لازم را در پی </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پیدایش اصل محبت، قانون و اخلاق در خانواده حضوری چشم‌گیر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قوانین همگامی و همکاری نظامهای اخلاقی و ارزشی ضرورت دارد، و همه قانون‌شکنی‌ها و شگردهای فراوان و گسترده برای فرار از قانون به همین علت است که نظامهای ارزشی و ابعاد عاطفی انسانها به قانون نگراییده است و قانون می‌کوشد تنها با قدرت خشک انضباط اجتماعی، به مشکلات سامان 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هیچ اجتماعی نمی‌توان همه انضباطها و معیارهای درست انسانی را به وسیله قانون پدید آورد؛ بلکه در پرتو تربیت و اخلاق و رشد فضائل انسانی و تکامل درک و آگاهی مردم است که کار قانون و مسئولان اداره جامعه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وجدانهای انسانی و تربیت یافته است که قانون به دست همه مردم بدون الزام و اجباری پیاده می‌گردد</w:t>
      </w:r>
      <w:r>
        <w:rPr>
          <w:rFonts w:eastAsia="IRNazanin" w:cs="IRNazanin"/>
          <w:color w:val="111111"/>
          <w:sz w:val="28"/>
          <w:szCs w:val="28"/>
          <w:rtl w:val="true"/>
          <w:lang w:bidi="fa-IR"/>
        </w:rPr>
        <w:t>».</w:t>
      </w:r>
      <w:r>
        <w:rPr>
          <w:rStyle w:val="FootnoteAnchor"/>
          <w:rtl w:val="true"/>
        </w:rPr>
        <w:footnoteReference w:id="13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درونی شدن قوانین و جزء شخصیت شدن آنهاست که بقاء و ادامه حیات جوامع را ممکن می‌سازد نه تعداد کتب قانون یا ترس از مجازات</w:t>
      </w:r>
      <w:r>
        <w:rPr>
          <w:rFonts w:eastAsia="IRNazanin" w:cs="IRNazanin"/>
          <w:color w:val="111111"/>
          <w:sz w:val="28"/>
          <w:szCs w:val="28"/>
          <w:rtl w:val="true"/>
          <w:lang w:bidi="fa-IR"/>
        </w:rPr>
        <w:t>...».</w:t>
      </w:r>
      <w:r>
        <w:rPr>
          <w:rStyle w:val="FootnoteAnchor"/>
          <w:rtl w:val="true"/>
        </w:rPr>
        <w:footnoteReference w:id="132"/>
      </w:r>
      <w:bookmarkStart w:id="78" w:name="pg543_398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9" w:name="__RefHeading___Toc4684055_211673320"/>
      <w:bookmarkStart w:id="80" w:name="_Toc25"/>
      <w:bookmarkEnd w:id="78"/>
      <w:bookmarkEnd w:id="79"/>
      <w:r>
        <w:rPr>
          <w:rtl w:val="true"/>
        </w:rPr>
        <w:t>بخش نهم</w:t>
      </w:r>
      <w:r>
        <w:rPr>
          <w:rtl w:val="true"/>
        </w:rPr>
        <w:t xml:space="preserve">: </w:t>
      </w:r>
      <w:r>
        <w:rPr>
          <w:rtl w:val="true"/>
        </w:rPr>
        <w:t>رسالت زن</w:t>
      </w:r>
      <w:bookmarkEnd w:id="80"/>
    </w:p>
    <w:p>
      <w:pPr>
        <w:pStyle w:val="BookText"/>
        <w:rPr/>
      </w:pPr>
      <w:r>
        <w:rPr>
          <w:rFonts w:ascii="IRNazanin" w:hAnsi="IRNazanin" w:eastAsia="IRNazanin"/>
          <w:color w:val="111111"/>
          <w:sz w:val="28"/>
          <w:sz w:val="28"/>
          <w:szCs w:val="28"/>
          <w:rtl w:val="true"/>
          <w:lang w:bidi="fa-IR"/>
        </w:rPr>
        <w:t>انسان در دو قلمرو زن و مرد، در عین حال که موجودی مختار و آزاد است و می‌تواند آزادانه تصمیم بگیرد، و در میان راهها و کارهای گونه‌گون، یکی را برگزیند، با این همه در محدوده تخلف‌ناپذیر قوانین جبری طبیعی قرار گرفته است، به گونه‌ای که در اسارت این قوانین و سنتهاست، و در این قلمروها نمی‌تواند گامی فراتر یا فروتر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گرسنه می‌شود، گرسنگی او با مواد خاصی برطرف می‌شود، به هوا نیاز دارد، و باید تنفس کند یا بیمار می‌شود به دارو نیاز دارد و یا سرانجام پس از دورانی از رشد و بالندگی، می‌فرساید و بتدریج همه توانها و نیروهایش را از دست می‌دهد، و در پایان رهسپار دیار مرگ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 مسائل، اراده و اختیار و چاره‌جوییهای انسان، هیچ‌گونه تأثیری ندارد و در پیش‌روی انسان راهی جز تسلیم و فرمانبرداری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اصل ثابت در مجموعه دانشها و علوم، به این محور اساسی می‌رسیم که قوانین جبری حاکم بر هر موجودی قابل تغییر نیست، و</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کوشش برای تغییر آن، چگونگی هستی آن موجود را برهم می‌زند، و </w:t>
      </w:r>
    </w:p>
    <w:p>
      <w:pPr>
        <w:pStyle w:val="BookText"/>
        <w:rPr/>
      </w:pPr>
      <w:r>
        <w:rPr>
          <w:rFonts w:ascii="IRNazanin" w:hAnsi="IRNazanin" w:eastAsia="IRNazanin"/>
          <w:color w:val="111111"/>
          <w:sz w:val="28"/>
          <w:sz w:val="28"/>
          <w:szCs w:val="28"/>
          <w:rtl w:val="true"/>
          <w:lang w:bidi="fa-IR"/>
        </w:rPr>
        <w:t>سازمان وجودی او را متلاشی می‌سازد، و بر فرض تداوم حیات، چه بسا که موجودی دیگر که کارآیی مفیدی را داشته باشد، پدید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تخلف‌ناپذیر حاکم بر هستی موجودات، از آن جمله بر هستی زن و مرد، با نقش و رسالت هر یک پیوندی گسست‌ناپذیر دارد و هر یک از دو جنس، باید نقش و رسالت خویش را در چارچوب همان قوانین بجویند و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 را از این گمان، به دور دارند که جنس مادینه نقش نرینه بیابد و نرینه نقش مادینه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برای خود نوعی تکامل و پیشرفت و یا جهش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فیزیولوژی نیز همانند قوانین جهان ستارگان سخت و غیرقابل تغییر است، و ممکن نیست تمایلات انسانی در آنها راهی یابد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پس هر موجود، باید در چارچوب هویت وجودی و کیان انسانی خویش، به تلاش بپردازد، و در میدان اندیشه و عمل گام بنهد و خود را از سطح زندگی مادی برکشد و برآید و به تکامل انسانی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این معیار خدشه‌ناپذیر در مورد زن و مرد، سخن از نقش و رسالت ویژه هر جنس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 در عین همسانی نوعیِ انسانی، براساس قوانین طبیعی، هر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رسالتی ویژه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زن، زن خوب بودن و رسالت مرد، مرد خوب بودن است؛ یعنی آنچه را قوانین طبیعی برعهده هر یک گذاشته و از </w:t>
      </w:r>
    </w:p>
    <w:p>
      <w:pPr>
        <w:pStyle w:val="BookText"/>
        <w:rPr/>
      </w:pPr>
      <w:r>
        <w:rPr>
          <w:rFonts w:ascii="IRNazanin" w:hAnsi="IRNazanin" w:eastAsia="IRNazanin"/>
          <w:color w:val="111111"/>
          <w:sz w:val="28"/>
          <w:sz w:val="28"/>
          <w:szCs w:val="28"/>
          <w:rtl w:val="true"/>
          <w:lang w:bidi="fa-IR"/>
        </w:rPr>
        <w:t>آنان انجام درستِ آن را خواسته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باید به بسط مواهب طبیعی خود در جهت و مسیر سرشت خاص خویش، بدون تقلید کورکورانه از مردان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ایشان در راه تکامل بشریت خیلی بزرگتر از مردهاست و نبایستی آن را سرسری گیرند و رها کنند، اهمیّت دو جنس در بسط نژاد مساوی نیست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تساوی حقوق و برابری انسانی، به معنای تساوی رسالت هر دو جنس، موجب می‌گردد که نقش اصلی هر جنس نیک انجام نیابد، و از این نقطه در جامعه بشری، نابسامانیهای اصولی پدیدار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حقوق زن، اگر این روش را برگزینند، و همسان‌سازی فراگیر هر دو جنس را تبلیغ کنند، هر دو جنس را از ایفای نقش اصلی خویش بازمی‌دارند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دیگری که در همسان‌سازی زن و مرد و نرینه‌سازی رفتارهای مادینه، شایسته ژرفنگری است؛ این است که این گونه همسان‌سازی‌ها، از اندیشه‌های مردگرایی برمی‌خیزد و ارزش و اصالت را به جنس مذکر می‌دهد و می‌کوشد تا زنان را برانگیزد که خود را به مردان برسانند و چون آنان بیندیشند و عمل کنند، و احساس و عواطفی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مردانه داشته باشند، و نقشی چون آنان بیافرینند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تحقیری بزرگ نسبت به زن و جنس مادینه است؛ زیرا که براستی این چنین نیست و معیار ارزش و برتری مرد بودن و جنس مذکر نیست، که نهضت </w:t>
      </w:r>
    </w:p>
    <w:p>
      <w:pPr>
        <w:pStyle w:val="BookText"/>
        <w:rPr/>
      </w:pPr>
      <w:r>
        <w:rPr>
          <w:rFonts w:ascii="IRNazanin" w:hAnsi="IRNazanin" w:eastAsia="IRNazanin"/>
          <w:color w:val="111111"/>
          <w:sz w:val="28"/>
          <w:sz w:val="28"/>
          <w:szCs w:val="28"/>
          <w:rtl w:val="true"/>
          <w:lang w:bidi="fa-IR"/>
        </w:rPr>
        <w:t>زن‌گرایی، به مردسازی زنان بپردازد تا از این رهگذر به زنان هویت و شخصیت ببخشد و کیان والای زن بودن را نادیده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بودن خود کمال و ارزش است، و بستر مناسب تعالی و تکامل انسانی نیز هست؛ چنان که مرد بودن کمال و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برحسب قوانین الهی، نقشی بر عهده دارند و بار رسالتی را بر دوش می‌کشند، که ایفای آن نقش، دستیابی به کمال مطلوب و سعادت این دنیا و جهان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می‌اندیشد که باید در نقش مخالف بازی کند تا تکامل یابد، دچار احساس خود کم‌بینی است و از نقش خویش نیز باز مانده است؛ زیرا که خود را نشناخته و باور نکرده و از خود بیگانه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قلمرو جبری حرکت انسانی است که قوانین فیزیولوژی و پسیکوفیزیولوژی، راهی را فرا راه هر یک از دو جنس نهاده است، و تکامل هر جنس به سیر و حرکت در همان راه است که هم با هدف آفرینش آن دو ارتباط دارد، و هم با ویژگیهای تنی و روانی هر یک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معیار و میزان، در قوانین، در تعلیم و تربیت و در همه قلمروهای اجتماعی، باید متناسب با هر جنس 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متخصصین تعلیم و تربیت، باید اختلاف عضوی و روانی جنس مرد و زن و وظائف طبیعی ایشان را در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نکته </w:t>
      </w:r>
    </w:p>
    <w:p>
      <w:pPr>
        <w:pStyle w:val="BookText"/>
        <w:rPr/>
      </w:pPr>
      <w:r>
        <w:rPr>
          <w:rFonts w:ascii="IRNazanin" w:hAnsi="IRNazanin" w:eastAsia="IRNazanin"/>
          <w:color w:val="111111"/>
          <w:sz w:val="28"/>
          <w:sz w:val="28"/>
          <w:szCs w:val="28"/>
          <w:rtl w:val="true"/>
          <w:lang w:bidi="fa-IR"/>
        </w:rPr>
        <w:t>اساسی در بنای آینده تمدن ما حائز کمال اهمیّت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این کتاب، گنجایش آن را دارد که نقشهای زنانه مردان و نقشهای مردانه زنان، در برخی کشورها را ارزیابی کند و ناهنجاریهای زاده از آن را بررسی نماید، و روشن سازد که جامعه بشری را دچار چه مشکلاتی کرده و خواهد کرد؛ به گونه‌ای که طرفداران آزادی و حقوق زن نیز بارها به آن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یکی از این مشکلات اشاره‌ای گذرا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ره‌آوردهای شوم و ویرانگر این پدیده، فروپاشی خانواده است، که هیچ چیز زیانهای آن را جبران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آینده‌نگریهای خیالی که از مادران استخدامی و فرزندان سفارشی، سخن می‌گویند، براستی چندش‌آور است، و هیچ گاه از عهده پرکردن خلأ خانواده و روابط انسانی میان اعضای خانواده و هزاران موضوع دیگر، برنخواهند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آن سکون و آرامش وصف‌ناپذیری را که زن در زندگی با مرد و مرد در همراهی زن، و هر دو در کنار فرزندان می‌یابند، می‌توان از مادران استخدامی و فرزندان ساخته و پرداخته مؤسسات پزشکی، انتظار داشت؟ و کجا جامعه انسانی و روابط انسانی میان این دست ناپدری‌ها و نافرزندی‌ها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سفارش دهنده فرزند به مؤسسات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ذره‌ای از آن همه احساسها و محبتها و پیوندهای انسانی را از این دست رابطه‌ها و پیوندهای مصنوعی و کالایی انتظار داشت؟ براستی این گونه افراد، انسان را با ماشین برابر می‌اندیشند، و </w:t>
      </w:r>
    </w:p>
    <w:p>
      <w:pPr>
        <w:pStyle w:val="BookText"/>
        <w:rPr/>
      </w:pPr>
      <w:r>
        <w:rPr>
          <w:rFonts w:ascii="IRNazanin" w:hAnsi="IRNazanin" w:eastAsia="IRNazanin"/>
          <w:color w:val="111111"/>
          <w:sz w:val="28"/>
          <w:sz w:val="28"/>
          <w:szCs w:val="28"/>
          <w:rtl w:val="true"/>
          <w:lang w:bidi="fa-IR"/>
        </w:rPr>
        <w:t>انسان را به شی‌ء تبدیل کردند، و نقش خانواده انسانی را، به نقش ماشینی چند منظوره و چندکاره تنزّل داده‌اند؟ گرچه این گونه اندیشه‌ها، بسیار اندک است، و برخاسته از ماده‌پرستی و خودخواهیها و لذت‌جوییهای سرمایه‌داری است؛ که ره به نیستی خواهد پویید؛ زیرا که افکار و قوانینی که برخلاف نوامیس آفرینش و سنن الهی است نخواهد پایید، و فطرت زلال انسانها و هدایتهای فطری ادیان الهی، دیگر بار بر این پندارهای پوک خط بطلان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هم اکنون نشانه‌های آن آشکار شده است، و مدرنیسم که به خانواده هسته‌ای اندیشید، دارد به کنار زده می‌شود و اندیشه‌های نو و فرامدرن ، با گرایشهایی به خانواده گسترده، جای آن را می‌گیرد، و ارزش و اصالت خانواده دیگربار مطرح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آینده‌نگران نیز، از گرایش دوباره بشریت به خانواده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می‌دهند و بر محوریت خانواده در دنیای تمدن آینده، تأکید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من هیچ کدام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شرکتهای چند ملیتی، مدیران اطلاعاتی، اطاقهای کامپیوتری، آزمایشگاههای تحقیقات صنعتی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اصلی جامعه فردا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واقع، این خانه است که مرکز تمدن آینده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خانه در تمدن موج سوم، از اهمیّت شگفت‌انگیز تازه‌ای برخوردار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تولید برای مصرف، گسترش کلبه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الکترونیک، ابداع ساختارهای جدید تشکیلاتی در اقتصاد، صنایع خودکار و تولید انبوه‌زدایی شده، همه اینها بازگشت خانه به عنوان واحد مرکزی جامعه فردا اشارت دارند؛ واحدی که وظایف اقتصادی، بهداشتی، تربیتی و اجتماعی آن در آینده افزایش خواهد یافت، نه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کاهش</w:t>
      </w:r>
      <w:r>
        <w:rPr>
          <w:rFonts w:eastAsia="IRNazanin" w:cs="IRNazanin"/>
          <w:color w:val="111111"/>
          <w:sz w:val="28"/>
          <w:szCs w:val="28"/>
          <w:rtl w:val="true"/>
          <w:lang w:bidi="fa-IR"/>
        </w:rPr>
        <w:t>...».</w:t>
      </w:r>
      <w:r>
        <w:rPr>
          <w:rStyle w:val="FootnoteAnchor"/>
          <w:rtl w:val="true"/>
        </w:rPr>
        <w:footnoteReference w:id="136"/>
      </w:r>
      <w:bookmarkStart w:id="81" w:name="pg543_399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2" w:name="__RefHeading___Toc4684057_211673320"/>
      <w:bookmarkStart w:id="83" w:name="_Toc26"/>
      <w:bookmarkEnd w:id="81"/>
      <w:bookmarkEnd w:id="82"/>
      <w:r>
        <w:rPr>
          <w:rtl w:val="true"/>
        </w:rPr>
        <w:t>بخش دهم</w:t>
      </w:r>
      <w:r>
        <w:rPr>
          <w:rtl w:val="true"/>
        </w:rPr>
        <w:t xml:space="preserve">: </w:t>
      </w:r>
      <w:r>
        <w:rPr>
          <w:rtl w:val="true"/>
        </w:rPr>
        <w:t>مشورت و رایزنی با زنان</w:t>
      </w:r>
      <w:bookmarkEnd w:id="83"/>
    </w:p>
    <w:p>
      <w:pPr>
        <w:pStyle w:val="BookText"/>
        <w:rPr/>
      </w:pPr>
      <w:r>
        <w:rPr>
          <w:rFonts w:ascii="IRNazanin" w:hAnsi="IRNazanin" w:eastAsia="IRNazanin"/>
          <w:color w:val="111111"/>
          <w:sz w:val="28"/>
          <w:sz w:val="28"/>
          <w:szCs w:val="28"/>
          <w:rtl w:val="true"/>
          <w:lang w:bidi="fa-IR"/>
        </w:rPr>
        <w:t>خانواده جامعه کوچک است، و مدیریت آن، با همه محدودیت و کوچکی، بسیار ظریف و دشوار است، و براستی پدر و مادر، به عنوان هسته اصلی تشکیل خانواده، اگر از درک و شناخت اصولی برخوردار نباشند، و قدرت تصمیم‌گیریهای بجا و منطقی را فاقد باشند، کار اداره این جامعه با مشکلاتی روبرو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خانواده ابعاد گونه‌گونی دارد، چون ابعاد اقتصادی، فرهنگی، بهداشتی، حقوقی، اخلاقی و ابعاد بسیار مهمّ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ابعاد در روابط زن و شوهری وجود دارد و در روابط فرزندان و روابط متقابل هر یک با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مدیریتهای خرد و کلان، همسانی‌هایی دارند و در پاره‌ای اصول و شرایط با یکدیگر مشترکند، از این‌رو، مدیر یا مدیران خُرد و در جامعه کوچک، باید از مدیریتهای کلان و در جامعه بزرگ الهام بگیرند، و شیوه‌های مدیران موفق در جامعه بزرگ را در جامعه کوچک و محدود خانواده پیاده کنند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معیارهای بسیار بالای مدیریتهای موفق، مدیریتهای شورایی </w:t>
      </w:r>
    </w:p>
    <w:p>
      <w:pPr>
        <w:pStyle w:val="BookText"/>
        <w:rPr/>
      </w:pPr>
      <w:r>
        <w:rPr>
          <w:rFonts w:ascii="IRNazanin" w:hAnsi="IRNazanin" w:eastAsia="IRNazanin"/>
          <w:color w:val="111111"/>
          <w:sz w:val="28"/>
          <w:sz w:val="28"/>
          <w:szCs w:val="28"/>
          <w:rtl w:val="true"/>
          <w:lang w:bidi="fa-IR"/>
        </w:rPr>
        <w:t>است که گرچه تصمیم نهایی با یک نفر است؛ لیکن این افراد در پیشینه کارها و برنامه‌ها و برنامه‌ریزیها به رایزنی و مشاوره می‌پردازند و با این کار دو نتیجه اساسی به دست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به افراد یک مجموعه شخصیت می‌دهند و حسّ خودباوری و اعتماد به نفس را در آنان شکوفا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از تجربه و دانش و آگاهیهای افراد یک سازمان یا گروه، استفاده می‌کنند؛ زیرا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با رایزنی و نظرخواهی است که می‌توان از دانستنیهای سودمند و دانش همگان بهره‌برداری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در اسلام مشاوره، به عنوان معیاری برای رشد شناخت و گسترش بینشگرایی، مورد تأکیدهای فراوانی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شاوِرْهُمْ فِی الاَْمْرِ</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در کار مشورت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نیز اصل رایزنی گسترده مطرح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عَلَی العاقِل اَنْ یُضیفَ اِلی رأیِهِ رَأْیَ العُقلاءِ</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انسان خردمند است که رأی خردمندان را بر رأی خویش</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بیفزاید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اصل رایزنی در قرآن کریم در سه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مورد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با امّت در کارها مشورت کند؛ البتّه نه در اصل قانون؛ زیرا قانونگذار در اسلام تنها خداوند است؛ بلکه در شیوه اجرای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تاریخ اسلام به ثبت رسیده است که پیامبر در جنگ خندق با نظر سلمان به حفر خندق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در آغاز این بخش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 با تعبیر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اَمْرُهُمْ شُوری بَیْنَهُم</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کارشان بر پایه مشورت با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کل امت اسلامی است چون در آغاز آیه این فراز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استجابُوا لربّهِم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دعوت پروردگارشان را پاسخ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یعنی کل جامعه مسلمان و دین‌باور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معیار کارهاشان بر اصل مشورت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سوم، مشورت در خانواده است که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نظر خواستن و رایزنی طرفینی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اَرادَا فِصالاً عَنْ تَراضٍ و تُشاوُرٍ فلاجُناح علیهما</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پدر و مادر بخواهند با رضایت و مشاورت یکدیگر فرزندشان</w:t>
      </w:r>
    </w:p>
    <w:p>
      <w:pPr>
        <w:pStyle w:val="BookText"/>
        <w:rPr/>
      </w:pPr>
      <w:r>
        <w:rPr>
          <w:rFonts w:ascii="IRNazanin" w:hAnsi="IRNazanin" w:eastAsia="IRNazanin"/>
          <w:color w:val="111111"/>
          <w:sz w:val="28"/>
          <w:sz w:val="28"/>
          <w:szCs w:val="28"/>
          <w:rtl w:val="true"/>
          <w:lang w:bidi="fa-IR"/>
        </w:rPr>
        <w:t>را از شیر بازگیرند مرتکب گناهی نشده‌اند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رایزنی طرفینی و تبادل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شاید به این حقیقت توجه می‌دهد که در خانواده، و مسائل مهم تربیت فرزندان، </w:t>
      </w:r>
    </w:p>
    <w:p>
      <w:pPr>
        <w:pStyle w:val="BookText"/>
        <w:rPr/>
      </w:pPr>
      <w:r>
        <w:rPr>
          <w:rFonts w:ascii="IRNazanin" w:hAnsi="IRNazanin" w:eastAsia="IRNazanin"/>
          <w:color w:val="111111"/>
          <w:sz w:val="28"/>
          <w:sz w:val="28"/>
          <w:szCs w:val="28"/>
          <w:rtl w:val="true"/>
          <w:lang w:bidi="fa-IR"/>
        </w:rPr>
        <w:t>مشاوره لازم است؛ یعنی هر یک از زن و مرد از دیگری نظرخواهی کند وتجربه و درک و دریافت مشترک و مجموعیِ دو مدیر خانواده، راهنمای مسائل خانه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مجمع‌البیان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تشاور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اتفاق منهما و مشاوَرةٍ و انّما یُشرط تراضیهما و تشاوُرُهُما مصلحةً لِلْوَلدِ لاَِنَّ الوالدةَ تَعْلَمُ مِن تربیةِ الصبیِّ ما لَمْ یَعْلَمْهُ الوالِدُ فَلَوْ لَمْ یتفکّرا و یتشاوَرا فی ذلِکَ اُدِّیَ اِلی ضَرَر الصبیِّ</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تشاور یعنی همدلی و همرأیی و مشاوره میان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رضایت هر دو و نظر و رأی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شده است برای صلاح حال فرزند؛ چون مادر چیزهایی از تربیت فرزند می‌داند که پدر نمی‌داند؛ پس اگر همفکری و رایزنی نکنند به زیان فرزند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همفکری و همرأیی زن و مرد در کار تربیت فرزند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تعلیم اصولی قرآنی، تشاور، که به عنوان اصلی در</w:t>
      </w:r>
    </w:p>
    <w:p>
      <w:pPr>
        <w:pStyle w:val="BookText"/>
        <w:rPr/>
      </w:pPr>
      <w:r>
        <w:rPr>
          <w:rFonts w:ascii="IRNazanin" w:hAnsi="IRNazanin" w:eastAsia="IRNazanin"/>
          <w:color w:val="111111"/>
          <w:sz w:val="28"/>
          <w:sz w:val="28"/>
          <w:szCs w:val="28"/>
          <w:rtl w:val="true"/>
          <w:lang w:bidi="fa-IR"/>
        </w:rPr>
        <w:t>خانواده مطرح گردیده است، مدیریت مشترک زن و شوهر را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کارهای خانه براساس تقسیم کار باید صورت گیرد؛ لیکن مدیریت کلی آن با رایزنی و همفکری مرد و زن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دیگری نیز این معنا، یعنی همفکری و همکاری زن و مرد در مسائل خانواده و تربیت فرزندان، چنین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اَرْضَعْنَ لکم فآتُوهُنَّ اُجُورَهُنَّ وَ ائْتَمِرُوا بینکم بِمَعْرُوفٍ و اِنْ تَعاسَرْتُمْ فَسَتُرْضِعُ لَهُ اُخْری</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فرزندان شما را شیر می‌دهند، مزدشان را بدهید و با یکدیگر با شایستگی و نیکی رایزنی و همدلی کنید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دشواری برخورد کردید، از زن دیگر به او شیر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ائتمروا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معنا ذکر شده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پذیرش گفته و امر یکدیگر آن گاه که گفته و دستوری نیکو باشد، زیرا که خداوند دستور داده است زن شیر ده و شوهر او، دستور خداوند و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در صورتی که نیک باشد، بپذیرند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یک با نیکویی به دیگری امر کند درباره شیردادن کودک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ائتمروا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مشاوره است،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یَأْتَمِرُونَ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یتشاورون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چهارمی نیز ذکر شده است و این نظر امین‌الاسلام طبرسی رحمه‌الله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دَبّروا بالمعروفِ بینکم فی امرِ الولد و مراعاة امّه حتّی لایفوت الولدَ شَفَقَتُها</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تربیت و تغذیه فرزند را با همکاری و تدبیر و شایستگی به انجام برید که عواطف مادری از میان نرود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چهار معنا، حد مشترک و جوهری وجود دارد و آن احترام به شخصیت زن و رایزنی با او و احترام به نظر او در مسائل مربوط به خانه و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است؛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گفتگو کنید و طرح و پیشنهاد بدهید و آن دیگری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یک از معانی، اصل رایزنی و مشورت نهفته است، و در مجموع این آیه کریمه، تفکر غلط پدرسالاری یا مردسالاری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 و شوهر در مسائل تربیت فرزندان و رشد جسمی و روحی آنان باید با یکدیگر همرأیی و همکاری کنند و از تحمیل یک رأی و نظر و اِعمال سلیقه مردِ تنها دوری گزینند</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543_3998"/>
      <w:bookmarkStart w:id="85" w:name="pg543_3998"/>
      <w:bookmarkEnd w:id="8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 w:name="pg543_3998"/>
      <w:bookmarkStart w:id="87" w:name="__RefHeading___Toc4684059_211673320"/>
      <w:bookmarkStart w:id="88" w:name="_Toc27"/>
      <w:bookmarkEnd w:id="86"/>
      <w:bookmarkEnd w:id="87"/>
      <w:r>
        <w:rPr>
          <w:rtl w:val="true"/>
        </w:rPr>
        <w:t>بخش یازدهم</w:t>
      </w:r>
      <w:r>
        <w:rPr>
          <w:rtl w:val="true"/>
        </w:rPr>
        <w:t xml:space="preserve">: </w:t>
      </w:r>
      <w:r>
        <w:rPr>
          <w:rtl w:val="true"/>
        </w:rPr>
        <w:t>سالاری‌گری</w:t>
      </w:r>
      <w:bookmarkEnd w:id="88"/>
    </w:p>
    <w:p>
      <w:pPr>
        <w:pStyle w:val="BookText"/>
        <w:rPr/>
      </w:pPr>
      <w:r>
        <w:rPr>
          <w:rFonts w:ascii="IRNazanin" w:hAnsi="IRNazanin" w:eastAsia="IRNazanin"/>
          <w:color w:val="111111"/>
          <w:sz w:val="28"/>
          <w:sz w:val="28"/>
          <w:szCs w:val="28"/>
          <w:rtl w:val="true"/>
          <w:lang w:bidi="fa-IR"/>
        </w:rPr>
        <w:t xml:space="preserve">برای دفاع از حقوق زن، طرح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بویژه با مفهومی که این عنوان در اندیشه‌ها دارد؛ یعنی حاکمیت مطلق مرد در خانواده و مدیریت مستبدانه در همه مسائل زندگی همسر و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مردسالاری یا حاکم سالاری 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رابطه است که میان انسانی و انسان دیگر برقرار می‌شود، و ملاک در آن، محوریتِ خواسته فردی و تحمیل یک نظر و اندیشه است، بر خواسته‌ها و نظریات دیگران، بدون توجه به خواسته جمعی و نظر گروهی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 و مفهوم این نوع رابطه، با رابطه تعالی‌طلبی و استکباری و طاغوتی یکسان است، و محتوا و مفهوم آن با فردسالاری و شخص محوری و خودکامگی همسو و همخوان است؛ زیرا در این نوع رابطه، ملاکها و معیارهایی نهفته است که در روابط مستکبران و خودکامان و طاغوتان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بی‌کم و کاست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زمینه‌ها و ملاکهایِ سالاری‌گری، حسّ خود برتری و عجب</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ملاک، در هر نوع رابطه‌ای می‌تواند وجود داشته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روابط خرد یا کلان اجتماعی، و میان یک فرد با فردِ دیگر یا با یک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حاکم یا فرماندهی می‌تواند با این روحیه و روش حکم براند، در خانواده نیز ممکن است پدر یا مادر، دچار چنین سرشتی خودمحورانه باشند، و فکر و نظر خویش را بر دیگران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مفهوم استکبار و طاغوت و جبّار که واژه هایی قرآنی‌اند، تعمیم دارد و هر گونه رابطه را که بر معیارِ خود برتربینی، زورگویی و تحمیل فکر استوار شده باشد، شامل می‌گردد، و با هر گونه تحقیر دیگران و نادیده گرفتن شأن و منزلت انسانها و بی‌اعتنایی به اندیشه‌ها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خود را برتر از دیگران می‌داند و دچار سرشتِ نکوهیده عُجب است و یا دیگران را تحقیر می‌کند و هیچ می‌پندارد، و سخن و فکر و عمل آنان را ناچیز یا نادرست می‌انگارد؛ در فرهنگ دین، در زمره خودخواهان، مستکبران، طغیانگران و جبّاران است؛ چه چنین روش و نگرشی را در سطح جامعه به کار گیرد و یا در سطح خانواده و یا با یک انسان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حَقَّرَ الناسَ و تَجَبَّر علیهم فذلِکَ الجبّارُ</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مردم را کوچک شمارد و به آنان زور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تحمیل</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جبّار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استکبارها و خودمحوریهای مدیریتی و اجتماعی، ریشه در سرشتها </w:t>
      </w:r>
    </w:p>
    <w:p>
      <w:pPr>
        <w:pStyle w:val="BookText"/>
        <w:rPr/>
      </w:pPr>
      <w:r>
        <w:rPr>
          <w:rFonts w:ascii="IRNazanin" w:hAnsi="IRNazanin" w:eastAsia="IRNazanin"/>
          <w:color w:val="111111"/>
          <w:sz w:val="28"/>
          <w:sz w:val="28"/>
          <w:szCs w:val="28"/>
          <w:rtl w:val="true"/>
          <w:lang w:bidi="fa-IR"/>
        </w:rPr>
        <w:t>و اخلاق فردی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خود بزرگ‌بینی، به عنوان سرشتی اخلاقی از عوامل درونی و روانی روابط فرد سالارانه است؛ چنان که تواضع و فروتنی، از اخلاقهایی است که زمینه‌های درونی ارج نهادن نسبت به دیگران و توجه به فکر و عمل آنان و باورِ شخصیت انسانیِ انسانها را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منابع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اِجْتَنِبُوا الْکِبْرَ فانّ العَبدَ لایَزالُ یتکبَّرُ حَتّی یقول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عبدی هذا فی الجبّارین</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تکبّر دوری کنید؛ زیرا که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روابط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تکبّر می‌ورزد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حس خود برتربینی گرفتار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خداوند بزرگ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را در شمار جبّاران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گردنکشان و زورگویان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در نوع رابطه با دیگران می‌تواند طاغوت و مستکبر و جبّار به شمار آید؛ گرچه در دایره‌ای بسیار محدود باشد، چون رابطه آموزگار و شاگرد، یا کارفرما و کارگر یا زن و شوهر، و حتّی دوست با دوستی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منابع از پیامبر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اِنَّهُ لَیُکْتَبُ جَبّارا ولایَمْلِک الاّ اَهْلَ بَیْتِهِ</w:t>
      </w:r>
      <w:r>
        <w:rPr>
          <w:rFonts w:eastAsia="IRNazanin" w:cs="IRNazanin"/>
          <w:color w:val="111111"/>
          <w:sz w:val="28"/>
          <w:szCs w:val="28"/>
          <w:rtl w:val="true"/>
          <w:lang w:bidi="fa-IR"/>
        </w:rPr>
        <w:t>».</w:t>
      </w:r>
      <w:r>
        <w:rPr>
          <w:rStyle w:val="FootnoteAnchor"/>
          <w:rtl w:val="true"/>
        </w:rPr>
        <w:footnoteReference w:id="14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فردی از جبّاران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می‌آید با این که تنها سرپرستی خانواده‌اش را برعهده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مدیریتی در سطح محدود چون خانواده ممکن است به خودکامگی و خودمحوری و جبّاریت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تعالیم اسلامی به همین روابط فردگرایانه و سالارمداری در خانواده ناظر است، که مرد یا زن در خانواده خودرأیی پیشه می‌کند، و در رفتار خودمحور و زورگو و تحمیلگر است و خواست شخصی را ملاک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دیگر روابط فردی و گروهی در جامعه ممکن است سالارمدارانه و استکباری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تَواضَعُوا لِمَنْ طَلَبْتُمْ مِنْهُ العلمَ، ولاتَکُونُوا عُلَماءَ جبّارینَ فَیَذْهَبَ باطلُکُمْ بِحَقِّکُمْ</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آموزگاران و اساتید خود فروتنی کنید و از زمره عالمان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خودمحور و خودکامه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نگرشها و اندیشه‌های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و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این خودمحوری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برحق و درست چیره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و استادان و آموزگاران می‌توانند با شاگردان خود،</w:t>
      </w:r>
    </w:p>
    <w:p>
      <w:pPr>
        <w:pStyle w:val="BookText"/>
        <w:rPr/>
      </w:pPr>
      <w:r>
        <w:rPr>
          <w:rFonts w:ascii="IRNazanin" w:hAnsi="IRNazanin" w:eastAsia="IRNazanin"/>
          <w:color w:val="111111"/>
          <w:sz w:val="28"/>
          <w:sz w:val="28"/>
          <w:szCs w:val="28"/>
          <w:rtl w:val="true"/>
          <w:lang w:bidi="fa-IR"/>
        </w:rPr>
        <w:t>روابطی استکباری داشته باشند و استادسالاری پیشه کنند؛ چنان که روابطی فروتنانه و انسانی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بینش شیطانیِ خود بزرگ‌بینی و 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لازمه جدایی‌ناپذیر آن یعنی کوچک شمردن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سرشتهای غیر الهی است، که خاستگاه اصلی آن سستی ایمان و باور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کسی که عظمت خالق را شناخت و دریافت که او و همه آفریده‌ها به دست قدرت او پدید </w:t>
      </w:r>
    </w:p>
    <w:p>
      <w:pPr>
        <w:pStyle w:val="BookText"/>
        <w:rPr/>
      </w:pPr>
      <w:r>
        <w:rPr>
          <w:rFonts w:ascii="IRNazanin" w:hAnsi="IRNazanin" w:eastAsia="IRNazanin"/>
          <w:color w:val="111111"/>
          <w:sz w:val="28"/>
          <w:sz w:val="28"/>
          <w:szCs w:val="28"/>
          <w:rtl w:val="true"/>
          <w:lang w:bidi="fa-IR"/>
        </w:rPr>
        <w:t>گشته‌اند، و تداوم حیات و آینده زندگی آنان به اراده خالق بستگی دارد، چگونه ممکن است خود را مستقل و بی‌نیاز و برتر از دیگران بداند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لایَنْبَغی لِمَنْ عَرَفَ عظمةَ اللّه اَنْ یَتَعَظَّمَ</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 آن که عظمت خداوند را شناخت، خود را بزرگ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پیشگیری از احساس خودمحوری و استکباری و سالاری‌گری آموزش داده‌اند، که در هنگام قدرتمندی، به قدرت نامتناهی خدا بیندیشند، و قدرت زوال‌پذیر چندروزه موجب غفلت از قدرت جاودان حق نگردد و به خودکامگی و قدرت‌مداری نکشد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کاظم علیه‌السلام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ذَکَرْتَ مَقْدُرَتَکَ عَلی النّاس، فَاذْکُرْ مَقْدَرَةَ اللّه‌ِ عَلَیْکَ غَدا</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قدرت خود بر مردمان را یاد می‌آوری، قدرت خدای بر</w:t>
      </w:r>
    </w:p>
    <w:p>
      <w:pPr>
        <w:pStyle w:val="BookText"/>
        <w:rPr/>
      </w:pPr>
      <w:r>
        <w:rPr>
          <w:rFonts w:ascii="IRNazanin" w:hAnsi="IRNazanin" w:eastAsia="IRNazanin"/>
          <w:color w:val="111111"/>
          <w:sz w:val="28"/>
          <w:sz w:val="28"/>
          <w:szCs w:val="28"/>
          <w:rtl w:val="true"/>
          <w:lang w:bidi="fa-IR"/>
        </w:rPr>
        <w:t>خودت را در فردای قیامت 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ساده‌ترین شکل زندگی اجتماعی و پایین‌ترین سطحهای آن، ممکن است سرشت غیرانسانی سالاری‌گری و جبّاریت پدید آید، چنان که در بالاترین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منابع آمده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والکبَر، فانّ الکبَر یکونُ فی الرجلِ وَ اِنّ عَلَیْهِ الْعَبَاءَةُ</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تکبّر دوری کنید، زیرا بیگمان ممکن است خودبزرگ‌بینی در کسی باشد، با این که عبائی بیش بر دوش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جریانی را از زندگانی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می‌کنند که گستره مفهومی طاغوتیگری و سالارمداری را روشن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الکبرُ قَدْ یَکُونُ فی شِرارِ الناس مِنْ کلِّ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مَرَّ فی بَعْضِ طُرُقِ</w:t>
      </w:r>
    </w:p>
    <w:p>
      <w:pPr>
        <w:pStyle w:val="BookText"/>
        <w:rPr/>
      </w:pPr>
      <w:r>
        <w:rPr>
          <w:rFonts w:ascii="Amiri" w:hAnsi="Amiri" w:eastAsia="Amiri" w:cs="Amiri"/>
          <w:color w:val="111111"/>
          <w:sz w:val="28"/>
          <w:sz w:val="28"/>
          <w:szCs w:val="28"/>
          <w:rtl w:val="true"/>
          <w:lang w:bidi="ar-SA"/>
        </w:rPr>
        <w:t>المدینةِ، و سَوْداءُ تَلْقُطُ السِّرقینَ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تَنَحَّیْ عَنْ طریقِ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اِنَّ الطریقَ لَمُعَرَّضٌ فهَمّ بها بعضُ القوم ان یَتَناوَلَها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 فَاِنَّها جَبّارَةٌ</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در بد سیرتان از هر صنف مردم ممکن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راههای مدینه می‌گذشت و زن سیاهپوستی سرگین جمع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از سر راه پیامبر کنار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 راه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خواستند او را کنار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که متکبّر و زورگو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فانّها جبّاره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متکبّر و سرکش است</w:t>
      </w:r>
      <w:r>
        <w:rPr>
          <w:rFonts w:eastAsia="IRNazanin" w:cs="IRNazanin"/>
          <w:color w:val="111111"/>
          <w:sz w:val="28"/>
          <w:szCs w:val="28"/>
          <w:rtl w:val="true"/>
          <w:lang w:bidi="fa-IR"/>
        </w:rPr>
        <w:t>...».</w:t>
      </w:r>
      <w:r>
        <w:rPr>
          <w:rStyle w:val="FootnoteAnchor"/>
          <w:rtl w:val="true"/>
        </w:rPr>
        <w:footnoteReference w:id="15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انسان تهذیب نفس نکرده و تربیت اخلاقی نیافته باشد، ممکن است گرفتار سرشت جباریت و سالاری‌گری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تهیدستی مانع پدید شدن چنین خصلتی در نفس آدمی است و نه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انسانهایی که امکانات کمتری در اختیار دارند و به ابزارهای قدرت مجهّز نیستند، دایره این خصلت محدودتر است، و در </w:t>
      </w:r>
    </w:p>
    <w:p>
      <w:pPr>
        <w:pStyle w:val="BookText"/>
        <w:rPr/>
      </w:pPr>
      <w:r>
        <w:rPr>
          <w:rFonts w:ascii="IRNazanin" w:hAnsi="IRNazanin" w:eastAsia="IRNazanin"/>
          <w:color w:val="111111"/>
          <w:sz w:val="28"/>
          <w:sz w:val="28"/>
          <w:szCs w:val="28"/>
          <w:rtl w:val="true"/>
          <w:lang w:bidi="fa-IR"/>
        </w:rPr>
        <w:t>کسانی که از پایگاه قدرت برخوردارند گستره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عالمان و اندیشمندان ممکن است این خصلت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دایره روابط اجتماعی گسترده‌تری دارند و در حوزه مدیریتی بزرگتری اعمال نظر می‌کنند؛ در این گونه روابط سالاری‌گری و خودمحوری رخ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اللّه‌َ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عاقبَةِ الکبرِ، فَاِنَّها مَصیدةُ ابلیسَ العُظْمی و مکیدَتُهُ الکبری، الّتی تُساوِرُ قلوبَ الرجال مُساوَرَةَ السُمُومِ القاتِلَةِ، فما تُکْری اَبَدا وَلاتُشْوی احدا، لاعالِما لِعَلْمِهِ، ولا مُقِلاًّ فی</w:t>
      </w:r>
    </w:p>
    <w:p>
      <w:pPr>
        <w:pStyle w:val="BookText"/>
        <w:rPr/>
      </w:pPr>
      <w:r>
        <w:rPr>
          <w:rFonts w:ascii="Amiri" w:hAnsi="Amiri" w:eastAsia="Amiri" w:cs="Amiri"/>
          <w:color w:val="111111"/>
          <w:sz w:val="28"/>
          <w:sz w:val="28"/>
          <w:szCs w:val="28"/>
          <w:rtl w:val="true"/>
          <w:lang w:bidi="ar-SA"/>
        </w:rPr>
        <w:t>طِمْرِهِ</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سرانجام بدِ خودخواهی و تکبّر که دام بزرگ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و مکر او بر دلها چنگ می‌افکند، آن سان که زهر کشنده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کار خود ناتوان نگردد و در کشتن، شمشیرش خطا نکند و کسی را از فریب خود مجال رهایی ندهد، نه عالمی را به سبب علمش و نه بینوایی را در جامه کهنه‌اش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در اسلام هر نوع رابطه که رنگی از جبّاریت و خودمحوری و سالاری‌گری داشته باشد، و موجب تحقیر و کم انگاشتن مردم گردد، محکوم و مردود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صلی‌الله‌علیه‌و‌آله به روایت امام 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لَعَنْتُ سَبْعَةً لَعَنَهُمُ اللّه‌ُ و کُلُّ نبیٍّ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المتسلّطَ بالجَبْریَّةِ لِیُعِزَّ مَنْ اَذَلَّ اللّه‌ُ وَ یُذِلَّ مَنْ اَعَزّ اللّه‌ُ</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هفت کس را نفرین می‌کنم که خدای و هر پیامبر مستجاب‌الدعوه‌ای او را نفرین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سلطه‌ج</w:t>
      </w:r>
    </w:p>
    <w:p>
      <w:pPr>
        <w:pStyle w:val="BookText"/>
        <w:rPr/>
      </w:pPr>
      <w:r>
        <w:rPr>
          <w:rFonts w:ascii="IRNazanin" w:hAnsi="IRNazanin" w:eastAsia="IRNazanin"/>
          <w:color w:val="111111"/>
          <w:sz w:val="28"/>
          <w:sz w:val="28"/>
          <w:szCs w:val="28"/>
          <w:rtl w:val="true"/>
          <w:lang w:bidi="fa-IR"/>
        </w:rPr>
        <w:t xml:space="preserve">وی جبّاری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می‌خواهد آنان را که خدای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فاقد ارزش اسلامی و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است، عزت بخشد، و آنان را که خدای سرافرازی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پست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نوع مدیریت، باید از حالت استکبار و تعالی‌طلبی و مدیرسالاری،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انسان هر اندازه به ظاهر فاصله مقامی، علمی، دینی، مالی و اجتماعی داشته باشند، باید دارای روابطی همسان و همسطح باشند، و هیچ‌گونه سالاری‌گری میانشان برقرار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تعالیم اسلامی، به آنان که می‌پندارند با ژستهای طاغوت‌مآبانه و برخوردهای مستکبرانه می‌توانند به موقعیت بیشتری دست یابند، و</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پایگاه اجتماعی بالاتری پیدا کنند، و سخن خود را بیشتر بر کرسی بنشانند، تذکر داده شده است که با چنین پنداری، به بیراهه می‌روند و گزاف می‌اندیشند؛ بلکه این تواضع و فروتنی است که جایگاه انسان را بالا می‌بردو موقعیت او را تعالی می‌بخشد و سخن او را در اندیشه‌ها استوار می‌سازد، و پایگاه او را در جامعه بیشتر تثبیت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که در خانواده و جامعه یا حوزه‌های مدیریتیِ خرد یا کلان، شخصیت و احترام بیشتری می‌خواهند، باید روش سالاری‌گری و استکباریِ تحمیل‌گرانه را به شیوه‌های انسانی و فروتنانه تبدیل کنند، و از هرگونه خودکامگی و مدیرسالاری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خانواده مردسالاری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علی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التَّواضُعُ یَکْسُوکَ الْمَهابَةَ</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فروتنی به تو اعتبار و حیثیت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و جایگاه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التَّواضُعَ یَزیدُ صاحبَهُ رِفْعَةً فَتَواضَعُوا یَرْفَعْکُمُ اللّه‌ُ</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فروتنی موجب بزرگی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 باشید تا خداوند شما را به جایگاه بلند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تواضع و ارجگذاری نسبت به اندیشه و شخصیت انسانها، از اندیشه دیگران بهره‌برداری می‌گردد، و از همه نظرخواهی می‌شود و همگان در همه کارها مشارکت می‌کنند، و همه امور با نیروی جمع و</w:t>
      </w:r>
    </w:p>
    <w:p>
      <w:pPr>
        <w:pStyle w:val="BookText"/>
        <w:rPr/>
      </w:pPr>
      <w:r>
        <w:rPr>
          <w:rFonts w:ascii="IRNazanin" w:hAnsi="IRNazanin" w:eastAsia="IRNazanin"/>
          <w:color w:val="111111"/>
          <w:sz w:val="28"/>
          <w:sz w:val="28"/>
          <w:szCs w:val="28"/>
          <w:rtl w:val="true"/>
          <w:lang w:bidi="fa-IR"/>
        </w:rPr>
        <w:t>همیاری گروهی انجام می‌یابد، و از نظم و استواری و پشتوانه مردمی برخوردار می‌گردد، و قدرت گروهی جای قدرت فردی را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بِخَفْضِ الْجَناحِ تَنْتَظِمُ الاُْمُور</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پرتو فروتنی کارها نظم و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پرتو تواضع و دوری از خودبینی و سالاری‌گری، دوستی و محبت میان افرادِ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جامعه بزرگ یا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پدید می‌آید و سامانیابی و سلامت گروه را موجب می‌شود، و پیوندهای اجتماعی و گروهی گسست‌ناپذیر می‌گردد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علی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ثَمَرَةُ التَّواضُعِ المحبّةُ، ثمرةُ الکبرِ المَسَبَّةُ</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ره‌آورد فروتنی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پیامد تکبّر دشنام شنیدن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التَّواضُعُ یُکْسِبُکَ السَّلامَةَ</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اجتماعی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وَاعْتَمِدُوا وَضْعَ التَذَلُّلِ عَلی رُؤوسِکُمْ واِلقاءَ التَعَزُّزِ تَحْتَ اقدامَکُم، وَ خَلْعَ التکبّرِ مِنْ اعْناقِکُم</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بگیرید که فروتنی را بر فرق خود جای دهید، و خودخواهی</w:t>
      </w:r>
    </w:p>
    <w:p>
      <w:pPr>
        <w:pStyle w:val="BookText"/>
        <w:rPr/>
      </w:pPr>
      <w:r>
        <w:rPr>
          <w:rFonts w:ascii="IRNazanin" w:hAnsi="IRNazanin" w:eastAsia="IRNazanin"/>
          <w:color w:val="111111"/>
          <w:sz w:val="28"/>
          <w:sz w:val="28"/>
          <w:szCs w:val="28"/>
          <w:rtl w:val="true"/>
          <w:lang w:bidi="fa-IR"/>
        </w:rPr>
        <w:t>را زیر پای افکنید، و خودکامگی را از گردنهایتان فرو هلید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روابط انسانیِ برابر، بلکه فروتنانه را نشانه خردمندی می‌شناسد؛ چون این خردمندان و شناختورانند که مقام و منزلت انسانها را نیک درک می‌کنند، و ارزش والای کرامت انسانی را باور دارند، و ملاک در ارزیابیِ انسانها را، ماهیت انسانی آنان می‌شناسند؛ نه عوارض زودگذر و تباه شونده اجتماعی یا اقتصادی یا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عاقلان، از هر گونه سالاری‌گری و خودمحوری که ریشه در خود برتربینی دارد می‌پرهیزند و با همه انسانها در هر طبقه‌ای، روابطی متواضعانه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العاقِلُ یَضَعُ نَفْسَهُ فَیُرْفَعُ، الجاهِلُ یَرْفَع نَفْسَه فَیُوضَع</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فروتنی پیشه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می‌گیرد، و نابخرد </w:t>
      </w:r>
    </w:p>
    <w:p>
      <w:pPr>
        <w:pStyle w:val="BookText"/>
        <w:rPr/>
      </w:pPr>
      <w:r>
        <w:rPr>
          <w:rFonts w:ascii="IRNazanin" w:hAnsi="IRNazanin" w:eastAsia="IRNazanin"/>
          <w:color w:val="111111"/>
          <w:sz w:val="28"/>
          <w:sz w:val="28"/>
          <w:szCs w:val="28"/>
          <w:rtl w:val="true"/>
          <w:lang w:bidi="fa-IR"/>
        </w:rPr>
        <w:t xml:space="preserve">تعالی‌طلبی می‌کند و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بالاتر نیز در تعالیم اسلامی آموزش داده شده است، به انسانها آموختند که هرگونه خودمحوری و خودبینی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زمینه اصلی و درونی سالاری‌گری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رشد و شکوفایی خردِ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خودمحور و سالارصفت، به آنچه خود می‌داند اعتماد دارد و بدان نیز بسنده می‌کند، و از رایزنی و استفاده از فکر و دانش دیگران روی برمی‌تابد، و در نتیجه از دانش و آگاهی بیشتر و ژرفتر محروم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شیوه و روش نادرستی، همواره در برابر مشکلات و مسائل پیچیده</w:t>
      </w:r>
    </w:p>
    <w:p>
      <w:pPr>
        <w:pStyle w:val="BookText"/>
        <w:rPr/>
      </w:pPr>
      <w:r>
        <w:rPr>
          <w:rFonts w:ascii="IRNazanin" w:hAnsi="IRNazanin" w:eastAsia="IRNazanin"/>
          <w:color w:val="111111"/>
          <w:sz w:val="28"/>
          <w:sz w:val="28"/>
          <w:szCs w:val="28"/>
          <w:rtl w:val="true"/>
          <w:lang w:bidi="fa-IR"/>
        </w:rPr>
        <w:t>زندگی دچار سردرگمی می‌گردد، و از راهها و روشهای نو و نظر صاحب‌نظران بی‌بهره می‌ماند؛ زیرا تردیدی نیست که همه چیز را همگان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کاظم علیه‌السلام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الزرعَ یَنْبُتُ فی السهلِ ولایَنْبُتُ فی الصَّفا، فکذلک الحکمةُ تَعْمُرُ فی قلبِ المتواضِعِ ولاتَعْمُرُ فی قلبِ المتکبّرِ الجبّارِ</w:t>
      </w:r>
    </w:p>
    <w:p>
      <w:pPr>
        <w:pStyle w:val="BookText"/>
        <w:rPr/>
      </w:pPr>
      <w:r>
        <w:rPr>
          <w:rFonts w:ascii="Amiri" w:hAnsi="Amiri" w:eastAsia="Amiri" w:cs="Amiri"/>
          <w:color w:val="111111"/>
          <w:sz w:val="28"/>
          <w:sz w:val="28"/>
          <w:szCs w:val="28"/>
          <w:rtl w:val="true"/>
          <w:lang w:bidi="ar-SA"/>
        </w:rPr>
        <w:t>لاِنَّ اللّه‌َ جَعَلَ التَّواضُعَ آلةَ العقل، و جعل التَّکَبُّرَ مِنْ آلةِ الجهل</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دانه در زمین می‌روید نه در سنگستان سخت؛ همچنین حکمت در دل انسان فروتن رشد می‌کند نه در دل انسان متکبّر خودکامه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فروتنی را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خردمندی و تکبّر را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نابخردی قرار داده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دستیابی به حق و حقوق که محور اصلی در روابط اجتماعی است، در پرتو روابطِ انسانیِ حق‌مدارانه صورت می‌گیرد، و تضییع و تباه‌سازی </w:t>
      </w:r>
    </w:p>
    <w:p>
      <w:pPr>
        <w:pStyle w:val="BookText"/>
        <w:rPr/>
      </w:pPr>
      <w:r>
        <w:rPr>
          <w:rFonts w:ascii="IRNazanin" w:hAnsi="IRNazanin" w:eastAsia="IRNazanin"/>
          <w:color w:val="111111"/>
          <w:sz w:val="28"/>
          <w:sz w:val="28"/>
          <w:szCs w:val="28"/>
          <w:rtl w:val="true"/>
          <w:lang w:bidi="fa-IR"/>
        </w:rPr>
        <w:t>حق و حقوق انسانها، در پرتو خودکامگی و سالاری‌گری و روابط استکباری پدید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به روایت امام 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اعظَمَ الکبرِ غَمْصُ الخلقِ، و سَفَهُ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غَمْصُ الخلقِ و سَفَهُ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یَجْهَلُ الحقَّ وَ یَطْعَنُ عَلی اهلِهِ</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تکبّر کوچک شمردن مردم و نشناختن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شمردن مردم و نشناختن حق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نمی‌شناسد و به پیروان حق خرده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اهمیّت موضوع سخن دیگری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الْکِبْرَ اَنْ تَتْرُکَ الْحَقَّ وَ تَتَجاوَزَهُ اِلی غَیْرِهِ، و تَنْظُرَ اِلی الناسِ ولاتَری اَنَّ اَحَدا عِرْضُهُ کَعِرْضِکَ ولادَمُهُ کَدَمِکَ</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تکبّر آن است که حق را رها کنی و به ناحق روی آوری، و به مردمان چنان بنگری که آبروی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آبروی تو نیست، و نه ارزش زندگی آنان چون ارزش زندگی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خاستگاه اصلی تحقیر دیگران و تن ندادن به حقوق آنان، ارج ننهادن به شخصیت انسانی انسانهاست؛ چنان که در برخی تعالیم اسلامی آمده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اَلْکِبْرُ اَنْ تَسْفَهَ الحقَّ و تَغْمِطَ الناسَ</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آن است که حق را نشناسد و مردمان را کوچک انگارد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غمطُ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کوچک شمردن مردمان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سرباز زدن از پذیرش سخن حق و تکذیب آن، استکبار و حق ناشناسی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تکبّر و سالاری‌گری، زمینه اصلی حقگرایی و دوری از ستمبارگی و تجاوز به حریم حقوق دیگران است؛ در جامعه</w:t>
      </w:r>
    </w:p>
    <w:p>
      <w:pPr>
        <w:pStyle w:val="BookText"/>
        <w:rPr/>
      </w:pPr>
      <w:r>
        <w:rPr>
          <w:rFonts w:ascii="IRNazanin" w:hAnsi="IRNazanin" w:eastAsia="IRNazanin"/>
          <w:color w:val="111111"/>
          <w:sz w:val="28"/>
          <w:sz w:val="28"/>
          <w:szCs w:val="28"/>
          <w:rtl w:val="true"/>
          <w:lang w:bidi="fa-IR"/>
        </w:rPr>
        <w:t>کوچک خانواده باشد یا جامعه بزرگ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تَواضَعُو حتّی لایَبْغِیَ اَحَدٌ عَلی اَحَدٍ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 باشید تا کسی بر کسی ستم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انسان، ارج و منزلت انسانها را باور داشت، و جایگاه و منزلت کسان را حرمت نهاد، و در پرتو فروتنی، خود را کمترین به حساب آورد، و دیگران را برتر و بهتر از خود شمرد، می‌تواند به اندیشه و عمل دیگران احترام گذارد، و حقوقشان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سالارصفتی و مدیرسالاری و استکبارگرایی، در روابط اجتماعی پدید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باور دارند که همگان صاحب رأی و نظرند؛ حتی در یک خانواده همه افراد حق اظهارنظر دارند و با شُور و رایزنی راهکارهای زندگی را کشف می‌کنند و زندگیی صمیمی و روابطی گسست‌ناپذیر دارند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 شخصیت انسانها، و پذیرش حُرمت والای انسانی، موضوعی است که در اصل بندگی و پرستش خدا نیز تأثیری ژرف دارد؛ بدان‌پایه </w:t>
      </w:r>
    </w:p>
    <w:p>
      <w:pPr>
        <w:pStyle w:val="BookText"/>
        <w:rPr/>
      </w:pPr>
      <w:r>
        <w:rPr>
          <w:rFonts w:ascii="IRNazanin" w:hAnsi="IRNazanin" w:eastAsia="IRNazanin"/>
          <w:color w:val="111111"/>
          <w:sz w:val="28"/>
          <w:sz w:val="28"/>
          <w:szCs w:val="28"/>
          <w:rtl w:val="true"/>
          <w:lang w:bidi="fa-IR"/>
        </w:rPr>
        <w:t>که از مستکبران و خودمحوران، عبادتی مقبول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تکبّر و خودخواهی به همنوع، به ناباوری می‌انجامد و جوهر اصلی بندگی را از آدمی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اَقْبَلُ الصلوةَ 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لایَتَعَظَّمُ</w:t>
      </w:r>
    </w:p>
    <w:p>
      <w:pPr>
        <w:pStyle w:val="BookText"/>
        <w:rPr/>
      </w:pPr>
      <w:r>
        <w:rPr>
          <w:rFonts w:ascii="Amiri" w:hAnsi="Amiri" w:eastAsia="Amiri" w:cs="Amiri"/>
          <w:color w:val="111111"/>
          <w:sz w:val="28"/>
          <w:sz w:val="28"/>
          <w:szCs w:val="28"/>
          <w:rtl w:val="true"/>
          <w:lang w:bidi="ar-SA"/>
        </w:rPr>
        <w:t>عَلی خلقی</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کسی را قبول می‌کنم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برتربین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مردم بزرگی نفروشد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آموزشهایی بود در زمینه روابط اجتماعی، که نوع رابطه با همه افراد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جامعه کوچک خانواده و چگونگی رابطه مرد با زن نیز تعالیمی ویژه رسیده است، که بیانگر روابط انسانی، براساس اصل احترام برابر و تفاهم، و دوری از هر گونه خودمحوری و سالاری‌گری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روشنگر این حقیقت است که نه مردسالاری درست است و نه زن‌سالاری؛ بلکه معیار اصلی در روابط فردی و گروهی، بر تفاهم و رایزنی و شایستگی و دانش و بینش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مدیریتها باید با آگاهی و کاردانی و شایستگی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فما لِلْنِساءِ علی الرجالِ؟ 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اخی جبرئیلُ، وَ لَمْ یَزَلْ یوصینی بالنِّساءِ حتّی ظَنَنْتُ اَنْ لایَحِلَّ</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لِزَوْجِها اَنْ یقولَ لَها اُفّ،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النِّساءِ فَاِنَّهُنَّ اعوان بین ایدیکم اَخَذْتُمُوهُنَّ علی اَماناتِ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لَهُنَّ </w:t>
      </w:r>
    </w:p>
    <w:p>
      <w:pPr>
        <w:pStyle w:val="BookText"/>
        <w:rPr/>
      </w:pPr>
      <w:r>
        <w:rPr>
          <w:rFonts w:ascii="Amiri" w:hAnsi="Amiri" w:eastAsia="Amiri" w:cs="Amiri"/>
          <w:color w:val="111111"/>
          <w:sz w:val="28"/>
          <w:sz w:val="28"/>
          <w:szCs w:val="28"/>
          <w:rtl w:val="true"/>
          <w:lang w:bidi="ar-SA"/>
        </w:rPr>
        <w:t>علیکم حقّا واجِبا لِمَا اسْتَحَلْلَتُمْ مِنْ اَجْسامِهِنَّ و بما واصَلتُمْ مِنْ اَبدانِهِنَّ، و یَحْمِلنَ اولادَکُمْ فی اَحْشائِهِنَّ حَتّی اَخَذَهُنَّ الطلقُ من ذلِکَ</w:t>
      </w:r>
    </w:p>
    <w:p>
      <w:pPr>
        <w:pStyle w:val="BookText"/>
        <w:rPr/>
      </w:pPr>
      <w:r>
        <w:rPr>
          <w:rFonts w:ascii="Amiri" w:hAnsi="Amiri" w:eastAsia="Amiri" w:cs="Amiri"/>
          <w:color w:val="111111"/>
          <w:sz w:val="28"/>
          <w:sz w:val="28"/>
          <w:szCs w:val="28"/>
          <w:rtl w:val="true"/>
          <w:lang w:bidi="ar-SA"/>
        </w:rPr>
        <w:t>فَاَشْفِقُوا عَلیهِنَّ وَ طَیِّبُوا قُلُوبَهُنَّ حتّی یَقِفْنَ معکم، ولا تُکْرِهُوا النِّساءَ ولاتَسْخَطُوا بِهِنَّ</w:t>
      </w:r>
    </w:p>
    <w:p>
      <w:pPr>
        <w:pStyle w:val="BookText"/>
        <w:rPr/>
      </w:pPr>
      <w:r>
        <w:rPr>
          <w:rFonts w:ascii="Amiri" w:hAnsi="Amiri" w:eastAsia="Amiri" w:cs="Amiri"/>
          <w:color w:val="111111"/>
          <w:sz w:val="28"/>
          <w:sz w:val="28"/>
          <w:szCs w:val="28"/>
          <w:rtl w:val="true"/>
          <w:lang w:bidi="ar-SA"/>
        </w:rPr>
        <w:t>ولاتأخُذُوا ممّا اتَیْتُمُوهُنَّ شیئا الاّ بِرِضاهُنَّ و اِذْنِهِنَّ</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طبق منبع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چه حقوقی بر مردان دارند؟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جبرئیل، که همواره نسبت به زنان سفارش می‌کرد، بدان گونه که پنداشتم کلمه ناخوشایند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زنان نیز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زنان از خدا بپرهیزید، چون ایشان دستیاران شما، و به عنوان امانت و ودیعه خدایی نزد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بر شما حقوق واجبی دارند، چون با آنان حلال شدید، و با ایشان می‌آمیزید و همین زنانند که فرزندانتان را در رحم خویش می‌پرورند و به دنیا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ایشان مهربان باشید، و دلهاشان را خوش کنید، تا با شما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کاری مجبور مسازید، و ایشان را خشمگین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بدانان دادید بازپس مگیرید مگر با رضایت و اجازه آنان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فرازهایی از این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زبان فرشته وحی بازگو شده است، در مبارزه با تحمیل فکر و نظر شوهران بر زنان است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طیّبوا قلوبهن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دلهاشان را خوش و شادمان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تکرهوا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به کار و راهی مجبور مسازید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پایانی نیز به گونه‌ای با </w:t>
      </w:r>
    </w:p>
    <w:p>
      <w:pPr>
        <w:pStyle w:val="BookText"/>
        <w:rPr/>
      </w:pPr>
      <w:r>
        <w:rPr>
          <w:rFonts w:ascii="IRNazanin" w:hAnsi="IRNazanin" w:eastAsia="IRNazanin"/>
          <w:color w:val="111111"/>
          <w:sz w:val="28"/>
          <w:sz w:val="28"/>
          <w:szCs w:val="28"/>
          <w:rtl w:val="true"/>
          <w:lang w:bidi="fa-IR"/>
        </w:rPr>
        <w:t>مردسالاری سازگاری ندارد؛ چون اگر وظیفه اسلامی این چنین بود، که حتّی در کالاها و اموالی که به زنان می‌بخشند، باید اجازه بگیرند و باس</w:t>
      </w:r>
    </w:p>
    <w:p>
      <w:pPr>
        <w:pStyle w:val="BookText"/>
        <w:rPr/>
      </w:pPr>
      <w:r>
        <w:rPr>
          <w:rFonts w:ascii="IRNazanin" w:hAnsi="IRNazanin" w:eastAsia="IRNazanin"/>
          <w:color w:val="111111"/>
          <w:sz w:val="28"/>
          <w:sz w:val="28"/>
          <w:szCs w:val="28"/>
          <w:rtl w:val="true"/>
          <w:lang w:bidi="fa-IR"/>
        </w:rPr>
        <w:t>رضایت آنان در آنها تصرف کنند، پس تکلیف مسائل دیگر روشن است، که تا چه حد باید ذوق و سلیقه و نظر زنان رعایت شود، و موجب آسایش و راحتی خیالشان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این معیارها و تعالیم با کمترین شیوه‌های مردسالاری و کمترین برخوردهای خودکامانه، سازگاری ندارد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پیشینه این رساله،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نیز با هرگونه مردسالاری و مرد محوری در خانواده ناسازگار است؛ چون شیوه‌های سالاری‌گری، تضادّی جوهری با موازین معروف و احترام و بزرگداشت شخصیت زن دارد</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543_4016"/>
      <w:bookmarkStart w:id="90" w:name="pg543_4016"/>
      <w:bookmarkEnd w:id="90"/>
    </w:p>
    <w:p>
      <w:pPr>
        <w:pStyle w:val="Heading2"/>
        <w:numPr>
          <w:ilvl w:val="1"/>
          <w:numId w:val="1"/>
        </w:numPr>
        <w:rPr/>
      </w:pPr>
      <w:bookmarkStart w:id="91" w:name="pg543_4016"/>
      <w:bookmarkStart w:id="92" w:name="__RefHeading___Toc4684061_211673320"/>
      <w:bookmarkStart w:id="93" w:name="_Toc28"/>
      <w:bookmarkEnd w:id="91"/>
      <w:bookmarkEnd w:id="92"/>
      <w:r>
        <w:rPr>
          <w:rtl w:val="true"/>
        </w:rPr>
        <w:t>بخش دوازدهم</w:t>
      </w:r>
      <w:r>
        <w:rPr>
          <w:rtl w:val="true"/>
        </w:rPr>
        <w:t xml:space="preserve">: </w:t>
      </w:r>
      <w:r>
        <w:rPr>
          <w:rtl w:val="true"/>
        </w:rPr>
        <w:t>جانبداری افزون بر حقوق</w:t>
      </w:r>
      <w:bookmarkEnd w:id="9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__RefHeading___Toc4684063_211673320"/>
      <w:bookmarkStart w:id="95" w:name="_Toc29"/>
      <w:bookmarkEnd w:id="94"/>
      <w:r>
        <w:rPr>
          <w:rtl w:val="true"/>
        </w:rPr>
        <w:t>اشاره</w:t>
      </w:r>
      <w:bookmarkStart w:id="96" w:name="pg543_4017"/>
      <w:bookmarkEnd w:id="95"/>
    </w:p>
    <w:p>
      <w:pPr>
        <w:pStyle w:val="BookText"/>
        <w:rPr/>
      </w:pPr>
      <w:bookmarkEnd w:id="96"/>
      <w:r>
        <w:rPr>
          <w:rFonts w:ascii="IRNazanin" w:hAnsi="IRNazanin" w:eastAsia="IRNazanin"/>
          <w:color w:val="111111"/>
          <w:sz w:val="28"/>
          <w:sz w:val="28"/>
          <w:szCs w:val="28"/>
          <w:rtl w:val="true"/>
          <w:lang w:bidi="fa-IR"/>
        </w:rPr>
        <w:t>در پایان این نوشتار، توجه به این موضوع نیز مفید به نظر می‌رسد، و آن این که با نگرش به مجموع تعالیم اسلامی درمی‌یابیم که از زنان جانبداریهای گسترده و اصولی شده است، که بسیار بالاتر و والاتر از حق قانونی آنان است و بسیار متعالی‌تر از اندیشه‌های زن‌گرایانه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دست تعالیم،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بحثی بسیار گسترده است و شمارش همه نمونه‌های آن در این نوشته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چند نمونه بسنده می‌شود</w:t>
      </w:r>
      <w:r>
        <w:rPr>
          <w:rFonts w:eastAsia="IRNazanin" w:cs="IRNazanin"/>
          <w:color w:val="111111"/>
          <w:sz w:val="28"/>
          <w:szCs w:val="28"/>
          <w:rtl w:val="true"/>
          <w:lang w:bidi="fa-IR"/>
        </w:rPr>
        <w:t>:</w:t>
      </w:r>
    </w:p>
    <w:p>
      <w:pPr>
        <w:pStyle w:val="Heading3"/>
        <w:numPr>
          <w:ilvl w:val="2"/>
          <w:numId w:val="1"/>
        </w:numPr>
        <w:rPr/>
      </w:pPr>
      <w:bookmarkStart w:id="97" w:name="__RefHeading___Toc4684065_211673320"/>
      <w:bookmarkStart w:id="98" w:name="_Toc30"/>
      <w:bookmarkEnd w:id="97"/>
      <w:r>
        <w:rPr/>
        <w:t>1</w:t>
      </w:r>
      <w:r>
        <w:rPr>
          <w:rtl w:val="true"/>
        </w:rPr>
        <w:t xml:space="preserve">. </w:t>
      </w:r>
      <w:r>
        <w:rPr>
          <w:rtl w:val="true"/>
        </w:rPr>
        <w:t>مساوات میان فرزندان</w:t>
      </w:r>
      <w:bookmarkEnd w:id="98"/>
    </w:p>
    <w:p>
      <w:pPr>
        <w:pStyle w:val="BookText"/>
        <w:rPr/>
      </w:pPr>
      <w:r>
        <w:rPr>
          <w:rFonts w:ascii="IRNazanin" w:hAnsi="IRNazanin" w:eastAsia="IRNazanin"/>
          <w:color w:val="111111"/>
          <w:sz w:val="28"/>
          <w:sz w:val="28"/>
          <w:szCs w:val="28"/>
          <w:rtl w:val="true"/>
          <w:lang w:bidi="fa-IR"/>
        </w:rPr>
        <w:t>در اسلام مساوات، اصلی تردیدناپذیر است و قلمرو آن بسیار گسترده است و در همه مسائل زندگی و در رابطه با همه انسانها جاری است، طبق برخی احادیث، حتّی در توجه کردن و نگاه کردن نیز باید مساوات را رعایت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مساوات در خانواده و با فرزندان نیز مورد تأکید قرار گرفته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رسُولُ اللّه‌ِ الی رجلٍ لَهُ ابنان، فَقَبَّلَ اَحَدَهُما وَ تَرَکَ </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واسَیْتَ بَیْنَهُما</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دید مردی که دو فرزند دارد، یکی را بوسید و دیگری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دو فرزندت به مساوات رفتار نکردی؟</w:t>
      </w:r>
    </w:p>
    <w:p>
      <w:pPr>
        <w:pStyle w:val="BookText"/>
        <w:rPr/>
      </w:pPr>
      <w:r>
        <w:rPr>
          <w:rFonts w:ascii="IRNazanin" w:hAnsi="IRNazanin" w:eastAsia="IRNazanin"/>
          <w:color w:val="111111"/>
          <w:sz w:val="28"/>
          <w:sz w:val="28"/>
          <w:szCs w:val="28"/>
          <w:rtl w:val="true"/>
          <w:lang w:bidi="fa-IR"/>
        </w:rPr>
        <w:t>در سخن دیگری نیز پیامبر بزرگوار اسلام عدل و مساوات را میان افراد خانواده لازم می‌شمارند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لِمَنْ اَعْطی بَعْضَ اُولادِهِ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اکلُّ وُلدِکَ اَعْطَیْتَ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وَاعْدِلُوا بَیْنَ اُولادِکُمْ</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به برخی از فرزندانش چیزی داده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همه فرزندانت چنین دادی؟ پاسخ داد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پیشه سازید و میان فرزندانتان به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 با توجه به اهمیتی که مساوات در اسلام دارد به این موضوع می‌نگریم، که در تعالیم اسلامی نادیده گرفتن اصل مساوات و فرق گذاشتن میان دختر و پسر تجویز شده؛ بلکه بهتر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السوقَ فَاشْتَری تحفةً فَحَمَلَها الی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وَلْیَبْدَء بالاِنْاثِ</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بازار برود و ارمغانی بخرد و به خانه ببرد در تقسیم از دختران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کند</w:t>
      </w:r>
      <w:r>
        <w:rPr>
          <w:rFonts w:eastAsia="IRNazanin" w:cs="IRNazanin"/>
          <w:color w:val="111111"/>
          <w:sz w:val="28"/>
          <w:szCs w:val="28"/>
          <w:rtl w:val="true"/>
          <w:lang w:bidi="fa-IR"/>
        </w:rPr>
        <w:t xml:space="preserve">...». </w:t>
      </w:r>
      <w:bookmarkStart w:id="99" w:name="pg543_4019"/>
    </w:p>
    <w:p>
      <w:pPr>
        <w:pStyle w:val="BookText"/>
        <w:rPr/>
      </w:pPr>
      <w:bookmarkEnd w:id="99"/>
      <w:r>
        <w:rPr>
          <w:rFonts w:ascii="IRNazanin" w:hAnsi="IRNazanin" w:eastAsia="IRNazanin"/>
          <w:color w:val="111111"/>
          <w:sz w:val="28"/>
          <w:sz w:val="28"/>
          <w:szCs w:val="28"/>
          <w:rtl w:val="true"/>
          <w:lang w:bidi="fa-IR"/>
        </w:rPr>
        <w:t>می‌نگریم که در این کلام نبوی، از دختران بیشتر جانبداری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منابع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ساوُوا بینَ اَولادِکُم فی العطیّةِ فلو کنتُ مُفَضِّلاً لَفَضَّلَتُ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فرزندانتان به مساوات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می‌خواستم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دهم زنان را برتری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مؤلف بزرگوار وسائل الشیعه، عنوان این باب را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خرید تحفه و ارمغان برای همسر و فرزندان و آغاز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دختران</w:t>
      </w:r>
      <w:r>
        <w:rPr>
          <w:rFonts w:eastAsia="IRNazanin" w:cs="IRNazanin"/>
          <w:color w:val="111111"/>
          <w:sz w:val="28"/>
          <w:szCs w:val="28"/>
          <w:rtl w:val="true"/>
          <w:lang w:bidi="fa-IR"/>
        </w:rPr>
        <w:t>».</w:t>
      </w:r>
    </w:p>
    <w:p>
      <w:pPr>
        <w:pStyle w:val="Heading3"/>
        <w:numPr>
          <w:ilvl w:val="2"/>
          <w:numId w:val="1"/>
        </w:numPr>
        <w:rPr/>
      </w:pPr>
      <w:bookmarkStart w:id="100" w:name="__RefHeading___Toc4684067_211673320"/>
      <w:bookmarkStart w:id="101" w:name="_Toc31"/>
      <w:bookmarkEnd w:id="100"/>
      <w:r>
        <w:rPr/>
        <w:t>2</w:t>
      </w:r>
      <w:r>
        <w:rPr>
          <w:rtl w:val="true"/>
        </w:rPr>
        <w:t xml:space="preserve">. </w:t>
      </w:r>
      <w:r>
        <w:rPr>
          <w:rtl w:val="true"/>
        </w:rPr>
        <w:t>برخورد عاطفی با دختران</w:t>
      </w:r>
      <w:bookmarkEnd w:id="101"/>
    </w:p>
    <w:p>
      <w:pPr>
        <w:pStyle w:val="BookText"/>
        <w:rPr/>
      </w:pPr>
      <w:r>
        <w:rPr>
          <w:rFonts w:ascii="IRNazanin" w:hAnsi="IRNazanin" w:eastAsia="IRNazanin"/>
          <w:color w:val="111111"/>
          <w:sz w:val="28"/>
          <w:sz w:val="28"/>
          <w:szCs w:val="28"/>
          <w:rtl w:val="true"/>
          <w:lang w:bidi="fa-IR"/>
        </w:rPr>
        <w:t>برخورد عاطفی با فرزندان و مهربانی و رحم‌دلی نسبت بدانان ستایش شده است؛ لیکن نسبت به دختران مورد تأکید بیشتری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تبارک و تعالی عَلَی الاِناثِ اَرَقُّ مِنْهُ عَلَی الذکور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رَجُلٍ یَدْخُل فَرْحَةً عَلی اِمْرأةٍ بینهُ وَ بَیْنَها</w:t>
      </w:r>
    </w:p>
    <w:p>
      <w:pPr>
        <w:pStyle w:val="BookText"/>
        <w:rPr/>
      </w:pPr>
      <w:r>
        <w:rPr>
          <w:rFonts w:ascii="Amiri" w:hAnsi="Amiri" w:eastAsia="Amiri" w:cs="Amiri"/>
          <w:color w:val="111111"/>
          <w:sz w:val="28"/>
          <w:sz w:val="28"/>
          <w:szCs w:val="28"/>
          <w:rtl w:val="true"/>
          <w:lang w:bidi="ar-SA"/>
        </w:rPr>
        <w:t>حُرْمة الاّ فَرَّحهُ اللّه یَومَ الْقِیامَة</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نسبت به زنان مهربانتر از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زنی از خویشاوندان خود را شادمان کند بیگمان </w:t>
      </w:r>
      <w:bookmarkStart w:id="102" w:name="pg543_4020"/>
    </w:p>
    <w:p>
      <w:pPr>
        <w:pStyle w:val="BookText"/>
        <w:rPr/>
      </w:pPr>
      <w:bookmarkEnd w:id="102"/>
      <w:r>
        <w:rPr>
          <w:rFonts w:ascii="IRNazanin" w:hAnsi="IRNazanin" w:eastAsia="IRNazanin"/>
          <w:color w:val="111111"/>
          <w:sz w:val="28"/>
          <w:sz w:val="28"/>
          <w:szCs w:val="28"/>
          <w:rtl w:val="true"/>
          <w:lang w:bidi="fa-IR"/>
        </w:rPr>
        <w:t>خداوند در روز رستاخیز او را شاد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برهمین معیار، می‌نگریم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این باب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استحباب زیادة الرقّة علی الاناث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نرمدلی و عواطف نسبت به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امتیازی برای زن است که قانون مساوات و برابری برای او استثنا می‌شود</w:t>
      </w:r>
      <w:r>
        <w:rPr>
          <w:rFonts w:eastAsia="IRNazanin" w:cs="IRNazanin"/>
          <w:color w:val="111111"/>
          <w:sz w:val="28"/>
          <w:szCs w:val="28"/>
          <w:rtl w:val="true"/>
          <w:lang w:bidi="fa-IR"/>
        </w:rPr>
        <w:t>.</w:t>
      </w:r>
    </w:p>
    <w:p>
      <w:pPr>
        <w:pStyle w:val="Heading3"/>
        <w:numPr>
          <w:ilvl w:val="2"/>
          <w:numId w:val="1"/>
        </w:numPr>
        <w:rPr/>
      </w:pPr>
      <w:bookmarkStart w:id="103" w:name="__RefHeading___Toc4684069_211673320"/>
      <w:bookmarkStart w:id="104" w:name="_Toc32"/>
      <w:bookmarkEnd w:id="103"/>
      <w:r>
        <w:rPr/>
        <w:t>3</w:t>
      </w:r>
      <w:r>
        <w:rPr>
          <w:rtl w:val="true"/>
        </w:rPr>
        <w:t xml:space="preserve">. </w:t>
      </w:r>
      <w:r>
        <w:rPr>
          <w:rtl w:val="true"/>
        </w:rPr>
        <w:t>زن و مقام مادری</w:t>
      </w:r>
      <w:bookmarkEnd w:id="104"/>
    </w:p>
    <w:p>
      <w:pPr>
        <w:pStyle w:val="BookText"/>
        <w:rPr/>
      </w:pPr>
      <w:r>
        <w:rPr>
          <w:rFonts w:ascii="IRNazanin" w:hAnsi="IRNazanin" w:eastAsia="IRNazanin"/>
          <w:color w:val="111111"/>
          <w:sz w:val="28"/>
          <w:sz w:val="28"/>
          <w:szCs w:val="28"/>
          <w:rtl w:val="true"/>
          <w:lang w:bidi="fa-IR"/>
        </w:rPr>
        <w:t>پدر و مادر در تفکر اسلامی مقامی والا دارند، و هر دو باید مورد تکریم و بزرگداشت قرار گیرند؛ لیکن نسبت به مادر تأکید بیشتری شده و مادر از منزلت بالاتری برخوردار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کُنْتَ فی صلوةِ التَطَوُّعِ، فَاِن دَعاکَ والدُکَ فلاتَقْطَعْها، و ان دَعَتْکَ والِدَتُکَ فَاقْطَعْها</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نافله می‌گزاردی و پدرت تو را صدا زد نماز را بر هم مزن، و اگر مادرت تو را صدا زد آن را برهم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تَحْتَ اَقْدامِ الاُمَّهاتِ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زیر پای مادران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موسی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اَوْصِنی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اُوصیکَ باُمِّکَ،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اَوْصِنی،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اُوصیکَ باُمِّکَ،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اَوصِنی،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اُوصیک بامِّکَ،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اَوْصِنی،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اُوصیکَ بابیکَ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ذلک اَنَّ </w:t>
      </w:r>
    </w:p>
    <w:p>
      <w:pPr>
        <w:pStyle w:val="BookText"/>
        <w:rPr/>
      </w:pPr>
      <w:r>
        <w:rPr>
          <w:rFonts w:ascii="Amiri" w:hAnsi="Amiri" w:eastAsia="Amiri" w:cs="Amiri"/>
          <w:color w:val="111111"/>
          <w:sz w:val="28"/>
          <w:sz w:val="28"/>
          <w:szCs w:val="28"/>
          <w:rtl w:val="true"/>
          <w:lang w:bidi="ar-SA"/>
        </w:rPr>
        <w:t>لِلامِّ ثُلْثَیِ الْبِرِّ وللأبِ الثلثَ</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گفت مرا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نسبت به مادرت وصیت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 خدایا مرا وصیت کن؛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مادرت وصیت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وصیت کن،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نسبت به مادرت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 خدایا مرا وصیت کن، خداوند گفت تو را نسبت به پدرت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است که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نیکیها از آنِ مادر است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اَنَّ حَقَّ الامِّ اَلزَمُ الْحقوقِ و اوجَبُ، لاَِنَّها حَمَلَتْ حَیْثُ لایَحْمِلُ احدٌ احدا، و وَقَتْ بالسَمعِ والبصرِ وجمیعِ الجوارح، مَسْرُورَةً مُسْتَبْشِرَةً بِذلِکَ، فَحَمَلَتْهُ بِما فیهِ مِنَ الْمَکْروهِ الَّذی لایصْبِرُ عَلَیْهِ احدٌ، وَ رَضِیَتْ بِانَ تَجُوعَ وَ یَشْبَعَ، وَ تَظْمَأٔ وَ یَرْوی، و تَعْری وَ یَکْتَسِیَ، وَ تُظِلَّهُ و تَضْحَی، فَلْیَکُنِ الشُّکرُ لَها والبِرُّ والرِّفقُ بِها عَلی قدرِ ذلِکَ، و اِنْ کُنتُمْ لاتُطیقُونَ بادنی حَقِّها اِلاّ بعونِ اللّه</w:t>
      </w:r>
      <w:r>
        <w:rPr>
          <w:rFonts w:eastAsia="Amiri" w:cs="Amiri" w:ascii="Amiri" w:hAnsi="Amiri"/>
          <w:color w:val="111111"/>
          <w:sz w:val="28"/>
          <w:szCs w:val="28"/>
          <w:rtl w:val="true"/>
          <w:lang w:bidi="ar-SA"/>
        </w:rPr>
        <w:t>».</w:t>
      </w:r>
      <w:r>
        <w:rPr>
          <w:rStyle w:val="FootnoteAnchor"/>
          <w:rtl w:val="true"/>
        </w:rPr>
        <w:footnoteReference w:id="17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حق مادر واجب‌ترین و لازمترین حقوق است؛ زیرا که مادر دشواری بارداری را بر خویش هموار می‌سازد آنگاه که هیچ کس چنین شکیب نمی‌آورد، و با چشم و گوش و تمام وجود، از فرزند پاسداری می‌کند با خرسندی و شادمانی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با همه مشکلاتی که کسی را یارای تحمّل آن نیست، نگهداری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با خشنودی گرسنه می‌ماند تا فرزند سیر باشد، تشنگی می‌کشد تا او </w:t>
      </w:r>
    </w:p>
    <w:p>
      <w:pPr>
        <w:pStyle w:val="BookText"/>
        <w:rPr/>
      </w:pPr>
      <w:r>
        <w:rPr>
          <w:rFonts w:ascii="IRNazanin" w:hAnsi="IRNazanin" w:eastAsia="IRNazanin"/>
          <w:color w:val="111111"/>
          <w:sz w:val="28"/>
          <w:sz w:val="28"/>
          <w:szCs w:val="28"/>
          <w:rtl w:val="true"/>
          <w:lang w:bidi="fa-IR"/>
        </w:rPr>
        <w:t>سیراب شود، برهنه می‌ماند و فرزند را لباس می‌پوشاند، او را در سایه قرار می‌دهد و خود در سوزِ آفتاب شکیب می‌ورزد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پاسداشت و نیکی و نرمش با مادر به فراخور فداکاریهایش باشد؛ گرچه شما توان آن ندارید که کمترین حقوق او را ادا کنید مگر به یاری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الی النبیِّ صلی‌الله‌علیه‌و‌آله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وَلَدْتُ بنتا و رَبَّیْتُها</w:t>
      </w:r>
    </w:p>
    <w:p>
      <w:pPr>
        <w:pStyle w:val="BookText"/>
        <w:rPr/>
      </w:pPr>
      <w:r>
        <w:rPr>
          <w:rFonts w:ascii="Amiri" w:hAnsi="Amiri" w:eastAsia="Amiri" w:cs="Amiri"/>
          <w:color w:val="111111"/>
          <w:sz w:val="28"/>
          <w:sz w:val="28"/>
          <w:szCs w:val="28"/>
          <w:rtl w:val="true"/>
          <w:lang w:bidi="ar-SA"/>
        </w:rPr>
        <w:t>حتّی اِذا بَلَغَتْ فألْبَسْتُها وحَلَّیْتُها ثمّ جئتُ بِها الی قلیبٍ فَدَفْعَتُها فی جوفِه و کان آخِرُ ما سَمَعْتُ منها وهی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کفارةُ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 امٌّ حَیةٌ؟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 خالةٌ حَیَّةٌ؟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فابْرَرْها فاِنَّها بِمَنْزِلَةِ الامِّ تُکَفِّرُ عَنکَ ما صَنَعتَ</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فرزند دختری شدم، او را بزرگ کردم، تا بالغ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لباس پوشیدم و آراستم؛ سپس به سر</w:t>
      </w:r>
    </w:p>
    <w:p>
      <w:pPr>
        <w:pStyle w:val="BookText"/>
        <w:rPr/>
      </w:pPr>
      <w:r>
        <w:rPr>
          <w:rFonts w:ascii="IRNazanin" w:hAnsi="IRNazanin" w:eastAsia="IRNazanin"/>
          <w:color w:val="111111"/>
          <w:sz w:val="28"/>
          <w:sz w:val="28"/>
          <w:szCs w:val="28"/>
          <w:rtl w:val="true"/>
          <w:lang w:bidi="fa-IR"/>
        </w:rPr>
        <w:t>چاهی بردم، و او را در آن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سخنی که از او شنیدم این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و جبران این گناه چگونه و به چیست؟</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مادرت زنده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خاله‌ات زنده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خاله‌ات نیکی کن چون او بسان مادر است، و این مایه بخشش و کفاره گناهت می‌شود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رحمه‌الله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حدیث برتری مادر و خویشان او را بر پدر </w:t>
      </w:r>
    </w:p>
    <w:p>
      <w:pPr>
        <w:pStyle w:val="BookText"/>
        <w:rPr/>
      </w:pPr>
      <w:r>
        <w:rPr>
          <w:rFonts w:ascii="IRNazanin" w:hAnsi="IRNazanin" w:eastAsia="IRNazanin"/>
          <w:color w:val="111111"/>
          <w:sz w:val="28"/>
          <w:sz w:val="28"/>
          <w:szCs w:val="28"/>
          <w:rtl w:val="true"/>
          <w:lang w:bidi="fa-IR"/>
        </w:rPr>
        <w:t>و خویشانش ثابت می‌کند؛ نیز برتری نیکی به خاله در خویشاوندان مادر را آشکار می‌سازد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این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روشنگر اوج عظمت مادری و زن بودن است، و بالاترین و شکوهمندترین و استوارترین منزلت الهی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مادر و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با آن بزرگی و با آن همه سنگدلی و زشتی، که حتّی پنداشته می‌شود نابخشودنی و جبران‌ناپذیر باشد؛ تنها راه چاره در برابر چنین جنایتی، نیکی به مادر و خاله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این که دل آنان شاد شود، موجب آمرزش این گناه و جبران چنین جنایت هولناکی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نقطه عظمت مادری و خاله بودن را می‌رساند که پس از مادر نیز این کارِ بسیار بزرگ از زنی چون خاله برمی‌آید؛ نه حتّی از پدر یا عمو و یا مردی دیگر از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دیگر این است که عامل بخشش و جبران چنین گناهی، تنها نیکی کردن به مادر و خاله است و نه دعای آنها؛ بلکه تنها خرسندی خاطر آنان، چنین گناه وحشتناکی را جبران می‌کند و موجب رحمت و مغفرت الهی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الی النبیّ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أبَرُّ؟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أباکَ</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کسی نیکی کنم؟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گفت به که نیکی کنم؟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 به که نیکی کنم؟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دیگر به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رحمه‌الله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این حدیث استدلال شده است که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نیکیها از آنِ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گفته‌اند که این کلام برای مبالغه در نیکی به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برتری نیکوداشتِ مادر روشن است؛ چون او بیش از پدر برای فرزندش تلاش می‌کند و سختی می‌کشد و آیات سوره لقمان نیز بیانگر همین مطلب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امام رضا علیه‌السلام به روایت از پدرش و از امام 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اللّه لَفظةً اَوجَزَ فی تَرْکِ عقوقِ الوالدینِ منْ ،،اُفٍّ،، لاََتی به</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لفظی را در برابر پدر و مادر 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ناخوشایند و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می‌نگریم که در قرآن کریم آنگاه که سخن از پدر و مادر پیش می‌آید، بیشتر بر حقوق مادری تأکید می‌شود و سختکوشی‌های او مطرح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الانسانَ بِوَالِدَیْهِ اِحْسانا حَمَلَتْهُ اُمُّهُ کُرها وَ وَضَعَتْهُ کُرها و حَمْلُهُ وَ فِصالُهُ ثَلاثُونَ شَهْرا</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 به نیکی کردن با پدر و مادر خود سفارش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بار </w:t>
      </w:r>
    </w:p>
    <w:p>
      <w:pPr>
        <w:pStyle w:val="BookText"/>
        <w:rPr/>
      </w:pPr>
      <w:r>
        <w:rPr>
          <w:rFonts w:ascii="IRNazanin" w:hAnsi="IRNazanin" w:eastAsia="IRNazanin"/>
          <w:color w:val="111111"/>
          <w:sz w:val="28"/>
          <w:sz w:val="28"/>
          <w:szCs w:val="28"/>
          <w:rtl w:val="true"/>
          <w:lang w:bidi="fa-IR"/>
        </w:rPr>
        <w:t>او را به دشواری برداشت و به دشواری بر زمین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حمل تا از شیر بازگرفتنش سی ماه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به مادر و پدر به عقیده و آیین آنان نیز ربطی ندارد؛ بلکه پدر و مادر اگر به دین حق نگرویده باشند خدمت به آنان و رعایت منزلت والایشان لازم است و این مطلب از صریح قرآن دست می‌آید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این تفکّر اسلامی است و جانبداریهای اصولی از زن به عنوان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بنگرید به ادعاهای زن‌گرایان غربی و گزافه‌گوئیهایشان و شیوه رفتاری جامعه مدنی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سالخوردگان و پدران و مادران کهنسال که به چه سرنوشتی دچار می‌گردند، چه شیوه برخوردی و حمایتی را</w:t>
      </w:r>
    </w:p>
    <w:p>
      <w:pPr>
        <w:pStyle w:val="BookText"/>
        <w:rPr/>
      </w:pPr>
      <w:r>
        <w:rPr>
          <w:rFonts w:ascii="IRNazanin" w:hAnsi="IRNazanin" w:eastAsia="IRNazanin"/>
          <w:color w:val="111111"/>
          <w:sz w:val="28"/>
          <w:sz w:val="28"/>
          <w:szCs w:val="28"/>
          <w:rtl w:val="true"/>
          <w:lang w:bidi="fa-IR"/>
        </w:rPr>
        <w:t>فرهنگ غرب نسبت به ایشان به آنان می‌آموزد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امروز نسبت به مردم سالخورده، سَخت بی‌التفات و بی‌اعتناست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تاکنون این اولین مدنیتی است که در آن سالدیدگان در خانه‌های فرزندان بالغ خود جایی ندارند، و طرفه اینجاست که این را امری مذموم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دیده‌ای غیرغربی به این بی‌احترامی و بی‌ادبی غربی نگاه کنیم آن را بی‌اندازه مشمئزکننده می‌بینیم</w:t>
      </w:r>
      <w:r>
        <w:rPr>
          <w:rFonts w:eastAsia="IRNazanin" w:cs="IRNazanin"/>
          <w:color w:val="111111"/>
          <w:sz w:val="28"/>
          <w:szCs w:val="28"/>
          <w:rtl w:val="true"/>
          <w:lang w:bidi="fa-IR"/>
        </w:rPr>
        <w:t>...».</w:t>
      </w:r>
      <w:r>
        <w:rPr>
          <w:rStyle w:val="FootnoteAnchor"/>
          <w:rtl w:val="true"/>
        </w:rPr>
        <w:footnoteReference w:id="18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پیامد شیوه رفتاری جامعه سرمایه‌داری غرب با سالخوردگان و کهنسالانِ خانواده، رنجها و اندوههایی هستی‌سوز است که پدران و </w:t>
      </w:r>
    </w:p>
    <w:p>
      <w:pPr>
        <w:pStyle w:val="BookText"/>
        <w:rPr/>
      </w:pPr>
      <w:r>
        <w:rPr>
          <w:rFonts w:ascii="IRNazanin" w:hAnsi="IRNazanin" w:eastAsia="IRNazanin"/>
          <w:color w:val="111111"/>
          <w:sz w:val="28"/>
          <w:sz w:val="28"/>
          <w:szCs w:val="28"/>
          <w:rtl w:val="true"/>
          <w:lang w:bidi="fa-IR"/>
        </w:rPr>
        <w:t>مادران جامعه غربی دست به گریبان آنند، و احساس تنهایی و بی‌غمگساری دوران دشوار پیری و فرسودگی است، و چه بسیار که به فرجامی ناانسانی و چندش‌آور می‌انجامد و با ترک زندگی بصورت لکه ننگی بر سیمای بشریت قرن حاضرِ نظامهای سرمایه‌داری غربی می‌نشیند و تا ژرفای دلِ انسان دوستان را می‌سوزاند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 آمار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خودکشی در افراد مُسنّ کمترین تعداد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کاهش میزان خودکشی در افراد مُسنّ در مقایسه با آمار گزارش شده از غرب را شاید بتوان وجود پیوندهای</w:t>
      </w:r>
    </w:p>
    <w:p>
      <w:pPr>
        <w:pStyle w:val="BookText"/>
        <w:rPr/>
      </w:pPr>
      <w:r>
        <w:rPr>
          <w:rFonts w:ascii="IRNazanin" w:hAnsi="IRNazanin" w:eastAsia="IRNazanin"/>
          <w:color w:val="111111"/>
          <w:sz w:val="28"/>
          <w:sz w:val="28"/>
          <w:szCs w:val="28"/>
          <w:rtl w:val="true"/>
          <w:lang w:bidi="fa-IR"/>
        </w:rPr>
        <w:t>خانوادگی و احترامی که به افراد مُسنّ در فرهنگ ایران گذاشته می‌شود، دانست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این عقل سرمایه‌داری غرب است، که بر محور رشد سود و سرمایه دور می‌زند و معیار ارزشها را مقدار بازده و فایده حساب می‌کند، و ارزشهایِ انسانی و فوائد معنوی را سود و ارزش نمی‌شناسد؛ و این همه لاف و گزاف در دفاع از حقوق انسان 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گشت که مادر به عنوان یک زن، ارزش و حقوقی برتر از پدر به عنوان یک مرد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جای این پرسش است که آیا طرفدارانِ حتّی افراطی حقوق زن، چنین حقوقی را برای او تعیین کردند؟ یا زنان را به این پایگاه بلند رسانده‌اند، که اسلام رسانده است؟ </w:t>
      </w:r>
      <w:bookmarkStart w:id="105" w:name="pg543_4027"/>
    </w:p>
    <w:p>
      <w:pPr>
        <w:pStyle w:val="BookText"/>
        <w:rPr/>
      </w:pPr>
      <w:bookmarkEnd w:id="105"/>
      <w:r>
        <w:rPr>
          <w:rFonts w:ascii="IRNazanin" w:hAnsi="IRNazanin" w:eastAsia="IRNazanin"/>
          <w:color w:val="111111"/>
          <w:sz w:val="28"/>
          <w:sz w:val="28"/>
          <w:szCs w:val="28"/>
          <w:rtl w:val="true"/>
          <w:lang w:bidi="fa-IR"/>
        </w:rPr>
        <w:t>معاشرت با معروف، رعایت و جانبداری افزون بر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عاشِرُوهُنَّ بالمعروف</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 با معیار معروف رفتار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یاد کردیم، معروف بدان گونه که شامل حق قانونی و عادلانه می‌گردد، رعایتهای ارزشی و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را نیز در برمی‌گیرد، و اگر کسانی با زنان تنها با معیار حق و قانون رفتار کنند، به این دستور قرآنی</w:t>
      </w:r>
    </w:p>
    <w:p>
      <w:pPr>
        <w:pStyle w:val="BookText"/>
        <w:rPr/>
      </w:pPr>
      <w:r>
        <w:rPr>
          <w:rFonts w:ascii="IRNazanin" w:hAnsi="IRNazanin" w:eastAsia="IRNazanin"/>
          <w:color w:val="111111"/>
          <w:sz w:val="28"/>
          <w:sz w:val="28"/>
          <w:szCs w:val="28"/>
          <w:rtl w:val="true"/>
          <w:lang w:bidi="fa-IR"/>
        </w:rPr>
        <w:t>عمل نکردند، زیرا معروف بیش از حق و ضابطه و قانون است و جانبداریهای اخلاقی را نیز شامل می‌شود</w:t>
      </w:r>
      <w:r>
        <w:rPr>
          <w:rFonts w:eastAsia="IRNazanin" w:cs="IRNazanin"/>
          <w:color w:val="111111"/>
          <w:sz w:val="28"/>
          <w:szCs w:val="28"/>
          <w:rtl w:val="true"/>
          <w:lang w:bidi="fa-IR"/>
        </w:rPr>
        <w:t>.</w:t>
      </w:r>
    </w:p>
    <w:p>
      <w:pPr>
        <w:pStyle w:val="Heading3"/>
        <w:numPr>
          <w:ilvl w:val="2"/>
          <w:numId w:val="1"/>
        </w:numPr>
        <w:rPr/>
      </w:pPr>
      <w:bookmarkStart w:id="106" w:name="__RefHeading___Toc4684071_211673320"/>
      <w:bookmarkStart w:id="107" w:name="_Toc33"/>
      <w:bookmarkEnd w:id="106"/>
      <w:r>
        <w:rPr/>
        <w:t>4</w:t>
      </w:r>
      <w:r>
        <w:rPr>
          <w:rtl w:val="true"/>
        </w:rPr>
        <w:t xml:space="preserve">. </w:t>
      </w:r>
      <w:r>
        <w:rPr>
          <w:rtl w:val="true"/>
        </w:rPr>
        <w:t>آخرین وصیت</w:t>
      </w:r>
      <w:bookmarkEnd w:id="107"/>
    </w:p>
    <w:p>
      <w:pPr>
        <w:pStyle w:val="BookText"/>
        <w:rPr/>
      </w:pPr>
      <w:r>
        <w:rPr>
          <w:rFonts w:ascii="IRNazanin" w:hAnsi="IRNazanin" w:eastAsia="IRNazanin"/>
          <w:color w:val="111111"/>
          <w:sz w:val="28"/>
          <w:sz w:val="28"/>
          <w:szCs w:val="28"/>
          <w:rtl w:val="true"/>
          <w:lang w:bidi="fa-IR"/>
        </w:rPr>
        <w:t>با توجه به این که مردان بزرگ در واپسین لحظات زندگی، برترین و باارزشترین دانسته‌ها و تجربه‌های خویش را بر زبان می‌آورند، و به مهمترین اصول و حیاتی‌ترین مسائل سفارش می‌کنند، اهمیّت این وصیت پیامبر بزرگوار اسلام روشن می‌گردد، که طبق سخن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آخرین وصیتهای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علیه‌السلام به روایت امام کاظم علیه‌السلام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اللّه‌َ فی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آخِرَما تکلّمَ به نبیّکم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بالنساء</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زنان؛ زیرا که آخرین سخن پیامبر شما این بود که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ؤگفت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وصیت می‌کنم</w:t>
      </w:r>
      <w:r>
        <w:rPr>
          <w:rFonts w:eastAsia="IRNazanin" w:cs="IRNazanin"/>
          <w:color w:val="111111"/>
          <w:sz w:val="28"/>
          <w:szCs w:val="28"/>
          <w:rtl w:val="true"/>
          <w:lang w:bidi="fa-IR"/>
        </w:rPr>
        <w:t xml:space="preserve">...». </w:t>
      </w:r>
      <w:bookmarkStart w:id="108" w:name="pg543_4028"/>
    </w:p>
    <w:p>
      <w:pPr>
        <w:pStyle w:val="BookText"/>
        <w:rPr/>
      </w:pPr>
      <w:bookmarkEnd w:id="108"/>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پیروی از روش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وصیت خویش، بر جانبداری از حقوق زنان، و دفاع از حریم آنان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اینگونه تعبیرها و تکرار نام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بالاترین اهمیّت را به موضوع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به یاد بیاورید، از خدا بپرهیزید در شیوه رفتار با زنان و رعایت حق و حُرمتشان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چهره بزرگ الهی و انسانی که همانندی ندارند، در آخرین گفتارشان به چنین موضوع ارزشمندی وصیت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اصالت حقوق زن در اسلام، و اینها خیلی بیش از قوانین حمایت از زن و افزون بر حقوق است</w:t>
      </w:r>
      <w:r>
        <w:rPr>
          <w:rFonts w:eastAsia="IRNazanin" w:cs="IRNazanin"/>
          <w:color w:val="111111"/>
          <w:sz w:val="28"/>
          <w:szCs w:val="28"/>
          <w:rtl w:val="true"/>
          <w:lang w:bidi="fa-IR"/>
        </w:rPr>
        <w:t>.</w:t>
      </w:r>
    </w:p>
    <w:p>
      <w:pPr>
        <w:pStyle w:val="Heading3"/>
        <w:numPr>
          <w:ilvl w:val="2"/>
          <w:numId w:val="1"/>
        </w:numPr>
        <w:rPr/>
      </w:pPr>
      <w:bookmarkStart w:id="109" w:name="__RefHeading___Toc4684073_211673320"/>
      <w:bookmarkStart w:id="110" w:name="_Toc34"/>
      <w:bookmarkEnd w:id="109"/>
      <w:r>
        <w:rPr/>
        <w:t>5</w:t>
      </w:r>
      <w:r>
        <w:rPr>
          <w:rtl w:val="true"/>
        </w:rPr>
        <w:t xml:space="preserve">. </w:t>
      </w:r>
      <w:r>
        <w:rPr>
          <w:rtl w:val="true"/>
        </w:rPr>
        <w:t>مایه برکت</w:t>
      </w:r>
      <w:bookmarkEnd w:id="110"/>
    </w:p>
    <w:p>
      <w:pPr>
        <w:pStyle w:val="BookText"/>
        <w:rPr/>
      </w:pPr>
      <w:r>
        <w:rPr>
          <w:rFonts w:ascii="IRNazanin" w:hAnsi="IRNazanin" w:eastAsia="IRNazanin"/>
          <w:color w:val="111111"/>
          <w:sz w:val="28"/>
          <w:sz w:val="28"/>
          <w:szCs w:val="28"/>
          <w:rtl w:val="true"/>
          <w:lang w:bidi="fa-IR"/>
        </w:rPr>
        <w:t>دختران و زنان مایه برکت الهی و موجب گشایش و ریزش رحمت حقّند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اصابَ الرجلُ ابنَةَ بَعث اللّه‌ُ الیها مَلَکا، فأقرَّ جَناحَهُ علی رأسِها و صدرِها،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المنفِقُ عَلَیْها مُعانٌ</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انسان دارای دختری گردد، خداوند ملکی را به سوی او می‌فرستد و بال خویش بر سر و سینه آن دختر می‌گسترد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هزینه دختر را تأمین کند به او کمک می‌شود</w:t>
      </w:r>
      <w:r>
        <w:rPr>
          <w:rFonts w:eastAsia="IRNazanin" w:cs="IRNazanin"/>
          <w:color w:val="111111"/>
          <w:sz w:val="28"/>
          <w:szCs w:val="28"/>
          <w:rtl w:val="true"/>
          <w:lang w:bidi="fa-IR"/>
        </w:rPr>
        <w:t xml:space="preserve">». </w:t>
      </w:r>
      <w:bookmarkStart w:id="111" w:name="pg543_4029"/>
    </w:p>
    <w:p>
      <w:pPr>
        <w:pStyle w:val="BookText"/>
        <w:rPr/>
      </w:pPr>
      <w:bookmarkEnd w:id="111"/>
      <w:r>
        <w:rPr>
          <w:rFonts w:ascii="IRNazanin" w:hAnsi="IRNazanin" w:eastAsia="IRNazanin"/>
          <w:color w:val="111111"/>
          <w:sz w:val="28"/>
          <w:sz w:val="28"/>
          <w:szCs w:val="28"/>
          <w:rtl w:val="true"/>
          <w:lang w:bidi="fa-IR"/>
        </w:rPr>
        <w:t>نوعا چنین می‌پندارند که دختر باری بر دوش خانواده است، منبع درآمد و کاری نیست؛ بویژه در گذشته‌ها چنین پندارهایی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پسران در خارج ازخانه به کار و تلاش می‌پرداختند و دختران در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پندارها،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نکته تأکید کردند، که زنان گرچه کاری اقتصادی نداشته باشند، و به خانه‌داری بپردازند،</w:t>
      </w:r>
    </w:p>
    <w:p>
      <w:pPr>
        <w:pStyle w:val="BookText"/>
        <w:rPr/>
      </w:pPr>
      <w:r>
        <w:rPr>
          <w:rFonts w:ascii="IRNazanin" w:hAnsi="IRNazanin" w:eastAsia="IRNazanin"/>
          <w:color w:val="111111"/>
          <w:sz w:val="28"/>
          <w:sz w:val="28"/>
          <w:szCs w:val="28"/>
          <w:rtl w:val="true"/>
          <w:lang w:bidi="fa-IR"/>
        </w:rPr>
        <w:t>برکت و رحمت الهی همراه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لابی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الّذی یَرْوونَهُ الناسُ حقٌّ؟ انّ رَجلاً اَتَی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فشکی الیه الحاجةَ فامرَهُ بالتزویج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اَمَرَهُ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مَعَ النساءِ والعِیال</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آیا این حدیث که نقل می‌کنند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نیازش به او شکوه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ازدواج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سه بار این موضوع تکرار شد؟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درست است؛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و معاش با زنان و نانخوران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12" w:name="__RefHeading___Toc4684075_211673320"/>
      <w:bookmarkStart w:id="113" w:name="_Toc35"/>
      <w:bookmarkEnd w:id="112"/>
      <w:r>
        <w:rPr/>
        <w:t>6</w:t>
      </w:r>
      <w:r>
        <w:rPr>
          <w:rtl w:val="true"/>
        </w:rPr>
        <w:t xml:space="preserve">. </w:t>
      </w:r>
      <w:r>
        <w:rPr>
          <w:rtl w:val="true"/>
        </w:rPr>
        <w:t>برتر از جهاد</w:t>
      </w:r>
      <w:bookmarkEnd w:id="11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مادر را برتر از جهاد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ارزش آن در اسلام مورد تردید نیست که طبق برخی از احادیث بالاترین نیکی و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ارزشی و والا ممکن است کار </w:t>
      </w:r>
      <w:bookmarkStart w:id="114" w:name="pg543_4030"/>
    </w:p>
    <w:p>
      <w:pPr>
        <w:pStyle w:val="BookText"/>
        <w:rPr/>
      </w:pPr>
      <w:bookmarkEnd w:id="114"/>
      <w:r>
        <w:rPr>
          <w:rFonts w:ascii="IRNazanin" w:hAnsi="IRNazanin" w:eastAsia="IRNazanin"/>
          <w:color w:val="111111"/>
          <w:sz w:val="28"/>
          <w:sz w:val="28"/>
          <w:szCs w:val="28"/>
          <w:rtl w:val="true"/>
          <w:lang w:bidi="fa-IR"/>
        </w:rPr>
        <w:t>دیگری برتر و ارزشمندتر از آن باشد مگر جهاد و کشته شدن در راه خدا، که برتر از آن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یک شب انس با مادر و در خدمت او بسر بردن، برتر از یک سال جهاد شمرده شده است آن هم</w:t>
      </w:r>
    </w:p>
    <w:p>
      <w:pPr>
        <w:pStyle w:val="BookText"/>
        <w:rPr/>
      </w:pPr>
      <w:r>
        <w:rPr>
          <w:rFonts w:ascii="IRNazanin" w:hAnsi="IRNazanin" w:eastAsia="IRNazanin"/>
          <w:color w:val="111111"/>
          <w:sz w:val="28"/>
          <w:sz w:val="28"/>
          <w:szCs w:val="28"/>
          <w:rtl w:val="true"/>
          <w:lang w:bidi="fa-IR"/>
        </w:rPr>
        <w:t>جهاد در رکاب پیامبر بزرگوار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رجلٌ شابٌّ نَشیطٌ و اُحِبُّ الجهادَ، وَ لی والدةٌ تَکْرَهُ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فَکُنْ مَعَ</w:t>
      </w:r>
    </w:p>
    <w:p>
      <w:pPr>
        <w:pStyle w:val="BookText"/>
        <w:rPr/>
      </w:pPr>
      <w:r>
        <w:rPr>
          <w:rFonts w:ascii="Amiri" w:hAnsi="Amiri" w:eastAsia="Amiri" w:cs="Amiri"/>
          <w:color w:val="111111"/>
          <w:sz w:val="28"/>
          <w:sz w:val="28"/>
          <w:szCs w:val="28"/>
          <w:rtl w:val="true"/>
          <w:lang w:bidi="ar-SA"/>
        </w:rPr>
        <w:t>والدتِکَ، فوالّذی بعثنی بالحقِّ نبیًّا لَأُنْسُها بک لیلةً خیرٌ من جهادِکَ فی سبیل‌اللّه سنَةً</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نزد پیامبر آمد و گفت من جوانی پر 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جهاد را دوست دارم؛ لیکن مادری دارم که جهاد را خوش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و نزد مادرت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به پیامبری برانگیخت، یک شب در کنار مادر بودن برای تو، از یک سال جهاد در راه خدا بهتر است</w:t>
      </w:r>
      <w:r>
        <w:rPr>
          <w:rFonts w:eastAsia="IRNazanin" w:cs="IRNazanin"/>
          <w:color w:val="111111"/>
          <w:sz w:val="28"/>
          <w:szCs w:val="28"/>
          <w:rtl w:val="true"/>
          <w:lang w:bidi="fa-IR"/>
        </w:rPr>
        <w:t>».</w:t>
      </w:r>
    </w:p>
    <w:p>
      <w:pPr>
        <w:pStyle w:val="Heading3"/>
        <w:numPr>
          <w:ilvl w:val="2"/>
          <w:numId w:val="1"/>
        </w:numPr>
        <w:rPr/>
      </w:pPr>
      <w:bookmarkStart w:id="115" w:name="__RefHeading___Toc4684077_211673320"/>
      <w:bookmarkStart w:id="116" w:name="_Toc36"/>
      <w:bookmarkEnd w:id="115"/>
      <w:r>
        <w:rPr/>
        <w:t>7</w:t>
      </w:r>
      <w:r>
        <w:rPr>
          <w:rtl w:val="true"/>
        </w:rPr>
        <w:t xml:space="preserve">. </w:t>
      </w:r>
      <w:r>
        <w:rPr>
          <w:rtl w:val="true"/>
        </w:rPr>
        <w:t>فرشته وحی و زنان</w:t>
      </w:r>
      <w:bookmarkEnd w:id="116"/>
    </w:p>
    <w:p>
      <w:pPr>
        <w:pStyle w:val="BookText"/>
        <w:rPr/>
      </w:pPr>
      <w:r>
        <w:rPr>
          <w:rFonts w:ascii="IRNazanin" w:hAnsi="IRNazanin" w:eastAsia="IRNazanin"/>
          <w:color w:val="111111"/>
          <w:sz w:val="28"/>
          <w:sz w:val="28"/>
          <w:szCs w:val="28"/>
          <w:rtl w:val="true"/>
          <w:lang w:bidi="fa-IR"/>
        </w:rPr>
        <w:t xml:space="preserve">فرشته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نسبت به زنان سفارش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جبرئیلُ یُوصینی بالمرئةِ حتّی ظَنَنْتُ اَنَّهُ لاینبغی طَلاقُها اِلاّ من فاحِشةٍ مُبَیِّنةٍ</w:t>
      </w:r>
      <w:r>
        <w:rPr>
          <w:rFonts w:eastAsia="IRNazanin" w:cs="IRNazanin"/>
          <w:color w:val="111111"/>
          <w:sz w:val="28"/>
          <w:szCs w:val="28"/>
          <w:rtl w:val="true"/>
          <w:lang w:bidi="fa-IR"/>
        </w:rPr>
        <w:t>».</w:t>
      </w:r>
      <w:r>
        <w:rPr>
          <w:rStyle w:val="FootnoteAnchor"/>
          <w:rtl w:val="true"/>
        </w:rPr>
        <w:footnoteReference w:id="194"/>
      </w:r>
      <w:bookmarkStart w:id="117" w:name="pg543_4031"/>
    </w:p>
    <w:p>
      <w:pPr>
        <w:pStyle w:val="BookText"/>
        <w:rPr/>
      </w:pPr>
      <w:bookmarkEnd w:id="1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با پیام الهی فرود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نسبت به زنان سفارش می‌کرد؛ بدان‌سان که پنداشتم طلاق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w:t>
      </w:r>
    </w:p>
    <w:p>
      <w:pPr>
        <w:pStyle w:val="BookText"/>
        <w:rPr/>
      </w:pPr>
      <w:r>
        <w:rPr>
          <w:rFonts w:ascii="IRNazanin" w:hAnsi="IRNazanin" w:eastAsia="IRNazanin"/>
          <w:color w:val="111111"/>
          <w:sz w:val="28"/>
          <w:sz w:val="28"/>
          <w:szCs w:val="28"/>
          <w:rtl w:val="true"/>
          <w:lang w:bidi="fa-IR"/>
        </w:rPr>
        <w:t>نیست مگر با جرم و گناهی آشکار و ثابت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گویاست؛ یعنی فرشته وحی هر گاه با پیامی فرود می‌آمد، نسبت به زنان سفارش می‌کرد و از آنان جانبداری می‌نمود و پیامبر را بدین موضوع حیاتی تذکر می‌داد؛ بدان‌پایه که جا داشت پیامبر بزرگوار بپندارد که زن از چنان حقوقی برخوردار است که طلاق او جایز نیست، مگر در صورتی که خلافی از او سر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جانبداری بیش از حقوق است</w:t>
      </w:r>
      <w:r>
        <w:rPr>
          <w:rFonts w:eastAsia="IRNazanin" w:cs="IRNazanin"/>
          <w:color w:val="111111"/>
          <w:sz w:val="28"/>
          <w:szCs w:val="28"/>
          <w:rtl w:val="true"/>
          <w:lang w:bidi="fa-IR"/>
        </w:rPr>
        <w:t>.</w:t>
      </w:r>
    </w:p>
    <w:p>
      <w:pPr>
        <w:pStyle w:val="Heading3"/>
        <w:numPr>
          <w:ilvl w:val="2"/>
          <w:numId w:val="1"/>
        </w:numPr>
        <w:rPr/>
      </w:pPr>
      <w:bookmarkStart w:id="118" w:name="__RefHeading___Toc4684079_211673320"/>
      <w:bookmarkStart w:id="119" w:name="_Toc37"/>
      <w:bookmarkEnd w:id="118"/>
      <w:r>
        <w:rPr/>
        <w:t>8</w:t>
      </w:r>
      <w:r>
        <w:rPr>
          <w:rtl w:val="true"/>
        </w:rPr>
        <w:t xml:space="preserve">. </w:t>
      </w:r>
      <w:r>
        <w:rPr>
          <w:rtl w:val="true"/>
        </w:rPr>
        <w:t>معیار برتری</w:t>
      </w:r>
      <w:bookmarkEnd w:id="119"/>
    </w:p>
    <w:p>
      <w:pPr>
        <w:pStyle w:val="BookText"/>
        <w:rPr/>
      </w:pPr>
      <w:r>
        <w:rPr>
          <w:rFonts w:ascii="IRNazanin" w:hAnsi="IRNazanin" w:eastAsia="IRNazanin"/>
          <w:color w:val="111111"/>
          <w:sz w:val="28"/>
          <w:sz w:val="28"/>
          <w:szCs w:val="28"/>
          <w:rtl w:val="true"/>
          <w:lang w:bidi="fa-IR"/>
        </w:rPr>
        <w:t xml:space="preserve">معیار برتری و ارزش و نزدیکی به مقام والای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نیکی به زنان و همسران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اَقْرَبُکُمْ مِنّی مجلِسا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خیرُکُمْ لاَِهْلِهِ</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نزدیکترین شما به جایگاه من در روز رستخیز، کسانیند که با همسرانشان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الناس ایمانا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اَلْطَفُهُمْ باهلِهِ و اَنَا اَلْطَفُکُمْ بِاَهْلی</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 در دین‌باوری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نسبت به همسرانشان مهربانتر باشند و من از همه شما نسبت به خانواده‌ام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مهربانترم</w:t>
      </w:r>
      <w:r>
        <w:rPr>
          <w:rFonts w:eastAsia="IRNazanin" w:cs="IRNazanin"/>
          <w:color w:val="111111"/>
          <w:sz w:val="28"/>
          <w:szCs w:val="28"/>
          <w:rtl w:val="true"/>
          <w:lang w:bidi="fa-IR"/>
        </w:rPr>
        <w:t xml:space="preserve">». </w:t>
      </w:r>
      <w:bookmarkStart w:id="120" w:name="pg543_4032"/>
    </w:p>
    <w:p>
      <w:pPr>
        <w:pStyle w:val="BookText"/>
        <w:rPr/>
      </w:pPr>
      <w:bookmarkEnd w:id="120"/>
      <w:r>
        <w:rPr>
          <w:rFonts w:ascii="IRNazanin" w:hAnsi="IRNazanin" w:eastAsia="IRNazanin"/>
          <w:color w:val="111111"/>
          <w:sz w:val="28"/>
          <w:sz w:val="28"/>
          <w:szCs w:val="28"/>
          <w:rtl w:val="true"/>
          <w:lang w:bidi="fa-IR"/>
        </w:rPr>
        <w:t>این روش پیامبر، معیار برتری و ارزشی اسلامی است</w:t>
      </w:r>
      <w:r>
        <w:rPr>
          <w:rFonts w:eastAsia="IRNazanin" w:cs="IRNazanin"/>
          <w:color w:val="111111"/>
          <w:sz w:val="28"/>
          <w:szCs w:val="28"/>
          <w:rtl w:val="true"/>
          <w:lang w:bidi="fa-IR"/>
        </w:rPr>
        <w:t>.</w:t>
      </w:r>
    </w:p>
    <w:p>
      <w:pPr>
        <w:pStyle w:val="Heading3"/>
        <w:numPr>
          <w:ilvl w:val="2"/>
          <w:numId w:val="1"/>
        </w:numPr>
        <w:rPr/>
      </w:pPr>
      <w:bookmarkStart w:id="121" w:name="__RefHeading___Toc4684081_211673320"/>
      <w:bookmarkStart w:id="122" w:name="_Toc38"/>
      <w:bookmarkEnd w:id="121"/>
      <w:r>
        <w:rPr/>
        <w:t>9</w:t>
      </w:r>
      <w:r>
        <w:rPr>
          <w:rtl w:val="true"/>
        </w:rPr>
        <w:t xml:space="preserve">. </w:t>
      </w:r>
      <w:r>
        <w:rPr>
          <w:rtl w:val="true"/>
        </w:rPr>
        <w:t>پاداش بزرگ</w:t>
      </w:r>
      <w:bookmarkEnd w:id="122"/>
    </w:p>
    <w:p>
      <w:pPr>
        <w:pStyle w:val="BookText"/>
        <w:rPr/>
      </w:pPr>
      <w:r>
        <w:rPr>
          <w:rFonts w:ascii="IRNazanin" w:hAnsi="IRNazanin" w:eastAsia="IRNazanin"/>
          <w:color w:val="111111"/>
          <w:sz w:val="28"/>
          <w:sz w:val="28"/>
          <w:szCs w:val="28"/>
          <w:rtl w:val="true"/>
          <w:lang w:bidi="fa-IR"/>
        </w:rPr>
        <w:t>در تعالیمی دستور اکید داده شده است، و همچنین وعده پاداشهای بزرگ اخروی، به کسانی که بر اذیت و بداخلاقی و بدرفتاری زنان شکیب ورزند، و به انتقامجویی یا آزاررسانی، روی نکنند، و کانون خانواده را با طلاق از هم نپاشند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به روایت امام 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صبرَ علی خلقِ امرأةٍ سیّئَةِ</w:t>
      </w:r>
    </w:p>
    <w:p>
      <w:pPr>
        <w:pStyle w:val="BookText"/>
        <w:rPr/>
      </w:pPr>
      <w:r>
        <w:rPr>
          <w:rFonts w:ascii="Amiri" w:hAnsi="Amiri" w:eastAsia="Amiri" w:cs="Amiri"/>
          <w:color w:val="111111"/>
          <w:sz w:val="28"/>
          <w:sz w:val="28"/>
          <w:szCs w:val="28"/>
          <w:rtl w:val="true"/>
          <w:lang w:bidi="ar-SA"/>
        </w:rPr>
        <w:t>الخُلْقِ واحتَسَبَ فی ذلکَ الاجْرَ اعطاه اللّه‌ُ ثوابَ الشاکرینَ</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بر خصلتهای زنی که بداخلاق است، شکیب آورد، به نیّت پاداش الهی، خداوند ثواب شاکران را به او ببخشاید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خطبه‌ای که از برخی ناهنجاریهای رفتاری و گفتاری و پنداری برخی از زنان، سخن می‌گوید، بر سازش و مدارا با آنان تأکید می‌کند، از این کلام در پیشینه این نوشتار، یاد کردیم، در این جا فراز موردنظر را دیگر بار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فَدَارُوهُنَّ علی کلِّ حالٍ وَ اَحْسِنُوا لَهُنَّ المَقالَ، لَعَلَّهُنَّ یُحَسِنَّ الْفِعالَ</w:t>
      </w:r>
      <w:r>
        <w:rPr>
          <w:rFonts w:eastAsia="Amiri" w:cs="Amiri" w:ascii="Amiri" w:hAnsi="Amiri"/>
          <w:color w:val="111111"/>
          <w:sz w:val="28"/>
          <w:szCs w:val="28"/>
          <w:rtl w:val="true"/>
          <w:lang w:bidi="ar-SA"/>
        </w:rPr>
        <w:t>».</w:t>
      </w:r>
      <w:r>
        <w:rPr>
          <w:rStyle w:val="FootnoteAnchor"/>
          <w:rtl w:val="true"/>
        </w:rPr>
        <w:footnoteReference w:id="19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همه کژی و ناهنجاری که در رفتار برخی زنان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مسائل تربیتی و محیطی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آنان سازگاری کنید و با ایشان گفتاری </w:t>
      </w:r>
      <w:bookmarkStart w:id="123" w:name="pg543_4033"/>
    </w:p>
    <w:p>
      <w:pPr>
        <w:pStyle w:val="BookText"/>
        <w:rPr/>
      </w:pPr>
      <w:bookmarkEnd w:id="123"/>
      <w:r>
        <w:rPr>
          <w:rFonts w:ascii="IRNazanin" w:hAnsi="IRNazanin" w:eastAsia="IRNazanin"/>
          <w:color w:val="111111"/>
          <w:sz w:val="28"/>
          <w:sz w:val="28"/>
          <w:szCs w:val="28"/>
          <w:rtl w:val="true"/>
          <w:lang w:bidi="fa-IR"/>
        </w:rPr>
        <w:t xml:space="preserve">نیک داشته باشید؛ شاید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برخوردهای درست و انسانی به خود آیند و دگرگون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خویش را انسانی و نیک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می‌نگرید که حتّی در برابر کجرفتاران و زشت‌سیرتان از زنان دستور مدارا، نرمش و رفتار انسانی داده می‌شود؛ نه انتقامجویی و پرخاشگری و اِعمال خشونت علیه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تعلیم والای علوی روشن می‌گردد که معیارهای تربیتی و اخلاقی و برخوردهای انسانی، عامل تربیت است، و این نکته‌ای ظریف در روابط خانوادگی است که با برخورد منطقی و گفتار نیک، مردها زنانشان را تربیت کنند و به اصلاح اخلاقی آنان بپردازند نه با ابزار پرخاشگری و خشونت و</w:t>
      </w:r>
      <w:r>
        <w:rPr>
          <w:rFonts w:eastAsia="IRNazanin" w:cs="IRNazanin"/>
          <w:color w:val="111111"/>
          <w:sz w:val="28"/>
          <w:szCs w:val="28"/>
          <w:rtl w:val="true"/>
          <w:lang w:bidi="fa-IR"/>
        </w:rPr>
        <w:t>...</w:t>
      </w:r>
    </w:p>
    <w:p>
      <w:pPr>
        <w:pStyle w:val="Heading3"/>
        <w:numPr>
          <w:ilvl w:val="2"/>
          <w:numId w:val="1"/>
        </w:numPr>
        <w:rPr/>
      </w:pPr>
      <w:bookmarkStart w:id="124" w:name="__RefHeading___Toc4684083_211673320"/>
      <w:bookmarkStart w:id="125" w:name="_Toc39"/>
      <w:bookmarkEnd w:id="124"/>
      <w:r>
        <w:rPr/>
        <w:t>10</w:t>
      </w:r>
      <w:r>
        <w:rPr>
          <w:rtl w:val="true"/>
        </w:rPr>
        <w:t xml:space="preserve">. </w:t>
      </w:r>
      <w:r>
        <w:rPr>
          <w:rtl w:val="true"/>
        </w:rPr>
        <w:t>احساس هنری زنان</w:t>
      </w:r>
      <w:bookmarkEnd w:id="125"/>
    </w:p>
    <w:p>
      <w:pPr>
        <w:pStyle w:val="BookText"/>
        <w:rPr/>
      </w:pPr>
      <w:r>
        <w:rPr>
          <w:rFonts w:ascii="IRNazanin" w:hAnsi="IRNazanin" w:eastAsia="IRNazanin"/>
          <w:color w:val="111111"/>
          <w:sz w:val="28"/>
          <w:sz w:val="28"/>
          <w:szCs w:val="28"/>
          <w:rtl w:val="true"/>
          <w:lang w:bidi="fa-IR"/>
        </w:rPr>
        <w:t>مردان باید احساس هنری و زیبایی‌شناسی زن را محترم شمارند، و احساس و سلیقه خویش را بر آنان تحمیل نکنند، یا ذوق و احساس هنری خود را در زندگی مشترک خانوادگی معیار و ملاک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ثقه‌الاسلام کلینی رحمه‌الله در کتاب کافی</w:t>
      </w:r>
      <w:r>
        <w:rPr>
          <w:rStyle w:val="FootnoteAnchor"/>
          <w:rtl w:val="true"/>
        </w:rPr>
        <w:footnoteReference w:id="199"/>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آرایش و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می‌آورد، درباره شیوه رفتار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همسرشان، که بسیار آموزنده است و بیانگر همین موضوع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متن حدیث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باقر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قومٌ علی الحسین‌بنِ علیٍّ،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نَری فی منزلِکَ اشیاءَ نَکْرَهُها، وَ اِذا فی منزلِهِ بُسُط و نَمارِقُ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نَتزوّجُ النساءَ فنُعْطیِهنَّ مُهُورَهُنّ فَیَشْتَرینَ ما شِئْنَ، لیس لَنا مِنْهُ شی‌ءٌ</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به منزل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شما چیزهایی می‌بینیم که آن را خوش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امام فرشها و بالشهایی دیده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آنگاه که ازدواج کردیم مهریه زنان را به آنان می‌پردازیم، و ایشان با کابین خویش هر چه دوست داشتند می‌خرند، و ما در این کارها دخالت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طبق معیارهای مسلم اسلامی، اینگونه زندگیها و ذوق و سلیقه‌ها، اسراف و مصرفگراییِ اشرافی نبوده است؛ زیرا که این حدِ ممنوع در شریعت است، و حدّ ممنوع برای کسی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فرشهای ساده‌ای چون پلاس و گلیم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بیانگر همین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دوری از حدّ ممنوع، در رفتارها و گزینشهای معقول و</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مشروع، معیار احساس و ذوق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هر نوع که می‌پسندند، و آن را زیبا و دوست داشتنی احساس می‌کنند، می‌توانند خانه را آرایش و تزیین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احترام به فکر و اندیشه و ذوق و احساس زنان در خانواده‌هاست، و براستی هر گونه تحمیل و مردمحوری را باطل می‌کند</w:t>
      </w:r>
      <w:r>
        <w:rPr>
          <w:rFonts w:eastAsia="IRNazanin" w:cs="IRNazanin"/>
          <w:color w:val="111111"/>
          <w:sz w:val="28"/>
          <w:szCs w:val="28"/>
          <w:rtl w:val="true"/>
          <w:lang w:bidi="fa-IR"/>
        </w:rPr>
        <w:t xml:space="preserve">. </w:t>
      </w:r>
      <w:bookmarkStart w:id="126" w:name="pg543_4035"/>
    </w:p>
    <w:p>
      <w:pPr>
        <w:pStyle w:val="BookText"/>
        <w:rPr/>
      </w:pPr>
      <w:bookmarkEnd w:id="126"/>
      <w:r>
        <w:rPr>
          <w:rFonts w:ascii="IRNazanin" w:hAnsi="IRNazanin" w:eastAsia="IRNazanin"/>
          <w:color w:val="111111"/>
          <w:sz w:val="28"/>
          <w:sz w:val="28"/>
          <w:szCs w:val="28"/>
          <w:rtl w:val="true"/>
          <w:lang w:bidi="fa-IR"/>
        </w:rPr>
        <w:t>چه بسیار می‌نگریم که در این گونه مسائل که در خانواده‌ها پدید می‌آید، و کانون برخورد دو احساس و دو ذوق و هنر و زیبایی‌شناسی است، همواره احساس و سلیقه مردان رعایت می‌شود؛ که این معیاری غیراسلامی است؛ چنان که در زندگی خانوادگی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تغذیه نیز باید ذائقه و سلیقه زنان و دیگر افراد خانواده رعایت شود، و مردان باید احساس و ذائقه خویش را پیرو خواسته‌های همسرانشان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تعلیم والای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یأکُلُ بشهوةِ اهلِه، و المنافقُ یأکُلُ اهلُهُ بشهوتِه</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میل همسرش غذا می‌خورد، و منافق، همسرش به میل او غذا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ملاک و معیار شناخت مؤمنان است که از همسرانشان تبعیت عاطفی دارند و ذوق و سلیقه آنان را بر خود مقدّم می‌دارند، و منافقان</w:t>
      </w:r>
    </w:p>
    <w:p>
      <w:pPr>
        <w:pStyle w:val="BookText"/>
        <w:rPr/>
      </w:pPr>
      <w:r>
        <w:rPr>
          <w:rFonts w:ascii="IRNazanin" w:hAnsi="IRNazanin" w:eastAsia="IRNazanin"/>
          <w:color w:val="111111"/>
          <w:sz w:val="28"/>
          <w:sz w:val="28"/>
          <w:szCs w:val="28"/>
          <w:rtl w:val="true"/>
          <w:lang w:bidi="fa-IR"/>
        </w:rPr>
        <w:t>برعکسِ مؤمنان رفتار می‌کنند و همسرانشان پیرو و تسلیم خواسته‌های احساسی و عاطفی آنانند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اینگونه چکادگرایی‌ها و ارج‌گزاریها در تفکّرات زن‌گرایانه غربی، وجود دارد؟ و آیا با این اصالت و عمق از زنان جانبداری می‌کنند؟</w:t>
      </w:r>
    </w:p>
    <w:p>
      <w:pPr>
        <w:pStyle w:val="Heading3"/>
        <w:numPr>
          <w:ilvl w:val="2"/>
          <w:numId w:val="1"/>
        </w:numPr>
        <w:rPr/>
      </w:pPr>
      <w:bookmarkStart w:id="127" w:name="__RefHeading___Toc4684085_211673320"/>
      <w:bookmarkStart w:id="128" w:name="_Toc40"/>
      <w:bookmarkEnd w:id="127"/>
      <w:r>
        <w:rPr/>
        <w:t>11</w:t>
      </w:r>
      <w:r>
        <w:rPr>
          <w:rtl w:val="true"/>
        </w:rPr>
        <w:t xml:space="preserve">. </w:t>
      </w:r>
      <w:r>
        <w:rPr>
          <w:rtl w:val="true"/>
        </w:rPr>
        <w:t>دوستی زنان و پایگاه ایمانی آن</w:t>
      </w:r>
      <w:bookmarkEnd w:id="12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العبدُ کُلَّما ازدادَ للنساء حُبّا ازدادَ فی الایمانِ </w:t>
      </w:r>
    </w:p>
    <w:p>
      <w:pPr>
        <w:pStyle w:val="BookText"/>
        <w:rPr/>
      </w:pP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آنگاه که زنان را بیشتر دوست داشته باشد ایمانش فزونی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امام صادق علیه‌السلام در سخن دیگری محبّت رهبران الهی را با محبت زنان همراه دانسته‌اند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اشتدَّ لَنا حُبًّا اشتدَّ للنساء حبّاً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ما را بیشتر دوست داشته باشد، زنان را نیز بیشتر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با نکوهشهای فراوانی که از شهوت‌بارگی و اصالت دادن به امیال جنسی شده است نیز تأکید بر این که ازدواج برای هدفهای شهوانی نباشد، مقصود از این گونه احادیث روشن می‌گردد و محبتهای انسانی و افزایش عواطف نسبت به زنان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نزدیکی به</w:t>
      </w:r>
    </w:p>
    <w:p>
      <w:pPr>
        <w:pStyle w:val="BookText"/>
        <w:rPr/>
      </w:pPr>
      <w:r>
        <w:rPr>
          <w:rFonts w:ascii="IRNazanin" w:hAnsi="IRNazanin" w:eastAsia="IRNazanin"/>
          <w:color w:val="111111"/>
          <w:sz w:val="28"/>
          <w:sz w:val="28"/>
          <w:szCs w:val="28"/>
          <w:rtl w:val="true"/>
          <w:lang w:bidi="fa-IR"/>
        </w:rPr>
        <w:t xml:space="preserve">مقام والای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نیکی به زنان و همسران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اقرَبُکُمْ مِنّی مجلسا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خیرُکُم لاِهْلِه</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نزدیکترین شما به جایگاه من در روز رستخیز، کسانیند که با همسرانشان بهتر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کردیم که رشد معرفت دینی به نوع رفتار با زنان بستگی دارد و خدمت و محبّت به زن زمینه اصلی این رشد و تعالی است و چنان که در </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بخش بازگو کردیم پیامبر بزرگوار اسلام صلی‌الله‌علیه‌و‌آله در اوج تعالی اخلاقی، از همه امت نسبت به خانواده‌اش مهربانتر است و این معیار و راه دین باوری و ایمان اسلامی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تکامل دین نیز در گرو زن و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تعالیم اسلامی، تکامل دین، در پرتو زندگی با زن و رابطه زناشویی، و پیوند همسری، ممکن دانسته شده است و ترک ارتباط زناشویی، عامل کاستی در دین و گرایشهای غیراسلامی است؛ یعنی گریز از جامعه و زندگی رهبانی، که زیستی ناسازگار با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تنها به یک حدیث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به روایت امام 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اَحْرَزَ نِصفَ دینِهِ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فلیتقِّ اللّه‌َ فی النصفِ الآخرِ</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ازدواج کند نیمی از دین خویش را حفظ کرده است، پس با پرهیزگاری نیمه دیگر را نگهدارد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گونه تعالیم، تکامل دین در پرتو زندگی با زن و رابطه زناشویی ممکن دانسته شده، و ترک ازدواج عامل نقص و کاستی در دین و دین‌باوری شمرده شده است؛ و این منزلتی والا و پایگاه ارزشی بلندی برای زنان است که هیچ مکتب و قانونی به چکاد آن نمی‌رسد؛ زیرا که زن نقش تکامل ایمان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ایفای این نقش به دو صورت است</w:t>
      </w:r>
      <w:r>
        <w:rPr>
          <w:rFonts w:eastAsia="IRNazanin" w:cs="IRNazanin"/>
          <w:color w:val="111111"/>
          <w:sz w:val="28"/>
          <w:szCs w:val="28"/>
          <w:rtl w:val="true"/>
          <w:lang w:bidi="fa-IR"/>
        </w:rPr>
        <w:t xml:space="preserve">: </w:t>
      </w:r>
      <w:bookmarkStart w:id="129" w:name="pg543_4038"/>
    </w:p>
    <w:p>
      <w:pPr>
        <w:pStyle w:val="BookText"/>
        <w:rPr/>
      </w:pPr>
      <w:bookmarkEnd w:id="12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زن نقش تکامل ایمان مرد را برعهده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نفس رابطه زناشویی و پیوند همسری عامل تکامل و حفظ دین و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ارزش زن و نقش حیاتی او در استوارسازی مبانی عقیدتی و باورهای دینی در دل و روان جوانان را روشن می‌سازد</w:t>
      </w:r>
      <w:r>
        <w:rPr>
          <w:rFonts w:eastAsia="IRNazanin" w:cs="IRNazanin"/>
          <w:color w:val="111111"/>
          <w:sz w:val="28"/>
          <w:szCs w:val="28"/>
          <w:rtl w:val="true"/>
          <w:lang w:bidi="fa-IR"/>
        </w:rPr>
        <w:t>.</w:t>
      </w:r>
    </w:p>
    <w:p>
      <w:pPr>
        <w:pStyle w:val="Heading3"/>
        <w:numPr>
          <w:ilvl w:val="2"/>
          <w:numId w:val="1"/>
        </w:numPr>
        <w:rPr/>
      </w:pPr>
      <w:bookmarkStart w:id="130" w:name="__RefHeading___Toc4684087_211673320"/>
      <w:bookmarkStart w:id="131" w:name="_Toc41"/>
      <w:bookmarkEnd w:id="130"/>
      <w:r>
        <w:rPr/>
        <w:t>12</w:t>
      </w:r>
      <w:r>
        <w:rPr>
          <w:rtl w:val="true"/>
        </w:rPr>
        <w:t xml:space="preserve">. </w:t>
      </w:r>
      <w:r>
        <w:rPr>
          <w:rtl w:val="true"/>
        </w:rPr>
        <w:t>نیمی از پاداش شهیدان</w:t>
      </w:r>
      <w:bookmarkEnd w:id="131"/>
    </w:p>
    <w:p>
      <w:pPr>
        <w:pStyle w:val="BookText"/>
        <w:rPr/>
      </w:pPr>
      <w:r>
        <w:rPr>
          <w:rFonts w:ascii="IRNazanin" w:hAnsi="IRNazanin" w:eastAsia="IRNazanin"/>
          <w:color w:val="111111"/>
          <w:sz w:val="28"/>
          <w:sz w:val="28"/>
          <w:szCs w:val="28"/>
          <w:rtl w:val="true"/>
          <w:lang w:bidi="fa-IR"/>
        </w:rPr>
        <w:t>نوع کارها و تلاشهای انسانی دارای مراتب و درجاتی از ارزش است و پاداش هر کار نیز بستگی به ارزش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ارزشها و درجات از آنِ فداکاری شهیدان است، کمتر کار و عملی ارزشی برابر با نیمی از</w:t>
      </w:r>
    </w:p>
    <w:p>
      <w:pPr>
        <w:pStyle w:val="BookText"/>
        <w:rPr/>
      </w:pPr>
      <w:r>
        <w:rPr>
          <w:rFonts w:ascii="IRNazanin" w:hAnsi="IRNazanin" w:eastAsia="IRNazanin"/>
          <w:color w:val="111111"/>
          <w:sz w:val="28"/>
          <w:sz w:val="28"/>
          <w:szCs w:val="28"/>
          <w:rtl w:val="true"/>
          <w:lang w:bidi="fa-IR"/>
        </w:rPr>
        <w:t>فداکاری شهید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منزلتی را برای کارهای زنان در خانه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رجلٌ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زوجةً اذا دَخَلْتُ تَلَقَّتْنی، و اِذا خَرَجْتُ شَیَّعَتْنی، و إذا رَأتْنی مَهْمُوما 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یُهِمُّکَ اِنْ کُنتَ تَهْتَمَّ لِرِزْقِکَ فَقَد تکفَّلَ لَکَ غَیْرُکَ، و اِن کُنْتَ تَهْتَمُّ لاَِمْرِ آخِرَتِکَ فزادَکَ اللّه‌ُ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عُمّالاً وَ هذِهِ مِنْ عُمّالِهِ، لَها نِصْفُ اَجْرِ الشهید</w:t>
      </w:r>
      <w:r>
        <w:rPr>
          <w:rFonts w:eastAsia="IRNazanin" w:cs="IRNazanin"/>
          <w:color w:val="111111"/>
          <w:sz w:val="28"/>
          <w:szCs w:val="28"/>
          <w:rtl w:val="true"/>
          <w:lang w:bidi="fa-IR"/>
        </w:rPr>
        <w:t>».</w:t>
      </w:r>
      <w:r>
        <w:rPr>
          <w:rStyle w:val="FootnoteAnchor"/>
          <w:rtl w:val="true"/>
        </w:rPr>
        <w:footnoteReference w:id="20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دارم، آن گاه که به خانه می‌روم، به استقبالم می‌آید، و هر گاه بیرون می‌روم مرا بدرقه می‌کند، و آن گاه که اندوهگینم می‌بیند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غمگین ساخته </w:t>
      </w:r>
    </w:p>
    <w:p>
      <w:pPr>
        <w:pStyle w:val="BookText"/>
        <w:rPr/>
      </w:pPr>
      <w:r>
        <w:rPr>
          <w:rFonts w:ascii="IRNazanin" w:hAnsi="IRNazanin" w:eastAsia="IRNazanin"/>
          <w:color w:val="111111"/>
          <w:sz w:val="28"/>
          <w:sz w:val="28"/>
          <w:szCs w:val="28"/>
          <w:rtl w:val="true"/>
          <w:lang w:bidi="fa-IR"/>
        </w:rPr>
        <w:t>است؟ اگر برای هزینه زندگی اندوهگینی، بدان که رزق تو در دست غیر تو است، و اگر برای آخرت اندوه‌داری، خداوند بر اندوهت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کارگرانی است و همسر تو از همان کارگران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نیمی از پاداش شهیدان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زن در خانه و رفتار صمیمی او با همسرش، کار برای خدا و کارگری خدا شمرده شده است و ارزشِ نیمی از فداکاری شهیدان را دارد و این منزلتی است فراتر از حق و حقوقهای قانونی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ارزیابی شتابزده و در فراخور یک رساله، به همین چند موضوع بسنده می‌کنیم و گرنه از این دست جانبداریها و ارج نهادن نسبت</w:t>
      </w:r>
    </w:p>
    <w:p>
      <w:pPr>
        <w:pStyle w:val="BookText"/>
        <w:rPr/>
      </w:pPr>
      <w:r>
        <w:rPr>
          <w:rFonts w:ascii="IRNazanin" w:hAnsi="IRNazanin" w:eastAsia="IRNazanin"/>
          <w:color w:val="111111"/>
          <w:sz w:val="28"/>
          <w:sz w:val="28"/>
          <w:szCs w:val="28"/>
          <w:rtl w:val="true"/>
          <w:lang w:bidi="fa-IR"/>
        </w:rPr>
        <w:t>به مقام زن و دفاع از حقوق او در تعالیم اسلامی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سطور پایانی نخست حدیثی از پیامبر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به روایت امام 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 رَسُولُ اللّه‌ِ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سَعْدَ بْنَ مُعاذٍ قد ماتَ، فقام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اصحابُهُ مَعَه، فَاَمْرَ بِغُسْلِ سعدٍ و هُوَ قائِم عَلی عِضادَةِ البابِ، فلمّا اَنْ حُنّط و کُفِّنَ و حُمِلَ علی سریرِه،</w:t>
      </w:r>
    </w:p>
    <w:p>
      <w:pPr>
        <w:pStyle w:val="BookText"/>
        <w:rPr/>
      </w:pPr>
      <w:r>
        <w:rPr>
          <w:rFonts w:ascii="Amiri" w:hAnsi="Amiri" w:eastAsia="Amiri" w:cs="Amiri"/>
          <w:color w:val="111111"/>
          <w:sz w:val="28"/>
          <w:sz w:val="28"/>
          <w:szCs w:val="28"/>
          <w:rtl w:val="true"/>
          <w:lang w:bidi="ar-SA"/>
        </w:rPr>
        <w:t xml:space="preserve">تَبِعَهُ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بلاحِذاءٍ ولارِداءٍ ثُمَّ کَانَ یَأخُذْ یَمْنَةُ السریرِ مَرَّةً وَ یَسْرَةَ السریرِ مَرَّةً، حَتّی انتهی بِهِ اِلَی الْقَبْرِ، 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لحّده و سوّی اللَّبَنَ عَلیه، و جعل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ناوِلُونی حجرا، ناوِلونی تُرابا رَطْبا، یَسُدُّ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ما بینَ اللَبِنَ، فَلَمّا فَرِغَ وحَثَا الترابَ علیه و سوّی قبرَهُ، 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لاََعْلَم اَنَّهُ سَیَبْلی وَ یَصِلُ البِلی اِلیه، ولکنّ اللّه‌ُ یُحِبُّ عَبدا اِذا عَمِلَ عَمَلاً اَحْکَمَهُ، فَلمّا اَن سوّی التربةَ علیه قالت اُمُّ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سعدُ </w:t>
      </w:r>
    </w:p>
    <w:p>
      <w:pPr>
        <w:pStyle w:val="BookText"/>
        <w:rPr/>
      </w:pPr>
      <w:r>
        <w:rPr>
          <w:rFonts w:ascii="Amiri" w:hAnsi="Amiri" w:eastAsia="Amiri" w:cs="Amiri"/>
          <w:color w:val="111111"/>
          <w:sz w:val="28"/>
          <w:sz w:val="28"/>
          <w:szCs w:val="28"/>
          <w:rtl w:val="true"/>
          <w:lang w:bidi="ar-SA"/>
        </w:rPr>
        <w:t>هنیئا لَکَ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اُمَّ سعدٍ مَه، لاتَجْزِمی عَلی رَبِّکَ،</w:t>
      </w:r>
    </w:p>
    <w:p>
      <w:pPr>
        <w:pStyle w:val="BookText"/>
        <w:rPr/>
      </w:pPr>
      <w:r>
        <w:rPr>
          <w:rFonts w:ascii="Amiri" w:hAnsi="Amiri" w:eastAsia="Amiri" w:cs="Amiri"/>
          <w:color w:val="111111"/>
          <w:sz w:val="28"/>
          <w:sz w:val="28"/>
          <w:szCs w:val="28"/>
          <w:rtl w:val="true"/>
          <w:lang w:bidi="ar-SA"/>
        </w:rPr>
        <w:t xml:space="preserve">فَاِنّ سعدا قَدْ اَصابَتْهُ ضَمَّةٌ؛ قال فرجع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الناسُ، فقالوا</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رسول‌اللّه لقد رأیناکَ صنعتَ علی سعدِ ما لَمْ تَصْنَعْهُ عَلی احدٍ، اِنَّکَ</w:t>
      </w:r>
    </w:p>
    <w:p>
      <w:pPr>
        <w:pStyle w:val="BookText"/>
        <w:rPr/>
      </w:pPr>
      <w:r>
        <w:rPr>
          <w:rFonts w:ascii="Amiri" w:hAnsi="Amiri" w:eastAsia="Amiri" w:cs="Amiri"/>
          <w:color w:val="111111"/>
          <w:sz w:val="28"/>
          <w:sz w:val="28"/>
          <w:szCs w:val="28"/>
          <w:rtl w:val="true"/>
          <w:lang w:bidi="ar-SA"/>
        </w:rPr>
        <w:t>تَبَعْتَ جنازَتَهَ بلارداءٍ ولاحِذاء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امرتَ بغسلِهِ وصلّیت علی جنازتِه و لَحَّدْتَهُ فی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سعدا قد اَصابَتْهُ 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اِنَّهُ کانَ فی خُلْقِهِ مَعَ اَهْلِهِ سُوءٌ</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خبر دادند که سعدبن معاذ 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شنیدن این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بپاخاست و اصحاب نیز برخاستند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خانه سعد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چارچوب درِ خانه تکیه داده بود، و دستور داد که او را غسل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حُنوط زدند و کفن کردند و بر تابوت نهادند، پیامبر در پی جنازه روان گشت، با پای برهنه و بدون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راست جنازه می‌گرفت و گاه از چپ، تا جنازه به محل گور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نزدیک قبر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گور نهاد، و خشت بر آن 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ساختن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پیاپی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بدهید، گِل بدهید و با 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میان آجرها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محکم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ساختن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و خاک بر آن پاشید و قبر را هموار ساخت،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این گور فرسوده می‌گردد و فرو می‌پاشد؛ لیکن خداوند بنده‌ای را دوست دارد که چون کاری انجام دهد، آن را درست و استوار به انجام رساند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مادر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گوارایت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 سعد ساکت باش، چنین بر پروردگار خود قطعی مگیر؛ زیرا که گور سعد را بفشرد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بازگشت و مردمان نیز بازگشتند،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نگریستیم که با سعد رفتاری کردی که با هیچ کس چنین نکردی، او را تشییع کردی در حالی که پا برهنه بودی و عبا بر دوش نداشتی، به غسل او فرمان دادی و بر جنازه‌اش نماز گزاردی و او را در گور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 xml:space="preserve">فرمودی که قبر او را بفشرد؟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که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سعد با خانواده‌اش بداخلاق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سعد با این همه بزرگداشت و احترامِ پیامبر نسبت به او، انسانی خلافکار، نافرمان، ظالم و قانون‌شکن نبوده و حق و حقوق واجب زن را نادیده نمی‌گرفته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بود بیگمان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چنین رفتاری نمی‌کرد و حتّی کمتر از این حد نیز او را پاس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همه احترام و بزرگداشت برای این است که او مسلمانی درستکار بوده است و حق و حقوق افراد و خانواده و جامعه را کاملاً رعایت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هیچ‌گونه تردیدی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برتر و بالاتر از حق و حقوق زن و شوهری مطرح است و آن رعایت ارزشهای اخلاقی درباره زن است، و چون اخلاق داخلی سعد بدان‌سان که باید نبوده است و با همسر و در خانواده خوشرویی و چهره‌ای گشاده نداشته است، دچار فشار قبر می‌گردد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ملاکها و معیارها با این همه ظرافت و عظمت و اصالت، در هیچ مکتبی نسبت به زن ارائه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مناسب است سخنی والا و ارزشمند از شیخ صدوق رحمه‌الله، حدیث‌شناس بزرگ را بازگو کنم؛ کسی که گستره دانش و ژرفایی درک و دریافت اسلامی او بر هیچ اندیشمندی پوشیده نیست، نیز نزدیکی او به دوران امامان علیهم‌السلام به گفته‌اش اعتبار افزونتری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w:t>
      </w:r>
    </w:p>
    <w:p>
      <w:pPr>
        <w:pStyle w:val="BookText"/>
        <w:rPr/>
      </w:pPr>
      <w:r>
        <w:rPr>
          <w:rFonts w:ascii="IRNazanin" w:hAnsi="IRNazanin" w:eastAsia="IRNazanin"/>
          <w:color w:val="111111"/>
          <w:sz w:val="28"/>
          <w:sz w:val="28"/>
          <w:szCs w:val="28"/>
          <w:rtl w:val="true"/>
          <w:lang w:bidi="fa-IR"/>
        </w:rPr>
        <w:t>تبیین و تشریح معیارها و ضوابط در مذهب شیعه، مسائلی را می‌شمارد، از آن جمله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شَرائِطِ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اَداءُ الامانَةِ</w:t>
      </w:r>
    </w:p>
    <w:p>
      <w:pPr>
        <w:pStyle w:val="BookText"/>
        <w:rPr/>
      </w:pPr>
      <w:r>
        <w:rPr>
          <w:rFonts w:ascii="Amiri" w:hAnsi="Amiri" w:eastAsia="Amiri" w:cs="Amiri"/>
          <w:color w:val="111111"/>
          <w:sz w:val="28"/>
          <w:sz w:val="28"/>
          <w:szCs w:val="28"/>
          <w:rtl w:val="true"/>
          <w:lang w:bidi="ar-SA"/>
        </w:rPr>
        <w:t>اِلی البِرَّ والفاجرِ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الاِحسانُ اِلی النساء</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ویژگیها و شرایط شیعه بودن، یقین در دین‌باوری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نسبت به بدان و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احسان و نیکی نسبت به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مدعی تشیّع و گرایش به مبانی عقیدتی شیعه‌اند، باید اینچنین باشند و با زنان روابطی بدین‌گونه‌ها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مقدس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حکیمی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20/7/77</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امام علیع، نهج‌البلاغه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7/189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11/221</w:t>
      </w:r>
      <w:r>
        <w:rPr>
          <w:rFonts w:ascii="IRNazanin" w:hAnsi="IRNazanin" w:eastAsia="IRNazanin"/>
          <w:b w:val="false"/>
          <w:b w:val="false"/>
          <w:bCs w:val="false"/>
          <w:i w:val="false"/>
          <w:i w:val="false"/>
          <w:iCs w:val="false"/>
          <w:color w:val="333333"/>
          <w:sz w:val="20"/>
          <w:sz w:val="20"/>
          <w:szCs w:val="20"/>
          <w:rtl w:val="true"/>
        </w:rPr>
        <w:t xml:space="preserve">؛ وسائل‌الشیعه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11/222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الحیاه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 ترجمه فارسی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امام علیع، بحارالانوار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امام علیع، بحارالانوار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امام علیع، میزان‌الحکمة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امام باقرع، بحارالانوار </w:t>
      </w:r>
      <w:r>
        <w:rPr>
          <w:rFonts w:eastAsia="IRNazanin" w:cs="IRNazanin"/>
          <w:b w:val="false"/>
          <w:bCs w:val="false"/>
          <w:i w:val="false"/>
          <w:iCs w:val="false"/>
          <w:color w:val="333333"/>
          <w:sz w:val="20"/>
          <w:szCs w:val="20"/>
        </w:rPr>
        <w:t>78/186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امام علیع، میزان‌الحکمة </w:t>
      </w:r>
      <w:r>
        <w:rPr>
          <w:rFonts w:eastAsia="IRNazanin" w:cs="IRNazanin"/>
          <w:b w:val="false"/>
          <w:bCs w:val="false"/>
          <w:i w:val="false"/>
          <w:iCs w:val="false"/>
          <w:color w:val="333333"/>
          <w:sz w:val="20"/>
          <w:szCs w:val="20"/>
        </w:rPr>
        <w:t>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امام علیع، میزان‌الحکمة </w:t>
      </w:r>
      <w:r>
        <w:rPr>
          <w:rFonts w:eastAsia="IRNazanin" w:cs="IRNazanin"/>
          <w:b w:val="false"/>
          <w:bCs w:val="false"/>
          <w:i w:val="false"/>
          <w:iCs w:val="false"/>
          <w:color w:val="333333"/>
          <w:sz w:val="20"/>
          <w:szCs w:val="20"/>
        </w:rPr>
        <w:t>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بسیار مهم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موانع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اصالت شناخت</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امام علیع، میزان‌الحکمة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امام علیع، میزان‌الحکمة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امام علیع، میزان‌الحکمة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امام باقرع، بحارالانوار </w:t>
      </w:r>
      <w:r>
        <w:rPr>
          <w:rFonts w:eastAsia="IRNazanin" w:cs="IRNazanin"/>
          <w:b w:val="false"/>
          <w:bCs w:val="false"/>
          <w:i w:val="false"/>
          <w:iCs w:val="false"/>
          <w:color w:val="333333"/>
          <w:sz w:val="20"/>
          <w:szCs w:val="20"/>
        </w:rPr>
        <w:t>78/229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امام صادقع، الحیاة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امام کاظمع، الحیاة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ترجمه فارسی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ترجمه فارسی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 ترجمه فارسی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14/130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رشد مغز نیز در دختر و پسر متفاوت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Pr>
        <w:t>9/276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60/10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Pr>
        <w:t>9/273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عصر زندگی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زندگی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به نقل از منتخب الاثر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فی شرح ارشاد الاذهان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18/100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7/407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10/150</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18/582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 دفتر نشر فرهنگ اسلامی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گردانیده فارسی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کفایه‌الاصول،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مباحث امر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لذات فلسفه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الوین تافلر، شوک آینده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الوین تافلر، موج سوم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نجاتی، روان‌شناسی رشد از کودکی تا نوجوانی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چاپ اول، مؤسسه مهشاد، پاییز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 آینده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 آینده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الوین تافلر، به سوی تمدن جدید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 سوم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موجود ناشناخته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موجود ناشناخته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72/457</w:t>
      </w:r>
      <w:r>
        <w:rPr>
          <w:rFonts w:ascii="IRNazanin" w:hAnsi="IRNazanin" w:eastAsia="IRNazanin"/>
          <w:b w:val="false"/>
          <w:b w:val="false"/>
          <w:bCs w:val="false"/>
          <w:i w:val="false"/>
          <w:i w:val="false"/>
          <w:iCs w:val="false"/>
          <w:color w:val="333333"/>
          <w:sz w:val="20"/>
          <w:sz w:val="20"/>
          <w:szCs w:val="20"/>
          <w:rtl w:val="true"/>
        </w:rPr>
        <w:t>؛ به نقل از نوادر راوندی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78/192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75/150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علل‌الشرایع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مجمع‌البحرین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14/119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آیه‌اللّه سیّد محسن حکیم رحمه‌الله، مستمسک العروة الوثقی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14/137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حمزه گنجی، روانشناسی تفاوتهای فردی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چاپ ششم، انتشارات بعثت،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نمی‌دانند چرا؟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پیرن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موریس دوبس، روانشناسی اختلافی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ترجمه دکتر محمّد حسین سروری،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اختلافی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موجود ناشناخته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موجود ناشناخته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اختلافی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اختلافی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پاول هنری ماسن و همکاران، رشد و شخصیت کودک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ترجمه مهشید یاسائی،</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روبن و جرج رایلی اسکات و اریک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جانسون، دانستنیهای زناشویی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ترجمه کیومرث دانشور، چاپ دوم، انتشارات کوشش،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موجود ناشناخته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موجود ناشناخته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اختلافی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علی قائمی، دنیای نوجوانی دختران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انتشارات امیری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ژانت هاید، روانشناسی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ترجمه بهزاد رحمتی، انتشارات لادن،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افسردگی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ترجمه بهزاد رحمتی، چاپ اول، انتشارات زریاب،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موجود ناشناخته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8/124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w:t>
      </w:r>
      <w:r>
        <w:rPr>
          <w:rFonts w:eastAsia="IRNazanin" w:cs="IRNazanin"/>
          <w:b w:val="false"/>
          <w:bCs w:val="false"/>
          <w:i w:val="false"/>
          <w:iCs w:val="false"/>
          <w:color w:val="333333"/>
          <w:sz w:val="20"/>
          <w:szCs w:val="20"/>
        </w:rPr>
        <w:t>19/237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52/352</w:t>
      </w:r>
      <w:r>
        <w:rPr>
          <w:rFonts w:ascii="IRNazanin" w:hAnsi="IRNazanin" w:eastAsia="IRNazanin"/>
          <w:b w:val="false"/>
          <w:b w:val="false"/>
          <w:bCs w:val="false"/>
          <w:i w:val="false"/>
          <w:i w:val="false"/>
          <w:iCs w:val="false"/>
          <w:color w:val="333333"/>
          <w:sz w:val="20"/>
          <w:sz w:val="20"/>
          <w:szCs w:val="20"/>
          <w:rtl w:val="true"/>
        </w:rPr>
        <w:t xml:space="preserve">؛ عصر زندگی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Psychology - THEMES AND VARIATIONS WAYNE WEITEN, 1989- BROOKS cole Publishing Company, p.p. 421-422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تفاوتهای فردی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براستی مردان از زنان برترند؟</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کورین هوت، آیا براستی مردان از زنان برترند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ترجمه دکتر محمود بهزاد، انتشارات رودکی،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5/321</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5/321</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ترجمه فارسی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ترجمه فارسی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معصومه و شهر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چاپ دوم، دفتر تبلیغات اسلامی قم،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و شخصیت تحقیق در روانشناسی اجتماعی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موجود ناشناخته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موجود ناشناخته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موجود ناشناخته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 سوم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الحیاة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فارسی، مراجعه شود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10/309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10/309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 وافی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8/300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8/300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5/110</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Pr>
        <w:t>1/656</w:t>
      </w:r>
      <w:r>
        <w:rPr>
          <w:rFonts w:ascii="IRNazanin" w:hAnsi="IRNazanin" w:eastAsia="IRNazanin"/>
          <w:b w:val="false"/>
          <w:b w:val="false"/>
          <w:bCs w:val="false"/>
          <w:i w:val="false"/>
          <w:i w:val="false"/>
          <w:iCs w:val="false"/>
          <w:color w:val="333333"/>
          <w:sz w:val="20"/>
          <w:sz w:val="20"/>
          <w:szCs w:val="20"/>
          <w:rtl w:val="true"/>
        </w:rPr>
        <w:t>، گردانیده فارسی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8/299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73/210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73/211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ترجمه عبدالمحمد آیتی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75/339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10/508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میزان‌الحکمة </w:t>
      </w:r>
      <w:r>
        <w:rPr>
          <w:rFonts w:eastAsia="IRNazanin" w:cs="IRNazanin"/>
          <w:b w:val="false"/>
          <w:bCs w:val="false"/>
          <w:i w:val="false"/>
          <w:iCs w:val="false"/>
          <w:color w:val="333333"/>
          <w:sz w:val="20"/>
          <w:szCs w:val="20"/>
        </w:rPr>
        <w:t>10/508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میزان‌الحکمة </w:t>
      </w:r>
      <w:r>
        <w:rPr>
          <w:rFonts w:eastAsia="IRNazanin" w:cs="IRNazanin"/>
          <w:b w:val="false"/>
          <w:bCs w:val="false"/>
          <w:i w:val="false"/>
          <w:iCs w:val="false"/>
          <w:color w:val="333333"/>
          <w:sz w:val="20"/>
          <w:szCs w:val="20"/>
        </w:rPr>
        <w:t>10/508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میزان‌الحکمة </w:t>
      </w:r>
      <w:r>
        <w:rPr>
          <w:rFonts w:eastAsia="IRNazanin" w:cs="IRNazanin"/>
          <w:b w:val="false"/>
          <w:bCs w:val="false"/>
          <w:i w:val="false"/>
          <w:iCs w:val="false"/>
          <w:color w:val="333333"/>
          <w:sz w:val="20"/>
          <w:szCs w:val="20"/>
        </w:rPr>
        <w:t>10/508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10/510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78/312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77/90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مجمع‌البحرین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مجمع‌البحرین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میزان‌الحکمة </w:t>
      </w:r>
      <w:r>
        <w:rPr>
          <w:rFonts w:eastAsia="IRNazanin" w:cs="IRNazanin"/>
          <w:b w:val="false"/>
          <w:bCs w:val="false"/>
          <w:i w:val="false"/>
          <w:iCs w:val="false"/>
          <w:color w:val="333333"/>
          <w:sz w:val="20"/>
          <w:szCs w:val="20"/>
        </w:rPr>
        <w:t>10/508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w:t>
      </w:r>
      <w:r>
        <w:rPr>
          <w:rFonts w:eastAsia="IRNazanin" w:cs="IRNazanin"/>
          <w:b w:val="false"/>
          <w:bCs w:val="false"/>
          <w:i w:val="false"/>
          <w:iCs w:val="false"/>
          <w:color w:val="333333"/>
          <w:sz w:val="20"/>
          <w:szCs w:val="20"/>
        </w:rPr>
        <w:t>26/277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14/252</w:t>
      </w:r>
      <w:r>
        <w:rPr>
          <w:rFonts w:ascii="IRNazanin" w:hAnsi="IRNazanin" w:eastAsia="IRNazanin"/>
          <w:b w:val="false"/>
          <w:b w:val="false"/>
          <w:bCs w:val="false"/>
          <w:i w:val="false"/>
          <w:i w:val="false"/>
          <w:iCs w:val="false"/>
          <w:color w:val="333333"/>
          <w:sz w:val="20"/>
          <w:sz w:val="20"/>
          <w:szCs w:val="20"/>
          <w:rtl w:val="true"/>
        </w:rPr>
        <w:t>؛ شیخ نوری رحمه‌الله این حدیث را از دعائم‌الاسلام نقل می‌کند</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21/487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Pr>
        <w:t>6/409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21/514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21/367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w:t>
      </w:r>
      <w:r>
        <w:rPr>
          <w:rFonts w:eastAsia="IRNazanin" w:cs="IRNazanin"/>
          <w:b w:val="false"/>
          <w:bCs w:val="false"/>
          <w:i w:val="false"/>
          <w:iCs w:val="false"/>
          <w:color w:val="333333"/>
          <w:sz w:val="20"/>
          <w:szCs w:val="20"/>
        </w:rPr>
        <w:t>15/181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15/180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15/180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15/180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74/58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74/58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74/38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آینده سرمایه‌داری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دیگر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تمدن غرب را نمی‌پسندم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ارنولد توین‌بی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اسلامی نسب بجنوردی، بحران خودکشی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چاپ اول، انتشارات فردوس،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14/255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15/104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71/59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عده‌الداعی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103/253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8/507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8/507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7/124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7/130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6/476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الشهید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62/291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8/507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بالاترین لذتها، نیز به موضوع دوستی زنان نگریستیم نه از این دیدگاه، بلکه از دیدگاه فلسفه لذت و کامجوییهای حلال در اسلام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6/220</w:t>
      </w:r>
      <w:r>
        <w:rPr>
          <w:rFonts w:ascii="IRNazanin" w:hAnsi="IRNazanin" w:eastAsia="IRNazanin"/>
          <w:b w:val="false"/>
          <w:b w:val="false"/>
          <w:bCs w:val="false"/>
          <w:i w:val="false"/>
          <w:i w:val="false"/>
          <w:iCs w:val="false"/>
          <w:color w:val="333333"/>
          <w:sz w:val="20"/>
          <w:sz w:val="20"/>
          <w:szCs w:val="20"/>
          <w:rtl w:val="true"/>
        </w:rPr>
        <w:t>؛ به نقل از علل الشرائع و امالی شیخ طوسی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10/405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image" Target="media/image2.jpeg"/><Relationship Id="rId182" Type="http://schemas.openxmlformats.org/officeDocument/2006/relationships/image" Target="media/image2.jpeg"/><Relationship Id="rId183" Type="http://schemas.openxmlformats.org/officeDocument/2006/relationships/footer" Target="footer176.xml"/><Relationship Id="rId184" Type="http://schemas.openxmlformats.org/officeDocument/2006/relationships/footnotes" Target="footnotes.xml"/><Relationship Id="rId185" Type="http://schemas.openxmlformats.org/officeDocument/2006/relationships/numbering" Target="numbering.xml"/><Relationship Id="rId186" Type="http://schemas.openxmlformats.org/officeDocument/2006/relationships/fontTable" Target="fontTable.xml"/><Relationship Id="rId187" Type="http://schemas.openxmlformats.org/officeDocument/2006/relationships/settings" Target="settings.xml"/><Relationship Id="rId1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179</Pages>
  <Words>30562</Words>
  <Characters>126371</Characters>
  <CharactersWithSpaces>155854</CharactersWithSpaces>
  <Paragraphs>1468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2026-08-16T06:46:30Z</dcterms:created>
  <dc:creator>ghaemiyeh.com</dc:creator>
  <dc:description/>
  <dc:language>en-US</dc:language>
  <cp:lastModifiedBy/>
  <dcterms:modified xsi:type="dcterms:W3CDTF">2026-08-16T10:16:34Z</dcterms:modified>
  <cp:revision>1</cp:revision>
  <dc:subject/>
  <dc:title>دفاع از حقوق زن</dc:title>
</cp:coreProperties>
</file>

<file path=docProps/custom.xml><?xml version="1.0" encoding="utf-8"?>
<Properties xmlns="http://schemas.openxmlformats.org/officeDocument/2006/custom-properties" xmlns:vt="http://schemas.openxmlformats.org/officeDocument/2006/docPropsVTypes"/>
</file>