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عزاداری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432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7433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74332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474334_21167332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474336_211673320">
            <w:r>
              <w:rPr>
                <w:webHidden/>
                <w:rStyle w:val="IndexLink"/>
                <w:rtl w:val="true"/>
              </w:rPr>
              <w:t>برپایی شعائر دینی‌</w:t>
            </w:r>
            <w:r>
              <w:rPr>
                <w:rStyle w:val="IndexLink"/>
                <w:rtl w:val="true"/>
              </w:rPr>
              <w:tab/>
            </w:r>
            <w:r>
              <w:rPr>
                <w:rStyle w:val="IndexLink"/>
              </w:rPr>
              <w:t>19</w:t>
            </w:r>
          </w:hyperlink>
        </w:p>
        <w:p>
          <w:pPr>
            <w:pStyle w:val="Contents3"/>
            <w:tabs>
              <w:tab w:val="clear" w:pos="8459"/>
              <w:tab w:val="right" w:pos="9026" w:leader="dot"/>
            </w:tabs>
            <w:rPr/>
          </w:pPr>
          <w:hyperlink w:anchor="__RefHeading___Toc2474338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74340_211673320">
            <w:r>
              <w:rPr>
                <w:webHidden/>
                <w:rStyle w:val="IndexLink"/>
                <w:rtl w:val="true"/>
              </w:rPr>
              <w:t>مفهوم شعائر</w:t>
            </w:r>
            <w:r>
              <w:rPr>
                <w:rStyle w:val="IndexLink"/>
                <w:rtl w:val="true"/>
              </w:rPr>
              <w:tab/>
            </w:r>
            <w:r>
              <w:rPr>
                <w:rStyle w:val="IndexLink"/>
              </w:rPr>
              <w:t>21</w:t>
            </w:r>
          </w:hyperlink>
        </w:p>
        <w:p>
          <w:pPr>
            <w:pStyle w:val="Contents3"/>
            <w:tabs>
              <w:tab w:val="clear" w:pos="8459"/>
              <w:tab w:val="right" w:pos="9026" w:leader="dot"/>
            </w:tabs>
            <w:rPr/>
          </w:pPr>
          <w:hyperlink w:anchor="__RefHeading___Toc2474342_211673320">
            <w:r>
              <w:rPr>
                <w:webHidden/>
                <w:rStyle w:val="IndexLink"/>
                <w:rtl w:val="true"/>
              </w:rPr>
              <w:t>تنوع شعائر</w:t>
            </w:r>
            <w:r>
              <w:rPr>
                <w:rStyle w:val="IndexLink"/>
                <w:rtl w:val="true"/>
              </w:rPr>
              <w:tab/>
            </w:r>
            <w:r>
              <w:rPr>
                <w:rStyle w:val="IndexLink"/>
              </w:rPr>
              <w:t>23</w:t>
            </w:r>
          </w:hyperlink>
        </w:p>
        <w:p>
          <w:pPr>
            <w:pStyle w:val="Contents3"/>
            <w:tabs>
              <w:tab w:val="clear" w:pos="8459"/>
              <w:tab w:val="right" w:pos="9026" w:leader="dot"/>
            </w:tabs>
            <w:rPr/>
          </w:pPr>
          <w:hyperlink w:anchor="__RefHeading___Toc2474344_211673320">
            <w:r>
              <w:rPr>
                <w:webHidden/>
                <w:rStyle w:val="IndexLink"/>
                <w:rtl w:val="true"/>
              </w:rPr>
              <w:t>بررسی ادلّه رجحان‌</w:t>
            </w:r>
            <w:r>
              <w:rPr>
                <w:rStyle w:val="IndexLink"/>
                <w:rtl w:val="true"/>
              </w:rPr>
              <w:tab/>
            </w:r>
            <w:r>
              <w:rPr>
                <w:rStyle w:val="IndexLink"/>
              </w:rPr>
              <w:t>24</w:t>
            </w:r>
          </w:hyperlink>
        </w:p>
        <w:p>
          <w:pPr>
            <w:pStyle w:val="Contents3"/>
            <w:tabs>
              <w:tab w:val="clear" w:pos="8459"/>
              <w:tab w:val="right" w:pos="9026" w:leader="dot"/>
            </w:tabs>
            <w:rPr/>
          </w:pPr>
          <w:hyperlink w:anchor="__RefHeading___Toc2474346_211673320">
            <w:r>
              <w:rPr>
                <w:webHidden/>
                <w:rStyle w:val="IndexLink"/>
                <w:rtl w:val="true"/>
              </w:rPr>
              <w:t>واگذاری تطبیق به عرف‌</w:t>
            </w:r>
            <w:r>
              <w:rPr>
                <w:rStyle w:val="IndexLink"/>
                <w:rtl w:val="true"/>
              </w:rPr>
              <w:tab/>
            </w:r>
            <w:r>
              <w:rPr>
                <w:rStyle w:val="IndexLink"/>
              </w:rPr>
              <w:t>29</w:t>
            </w:r>
          </w:hyperlink>
        </w:p>
        <w:p>
          <w:pPr>
            <w:pStyle w:val="Contents3"/>
            <w:tabs>
              <w:tab w:val="clear" w:pos="8459"/>
              <w:tab w:val="right" w:pos="9026" w:leader="dot"/>
            </w:tabs>
            <w:rPr/>
          </w:pPr>
          <w:hyperlink w:anchor="__RefHeading___Toc2474348_211673320">
            <w:r>
              <w:rPr>
                <w:webHidden/>
                <w:rStyle w:val="IndexLink"/>
                <w:rtl w:val="true"/>
              </w:rPr>
              <w:t>پاسخ به شبهات‌</w:t>
            </w:r>
            <w:r>
              <w:rPr>
                <w:rStyle w:val="IndexLink"/>
                <w:rtl w:val="true"/>
              </w:rPr>
              <w:tab/>
            </w:r>
            <w:r>
              <w:rPr>
                <w:rStyle w:val="IndexLink"/>
              </w:rPr>
              <w:t>31</w:t>
            </w:r>
          </w:hyperlink>
        </w:p>
        <w:p>
          <w:pPr>
            <w:pStyle w:val="Contents2"/>
            <w:tabs>
              <w:tab w:val="clear" w:pos="8743"/>
              <w:tab w:val="right" w:pos="9026" w:leader="dot"/>
            </w:tabs>
            <w:rPr/>
          </w:pPr>
          <w:hyperlink w:anchor="__RefHeading___Toc2474350_211673320">
            <w:r>
              <w:rPr>
                <w:webHidden/>
                <w:rStyle w:val="IndexLink"/>
                <w:rtl w:val="true"/>
              </w:rPr>
              <w:t>عزاداری‌</w:t>
            </w:r>
            <w:r>
              <w:rPr>
                <w:rStyle w:val="IndexLink"/>
                <w:rtl w:val="true"/>
              </w:rPr>
              <w:tab/>
            </w:r>
            <w:r>
              <w:rPr>
                <w:rStyle w:val="IndexLink"/>
              </w:rPr>
              <w:t>39</w:t>
            </w:r>
          </w:hyperlink>
        </w:p>
        <w:p>
          <w:pPr>
            <w:pStyle w:val="Contents3"/>
            <w:tabs>
              <w:tab w:val="clear" w:pos="8459"/>
              <w:tab w:val="right" w:pos="9026" w:leader="dot"/>
            </w:tabs>
            <w:rPr/>
          </w:pPr>
          <w:hyperlink w:anchor="__RefHeading___Toc2474352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474354_211673320">
            <w:r>
              <w:rPr>
                <w:webHidden/>
                <w:rStyle w:val="IndexLink"/>
                <w:rtl w:val="true"/>
              </w:rPr>
              <w:t>عزاداری از دیدگاه عقل‌</w:t>
            </w:r>
            <w:r>
              <w:rPr>
                <w:rStyle w:val="IndexLink"/>
                <w:rtl w:val="true"/>
              </w:rPr>
              <w:tab/>
            </w:r>
            <w:r>
              <w:rPr>
                <w:rStyle w:val="IndexLink"/>
              </w:rPr>
              <w:t>41</w:t>
            </w:r>
          </w:hyperlink>
        </w:p>
        <w:p>
          <w:pPr>
            <w:pStyle w:val="Contents3"/>
            <w:tabs>
              <w:tab w:val="clear" w:pos="8459"/>
              <w:tab w:val="right" w:pos="9026" w:leader="dot"/>
            </w:tabs>
            <w:rPr/>
          </w:pPr>
          <w:hyperlink w:anchor="__RefHeading___Toc2474356_211673320">
            <w:r>
              <w:rPr>
                <w:webHidden/>
                <w:rStyle w:val="IndexLink"/>
              </w:rPr>
              <w:t>1</w:t>
            </w:r>
            <w:r>
              <w:rPr>
                <w:rStyle w:val="IndexLink"/>
                <w:rtl w:val="true"/>
              </w:rPr>
              <w:t xml:space="preserve"> - </w:t>
            </w:r>
            <w:r>
              <w:rPr>
                <w:rStyle w:val="IndexLink"/>
                <w:rtl w:val="true"/>
              </w:rPr>
              <w:t>عزاداری و احیای فرهنگ عاشورا</w:t>
            </w:r>
            <w:r>
              <w:rPr>
                <w:rStyle w:val="IndexLink"/>
                <w:rtl w:val="true"/>
              </w:rPr>
              <w:tab/>
            </w:r>
            <w:r>
              <w:rPr>
                <w:rStyle w:val="IndexLink"/>
              </w:rPr>
              <w:t>41</w:t>
            </w:r>
          </w:hyperlink>
        </w:p>
        <w:p>
          <w:pPr>
            <w:pStyle w:val="Contents3"/>
            <w:tabs>
              <w:tab w:val="clear" w:pos="8459"/>
              <w:tab w:val="right" w:pos="9026" w:leader="dot"/>
            </w:tabs>
            <w:rPr/>
          </w:pPr>
          <w:hyperlink w:anchor="__RefHeading___Toc2474358_211673320">
            <w:r>
              <w:rPr>
                <w:webHidden/>
                <w:rStyle w:val="IndexLink"/>
              </w:rPr>
              <w:t>2</w:t>
            </w:r>
            <w:r>
              <w:rPr>
                <w:rStyle w:val="IndexLink"/>
                <w:rtl w:val="true"/>
              </w:rPr>
              <w:t xml:space="preserve"> - </w:t>
            </w:r>
            <w:r>
              <w:rPr>
                <w:rStyle w:val="IndexLink"/>
                <w:rtl w:val="true"/>
              </w:rPr>
              <w:t>ارتباط عاطفی امّت با اولیای الهی‌</w:t>
            </w:r>
            <w:r>
              <w:rPr>
                <w:rStyle w:val="IndexLink"/>
                <w:rtl w:val="true"/>
              </w:rPr>
              <w:tab/>
            </w:r>
            <w:r>
              <w:rPr>
                <w:rStyle w:val="IndexLink"/>
              </w:rPr>
              <w:t>46</w:t>
            </w:r>
          </w:hyperlink>
        </w:p>
        <w:p>
          <w:pPr>
            <w:pStyle w:val="Contents3"/>
            <w:tabs>
              <w:tab w:val="clear" w:pos="8459"/>
              <w:tab w:val="right" w:pos="9026" w:leader="dot"/>
            </w:tabs>
            <w:rPr/>
          </w:pPr>
          <w:hyperlink w:anchor="__RefHeading___Toc2474360_211673320">
            <w:r>
              <w:rPr>
                <w:webHidden/>
                <w:rStyle w:val="IndexLink"/>
              </w:rPr>
              <w:t>3</w:t>
            </w:r>
            <w:r>
              <w:rPr>
                <w:rStyle w:val="IndexLink"/>
                <w:rtl w:val="true"/>
              </w:rPr>
              <w:t xml:space="preserve"> - </w:t>
            </w:r>
            <w:r>
              <w:rPr>
                <w:rStyle w:val="IndexLink"/>
                <w:rtl w:val="true"/>
              </w:rPr>
              <w:t>بهره‌برداری از جوّ معنوی مجالس‌</w:t>
            </w:r>
            <w:r>
              <w:rPr>
                <w:rStyle w:val="IndexLink"/>
                <w:rtl w:val="true"/>
              </w:rPr>
              <w:tab/>
            </w:r>
            <w:r>
              <w:rPr>
                <w:rStyle w:val="IndexLink"/>
              </w:rPr>
              <w:t>54</w:t>
            </w:r>
          </w:hyperlink>
        </w:p>
        <w:p>
          <w:pPr>
            <w:pStyle w:val="Contents3"/>
            <w:tabs>
              <w:tab w:val="clear" w:pos="8459"/>
              <w:tab w:val="right" w:pos="9026" w:leader="dot"/>
            </w:tabs>
            <w:rPr/>
          </w:pPr>
          <w:hyperlink w:anchor="__RefHeading___Toc2474362_211673320">
            <w:r>
              <w:rPr>
                <w:webHidden/>
                <w:rStyle w:val="IndexLink"/>
              </w:rPr>
              <w:t>4</w:t>
            </w:r>
            <w:r>
              <w:rPr>
                <w:rStyle w:val="IndexLink"/>
                <w:rtl w:val="true"/>
              </w:rPr>
              <w:t xml:space="preserve"> - </w:t>
            </w:r>
            <w:r>
              <w:rPr>
                <w:rStyle w:val="IndexLink"/>
                <w:rtl w:val="true"/>
              </w:rPr>
              <w:t>اصلاح و ارشاد جامعه‌</w:t>
            </w:r>
            <w:r>
              <w:rPr>
                <w:rStyle w:val="IndexLink"/>
                <w:rtl w:val="true"/>
              </w:rPr>
              <w:tab/>
            </w:r>
            <w:r>
              <w:rPr>
                <w:rStyle w:val="IndexLink"/>
              </w:rPr>
              <w:t>55</w:t>
            </w:r>
          </w:hyperlink>
        </w:p>
        <w:p>
          <w:pPr>
            <w:pStyle w:val="Contents3"/>
            <w:tabs>
              <w:tab w:val="clear" w:pos="8459"/>
              <w:tab w:val="right" w:pos="9026" w:leader="dot"/>
            </w:tabs>
            <w:rPr/>
          </w:pPr>
          <w:hyperlink w:anchor="__RefHeading___Toc2474364_211673320">
            <w:r>
              <w:rPr>
                <w:webHidden/>
                <w:rStyle w:val="IndexLink"/>
              </w:rPr>
              <w:t>5</w:t>
            </w:r>
            <w:r>
              <w:rPr>
                <w:rStyle w:val="IndexLink"/>
                <w:rtl w:val="true"/>
              </w:rPr>
              <w:t xml:space="preserve"> - </w:t>
            </w:r>
            <w:r>
              <w:rPr>
                <w:rStyle w:val="IndexLink"/>
                <w:rtl w:val="true"/>
              </w:rPr>
              <w:t>مطلوبیت ذاتی گریه در سوگ اولیا</w:t>
            </w:r>
            <w:r>
              <w:rPr>
                <w:rStyle w:val="IndexLink"/>
                <w:rtl w:val="true"/>
              </w:rPr>
              <w:tab/>
            </w:r>
            <w:r>
              <w:rPr>
                <w:rStyle w:val="IndexLink"/>
              </w:rPr>
              <w:t>57</w:t>
            </w:r>
          </w:hyperlink>
        </w:p>
        <w:p>
          <w:pPr>
            <w:pStyle w:val="Contents2"/>
            <w:tabs>
              <w:tab w:val="clear" w:pos="8743"/>
              <w:tab w:val="right" w:pos="9026" w:leader="dot"/>
            </w:tabs>
            <w:rPr/>
          </w:pPr>
          <w:hyperlink w:anchor="__RefHeading___Toc2474366_211673320">
            <w:r>
              <w:rPr>
                <w:webHidden/>
                <w:rStyle w:val="IndexLink"/>
                <w:rtl w:val="true"/>
              </w:rPr>
              <w:t>عزاداری از مظاهر حبّ و بغض‌</w:t>
            </w:r>
            <w:r>
              <w:rPr>
                <w:rStyle w:val="IndexLink"/>
                <w:rtl w:val="true"/>
              </w:rPr>
              <w:tab/>
            </w:r>
            <w:r>
              <w:rPr>
                <w:rStyle w:val="IndexLink"/>
              </w:rPr>
              <w:t>58</w:t>
            </w:r>
          </w:hyperlink>
        </w:p>
        <w:p>
          <w:pPr>
            <w:pStyle w:val="Contents3"/>
            <w:tabs>
              <w:tab w:val="clear" w:pos="8459"/>
              <w:tab w:val="right" w:pos="9026" w:leader="dot"/>
            </w:tabs>
            <w:rPr/>
          </w:pPr>
          <w:hyperlink w:anchor="__RefHeading___Toc2474368_211673320">
            <w:r>
              <w:rPr>
                <w:webHidden/>
                <w:rStyle w:val="IndexLink"/>
                <w:rtl w:val="true"/>
              </w:rPr>
              <w:t>توضیح</w:t>
            </w:r>
            <w:r>
              <w:rPr>
                <w:rStyle w:val="IndexLink"/>
                <w:rtl w:val="true"/>
              </w:rPr>
              <w:tab/>
            </w:r>
            <w:r>
              <w:rPr>
                <w:rStyle w:val="IndexLink"/>
              </w:rPr>
              <w:t>58</w:t>
            </w:r>
          </w:hyperlink>
        </w:p>
        <w:p>
          <w:pPr>
            <w:pStyle w:val="Contents3"/>
            <w:tabs>
              <w:tab w:val="clear" w:pos="8459"/>
              <w:tab w:val="right" w:pos="9026" w:leader="dot"/>
            </w:tabs>
            <w:rPr/>
          </w:pPr>
          <w:hyperlink w:anchor="__RefHeading___Toc2474370_211673320">
            <w:r>
              <w:rPr>
                <w:webHidden/>
                <w:rStyle w:val="IndexLink"/>
                <w:rtl w:val="true"/>
              </w:rPr>
              <w:t>کسانی که محبّت آن‌ها واجب است‌</w:t>
            </w:r>
            <w:r>
              <w:rPr>
                <w:rStyle w:val="IndexLink"/>
                <w:rtl w:val="true"/>
              </w:rPr>
              <w:tab/>
            </w:r>
            <w:r>
              <w:rPr>
                <w:rStyle w:val="IndexLink"/>
              </w:rPr>
              <w:t>58</w:t>
            </w:r>
          </w:hyperlink>
        </w:p>
        <w:p>
          <w:pPr>
            <w:pStyle w:val="Contents3"/>
            <w:tabs>
              <w:tab w:val="clear" w:pos="8459"/>
              <w:tab w:val="right" w:pos="9026" w:leader="dot"/>
            </w:tabs>
            <w:rPr/>
          </w:pPr>
          <w:hyperlink w:anchor="__RefHeading___Toc2474372_211673320">
            <w:r>
              <w:rPr>
                <w:webHidden/>
                <w:rStyle w:val="IndexLink"/>
                <w:rtl w:val="true"/>
              </w:rPr>
              <w:t>اهل بیت کیانند؟</w:t>
            </w:r>
            <w:r>
              <w:rPr>
                <w:rStyle w:val="IndexLink"/>
                <w:rtl w:val="true"/>
              </w:rPr>
              <w:tab/>
            </w:r>
            <w:r>
              <w:rPr>
                <w:rStyle w:val="IndexLink"/>
              </w:rPr>
              <w:t>60</w:t>
            </w:r>
          </w:hyperlink>
        </w:p>
        <w:p>
          <w:pPr>
            <w:pStyle w:val="Contents3"/>
            <w:tabs>
              <w:tab w:val="clear" w:pos="8459"/>
              <w:tab w:val="right" w:pos="9026" w:leader="dot"/>
            </w:tabs>
            <w:rPr/>
          </w:pPr>
          <w:hyperlink w:anchor="__RefHeading___Toc2474374_211673320">
            <w:r>
              <w:rPr>
                <w:webHidden/>
                <w:rStyle w:val="IndexLink"/>
                <w:rtl w:val="true"/>
              </w:rPr>
              <w:t>دوستی اهل بیت در قرآن کریم‌</w:t>
            </w:r>
            <w:r>
              <w:rPr>
                <w:rStyle w:val="IndexLink"/>
                <w:rtl w:val="true"/>
              </w:rPr>
              <w:tab/>
            </w:r>
            <w:r>
              <w:rPr>
                <w:rStyle w:val="IndexLink"/>
              </w:rPr>
              <w:t>62</w:t>
            </w:r>
          </w:hyperlink>
        </w:p>
        <w:p>
          <w:pPr>
            <w:pStyle w:val="Contents3"/>
            <w:tabs>
              <w:tab w:val="clear" w:pos="8459"/>
              <w:tab w:val="right" w:pos="9026" w:leader="dot"/>
            </w:tabs>
            <w:rPr/>
          </w:pPr>
          <w:hyperlink w:anchor="__RefHeading___Toc2474376_211673320">
            <w:r>
              <w:rPr>
                <w:webHidden/>
                <w:rStyle w:val="IndexLink"/>
                <w:rtl w:val="true"/>
              </w:rPr>
              <w:t>دوستی اهل‌بیت‌علیهم السلام در روایات‌</w:t>
            </w:r>
            <w:r>
              <w:rPr>
                <w:rStyle w:val="IndexLink"/>
                <w:rtl w:val="true"/>
              </w:rPr>
              <w:tab/>
            </w:r>
            <w:r>
              <w:rPr>
                <w:rStyle w:val="IndexLink"/>
              </w:rPr>
              <w:t>64</w:t>
            </w:r>
          </w:hyperlink>
        </w:p>
        <w:p>
          <w:pPr>
            <w:pStyle w:val="Contents3"/>
            <w:tabs>
              <w:tab w:val="clear" w:pos="8459"/>
              <w:tab w:val="right" w:pos="9026" w:leader="dot"/>
            </w:tabs>
            <w:rPr/>
          </w:pPr>
          <w:hyperlink w:anchor="__RefHeading___Toc2474378_211673320">
            <w:r>
              <w:rPr>
                <w:webHidden/>
                <w:rStyle w:val="IndexLink"/>
                <w:rtl w:val="true"/>
              </w:rPr>
              <w:t>تأکید بر دوستی افرادی بر دوستی خدا</w:t>
            </w:r>
            <w:r>
              <w:rPr>
                <w:rStyle w:val="IndexLink"/>
                <w:rtl w:val="true"/>
              </w:rPr>
              <w:tab/>
            </w:r>
            <w:r>
              <w:rPr>
                <w:rStyle w:val="IndexLink"/>
              </w:rPr>
              <w:t>67</w:t>
            </w:r>
          </w:hyperlink>
        </w:p>
        <w:p>
          <w:pPr>
            <w:pStyle w:val="Contents3"/>
            <w:tabs>
              <w:tab w:val="clear" w:pos="8459"/>
              <w:tab w:val="right" w:pos="9026" w:leader="dot"/>
            </w:tabs>
            <w:rPr/>
          </w:pPr>
          <w:hyperlink w:anchor="__RefHeading___Toc2474380_211673320">
            <w:r>
              <w:rPr>
                <w:webHidden/>
                <w:rStyle w:val="IndexLink"/>
                <w:rtl w:val="true"/>
              </w:rPr>
              <w:t>جلوه‌های محبّت در زندگی انسان‌</w:t>
            </w:r>
            <w:r>
              <w:rPr>
                <w:rStyle w:val="IndexLink"/>
                <w:rtl w:val="true"/>
              </w:rPr>
              <w:tab/>
            </w:r>
            <w:r>
              <w:rPr>
                <w:rStyle w:val="IndexLink"/>
              </w:rPr>
              <w:t>69</w:t>
            </w:r>
          </w:hyperlink>
        </w:p>
        <w:p>
          <w:pPr>
            <w:pStyle w:val="Contents2"/>
            <w:tabs>
              <w:tab w:val="clear" w:pos="8743"/>
              <w:tab w:val="right" w:pos="9026" w:leader="dot"/>
            </w:tabs>
            <w:rPr/>
          </w:pPr>
          <w:hyperlink w:anchor="__RefHeading___Toc2474382_211673320">
            <w:r>
              <w:rPr>
                <w:webHidden/>
                <w:rStyle w:val="IndexLink"/>
                <w:rtl w:val="true"/>
              </w:rPr>
              <w:t>حکم حضور در عزای اولیای الهی‌</w:t>
            </w:r>
            <w:r>
              <w:rPr>
                <w:rStyle w:val="IndexLink"/>
                <w:rtl w:val="true"/>
              </w:rPr>
              <w:tab/>
            </w:r>
            <w:r>
              <w:rPr>
                <w:rStyle w:val="IndexLink"/>
              </w:rPr>
              <w:t>71</w:t>
            </w:r>
          </w:hyperlink>
        </w:p>
        <w:p>
          <w:pPr>
            <w:pStyle w:val="Contents2"/>
            <w:tabs>
              <w:tab w:val="clear" w:pos="8743"/>
              <w:tab w:val="right" w:pos="9026" w:leader="dot"/>
            </w:tabs>
            <w:rPr/>
          </w:pPr>
          <w:hyperlink w:anchor="__RefHeading___Toc2474384_211673320">
            <w:r>
              <w:rPr>
                <w:webHidden/>
                <w:rStyle w:val="IndexLink"/>
                <w:rtl w:val="true"/>
              </w:rPr>
              <w:t>برپایی عزاداری در راستای وحدت‌</w:t>
            </w:r>
            <w:r>
              <w:rPr>
                <w:rStyle w:val="IndexLink"/>
                <w:rtl w:val="true"/>
              </w:rPr>
              <w:tab/>
            </w:r>
            <w:r>
              <w:rPr>
                <w:rStyle w:val="IndexLink"/>
              </w:rPr>
              <w:t>72</w:t>
            </w:r>
          </w:hyperlink>
        </w:p>
        <w:p>
          <w:pPr>
            <w:pStyle w:val="Contents2"/>
            <w:tabs>
              <w:tab w:val="clear" w:pos="8743"/>
              <w:tab w:val="right" w:pos="9026" w:leader="dot"/>
            </w:tabs>
            <w:rPr/>
          </w:pPr>
          <w:hyperlink w:anchor="__RefHeading___Toc2474386_211673320">
            <w:r>
              <w:rPr>
                <w:webHidden/>
                <w:rStyle w:val="IndexLink"/>
                <w:rtl w:val="true"/>
              </w:rPr>
              <w:t>سینه‌زنی در سوگ امام حسین‌علیه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2474388_211673320">
            <w:r>
              <w:rPr>
                <w:webHidden/>
                <w:rStyle w:val="IndexLink"/>
                <w:rtl w:val="true"/>
              </w:rPr>
              <w:t>لباس مشکی پوشیدن‌</w:t>
            </w:r>
            <w:r>
              <w:rPr>
                <w:rStyle w:val="IndexLink"/>
                <w:rtl w:val="true"/>
              </w:rPr>
              <w:tab/>
            </w:r>
            <w:r>
              <w:rPr>
                <w:rStyle w:val="IndexLink"/>
              </w:rPr>
              <w:t>85</w:t>
            </w:r>
          </w:hyperlink>
        </w:p>
        <w:p>
          <w:pPr>
            <w:pStyle w:val="Contents2"/>
            <w:tabs>
              <w:tab w:val="clear" w:pos="8743"/>
              <w:tab w:val="right" w:pos="9026" w:leader="dot"/>
            </w:tabs>
            <w:rPr/>
          </w:pPr>
          <w:hyperlink w:anchor="__RefHeading___Toc2474390_211673320">
            <w:r>
              <w:rPr>
                <w:webHidden/>
                <w:rStyle w:val="IndexLink"/>
                <w:rtl w:val="true"/>
              </w:rPr>
              <w:t>مرثیه‌سرایی‌</w:t>
            </w:r>
            <w:r>
              <w:rPr>
                <w:rStyle w:val="IndexLink"/>
                <w:rtl w:val="true"/>
              </w:rPr>
              <w:tab/>
            </w:r>
            <w:r>
              <w:rPr>
                <w:rStyle w:val="IndexLink"/>
              </w:rPr>
              <w:t>89</w:t>
            </w:r>
          </w:hyperlink>
        </w:p>
        <w:p>
          <w:pPr>
            <w:pStyle w:val="Contents3"/>
            <w:tabs>
              <w:tab w:val="clear" w:pos="8459"/>
              <w:tab w:val="right" w:pos="9026" w:leader="dot"/>
            </w:tabs>
            <w:rPr/>
          </w:pPr>
          <w:hyperlink w:anchor="__RefHeading___Toc2474392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474394_211673320">
            <w:r>
              <w:rPr>
                <w:webHidden/>
                <w:rStyle w:val="IndexLink"/>
                <w:rtl w:val="true"/>
              </w:rPr>
              <w:t>مرثیه‌سرایی به نثر</w:t>
            </w:r>
            <w:r>
              <w:rPr>
                <w:rStyle w:val="IndexLink"/>
                <w:rtl w:val="true"/>
              </w:rPr>
              <w:tab/>
            </w:r>
            <w:r>
              <w:rPr>
                <w:rStyle w:val="IndexLink"/>
              </w:rPr>
              <w:t>91</w:t>
            </w:r>
          </w:hyperlink>
        </w:p>
        <w:p>
          <w:pPr>
            <w:pStyle w:val="Contents4"/>
            <w:tabs>
              <w:tab w:val="clear" w:pos="8176"/>
              <w:tab w:val="right" w:pos="9026" w:leader="dot"/>
            </w:tabs>
            <w:rPr/>
          </w:pPr>
          <w:hyperlink w:anchor="__RefHeading___Toc2474396_211673320">
            <w:r>
              <w:rPr>
                <w:webHidden/>
                <w:rStyle w:val="IndexLink"/>
                <w:rtl w:val="true"/>
              </w:rPr>
              <w:t>توضیح</w:t>
            </w:r>
            <w:r>
              <w:rPr>
                <w:rStyle w:val="IndexLink"/>
                <w:rtl w:val="true"/>
              </w:rPr>
              <w:tab/>
            </w:r>
            <w:r>
              <w:rPr>
                <w:rStyle w:val="IndexLink"/>
              </w:rPr>
              <w:t>91</w:t>
            </w:r>
          </w:hyperlink>
        </w:p>
        <w:p>
          <w:pPr>
            <w:pStyle w:val="Contents4"/>
            <w:tabs>
              <w:tab w:val="clear" w:pos="8176"/>
              <w:tab w:val="right" w:pos="9026" w:leader="dot"/>
            </w:tabs>
            <w:rPr/>
          </w:pPr>
          <w:hyperlink w:anchor="__RefHeading___Toc2474398_211673320">
            <w:r>
              <w:rPr>
                <w:webHidden/>
                <w:rStyle w:val="IndexLink"/>
                <w:rtl w:val="true"/>
              </w:rPr>
              <w:t>مرثیه‌سرایی در سوگ اولیای الهی‌</w:t>
            </w:r>
            <w:r>
              <w:rPr>
                <w:rStyle w:val="IndexLink"/>
                <w:rtl w:val="true"/>
              </w:rPr>
              <w:tab/>
            </w:r>
            <w:r>
              <w:rPr>
                <w:rStyle w:val="IndexLink"/>
              </w:rPr>
              <w:t>92</w:t>
            </w:r>
          </w:hyperlink>
        </w:p>
        <w:p>
          <w:pPr>
            <w:pStyle w:val="Contents4"/>
            <w:tabs>
              <w:tab w:val="clear" w:pos="8176"/>
              <w:tab w:val="right" w:pos="9026" w:leader="dot"/>
            </w:tabs>
            <w:rPr/>
          </w:pPr>
          <w:hyperlink w:anchor="__RefHeading___Toc2474400_211673320">
            <w:r>
              <w:rPr>
                <w:webHidden/>
                <w:rStyle w:val="IndexLink"/>
                <w:rtl w:val="true"/>
              </w:rPr>
              <w:t>مرثیه‌سرایی در سوگ امام حسین‌علیه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474402_2116733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474404_211673320">
            <w:r>
              <w:rPr>
                <w:webHidden/>
                <w:rStyle w:val="IndexLink"/>
              </w:rPr>
              <w:t>1</w:t>
            </w:r>
            <w:r>
              <w:rPr>
                <w:rStyle w:val="IndexLink"/>
                <w:rtl w:val="true"/>
              </w:rPr>
              <w:t xml:space="preserve"> - </w:t>
            </w:r>
            <w:r>
              <w:rPr>
                <w:rStyle w:val="IndexLink"/>
                <w:rtl w:val="true"/>
              </w:rPr>
              <w:t>مرثیه‌سرایی پیامبرصلی الله علیه وآله قبل از ولادت امام حسین‌علیه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2474406_211673320">
            <w:r>
              <w:rPr>
                <w:webHidden/>
                <w:rStyle w:val="IndexLink"/>
              </w:rPr>
              <w:t>2</w:t>
            </w:r>
            <w:r>
              <w:rPr>
                <w:rStyle w:val="IndexLink"/>
                <w:rtl w:val="true"/>
              </w:rPr>
              <w:t xml:space="preserve"> - </w:t>
            </w:r>
            <w:r>
              <w:rPr>
                <w:rStyle w:val="IndexLink"/>
                <w:rtl w:val="true"/>
              </w:rPr>
              <w:t>مرثیه‌سرایی پیامبرصلی الله علیه وآله بعد از ولادت امام حسین‌علیه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2474408_211673320">
            <w:r>
              <w:rPr>
                <w:webHidden/>
                <w:rStyle w:val="IndexLink"/>
              </w:rPr>
              <w:t>3</w:t>
            </w:r>
            <w:r>
              <w:rPr>
                <w:rStyle w:val="IndexLink"/>
                <w:rtl w:val="true"/>
              </w:rPr>
              <w:t xml:space="preserve"> - </w:t>
            </w:r>
            <w:r>
              <w:rPr>
                <w:rStyle w:val="IndexLink"/>
                <w:rtl w:val="true"/>
              </w:rPr>
              <w:t>مرثیه‌سرایی پیامبرصلی الله علیه وآله در خانه ام‌سلمه‌</w:t>
            </w:r>
            <w:r>
              <w:rPr>
                <w:rStyle w:val="IndexLink"/>
                <w:rtl w:val="true"/>
              </w:rPr>
              <w:tab/>
            </w:r>
            <w:r>
              <w:rPr>
                <w:rStyle w:val="IndexLink"/>
              </w:rPr>
              <w:t>98</w:t>
            </w:r>
          </w:hyperlink>
        </w:p>
        <w:p>
          <w:pPr>
            <w:pStyle w:val="Contents5"/>
            <w:tabs>
              <w:tab w:val="clear" w:pos="7892"/>
              <w:tab w:val="right" w:pos="9026" w:leader="dot"/>
            </w:tabs>
            <w:rPr/>
          </w:pPr>
          <w:hyperlink w:anchor="__RefHeading___Toc2474410_211673320">
            <w:r>
              <w:rPr>
                <w:webHidden/>
                <w:rStyle w:val="IndexLink"/>
              </w:rPr>
              <w:t>4</w:t>
            </w:r>
            <w:r>
              <w:rPr>
                <w:rStyle w:val="IndexLink"/>
                <w:rtl w:val="true"/>
              </w:rPr>
              <w:t xml:space="preserve"> - </w:t>
            </w:r>
            <w:r>
              <w:rPr>
                <w:rStyle w:val="IndexLink"/>
                <w:rtl w:val="true"/>
              </w:rPr>
              <w:t>مرثیه‌سرایی پیامبرصلی الله علیه وآله در خانه عایشه‌</w:t>
            </w:r>
            <w:r>
              <w:rPr>
                <w:rStyle w:val="IndexLink"/>
                <w:rtl w:val="true"/>
              </w:rPr>
              <w:tab/>
            </w:r>
            <w:r>
              <w:rPr>
                <w:rStyle w:val="IndexLink"/>
              </w:rPr>
              <w:t>99</w:t>
            </w:r>
          </w:hyperlink>
        </w:p>
        <w:p>
          <w:pPr>
            <w:pStyle w:val="Contents5"/>
            <w:tabs>
              <w:tab w:val="clear" w:pos="7892"/>
              <w:tab w:val="right" w:pos="9026" w:leader="dot"/>
            </w:tabs>
            <w:rPr/>
          </w:pPr>
          <w:hyperlink w:anchor="__RefHeading___Toc2474412_211673320">
            <w:r>
              <w:rPr>
                <w:webHidden/>
                <w:rStyle w:val="IndexLink"/>
              </w:rPr>
              <w:t>5</w:t>
            </w:r>
            <w:r>
              <w:rPr>
                <w:rStyle w:val="IndexLink"/>
                <w:rtl w:val="true"/>
              </w:rPr>
              <w:t xml:space="preserve"> - </w:t>
            </w:r>
            <w:r>
              <w:rPr>
                <w:rStyle w:val="IndexLink"/>
                <w:rtl w:val="true"/>
              </w:rPr>
              <w:t>مرثیه‌سرایی رسول خداصلی الله علیه وآله در عالم برزخ‌</w:t>
            </w:r>
            <w:r>
              <w:rPr>
                <w:rStyle w:val="IndexLink"/>
                <w:rtl w:val="true"/>
              </w:rPr>
              <w:tab/>
            </w:r>
            <w:r>
              <w:rPr>
                <w:rStyle w:val="IndexLink"/>
              </w:rPr>
              <w:t>100</w:t>
            </w:r>
          </w:hyperlink>
        </w:p>
        <w:p>
          <w:pPr>
            <w:pStyle w:val="Contents5"/>
            <w:tabs>
              <w:tab w:val="clear" w:pos="7892"/>
              <w:tab w:val="right" w:pos="9026" w:leader="dot"/>
            </w:tabs>
            <w:rPr/>
          </w:pPr>
          <w:hyperlink w:anchor="__RefHeading___Toc2474414_211673320">
            <w:r>
              <w:rPr>
                <w:webHidden/>
                <w:rStyle w:val="IndexLink"/>
              </w:rPr>
              <w:t>6</w:t>
            </w:r>
            <w:r>
              <w:rPr>
                <w:rStyle w:val="IndexLink"/>
                <w:rtl w:val="true"/>
              </w:rPr>
              <w:t xml:space="preserve"> - </w:t>
            </w:r>
            <w:r>
              <w:rPr>
                <w:rStyle w:val="IndexLink"/>
                <w:rtl w:val="true"/>
              </w:rPr>
              <w:t>مرثیه‌سرایی امام علی‌علیه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2474416_211673320">
            <w:r>
              <w:rPr>
                <w:webHidden/>
                <w:rStyle w:val="IndexLink"/>
              </w:rPr>
              <w:t>7</w:t>
            </w:r>
            <w:r>
              <w:rPr>
                <w:rStyle w:val="IndexLink"/>
                <w:rtl w:val="true"/>
              </w:rPr>
              <w:t xml:space="preserve"> - </w:t>
            </w:r>
            <w:r>
              <w:rPr>
                <w:rStyle w:val="IndexLink"/>
                <w:rtl w:val="true"/>
              </w:rPr>
              <w:t>مرثیه‌سرایی امام صادق‌علیه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2474418_211673320">
            <w:r>
              <w:rPr>
                <w:webHidden/>
                <w:rStyle w:val="IndexLink"/>
              </w:rPr>
              <w:t>8</w:t>
            </w:r>
            <w:r>
              <w:rPr>
                <w:rStyle w:val="IndexLink"/>
                <w:rtl w:val="true"/>
              </w:rPr>
              <w:t xml:space="preserve"> - </w:t>
            </w:r>
            <w:r>
              <w:rPr>
                <w:rStyle w:val="IndexLink"/>
                <w:rtl w:val="true"/>
              </w:rPr>
              <w:t>مرثیه‌سرایی ام‌البنین‌</w:t>
            </w:r>
            <w:r>
              <w:rPr>
                <w:rStyle w:val="IndexLink"/>
                <w:rtl w:val="true"/>
              </w:rPr>
              <w:tab/>
            </w:r>
            <w:r>
              <w:rPr>
                <w:rStyle w:val="IndexLink"/>
              </w:rPr>
              <w:t>103</w:t>
            </w:r>
          </w:hyperlink>
        </w:p>
        <w:p>
          <w:pPr>
            <w:pStyle w:val="Contents5"/>
            <w:tabs>
              <w:tab w:val="clear" w:pos="7892"/>
              <w:tab w:val="right" w:pos="9026" w:leader="dot"/>
            </w:tabs>
            <w:rPr/>
          </w:pPr>
          <w:hyperlink w:anchor="__RefHeading___Toc2474420_211673320">
            <w:r>
              <w:rPr>
                <w:webHidden/>
                <w:rStyle w:val="IndexLink"/>
              </w:rPr>
              <w:t>9</w:t>
            </w:r>
            <w:r>
              <w:rPr>
                <w:rStyle w:val="IndexLink"/>
                <w:rtl w:val="true"/>
              </w:rPr>
              <w:t xml:space="preserve"> - </w:t>
            </w:r>
            <w:r>
              <w:rPr>
                <w:rStyle w:val="IndexLink"/>
                <w:rtl w:val="true"/>
              </w:rPr>
              <w:t>مرثیه‌سرایی حضرت زینب‌علیها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2474422_211673320">
            <w:r>
              <w:rPr>
                <w:webHidden/>
                <w:rStyle w:val="IndexLink"/>
              </w:rPr>
              <w:t>10</w:t>
            </w:r>
            <w:r>
              <w:rPr>
                <w:rStyle w:val="IndexLink"/>
                <w:rtl w:val="true"/>
              </w:rPr>
              <w:t xml:space="preserve"> - </w:t>
            </w:r>
            <w:r>
              <w:rPr>
                <w:rStyle w:val="IndexLink"/>
                <w:rtl w:val="true"/>
              </w:rPr>
              <w:t>مرثیه‌سرایی ابن عباس‌</w:t>
            </w:r>
            <w:r>
              <w:rPr>
                <w:rStyle w:val="IndexLink"/>
                <w:rtl w:val="true"/>
              </w:rPr>
              <w:tab/>
            </w:r>
            <w:r>
              <w:rPr>
                <w:rStyle w:val="IndexLink"/>
              </w:rPr>
              <w:t>105</w:t>
            </w:r>
          </w:hyperlink>
        </w:p>
        <w:p>
          <w:pPr>
            <w:pStyle w:val="Contents5"/>
            <w:tabs>
              <w:tab w:val="clear" w:pos="7892"/>
              <w:tab w:val="right" w:pos="9026" w:leader="dot"/>
            </w:tabs>
            <w:rPr/>
          </w:pPr>
          <w:hyperlink w:anchor="__RefHeading___Toc2474424_211673320">
            <w:r>
              <w:rPr>
                <w:webHidden/>
                <w:rStyle w:val="IndexLink"/>
              </w:rPr>
              <w:t>11</w:t>
            </w:r>
            <w:r>
              <w:rPr>
                <w:rStyle w:val="IndexLink"/>
                <w:rtl w:val="true"/>
              </w:rPr>
              <w:t xml:space="preserve"> - </w:t>
            </w:r>
            <w:r>
              <w:rPr>
                <w:rStyle w:val="IndexLink"/>
                <w:rtl w:val="true"/>
              </w:rPr>
              <w:t>مرثیه‌سرایی زید بن ارقم‌</w:t>
            </w:r>
            <w:r>
              <w:rPr>
                <w:rStyle w:val="IndexLink"/>
                <w:rtl w:val="true"/>
              </w:rPr>
              <w:tab/>
            </w:r>
            <w:r>
              <w:rPr>
                <w:rStyle w:val="IndexLink"/>
              </w:rPr>
              <w:t>106</w:t>
            </w:r>
          </w:hyperlink>
        </w:p>
        <w:p>
          <w:pPr>
            <w:pStyle w:val="Contents5"/>
            <w:tabs>
              <w:tab w:val="clear" w:pos="7892"/>
              <w:tab w:val="right" w:pos="9026" w:leader="dot"/>
            </w:tabs>
            <w:rPr/>
          </w:pPr>
          <w:hyperlink w:anchor="__RefHeading___Toc2474426_211673320">
            <w:r>
              <w:rPr>
                <w:webHidden/>
                <w:rStyle w:val="IndexLink"/>
              </w:rPr>
              <w:t>12</w:t>
            </w:r>
            <w:r>
              <w:rPr>
                <w:rStyle w:val="IndexLink"/>
                <w:rtl w:val="true"/>
              </w:rPr>
              <w:t xml:space="preserve"> - </w:t>
            </w:r>
            <w:r>
              <w:rPr>
                <w:rStyle w:val="IndexLink"/>
                <w:rtl w:val="true"/>
              </w:rPr>
              <w:t>مرثیه‌سرایی حسن بصری‌</w:t>
            </w:r>
            <w:r>
              <w:rPr>
                <w:rStyle w:val="IndexLink"/>
                <w:rtl w:val="true"/>
              </w:rPr>
              <w:tab/>
            </w:r>
            <w:r>
              <w:rPr>
                <w:rStyle w:val="IndexLink"/>
              </w:rPr>
              <w:t>107</w:t>
            </w:r>
          </w:hyperlink>
        </w:p>
        <w:p>
          <w:pPr>
            <w:pStyle w:val="Contents3"/>
            <w:tabs>
              <w:tab w:val="clear" w:pos="8459"/>
              <w:tab w:val="right" w:pos="9026" w:leader="dot"/>
            </w:tabs>
            <w:rPr/>
          </w:pPr>
          <w:hyperlink w:anchor="__RefHeading___Toc2474428_211673320">
            <w:r>
              <w:rPr>
                <w:webHidden/>
                <w:rStyle w:val="IndexLink"/>
                <w:rtl w:val="true"/>
              </w:rPr>
              <w:t>مرثیه‌سرایی به شعر</w:t>
            </w:r>
            <w:r>
              <w:rPr>
                <w:rStyle w:val="IndexLink"/>
                <w:rtl w:val="true"/>
              </w:rPr>
              <w:tab/>
            </w:r>
            <w:r>
              <w:rPr>
                <w:rStyle w:val="IndexLink"/>
              </w:rPr>
              <w:t>108</w:t>
            </w:r>
          </w:hyperlink>
        </w:p>
        <w:p>
          <w:pPr>
            <w:pStyle w:val="Contents4"/>
            <w:tabs>
              <w:tab w:val="clear" w:pos="8176"/>
              <w:tab w:val="right" w:pos="9026" w:leader="dot"/>
            </w:tabs>
            <w:rPr/>
          </w:pPr>
          <w:hyperlink w:anchor="__RefHeading___Toc2474430_211673320">
            <w:r>
              <w:rPr>
                <w:webHidden/>
                <w:rStyle w:val="IndexLink"/>
                <w:rtl w:val="true"/>
              </w:rPr>
              <w:t>توضیح</w:t>
            </w:r>
            <w:r>
              <w:rPr>
                <w:rStyle w:val="IndexLink"/>
                <w:rtl w:val="true"/>
              </w:rPr>
              <w:tab/>
            </w:r>
            <w:r>
              <w:rPr>
                <w:rStyle w:val="IndexLink"/>
              </w:rPr>
              <w:t>108</w:t>
            </w:r>
          </w:hyperlink>
        </w:p>
        <w:p>
          <w:pPr>
            <w:pStyle w:val="Contents4"/>
            <w:tabs>
              <w:tab w:val="clear" w:pos="8176"/>
              <w:tab w:val="right" w:pos="9026" w:leader="dot"/>
            </w:tabs>
            <w:rPr/>
          </w:pPr>
          <w:hyperlink w:anchor="__RefHeading___Toc2474432_211673320">
            <w:r>
              <w:rPr>
                <w:webHidden/>
                <w:rStyle w:val="IndexLink"/>
                <w:rtl w:val="true"/>
              </w:rPr>
              <w:t>ادله جواز و رجحان مرثیه‌سرایی به شعر</w:t>
            </w:r>
            <w:r>
              <w:rPr>
                <w:rStyle w:val="IndexLink"/>
                <w:rtl w:val="true"/>
              </w:rPr>
              <w:tab/>
            </w:r>
            <w:r>
              <w:rPr>
                <w:rStyle w:val="IndexLink"/>
              </w:rPr>
              <w:t>108</w:t>
            </w:r>
          </w:hyperlink>
        </w:p>
        <w:p>
          <w:pPr>
            <w:pStyle w:val="Contents5"/>
            <w:tabs>
              <w:tab w:val="clear" w:pos="7892"/>
              <w:tab w:val="right" w:pos="9026" w:leader="dot"/>
            </w:tabs>
            <w:rPr/>
          </w:pPr>
          <w:hyperlink w:anchor="__RefHeading___Toc2474434_2116733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474436_211673320">
            <w:r>
              <w:rPr>
                <w:webHidden/>
                <w:rStyle w:val="IndexLink"/>
              </w:rPr>
              <w:t>1</w:t>
            </w:r>
            <w:r>
              <w:rPr>
                <w:rStyle w:val="IndexLink"/>
                <w:rtl w:val="true"/>
              </w:rPr>
              <w:t xml:space="preserve"> - </w:t>
            </w:r>
            <w:r>
              <w:rPr>
                <w:rStyle w:val="IndexLink"/>
                <w:rtl w:val="true"/>
              </w:rPr>
              <w:t>اصل اباحه‌</w:t>
            </w:r>
            <w:r>
              <w:rPr>
                <w:rStyle w:val="IndexLink"/>
                <w:rtl w:val="true"/>
              </w:rPr>
              <w:tab/>
            </w:r>
            <w:r>
              <w:rPr>
                <w:rStyle w:val="IndexLink"/>
              </w:rPr>
              <w:t>108</w:t>
            </w:r>
          </w:hyperlink>
        </w:p>
        <w:p>
          <w:pPr>
            <w:pStyle w:val="Contents5"/>
            <w:tabs>
              <w:tab w:val="clear" w:pos="7892"/>
              <w:tab w:val="right" w:pos="9026" w:leader="dot"/>
            </w:tabs>
            <w:rPr/>
          </w:pPr>
          <w:hyperlink w:anchor="__RefHeading___Toc2474438_211673320">
            <w:r>
              <w:rPr>
                <w:webHidden/>
                <w:rStyle w:val="IndexLink"/>
              </w:rPr>
              <w:t>2</w:t>
            </w:r>
            <w:r>
              <w:rPr>
                <w:rStyle w:val="IndexLink"/>
                <w:rtl w:val="true"/>
              </w:rPr>
              <w:t xml:space="preserve"> - </w:t>
            </w:r>
            <w:r>
              <w:rPr>
                <w:rStyle w:val="IndexLink"/>
                <w:rtl w:val="true"/>
              </w:rPr>
              <w:t>تعظیم شعائر دینی‌</w:t>
            </w:r>
            <w:r>
              <w:rPr>
                <w:rStyle w:val="IndexLink"/>
                <w:rtl w:val="true"/>
              </w:rPr>
              <w:tab/>
            </w:r>
            <w:r>
              <w:rPr>
                <w:rStyle w:val="IndexLink"/>
              </w:rPr>
              <w:t>109</w:t>
            </w:r>
          </w:hyperlink>
        </w:p>
        <w:p>
          <w:pPr>
            <w:pStyle w:val="Contents5"/>
            <w:tabs>
              <w:tab w:val="clear" w:pos="7892"/>
              <w:tab w:val="right" w:pos="9026" w:leader="dot"/>
            </w:tabs>
            <w:rPr/>
          </w:pPr>
          <w:hyperlink w:anchor="__RefHeading___Toc2474440_211673320">
            <w:r>
              <w:rPr>
                <w:webHidden/>
                <w:rStyle w:val="IndexLink"/>
              </w:rPr>
              <w:t>3</w:t>
            </w:r>
            <w:r>
              <w:rPr>
                <w:rStyle w:val="IndexLink"/>
                <w:rtl w:val="true"/>
              </w:rPr>
              <w:t xml:space="preserve"> - </w:t>
            </w:r>
            <w:r>
              <w:rPr>
                <w:rStyle w:val="IndexLink"/>
                <w:rtl w:val="true"/>
              </w:rPr>
              <w:t>مرثیه‌سرایی حضرت آدم‌علیه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2474442_211673320">
            <w:r>
              <w:rPr>
                <w:webHidden/>
                <w:rStyle w:val="IndexLink"/>
              </w:rPr>
              <w:t>4</w:t>
            </w:r>
            <w:r>
              <w:rPr>
                <w:rStyle w:val="IndexLink"/>
                <w:rtl w:val="true"/>
              </w:rPr>
              <w:t xml:space="preserve"> - </w:t>
            </w:r>
            <w:r>
              <w:rPr>
                <w:rStyle w:val="IndexLink"/>
                <w:rtl w:val="true"/>
              </w:rPr>
              <w:t>مرثیه‌سرایی به شعر برای پیامبرصلی الله علیه وآله‌</w:t>
            </w:r>
            <w:r>
              <w:rPr>
                <w:rStyle w:val="IndexLink"/>
                <w:rtl w:val="true"/>
              </w:rPr>
              <w:tab/>
            </w:r>
            <w:r>
              <w:rPr>
                <w:rStyle w:val="IndexLink"/>
              </w:rPr>
              <w:t>110</w:t>
            </w:r>
          </w:hyperlink>
        </w:p>
        <w:p>
          <w:pPr>
            <w:pStyle w:val="Contents5"/>
            <w:tabs>
              <w:tab w:val="clear" w:pos="7892"/>
              <w:tab w:val="right" w:pos="9026" w:leader="dot"/>
            </w:tabs>
            <w:rPr/>
          </w:pPr>
          <w:hyperlink w:anchor="__RefHeading___Toc2474444_211673320">
            <w:r>
              <w:rPr>
                <w:webHidden/>
                <w:rStyle w:val="IndexLink"/>
              </w:rPr>
              <w:t>5</w:t>
            </w:r>
            <w:r>
              <w:rPr>
                <w:rStyle w:val="IndexLink"/>
                <w:rtl w:val="true"/>
              </w:rPr>
              <w:t xml:space="preserve"> - </w:t>
            </w:r>
            <w:r>
              <w:rPr>
                <w:rStyle w:val="IndexLink"/>
                <w:rtl w:val="true"/>
              </w:rPr>
              <w:t>تقریر مراثی صحابه از ناحیه پیامبرصلی الله علیه وآله‌</w:t>
            </w:r>
            <w:r>
              <w:rPr>
                <w:rStyle w:val="IndexLink"/>
                <w:rtl w:val="true"/>
              </w:rPr>
              <w:tab/>
            </w:r>
            <w:r>
              <w:rPr>
                <w:rStyle w:val="IndexLink"/>
              </w:rPr>
              <w:t>112</w:t>
            </w:r>
          </w:hyperlink>
        </w:p>
        <w:p>
          <w:pPr>
            <w:pStyle w:val="Contents4"/>
            <w:tabs>
              <w:tab w:val="clear" w:pos="8176"/>
              <w:tab w:val="right" w:pos="9026" w:leader="dot"/>
            </w:tabs>
            <w:rPr/>
          </w:pPr>
          <w:hyperlink w:anchor="__RefHeading___Toc2474446_211673320">
            <w:r>
              <w:rPr>
                <w:webHidden/>
                <w:rStyle w:val="IndexLink"/>
                <w:rtl w:val="true"/>
              </w:rPr>
              <w:t>مرثیه‌سرایی به شعر در سوگ امام حسین‌علیه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2474448_211673320">
            <w:r>
              <w:rPr>
                <w:webHidden/>
                <w:rStyle w:val="IndexLink"/>
                <w:rtl w:val="true"/>
              </w:rPr>
              <w:t>گریستن‌</w:t>
            </w:r>
            <w:r>
              <w:rPr>
                <w:rStyle w:val="IndexLink"/>
                <w:rtl w:val="true"/>
              </w:rPr>
              <w:tab/>
            </w:r>
            <w:r>
              <w:rPr>
                <w:rStyle w:val="IndexLink"/>
              </w:rPr>
              <w:t>124</w:t>
            </w:r>
          </w:hyperlink>
        </w:p>
        <w:p>
          <w:pPr>
            <w:pStyle w:val="Contents3"/>
            <w:tabs>
              <w:tab w:val="clear" w:pos="8459"/>
              <w:tab w:val="right" w:pos="9026" w:leader="dot"/>
            </w:tabs>
            <w:rPr/>
          </w:pPr>
          <w:hyperlink w:anchor="__RefHeading___Toc2474450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474452_211673320">
            <w:r>
              <w:rPr>
                <w:webHidden/>
                <w:rStyle w:val="IndexLink"/>
                <w:rtl w:val="true"/>
              </w:rPr>
              <w:t>گریستن از دیدگاه قرآن و روایات‌</w:t>
            </w:r>
            <w:r>
              <w:rPr>
                <w:rStyle w:val="IndexLink"/>
                <w:rtl w:val="true"/>
              </w:rPr>
              <w:tab/>
            </w:r>
            <w:r>
              <w:rPr>
                <w:rStyle w:val="IndexLink"/>
              </w:rPr>
              <w:t>126</w:t>
            </w:r>
          </w:hyperlink>
        </w:p>
        <w:p>
          <w:pPr>
            <w:pStyle w:val="Contents3"/>
            <w:tabs>
              <w:tab w:val="clear" w:pos="8459"/>
              <w:tab w:val="right" w:pos="9026" w:leader="dot"/>
            </w:tabs>
            <w:rPr/>
          </w:pPr>
          <w:hyperlink w:anchor="__RefHeading___Toc2474454_211673320">
            <w:r>
              <w:rPr>
                <w:webHidden/>
                <w:rStyle w:val="IndexLink"/>
                <w:rtl w:val="true"/>
              </w:rPr>
              <w:t>آثار گریستن‌</w:t>
            </w:r>
            <w:r>
              <w:rPr>
                <w:rStyle w:val="IndexLink"/>
                <w:rtl w:val="true"/>
              </w:rPr>
              <w:tab/>
            </w:r>
            <w:r>
              <w:rPr>
                <w:rStyle w:val="IndexLink"/>
              </w:rPr>
              <w:t>131</w:t>
            </w:r>
          </w:hyperlink>
        </w:p>
        <w:p>
          <w:pPr>
            <w:pStyle w:val="Contents2"/>
            <w:tabs>
              <w:tab w:val="clear" w:pos="8743"/>
              <w:tab w:val="right" w:pos="9026" w:leader="dot"/>
            </w:tabs>
            <w:rPr/>
          </w:pPr>
          <w:hyperlink w:anchor="__RefHeading___Toc2474456_211673320">
            <w:r>
              <w:rPr>
                <w:webHidden/>
                <w:rStyle w:val="IndexLink"/>
                <w:rtl w:val="true"/>
              </w:rPr>
              <w:t>گریه در سوگ اولیای الهی از دیدگاه عقل‌</w:t>
            </w:r>
            <w:r>
              <w:rPr>
                <w:rStyle w:val="IndexLink"/>
                <w:rtl w:val="true"/>
              </w:rPr>
              <w:tab/>
            </w:r>
            <w:r>
              <w:rPr>
                <w:rStyle w:val="IndexLink"/>
              </w:rPr>
              <w:t>135</w:t>
            </w:r>
          </w:hyperlink>
        </w:p>
        <w:p>
          <w:pPr>
            <w:pStyle w:val="Contents2"/>
            <w:tabs>
              <w:tab w:val="clear" w:pos="8743"/>
              <w:tab w:val="right" w:pos="9026" w:leader="dot"/>
            </w:tabs>
            <w:rPr/>
          </w:pPr>
          <w:hyperlink w:anchor="__RefHeading___Toc2474458_211673320">
            <w:r>
              <w:rPr>
                <w:webHidden/>
                <w:rStyle w:val="IndexLink"/>
                <w:rtl w:val="true"/>
              </w:rPr>
              <w:t>گریه در سوگ اولیا از دیدگاه تاریخ‌</w:t>
            </w:r>
            <w:r>
              <w:rPr>
                <w:rStyle w:val="IndexLink"/>
                <w:rtl w:val="true"/>
              </w:rPr>
              <w:tab/>
            </w:r>
            <w:r>
              <w:rPr>
                <w:rStyle w:val="IndexLink"/>
              </w:rPr>
              <w:t>138</w:t>
            </w:r>
          </w:hyperlink>
        </w:p>
        <w:p>
          <w:pPr>
            <w:pStyle w:val="Contents3"/>
            <w:tabs>
              <w:tab w:val="clear" w:pos="8459"/>
              <w:tab w:val="right" w:pos="9026" w:leader="dot"/>
            </w:tabs>
            <w:rPr/>
          </w:pPr>
          <w:hyperlink w:anchor="__RefHeading___Toc2474460_211673320">
            <w:r>
              <w:rPr>
                <w:webHidden/>
                <w:rStyle w:val="IndexLink"/>
                <w:rtl w:val="true"/>
              </w:rPr>
              <w:t>توضیح</w:t>
            </w:r>
            <w:r>
              <w:rPr>
                <w:rStyle w:val="IndexLink"/>
                <w:rtl w:val="true"/>
              </w:rPr>
              <w:tab/>
            </w:r>
            <w:r>
              <w:rPr>
                <w:rStyle w:val="IndexLink"/>
              </w:rPr>
              <w:t>138</w:t>
            </w:r>
          </w:hyperlink>
        </w:p>
        <w:p>
          <w:pPr>
            <w:pStyle w:val="Contents3"/>
            <w:tabs>
              <w:tab w:val="clear" w:pos="8459"/>
              <w:tab w:val="right" w:pos="9026" w:leader="dot"/>
            </w:tabs>
            <w:rPr/>
          </w:pPr>
          <w:hyperlink w:anchor="__RefHeading___Toc2474462_211673320">
            <w:r>
              <w:rPr>
                <w:webHidden/>
                <w:rStyle w:val="IndexLink"/>
              </w:rPr>
              <w:t>1</w:t>
            </w:r>
            <w:r>
              <w:rPr>
                <w:rStyle w:val="IndexLink"/>
                <w:rtl w:val="true"/>
              </w:rPr>
              <w:t xml:space="preserve"> - </w:t>
            </w:r>
            <w:r>
              <w:rPr>
                <w:rStyle w:val="IndexLink"/>
                <w:rtl w:val="true"/>
              </w:rPr>
              <w:t>گریستن حضرت آدم‌علیه السلام در سوگ هابیل‌</w:t>
            </w:r>
            <w:r>
              <w:rPr>
                <w:rStyle w:val="IndexLink"/>
                <w:rtl w:val="true"/>
              </w:rPr>
              <w:tab/>
            </w:r>
            <w:r>
              <w:rPr>
                <w:rStyle w:val="IndexLink"/>
              </w:rPr>
              <w:t>138</w:t>
            </w:r>
          </w:hyperlink>
        </w:p>
        <w:p>
          <w:pPr>
            <w:pStyle w:val="Contents3"/>
            <w:tabs>
              <w:tab w:val="clear" w:pos="8459"/>
              <w:tab w:val="right" w:pos="9026" w:leader="dot"/>
            </w:tabs>
            <w:rPr/>
          </w:pPr>
          <w:hyperlink w:anchor="__RefHeading___Toc2474464_211673320">
            <w:r>
              <w:rPr>
                <w:webHidden/>
                <w:rStyle w:val="IndexLink"/>
              </w:rPr>
              <w:t>2</w:t>
            </w:r>
            <w:r>
              <w:rPr>
                <w:rStyle w:val="IndexLink"/>
                <w:rtl w:val="true"/>
              </w:rPr>
              <w:t xml:space="preserve"> - </w:t>
            </w:r>
            <w:r>
              <w:rPr>
                <w:rStyle w:val="IndexLink"/>
                <w:rtl w:val="true"/>
              </w:rPr>
              <w:t>گریه یعقوب در فراق یوسف‌</w:t>
            </w:r>
            <w:r>
              <w:rPr>
                <w:rStyle w:val="IndexLink"/>
                <w:rtl w:val="true"/>
              </w:rPr>
              <w:tab/>
            </w:r>
            <w:r>
              <w:rPr>
                <w:rStyle w:val="IndexLink"/>
              </w:rPr>
              <w:t>138</w:t>
            </w:r>
          </w:hyperlink>
        </w:p>
        <w:p>
          <w:pPr>
            <w:pStyle w:val="Contents3"/>
            <w:tabs>
              <w:tab w:val="clear" w:pos="8459"/>
              <w:tab w:val="right" w:pos="9026" w:leader="dot"/>
            </w:tabs>
            <w:rPr/>
          </w:pPr>
          <w:hyperlink w:anchor="__RefHeading___Toc2474466_211673320">
            <w:r>
              <w:rPr>
                <w:webHidden/>
                <w:rStyle w:val="IndexLink"/>
              </w:rPr>
              <w:t>3</w:t>
            </w:r>
            <w:r>
              <w:rPr>
                <w:rStyle w:val="IndexLink"/>
                <w:rtl w:val="true"/>
              </w:rPr>
              <w:t xml:space="preserve"> - </w:t>
            </w:r>
            <w:r>
              <w:rPr>
                <w:rStyle w:val="IndexLink"/>
                <w:rtl w:val="true"/>
              </w:rPr>
              <w:t>گریه پیامبرصلی الله علیه وآله بر حمزه‌</w:t>
            </w:r>
            <w:r>
              <w:rPr>
                <w:rStyle w:val="IndexLink"/>
                <w:rtl w:val="true"/>
              </w:rPr>
              <w:tab/>
            </w:r>
            <w:r>
              <w:rPr>
                <w:rStyle w:val="IndexLink"/>
              </w:rPr>
              <w:t>139</w:t>
            </w:r>
          </w:hyperlink>
        </w:p>
        <w:p>
          <w:pPr>
            <w:pStyle w:val="Contents3"/>
            <w:tabs>
              <w:tab w:val="clear" w:pos="8459"/>
              <w:tab w:val="right" w:pos="9026" w:leader="dot"/>
            </w:tabs>
            <w:rPr/>
          </w:pPr>
          <w:hyperlink w:anchor="__RefHeading___Toc2474468_211673320">
            <w:r>
              <w:rPr>
                <w:webHidden/>
                <w:rStyle w:val="IndexLink"/>
              </w:rPr>
              <w:t>4</w:t>
            </w:r>
            <w:r>
              <w:rPr>
                <w:rStyle w:val="IndexLink"/>
                <w:rtl w:val="true"/>
              </w:rPr>
              <w:t xml:space="preserve"> - </w:t>
            </w:r>
            <w:r>
              <w:rPr>
                <w:rStyle w:val="IndexLink"/>
                <w:rtl w:val="true"/>
              </w:rPr>
              <w:t>گریه رسول خداصلی الله علیه وآله بر عترتش‌</w:t>
            </w:r>
            <w:r>
              <w:rPr>
                <w:rStyle w:val="IndexLink"/>
                <w:rtl w:val="true"/>
              </w:rPr>
              <w:tab/>
            </w:r>
            <w:r>
              <w:rPr>
                <w:rStyle w:val="IndexLink"/>
              </w:rPr>
              <w:t>140</w:t>
            </w:r>
          </w:hyperlink>
        </w:p>
        <w:p>
          <w:pPr>
            <w:pStyle w:val="Contents3"/>
            <w:tabs>
              <w:tab w:val="clear" w:pos="8459"/>
              <w:tab w:val="right" w:pos="9026" w:leader="dot"/>
            </w:tabs>
            <w:rPr/>
          </w:pPr>
          <w:hyperlink w:anchor="__RefHeading___Toc2474470_211673320">
            <w:r>
              <w:rPr>
                <w:webHidden/>
                <w:rStyle w:val="IndexLink"/>
              </w:rPr>
              <w:t>5</w:t>
            </w:r>
            <w:r>
              <w:rPr>
                <w:rStyle w:val="IndexLink"/>
                <w:rtl w:val="true"/>
              </w:rPr>
              <w:t xml:space="preserve"> - </w:t>
            </w:r>
            <w:r>
              <w:rPr>
                <w:rStyle w:val="IndexLink"/>
                <w:rtl w:val="true"/>
              </w:rPr>
              <w:t>گریه پیامبرصلی الله علیه وآله بر جدّش عبدالمطلّب‌</w:t>
            </w:r>
            <w:r>
              <w:rPr>
                <w:rStyle w:val="IndexLink"/>
                <w:rtl w:val="true"/>
              </w:rPr>
              <w:tab/>
            </w:r>
            <w:r>
              <w:rPr>
                <w:rStyle w:val="IndexLink"/>
              </w:rPr>
              <w:t>140</w:t>
            </w:r>
          </w:hyperlink>
        </w:p>
        <w:p>
          <w:pPr>
            <w:pStyle w:val="Contents3"/>
            <w:tabs>
              <w:tab w:val="clear" w:pos="8459"/>
              <w:tab w:val="right" w:pos="9026" w:leader="dot"/>
            </w:tabs>
            <w:rPr/>
          </w:pPr>
          <w:hyperlink w:anchor="__RefHeading___Toc2474472_211673320">
            <w:r>
              <w:rPr>
                <w:webHidden/>
                <w:rStyle w:val="IndexLink"/>
              </w:rPr>
              <w:t>6</w:t>
            </w:r>
            <w:r>
              <w:rPr>
                <w:rStyle w:val="IndexLink"/>
                <w:rtl w:val="true"/>
              </w:rPr>
              <w:t xml:space="preserve"> - </w:t>
            </w:r>
            <w:r>
              <w:rPr>
                <w:rStyle w:val="IndexLink"/>
                <w:rtl w:val="true"/>
              </w:rPr>
              <w:t>گریه پیامبرصلی الله علیه وآله بر شهدای جنگ موته‌</w:t>
            </w:r>
            <w:r>
              <w:rPr>
                <w:rStyle w:val="IndexLink"/>
                <w:rtl w:val="true"/>
              </w:rPr>
              <w:tab/>
            </w:r>
            <w:r>
              <w:rPr>
                <w:rStyle w:val="IndexLink"/>
              </w:rPr>
              <w:t>141</w:t>
            </w:r>
          </w:hyperlink>
        </w:p>
        <w:p>
          <w:pPr>
            <w:pStyle w:val="Contents3"/>
            <w:tabs>
              <w:tab w:val="clear" w:pos="8459"/>
              <w:tab w:val="right" w:pos="9026" w:leader="dot"/>
            </w:tabs>
            <w:rPr/>
          </w:pPr>
          <w:hyperlink w:anchor="__RefHeading___Toc2474474_211673320">
            <w:r>
              <w:rPr>
                <w:webHidden/>
                <w:rStyle w:val="IndexLink"/>
              </w:rPr>
              <w:t>7</w:t>
            </w:r>
            <w:r>
              <w:rPr>
                <w:rStyle w:val="IndexLink"/>
                <w:rtl w:val="true"/>
              </w:rPr>
              <w:t xml:space="preserve"> - </w:t>
            </w:r>
            <w:r>
              <w:rPr>
                <w:rStyle w:val="IndexLink"/>
                <w:rtl w:val="true"/>
              </w:rPr>
              <w:t>گریه پیامبرصلی الله علیه وآله بر جعفر</w:t>
            </w:r>
            <w:r>
              <w:rPr>
                <w:rStyle w:val="IndexLink"/>
                <w:rtl w:val="true"/>
              </w:rPr>
              <w:tab/>
            </w:r>
            <w:r>
              <w:rPr>
                <w:rStyle w:val="IndexLink"/>
              </w:rPr>
              <w:t>141</w:t>
            </w:r>
          </w:hyperlink>
        </w:p>
        <w:p>
          <w:pPr>
            <w:pStyle w:val="Contents3"/>
            <w:tabs>
              <w:tab w:val="clear" w:pos="8459"/>
              <w:tab w:val="right" w:pos="9026" w:leader="dot"/>
            </w:tabs>
            <w:rPr/>
          </w:pPr>
          <w:hyperlink w:anchor="__RefHeading___Toc2474476_211673320">
            <w:r>
              <w:rPr>
                <w:webHidden/>
                <w:rStyle w:val="IndexLink"/>
              </w:rPr>
              <w:t>8</w:t>
            </w:r>
            <w:r>
              <w:rPr>
                <w:rStyle w:val="IndexLink"/>
                <w:rtl w:val="true"/>
              </w:rPr>
              <w:t xml:space="preserve"> - </w:t>
            </w:r>
            <w:r>
              <w:rPr>
                <w:rStyle w:val="IndexLink"/>
                <w:rtl w:val="true"/>
              </w:rPr>
              <w:t>گریه پیامبرصلی الله علیه وآله در سوگ مادرش‌</w:t>
            </w:r>
            <w:r>
              <w:rPr>
                <w:rStyle w:val="IndexLink"/>
                <w:rtl w:val="true"/>
              </w:rPr>
              <w:tab/>
            </w:r>
            <w:r>
              <w:rPr>
                <w:rStyle w:val="IndexLink"/>
              </w:rPr>
              <w:t>142</w:t>
            </w:r>
          </w:hyperlink>
        </w:p>
        <w:p>
          <w:pPr>
            <w:pStyle w:val="Contents3"/>
            <w:tabs>
              <w:tab w:val="clear" w:pos="8459"/>
              <w:tab w:val="right" w:pos="9026" w:leader="dot"/>
            </w:tabs>
            <w:rPr/>
          </w:pPr>
          <w:hyperlink w:anchor="__RefHeading___Toc2474478_211673320">
            <w:r>
              <w:rPr>
                <w:webHidden/>
                <w:rStyle w:val="IndexLink"/>
              </w:rPr>
              <w:t>9</w:t>
            </w:r>
            <w:r>
              <w:rPr>
                <w:rStyle w:val="IndexLink"/>
                <w:rtl w:val="true"/>
              </w:rPr>
              <w:t xml:space="preserve"> - </w:t>
            </w:r>
            <w:r>
              <w:rPr>
                <w:rStyle w:val="IndexLink"/>
                <w:rtl w:val="true"/>
              </w:rPr>
              <w:t>گریه پیامبرصلی الله علیه وآله بر فاطمه بنت اسد</w:t>
            </w:r>
            <w:r>
              <w:rPr>
                <w:rStyle w:val="IndexLink"/>
                <w:rtl w:val="true"/>
              </w:rPr>
              <w:tab/>
            </w:r>
            <w:r>
              <w:rPr>
                <w:rStyle w:val="IndexLink"/>
              </w:rPr>
              <w:t>142</w:t>
            </w:r>
          </w:hyperlink>
        </w:p>
        <w:p>
          <w:pPr>
            <w:pStyle w:val="Contents3"/>
            <w:tabs>
              <w:tab w:val="clear" w:pos="8459"/>
              <w:tab w:val="right" w:pos="9026" w:leader="dot"/>
            </w:tabs>
            <w:rPr/>
          </w:pPr>
          <w:hyperlink w:anchor="__RefHeading___Toc2474480_211673320">
            <w:r>
              <w:rPr>
                <w:webHidden/>
                <w:rStyle w:val="IndexLink"/>
              </w:rPr>
              <w:t>10</w:t>
            </w:r>
            <w:r>
              <w:rPr>
                <w:rStyle w:val="IndexLink"/>
                <w:rtl w:val="true"/>
              </w:rPr>
              <w:t xml:space="preserve"> - </w:t>
            </w:r>
            <w:r>
              <w:rPr>
                <w:rStyle w:val="IndexLink"/>
                <w:rtl w:val="true"/>
              </w:rPr>
              <w:t>گریه پیامبرصلی الله علیه وآله بر عبداللَّه بن مظعون‌</w:t>
            </w:r>
            <w:r>
              <w:rPr>
                <w:rStyle w:val="IndexLink"/>
                <w:rtl w:val="true"/>
              </w:rPr>
              <w:tab/>
            </w:r>
            <w:r>
              <w:rPr>
                <w:rStyle w:val="IndexLink"/>
              </w:rPr>
              <w:t>142</w:t>
            </w:r>
          </w:hyperlink>
        </w:p>
        <w:p>
          <w:pPr>
            <w:pStyle w:val="Contents3"/>
            <w:tabs>
              <w:tab w:val="clear" w:pos="8459"/>
              <w:tab w:val="right" w:pos="9026" w:leader="dot"/>
            </w:tabs>
            <w:rPr/>
          </w:pPr>
          <w:hyperlink w:anchor="__RefHeading___Toc2474482_211673320">
            <w:r>
              <w:rPr>
                <w:webHidden/>
                <w:rStyle w:val="IndexLink"/>
              </w:rPr>
              <w:t>11</w:t>
            </w:r>
            <w:r>
              <w:rPr>
                <w:rStyle w:val="IndexLink"/>
                <w:rtl w:val="true"/>
              </w:rPr>
              <w:t xml:space="preserve"> - </w:t>
            </w:r>
            <w:r>
              <w:rPr>
                <w:rStyle w:val="IndexLink"/>
                <w:rtl w:val="true"/>
              </w:rPr>
              <w:t>رخصت پیامبرصلی الله علیه وآله به گریستن‌</w:t>
            </w:r>
            <w:r>
              <w:rPr>
                <w:rStyle w:val="IndexLink"/>
                <w:rtl w:val="true"/>
              </w:rPr>
              <w:tab/>
            </w:r>
            <w:r>
              <w:rPr>
                <w:rStyle w:val="IndexLink"/>
              </w:rPr>
              <w:t>142</w:t>
            </w:r>
          </w:hyperlink>
        </w:p>
        <w:p>
          <w:pPr>
            <w:pStyle w:val="Contents3"/>
            <w:tabs>
              <w:tab w:val="clear" w:pos="8459"/>
              <w:tab w:val="right" w:pos="9026" w:leader="dot"/>
            </w:tabs>
            <w:rPr/>
          </w:pPr>
          <w:hyperlink w:anchor="__RefHeading___Toc2474484_211673320">
            <w:r>
              <w:rPr>
                <w:webHidden/>
                <w:rStyle w:val="IndexLink"/>
              </w:rPr>
              <w:t>12</w:t>
            </w:r>
            <w:r>
              <w:rPr>
                <w:rStyle w:val="IndexLink"/>
                <w:rtl w:val="true"/>
              </w:rPr>
              <w:t xml:space="preserve"> - </w:t>
            </w:r>
            <w:r>
              <w:rPr>
                <w:rStyle w:val="IndexLink"/>
                <w:rtl w:val="true"/>
              </w:rPr>
              <w:t>گریه حضرت علی‌علیه السلام در سوگ حضرت زهراعلیها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474486_211673320">
            <w:r>
              <w:rPr>
                <w:webHidden/>
                <w:rStyle w:val="IndexLink"/>
              </w:rPr>
              <w:t>13</w:t>
            </w:r>
            <w:r>
              <w:rPr>
                <w:rStyle w:val="IndexLink"/>
                <w:rtl w:val="true"/>
              </w:rPr>
              <w:t xml:space="preserve"> - </w:t>
            </w:r>
            <w:r>
              <w:rPr>
                <w:rStyle w:val="IndexLink"/>
                <w:rtl w:val="true"/>
              </w:rPr>
              <w:t>گریه حضرت امیرالمؤمنین‌علیه السلام در سوگ عمار</w:t>
            </w:r>
            <w:r>
              <w:rPr>
                <w:rStyle w:val="IndexLink"/>
                <w:rtl w:val="true"/>
              </w:rPr>
              <w:tab/>
            </w:r>
            <w:r>
              <w:rPr>
                <w:rStyle w:val="IndexLink"/>
              </w:rPr>
              <w:t>144</w:t>
            </w:r>
          </w:hyperlink>
        </w:p>
        <w:p>
          <w:pPr>
            <w:pStyle w:val="Contents3"/>
            <w:tabs>
              <w:tab w:val="clear" w:pos="8459"/>
              <w:tab w:val="right" w:pos="9026" w:leader="dot"/>
            </w:tabs>
            <w:rPr/>
          </w:pPr>
          <w:hyperlink w:anchor="__RefHeading___Toc2474488_211673320">
            <w:r>
              <w:rPr>
                <w:webHidden/>
                <w:rStyle w:val="IndexLink"/>
              </w:rPr>
              <w:t>14</w:t>
            </w:r>
            <w:r>
              <w:rPr>
                <w:rStyle w:val="IndexLink"/>
                <w:rtl w:val="true"/>
              </w:rPr>
              <w:t xml:space="preserve"> - </w:t>
            </w:r>
            <w:r>
              <w:rPr>
                <w:rStyle w:val="IndexLink"/>
                <w:rtl w:val="true"/>
              </w:rPr>
              <w:t>گریه علی‌علیه السلام بر هاشم بن عتبه‌</w:t>
            </w:r>
            <w:r>
              <w:rPr>
                <w:rStyle w:val="IndexLink"/>
                <w:rtl w:val="true"/>
              </w:rPr>
              <w:tab/>
            </w:r>
            <w:r>
              <w:rPr>
                <w:rStyle w:val="IndexLink"/>
              </w:rPr>
              <w:t>144</w:t>
            </w:r>
          </w:hyperlink>
        </w:p>
        <w:p>
          <w:pPr>
            <w:pStyle w:val="Contents3"/>
            <w:tabs>
              <w:tab w:val="clear" w:pos="8459"/>
              <w:tab w:val="right" w:pos="9026" w:leader="dot"/>
            </w:tabs>
            <w:rPr/>
          </w:pPr>
          <w:hyperlink w:anchor="__RefHeading___Toc2474490_211673320">
            <w:r>
              <w:rPr>
                <w:webHidden/>
                <w:rStyle w:val="IndexLink"/>
              </w:rPr>
              <w:t>15</w:t>
            </w:r>
            <w:r>
              <w:rPr>
                <w:rStyle w:val="IndexLink"/>
                <w:rtl w:val="true"/>
              </w:rPr>
              <w:t xml:space="preserve"> - </w:t>
            </w:r>
            <w:r>
              <w:rPr>
                <w:rStyle w:val="IndexLink"/>
                <w:rtl w:val="true"/>
              </w:rPr>
              <w:t>گریه علی‌علیه السلام بر محمّد بن ابوبکر</w:t>
            </w:r>
            <w:r>
              <w:rPr>
                <w:rStyle w:val="IndexLink"/>
                <w:rtl w:val="true"/>
              </w:rPr>
              <w:tab/>
            </w:r>
            <w:r>
              <w:rPr>
                <w:rStyle w:val="IndexLink"/>
              </w:rPr>
              <w:t>144</w:t>
            </w:r>
          </w:hyperlink>
        </w:p>
        <w:p>
          <w:pPr>
            <w:pStyle w:val="Contents3"/>
            <w:tabs>
              <w:tab w:val="clear" w:pos="8459"/>
              <w:tab w:val="right" w:pos="9026" w:leader="dot"/>
            </w:tabs>
            <w:rPr/>
          </w:pPr>
          <w:hyperlink w:anchor="__RefHeading___Toc2474492_211673320">
            <w:r>
              <w:rPr>
                <w:webHidden/>
                <w:rStyle w:val="IndexLink"/>
              </w:rPr>
              <w:t>16</w:t>
            </w:r>
            <w:r>
              <w:rPr>
                <w:rStyle w:val="IndexLink"/>
                <w:rtl w:val="true"/>
              </w:rPr>
              <w:t xml:space="preserve"> - </w:t>
            </w:r>
            <w:r>
              <w:rPr>
                <w:rStyle w:val="IndexLink"/>
                <w:rtl w:val="true"/>
              </w:rPr>
              <w:t>گریه حضرت زهراعلیها السلام در سوگ پدرش‌</w:t>
            </w:r>
            <w:r>
              <w:rPr>
                <w:rStyle w:val="IndexLink"/>
                <w:rtl w:val="true"/>
              </w:rPr>
              <w:tab/>
            </w:r>
            <w:r>
              <w:rPr>
                <w:rStyle w:val="IndexLink"/>
              </w:rPr>
              <w:t>145</w:t>
            </w:r>
          </w:hyperlink>
        </w:p>
        <w:p>
          <w:pPr>
            <w:pStyle w:val="Contents3"/>
            <w:tabs>
              <w:tab w:val="clear" w:pos="8459"/>
              <w:tab w:val="right" w:pos="9026" w:leader="dot"/>
            </w:tabs>
            <w:rPr/>
          </w:pPr>
          <w:hyperlink w:anchor="__RefHeading___Toc2474494_211673320">
            <w:r>
              <w:rPr>
                <w:webHidden/>
                <w:rStyle w:val="IndexLink"/>
              </w:rPr>
              <w:t>17</w:t>
            </w:r>
            <w:r>
              <w:rPr>
                <w:rStyle w:val="IndexLink"/>
                <w:rtl w:val="true"/>
              </w:rPr>
              <w:t xml:space="preserve"> - </w:t>
            </w:r>
            <w:r>
              <w:rPr>
                <w:rStyle w:val="IndexLink"/>
                <w:rtl w:val="true"/>
              </w:rPr>
              <w:t>گریه فاطمه‌علیها السلام بر مادرش‌</w:t>
            </w:r>
            <w:r>
              <w:rPr>
                <w:rStyle w:val="IndexLink"/>
                <w:rtl w:val="true"/>
              </w:rPr>
              <w:tab/>
            </w:r>
            <w:r>
              <w:rPr>
                <w:rStyle w:val="IndexLink"/>
              </w:rPr>
              <w:t>145</w:t>
            </w:r>
          </w:hyperlink>
        </w:p>
        <w:p>
          <w:pPr>
            <w:pStyle w:val="Contents3"/>
            <w:tabs>
              <w:tab w:val="clear" w:pos="8459"/>
              <w:tab w:val="right" w:pos="9026" w:leader="dot"/>
            </w:tabs>
            <w:rPr/>
          </w:pPr>
          <w:hyperlink w:anchor="__RefHeading___Toc2474496_211673320">
            <w:r>
              <w:rPr>
                <w:webHidden/>
                <w:rStyle w:val="IndexLink"/>
              </w:rPr>
              <w:t>18</w:t>
            </w:r>
            <w:r>
              <w:rPr>
                <w:rStyle w:val="IndexLink"/>
                <w:rtl w:val="true"/>
              </w:rPr>
              <w:t xml:space="preserve"> - </w:t>
            </w:r>
            <w:r>
              <w:rPr>
                <w:rStyle w:val="IndexLink"/>
                <w:rtl w:val="true"/>
              </w:rPr>
              <w:t>گریه فاطمه‌علیها السلام بر رقیه‌</w:t>
            </w:r>
            <w:r>
              <w:rPr>
                <w:rStyle w:val="IndexLink"/>
                <w:rtl w:val="true"/>
              </w:rPr>
              <w:tab/>
            </w:r>
            <w:r>
              <w:rPr>
                <w:rStyle w:val="IndexLink"/>
              </w:rPr>
              <w:t>145</w:t>
            </w:r>
          </w:hyperlink>
        </w:p>
        <w:p>
          <w:pPr>
            <w:pStyle w:val="Contents3"/>
            <w:tabs>
              <w:tab w:val="clear" w:pos="8459"/>
              <w:tab w:val="right" w:pos="9026" w:leader="dot"/>
            </w:tabs>
            <w:rPr/>
          </w:pPr>
          <w:hyperlink w:anchor="__RefHeading___Toc2474498_211673320">
            <w:r>
              <w:rPr>
                <w:webHidden/>
                <w:rStyle w:val="IndexLink"/>
              </w:rPr>
              <w:t>19</w:t>
            </w:r>
            <w:r>
              <w:rPr>
                <w:rStyle w:val="IndexLink"/>
                <w:rtl w:val="true"/>
              </w:rPr>
              <w:t xml:space="preserve"> - </w:t>
            </w:r>
            <w:r>
              <w:rPr>
                <w:rStyle w:val="IndexLink"/>
                <w:rtl w:val="true"/>
              </w:rPr>
              <w:t>گریه فاطمه‌علیها السلام در سوگ جعفر</w:t>
            </w:r>
            <w:r>
              <w:rPr>
                <w:rStyle w:val="IndexLink"/>
                <w:rtl w:val="true"/>
              </w:rPr>
              <w:tab/>
            </w:r>
            <w:r>
              <w:rPr>
                <w:rStyle w:val="IndexLink"/>
              </w:rPr>
              <w:t>146</w:t>
            </w:r>
          </w:hyperlink>
        </w:p>
        <w:p>
          <w:pPr>
            <w:pStyle w:val="Contents3"/>
            <w:tabs>
              <w:tab w:val="clear" w:pos="8459"/>
              <w:tab w:val="right" w:pos="9026" w:leader="dot"/>
            </w:tabs>
            <w:rPr/>
          </w:pPr>
          <w:hyperlink w:anchor="__RefHeading___Toc2474500_211673320">
            <w:r>
              <w:rPr>
                <w:webHidden/>
                <w:rStyle w:val="IndexLink"/>
              </w:rPr>
              <w:t>20</w:t>
            </w:r>
            <w:r>
              <w:rPr>
                <w:rStyle w:val="IndexLink"/>
                <w:rtl w:val="true"/>
              </w:rPr>
              <w:t xml:space="preserve"> - </w:t>
            </w:r>
            <w:r>
              <w:rPr>
                <w:rStyle w:val="IndexLink"/>
                <w:rtl w:val="true"/>
              </w:rPr>
              <w:t>گریه امام حسن‌علیه السلام و اهل کوفه در سوگ حضرت علی‌علیه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474502_211673320">
            <w:r>
              <w:rPr>
                <w:webHidden/>
                <w:rStyle w:val="IndexLink"/>
              </w:rPr>
              <w:t>21</w:t>
            </w:r>
            <w:r>
              <w:rPr>
                <w:rStyle w:val="IndexLink"/>
                <w:rtl w:val="true"/>
              </w:rPr>
              <w:t xml:space="preserve"> - </w:t>
            </w:r>
            <w:r>
              <w:rPr>
                <w:rStyle w:val="IndexLink"/>
                <w:rtl w:val="true"/>
              </w:rPr>
              <w:t>گریه امام حسین‌علیه السلام در سوگ برادرش عباس‌علیه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474504_211673320">
            <w:r>
              <w:rPr>
                <w:webHidden/>
                <w:rStyle w:val="IndexLink"/>
              </w:rPr>
              <w:t>22</w:t>
            </w:r>
            <w:r>
              <w:rPr>
                <w:rStyle w:val="IndexLink"/>
                <w:rtl w:val="true"/>
              </w:rPr>
              <w:t xml:space="preserve"> - </w:t>
            </w:r>
            <w:r>
              <w:rPr>
                <w:rStyle w:val="IndexLink"/>
                <w:rtl w:val="true"/>
              </w:rPr>
              <w:t>گریه امام حسین‌علیه السلام بر مسلم بن عقیل‌</w:t>
            </w:r>
            <w:r>
              <w:rPr>
                <w:rStyle w:val="IndexLink"/>
                <w:rtl w:val="true"/>
              </w:rPr>
              <w:tab/>
            </w:r>
            <w:r>
              <w:rPr>
                <w:rStyle w:val="IndexLink"/>
              </w:rPr>
              <w:t>148</w:t>
            </w:r>
          </w:hyperlink>
        </w:p>
        <w:p>
          <w:pPr>
            <w:pStyle w:val="Contents3"/>
            <w:tabs>
              <w:tab w:val="clear" w:pos="8459"/>
              <w:tab w:val="right" w:pos="9026" w:leader="dot"/>
            </w:tabs>
            <w:rPr/>
          </w:pPr>
          <w:hyperlink w:anchor="__RefHeading___Toc2474506_211673320">
            <w:r>
              <w:rPr>
                <w:webHidden/>
                <w:rStyle w:val="IndexLink"/>
              </w:rPr>
              <w:t>23</w:t>
            </w:r>
            <w:r>
              <w:rPr>
                <w:rStyle w:val="IndexLink"/>
                <w:rtl w:val="true"/>
              </w:rPr>
              <w:t xml:space="preserve"> - </w:t>
            </w:r>
            <w:r>
              <w:rPr>
                <w:rStyle w:val="IndexLink"/>
                <w:rtl w:val="true"/>
              </w:rPr>
              <w:t>گریه امام حسین‌علیه السلام بر طفل شیرخوارش‌</w:t>
            </w:r>
            <w:r>
              <w:rPr>
                <w:rStyle w:val="IndexLink"/>
                <w:rtl w:val="true"/>
              </w:rPr>
              <w:tab/>
            </w:r>
            <w:r>
              <w:rPr>
                <w:rStyle w:val="IndexLink"/>
              </w:rPr>
              <w:t>148</w:t>
            </w:r>
          </w:hyperlink>
        </w:p>
        <w:p>
          <w:pPr>
            <w:pStyle w:val="Contents3"/>
            <w:tabs>
              <w:tab w:val="clear" w:pos="8459"/>
              <w:tab w:val="right" w:pos="9026" w:leader="dot"/>
            </w:tabs>
            <w:rPr/>
          </w:pPr>
          <w:hyperlink w:anchor="__RefHeading___Toc2474508_211673320">
            <w:r>
              <w:rPr>
                <w:webHidden/>
                <w:rStyle w:val="IndexLink"/>
              </w:rPr>
              <w:t>24</w:t>
            </w:r>
            <w:r>
              <w:rPr>
                <w:rStyle w:val="IndexLink"/>
                <w:rtl w:val="true"/>
              </w:rPr>
              <w:t xml:space="preserve"> - </w:t>
            </w:r>
            <w:r>
              <w:rPr>
                <w:rStyle w:val="IndexLink"/>
                <w:rtl w:val="true"/>
              </w:rPr>
              <w:t>گریه امام حسین‌علیه السلام بر قیس بن مسهّر</w:t>
            </w:r>
            <w:r>
              <w:rPr>
                <w:rStyle w:val="IndexLink"/>
                <w:rtl w:val="true"/>
              </w:rPr>
              <w:tab/>
            </w:r>
            <w:r>
              <w:rPr>
                <w:rStyle w:val="IndexLink"/>
              </w:rPr>
              <w:t>149</w:t>
            </w:r>
          </w:hyperlink>
        </w:p>
        <w:p>
          <w:pPr>
            <w:pStyle w:val="Contents3"/>
            <w:tabs>
              <w:tab w:val="clear" w:pos="8459"/>
              <w:tab w:val="right" w:pos="9026" w:leader="dot"/>
            </w:tabs>
            <w:rPr/>
          </w:pPr>
          <w:hyperlink w:anchor="__RefHeading___Toc2474510_211673320">
            <w:r>
              <w:rPr>
                <w:webHidden/>
                <w:rStyle w:val="IndexLink"/>
              </w:rPr>
              <w:t>25</w:t>
            </w:r>
            <w:r>
              <w:rPr>
                <w:rStyle w:val="IndexLink"/>
                <w:rtl w:val="true"/>
              </w:rPr>
              <w:t xml:space="preserve"> - </w:t>
            </w:r>
            <w:r>
              <w:rPr>
                <w:rStyle w:val="IndexLink"/>
                <w:rtl w:val="true"/>
              </w:rPr>
              <w:t>گریه امام حسین‌علیه السلام بر حرّ بن یزید ریاحی‌</w:t>
            </w:r>
            <w:r>
              <w:rPr>
                <w:rStyle w:val="IndexLink"/>
                <w:rtl w:val="true"/>
              </w:rPr>
              <w:tab/>
            </w:r>
            <w:r>
              <w:rPr>
                <w:rStyle w:val="IndexLink"/>
              </w:rPr>
              <w:t>150</w:t>
            </w:r>
          </w:hyperlink>
        </w:p>
        <w:p>
          <w:pPr>
            <w:pStyle w:val="Contents3"/>
            <w:tabs>
              <w:tab w:val="clear" w:pos="8459"/>
              <w:tab w:val="right" w:pos="9026" w:leader="dot"/>
            </w:tabs>
            <w:rPr/>
          </w:pPr>
          <w:hyperlink w:anchor="__RefHeading___Toc2474512_211673320">
            <w:r>
              <w:rPr>
                <w:webHidden/>
                <w:rStyle w:val="IndexLink"/>
              </w:rPr>
              <w:t>26</w:t>
            </w:r>
            <w:r>
              <w:rPr>
                <w:rStyle w:val="IndexLink"/>
                <w:rtl w:val="true"/>
              </w:rPr>
              <w:t xml:space="preserve"> - </w:t>
            </w:r>
            <w:r>
              <w:rPr>
                <w:rStyle w:val="IndexLink"/>
                <w:rtl w:val="true"/>
              </w:rPr>
              <w:t>گریه اهل مدینه در سوگ رسول خداصلی الله علیه وآله‌</w:t>
            </w:r>
            <w:r>
              <w:rPr>
                <w:rStyle w:val="IndexLink"/>
                <w:rtl w:val="true"/>
              </w:rPr>
              <w:tab/>
            </w:r>
            <w:r>
              <w:rPr>
                <w:rStyle w:val="IndexLink"/>
              </w:rPr>
              <w:t>150</w:t>
            </w:r>
          </w:hyperlink>
        </w:p>
        <w:p>
          <w:pPr>
            <w:pStyle w:val="Contents3"/>
            <w:tabs>
              <w:tab w:val="clear" w:pos="8459"/>
              <w:tab w:val="right" w:pos="9026" w:leader="dot"/>
            </w:tabs>
            <w:rPr/>
          </w:pPr>
          <w:hyperlink w:anchor="__RefHeading___Toc2474514_211673320">
            <w:r>
              <w:rPr>
                <w:webHidden/>
                <w:rStyle w:val="IndexLink"/>
              </w:rPr>
              <w:t>27</w:t>
            </w:r>
            <w:r>
              <w:rPr>
                <w:rStyle w:val="IndexLink"/>
                <w:rtl w:val="true"/>
              </w:rPr>
              <w:t xml:space="preserve"> - </w:t>
            </w:r>
            <w:r>
              <w:rPr>
                <w:rStyle w:val="IndexLink"/>
                <w:rtl w:val="true"/>
              </w:rPr>
              <w:t>گریه اهل مدینه در سوگ امام حسن‌علیه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74516_211673320">
            <w:r>
              <w:rPr>
                <w:webHidden/>
                <w:rStyle w:val="IndexLink"/>
              </w:rPr>
              <w:t>28</w:t>
            </w:r>
            <w:r>
              <w:rPr>
                <w:rStyle w:val="IndexLink"/>
                <w:rtl w:val="true"/>
              </w:rPr>
              <w:t xml:space="preserve"> - </w:t>
            </w:r>
            <w:r>
              <w:rPr>
                <w:rStyle w:val="IndexLink"/>
                <w:rtl w:val="true"/>
              </w:rPr>
              <w:t>گریه ابوهریره بر امام حسن‌علیه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74518_211673320">
            <w:r>
              <w:rPr>
                <w:webHidden/>
                <w:rStyle w:val="IndexLink"/>
              </w:rPr>
              <w:t>29</w:t>
            </w:r>
            <w:r>
              <w:rPr>
                <w:rStyle w:val="IndexLink"/>
                <w:rtl w:val="true"/>
              </w:rPr>
              <w:t xml:space="preserve"> - </w:t>
            </w:r>
            <w:r>
              <w:rPr>
                <w:rStyle w:val="IndexLink"/>
                <w:rtl w:val="true"/>
              </w:rPr>
              <w:t>گریه سعید بن عاص در سوگ امام حسن‌علیه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74520_211673320">
            <w:r>
              <w:rPr>
                <w:webHidden/>
                <w:rStyle w:val="IndexLink"/>
              </w:rPr>
              <w:t>30</w:t>
            </w:r>
            <w:r>
              <w:rPr>
                <w:rStyle w:val="IndexLink"/>
                <w:rtl w:val="true"/>
              </w:rPr>
              <w:t xml:space="preserve"> - </w:t>
            </w:r>
            <w:r>
              <w:rPr>
                <w:rStyle w:val="IndexLink"/>
                <w:rtl w:val="true"/>
              </w:rPr>
              <w:t>گریه محمّد بن حنیفه بر امام حسن‌علیه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474522_211673320">
            <w:r>
              <w:rPr>
                <w:webHidden/>
                <w:rStyle w:val="IndexLink"/>
              </w:rPr>
              <w:t>31</w:t>
            </w:r>
            <w:r>
              <w:rPr>
                <w:rStyle w:val="IndexLink"/>
                <w:rtl w:val="true"/>
              </w:rPr>
              <w:t xml:space="preserve"> - </w:t>
            </w:r>
            <w:r>
              <w:rPr>
                <w:rStyle w:val="IndexLink"/>
                <w:rtl w:val="true"/>
              </w:rPr>
              <w:t>گریه اهل مدینه هنگام یادآوری رسول خداصلی الله علیه وآله‌</w:t>
            </w:r>
            <w:r>
              <w:rPr>
                <w:rStyle w:val="IndexLink"/>
                <w:rtl w:val="true"/>
              </w:rPr>
              <w:tab/>
            </w:r>
            <w:r>
              <w:rPr>
                <w:rStyle w:val="IndexLink"/>
              </w:rPr>
              <w:t>152</w:t>
            </w:r>
          </w:hyperlink>
        </w:p>
        <w:p>
          <w:pPr>
            <w:pStyle w:val="Contents2"/>
            <w:tabs>
              <w:tab w:val="clear" w:pos="8743"/>
              <w:tab w:val="right" w:pos="9026" w:leader="dot"/>
            </w:tabs>
            <w:rPr/>
          </w:pPr>
          <w:hyperlink w:anchor="__RefHeading___Toc2474524_211673320">
            <w:r>
              <w:rPr>
                <w:webHidden/>
                <w:rStyle w:val="IndexLink"/>
                <w:rtl w:val="true"/>
              </w:rPr>
              <w:t>گریستن در سوگ امام حسین‌علیه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2474526_211673320">
            <w:r>
              <w:rPr>
                <w:webHidden/>
                <w:rStyle w:val="IndexLink"/>
                <w:rtl w:val="true"/>
              </w:rPr>
              <w:t>بررسی ادله مخالفین‌</w:t>
            </w:r>
            <w:r>
              <w:rPr>
                <w:rStyle w:val="IndexLink"/>
                <w:rtl w:val="true"/>
              </w:rPr>
              <w:tab/>
            </w:r>
            <w:r>
              <w:rPr>
                <w:rStyle w:val="IndexLink"/>
              </w:rPr>
              <w:t>160</w:t>
            </w:r>
          </w:hyperlink>
        </w:p>
        <w:p>
          <w:pPr>
            <w:pStyle w:val="Contents2"/>
            <w:tabs>
              <w:tab w:val="clear" w:pos="8743"/>
              <w:tab w:val="right" w:pos="9026" w:leader="dot"/>
            </w:tabs>
            <w:rPr/>
          </w:pPr>
          <w:hyperlink w:anchor="__RefHeading___Toc2474528_211673320">
            <w:r>
              <w:rPr>
                <w:webHidden/>
                <w:rStyle w:val="IndexLink"/>
                <w:rtl w:val="true"/>
              </w:rPr>
              <w:t>جزع در سوگ امام حسین‌علیه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2474530_211673320">
            <w:r>
              <w:rPr>
                <w:webHidden/>
                <w:rStyle w:val="IndexLink"/>
                <w:rtl w:val="true"/>
              </w:rPr>
              <w:t>تباکی در سوگ اولیای الهی‌</w:t>
            </w:r>
            <w:r>
              <w:rPr>
                <w:rStyle w:val="IndexLink"/>
                <w:rtl w:val="true"/>
              </w:rPr>
              <w:tab/>
            </w:r>
            <w:r>
              <w:rPr>
                <w:rStyle w:val="IndexLink"/>
              </w:rPr>
              <w:t>175</w:t>
            </w:r>
          </w:hyperlink>
        </w:p>
        <w:p>
          <w:pPr>
            <w:pStyle w:val="Contents2"/>
            <w:tabs>
              <w:tab w:val="clear" w:pos="8743"/>
              <w:tab w:val="right" w:pos="9026" w:leader="dot"/>
            </w:tabs>
            <w:rPr/>
          </w:pPr>
          <w:hyperlink w:anchor="__RefHeading___Toc2474532_211673320">
            <w:r>
              <w:rPr>
                <w:webHidden/>
                <w:rStyle w:val="IndexLink"/>
                <w:rtl w:val="true"/>
              </w:rPr>
              <w:t>روان‌شناسی گریستن‌</w:t>
            </w:r>
            <w:r>
              <w:rPr>
                <w:rStyle w:val="IndexLink"/>
                <w:rtl w:val="true"/>
              </w:rPr>
              <w:tab/>
            </w:r>
            <w:r>
              <w:rPr>
                <w:rStyle w:val="IndexLink"/>
              </w:rPr>
              <w:t>177</w:t>
            </w:r>
          </w:hyperlink>
        </w:p>
        <w:p>
          <w:pPr>
            <w:pStyle w:val="Contents3"/>
            <w:tabs>
              <w:tab w:val="clear" w:pos="8459"/>
              <w:tab w:val="right" w:pos="9026" w:leader="dot"/>
            </w:tabs>
            <w:rPr/>
          </w:pPr>
          <w:hyperlink w:anchor="__RefHeading___Toc2474534_211673320">
            <w:r>
              <w:rPr>
                <w:webHidden/>
                <w:rStyle w:val="IndexLink"/>
                <w:rtl w:val="true"/>
              </w:rPr>
              <w:t>توضیح‌</w:t>
            </w:r>
            <w:r>
              <w:rPr>
                <w:rStyle w:val="IndexLink"/>
                <w:rtl w:val="true"/>
              </w:rPr>
              <w:tab/>
            </w:r>
            <w:r>
              <w:rPr>
                <w:rStyle w:val="IndexLink"/>
              </w:rPr>
              <w:t>177</w:t>
            </w:r>
          </w:hyperlink>
        </w:p>
        <w:p>
          <w:pPr>
            <w:pStyle w:val="Contents3"/>
            <w:tabs>
              <w:tab w:val="clear" w:pos="8459"/>
              <w:tab w:val="right" w:pos="9026" w:leader="dot"/>
            </w:tabs>
            <w:rPr/>
          </w:pPr>
          <w:hyperlink w:anchor="__RefHeading___Toc2474536_211673320">
            <w:r>
              <w:rPr>
                <w:webHidden/>
                <w:rStyle w:val="IndexLink"/>
                <w:rtl w:val="true"/>
              </w:rPr>
              <w:t>مراتب گریه‌‌</w:t>
            </w:r>
            <w:r>
              <w:rPr>
                <w:rStyle w:val="IndexLink"/>
                <w:rtl w:val="true"/>
              </w:rPr>
              <w:tab/>
            </w:r>
            <w:r>
              <w:rPr>
                <w:rStyle w:val="IndexLink"/>
              </w:rPr>
              <w:t>177</w:t>
            </w:r>
          </w:hyperlink>
        </w:p>
        <w:p>
          <w:pPr>
            <w:pStyle w:val="Contents3"/>
            <w:tabs>
              <w:tab w:val="clear" w:pos="8459"/>
              <w:tab w:val="right" w:pos="9026" w:leader="dot"/>
            </w:tabs>
            <w:rPr/>
          </w:pPr>
          <w:hyperlink w:anchor="__RefHeading___Toc2474538_211673320">
            <w:r>
              <w:rPr>
                <w:webHidden/>
                <w:rStyle w:val="IndexLink"/>
                <w:rtl w:val="true"/>
              </w:rPr>
              <w:t>تحوّل مذهبی با گریه در سوگ امام حسین‌علیه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474540_2116733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474542_211673320">
            <w:r>
              <w:rPr>
                <w:webHidden/>
                <w:rStyle w:val="IndexLink"/>
              </w:rPr>
              <w:t>1</w:t>
            </w:r>
            <w:r>
              <w:rPr>
                <w:rStyle w:val="IndexLink"/>
                <w:rtl w:val="true"/>
              </w:rPr>
              <w:t xml:space="preserve"> - </w:t>
            </w:r>
            <w:r>
              <w:rPr>
                <w:rStyle w:val="IndexLink"/>
                <w:rtl w:val="true"/>
              </w:rPr>
              <w:t>استاد مصری، ابوشریف، معروف عبدالمجید</w:t>
            </w:r>
            <w:r>
              <w:rPr>
                <w:rStyle w:val="IndexLink"/>
                <w:rtl w:val="true"/>
              </w:rPr>
              <w:tab/>
            </w:r>
            <w:r>
              <w:rPr>
                <w:rStyle w:val="IndexLink"/>
              </w:rPr>
              <w:t>180</w:t>
            </w:r>
          </w:hyperlink>
        </w:p>
        <w:p>
          <w:pPr>
            <w:pStyle w:val="Contents4"/>
            <w:tabs>
              <w:tab w:val="clear" w:pos="8176"/>
              <w:tab w:val="right" w:pos="9026" w:leader="dot"/>
            </w:tabs>
            <w:rPr/>
          </w:pPr>
          <w:hyperlink w:anchor="__RefHeading___Toc2474544_211673320">
            <w:r>
              <w:rPr>
                <w:webHidden/>
                <w:rStyle w:val="IndexLink"/>
              </w:rPr>
              <w:t>2</w:t>
            </w:r>
            <w:r>
              <w:rPr>
                <w:rStyle w:val="IndexLink"/>
                <w:rtl w:val="true"/>
              </w:rPr>
              <w:t xml:space="preserve"> - </w:t>
            </w:r>
            <w:r>
              <w:rPr>
                <w:rStyle w:val="IndexLink"/>
                <w:rtl w:val="true"/>
              </w:rPr>
              <w:t>استاد صائب عبدالحمید</w:t>
            </w:r>
            <w:r>
              <w:rPr>
                <w:rStyle w:val="IndexLink"/>
                <w:rtl w:val="true"/>
              </w:rPr>
              <w:tab/>
            </w:r>
            <w:r>
              <w:rPr>
                <w:rStyle w:val="IndexLink"/>
              </w:rPr>
              <w:t>182</w:t>
            </w:r>
          </w:hyperlink>
        </w:p>
        <w:p>
          <w:pPr>
            <w:pStyle w:val="Contents4"/>
            <w:tabs>
              <w:tab w:val="clear" w:pos="8176"/>
              <w:tab w:val="right" w:pos="9026" w:leader="dot"/>
            </w:tabs>
            <w:rPr/>
          </w:pPr>
          <w:hyperlink w:anchor="__RefHeading___Toc2474546_211673320">
            <w:r>
              <w:rPr>
                <w:webHidden/>
                <w:rStyle w:val="IndexLink"/>
              </w:rPr>
              <w:t>3</w:t>
            </w:r>
            <w:r>
              <w:rPr>
                <w:rStyle w:val="IndexLink"/>
                <w:rtl w:val="true"/>
              </w:rPr>
              <w:t xml:space="preserve"> - </w:t>
            </w:r>
            <w:r>
              <w:rPr>
                <w:rStyle w:val="IndexLink"/>
                <w:rtl w:val="true"/>
              </w:rPr>
              <w:t>استاد ادریس حسینی مغربی‌</w:t>
            </w:r>
            <w:r>
              <w:rPr>
                <w:rStyle w:val="IndexLink"/>
                <w:rtl w:val="true"/>
              </w:rPr>
              <w:tab/>
            </w:r>
            <w:r>
              <w:rPr>
                <w:rStyle w:val="IndexLink"/>
              </w:rPr>
              <w:t>185</w:t>
            </w:r>
          </w:hyperlink>
        </w:p>
        <w:p>
          <w:pPr>
            <w:pStyle w:val="Contents4"/>
            <w:tabs>
              <w:tab w:val="clear" w:pos="8176"/>
              <w:tab w:val="right" w:pos="9026" w:leader="dot"/>
            </w:tabs>
            <w:rPr/>
          </w:pPr>
          <w:hyperlink w:anchor="__RefHeading___Toc2474548_211673320">
            <w:r>
              <w:rPr>
                <w:webHidden/>
                <w:rStyle w:val="IndexLink"/>
              </w:rPr>
              <w:t>4</w:t>
            </w:r>
            <w:r>
              <w:rPr>
                <w:rStyle w:val="IndexLink"/>
                <w:rtl w:val="true"/>
              </w:rPr>
              <w:t xml:space="preserve"> - </w:t>
            </w:r>
            <w:r>
              <w:rPr>
                <w:rStyle w:val="IndexLink"/>
                <w:rtl w:val="true"/>
              </w:rPr>
              <w:t>دکتر محمد تیجانی تونسی‌</w:t>
            </w:r>
            <w:r>
              <w:rPr>
                <w:rStyle w:val="IndexLink"/>
                <w:rtl w:val="true"/>
              </w:rPr>
              <w:tab/>
            </w:r>
            <w:r>
              <w:rPr>
                <w:rStyle w:val="IndexLink"/>
              </w:rPr>
              <w:t>193</w:t>
            </w:r>
          </w:hyperlink>
        </w:p>
        <w:p>
          <w:pPr>
            <w:pStyle w:val="Contents4"/>
            <w:tabs>
              <w:tab w:val="clear" w:pos="8176"/>
              <w:tab w:val="right" w:pos="9026" w:leader="dot"/>
            </w:tabs>
            <w:rPr/>
          </w:pPr>
          <w:hyperlink w:anchor="__RefHeading___Toc2474550_211673320">
            <w:r>
              <w:rPr>
                <w:webHidden/>
                <w:rStyle w:val="IndexLink"/>
              </w:rPr>
              <w:t>5</w:t>
            </w:r>
            <w:r>
              <w:rPr>
                <w:rStyle w:val="IndexLink"/>
                <w:rtl w:val="true"/>
              </w:rPr>
              <w:t xml:space="preserve"> - </w:t>
            </w:r>
            <w:r>
              <w:rPr>
                <w:rStyle w:val="IndexLink"/>
                <w:rtl w:val="true"/>
              </w:rPr>
              <w:t>خانم هاجر حسینی‌</w:t>
            </w:r>
            <w:r>
              <w:rPr>
                <w:rStyle w:val="IndexLink"/>
                <w:rtl w:val="true"/>
              </w:rPr>
              <w:tab/>
            </w:r>
            <w:r>
              <w:rPr>
                <w:rStyle w:val="IndexLink"/>
              </w:rPr>
              <w:t>196</w:t>
            </w:r>
          </w:hyperlink>
        </w:p>
        <w:p>
          <w:pPr>
            <w:pStyle w:val="Contents4"/>
            <w:tabs>
              <w:tab w:val="clear" w:pos="8176"/>
              <w:tab w:val="right" w:pos="9026" w:leader="dot"/>
            </w:tabs>
            <w:rPr/>
          </w:pPr>
          <w:hyperlink w:anchor="__RefHeading___Toc2474552_211673320">
            <w:r>
              <w:rPr>
                <w:webHidden/>
                <w:rStyle w:val="IndexLink"/>
              </w:rPr>
              <w:t>6</w:t>
            </w:r>
            <w:r>
              <w:rPr>
                <w:rStyle w:val="IndexLink"/>
                <w:rtl w:val="true"/>
              </w:rPr>
              <w:t xml:space="preserve"> - </w:t>
            </w:r>
            <w:r>
              <w:rPr>
                <w:rStyle w:val="IndexLink"/>
                <w:rtl w:val="true"/>
              </w:rPr>
              <w:t>احمد حسین یعقوب اردنی‌</w:t>
            </w:r>
            <w:r>
              <w:rPr>
                <w:rStyle w:val="IndexLink"/>
                <w:rtl w:val="true"/>
              </w:rPr>
              <w:tab/>
            </w:r>
            <w:r>
              <w:rPr>
                <w:rStyle w:val="IndexLink"/>
              </w:rPr>
              <w:t>196</w:t>
            </w:r>
          </w:hyperlink>
        </w:p>
        <w:p>
          <w:pPr>
            <w:pStyle w:val="Contents4"/>
            <w:tabs>
              <w:tab w:val="clear" w:pos="8176"/>
              <w:tab w:val="right" w:pos="9026" w:leader="dot"/>
            </w:tabs>
            <w:rPr/>
          </w:pPr>
          <w:hyperlink w:anchor="__RefHeading___Toc2474554_211673320">
            <w:r>
              <w:rPr>
                <w:webHidden/>
                <w:rStyle w:val="IndexLink"/>
              </w:rPr>
              <w:t>7</w:t>
            </w:r>
            <w:r>
              <w:rPr>
                <w:rStyle w:val="IndexLink"/>
                <w:rtl w:val="true"/>
              </w:rPr>
              <w:t xml:space="preserve"> - </w:t>
            </w:r>
            <w:r>
              <w:rPr>
                <w:rStyle w:val="IndexLink"/>
                <w:rtl w:val="true"/>
              </w:rPr>
              <w:t>علامه دکتر محمد حسن شحّاته‌</w:t>
            </w:r>
            <w:r>
              <w:rPr>
                <w:rStyle w:val="IndexLink"/>
                <w:rtl w:val="true"/>
              </w:rPr>
              <w:tab/>
            </w:r>
            <w:r>
              <w:rPr>
                <w:rStyle w:val="IndexLink"/>
              </w:rPr>
              <w:t>198</w:t>
            </w:r>
          </w:hyperlink>
        </w:p>
        <w:p>
          <w:pPr>
            <w:pStyle w:val="Contents2"/>
            <w:tabs>
              <w:tab w:val="clear" w:pos="8743"/>
              <w:tab w:val="right" w:pos="9026" w:leader="dot"/>
            </w:tabs>
            <w:rPr/>
          </w:pPr>
          <w:hyperlink w:anchor="__RefHeading___Toc2474556_211673320">
            <w:r>
              <w:rPr>
                <w:webHidden/>
                <w:rStyle w:val="IndexLink"/>
                <w:rtl w:val="true"/>
              </w:rPr>
              <w:t>واقعه عاشورا در اندیشه اهل سنت‌</w:t>
            </w:r>
            <w:r>
              <w:rPr>
                <w:rStyle w:val="IndexLink"/>
                <w:rtl w:val="true"/>
              </w:rPr>
              <w:tab/>
            </w:r>
            <w:r>
              <w:rPr>
                <w:rStyle w:val="IndexLink"/>
              </w:rPr>
              <w:t>198</w:t>
            </w:r>
          </w:hyperlink>
        </w:p>
        <w:p>
          <w:pPr>
            <w:pStyle w:val="Contents3"/>
            <w:tabs>
              <w:tab w:val="clear" w:pos="8459"/>
              <w:tab w:val="right" w:pos="9026" w:leader="dot"/>
            </w:tabs>
            <w:rPr/>
          </w:pPr>
          <w:hyperlink w:anchor="__RefHeading___Toc2474558_211673320">
            <w:r>
              <w:rPr>
                <w:webHidden/>
                <w:rStyle w:val="IndexLink"/>
              </w:rPr>
              <w:t>1</w:t>
            </w:r>
            <w:r>
              <w:rPr>
                <w:rStyle w:val="IndexLink"/>
                <w:rtl w:val="true"/>
              </w:rPr>
              <w:t xml:space="preserve"> - </w:t>
            </w:r>
            <w:r>
              <w:rPr>
                <w:rStyle w:val="IndexLink"/>
                <w:rtl w:val="true"/>
              </w:rPr>
              <w:t>عباس محمود عقاد</w:t>
            </w:r>
            <w:r>
              <w:rPr>
                <w:rStyle w:val="IndexLink"/>
                <w:rtl w:val="true"/>
              </w:rPr>
              <w:tab/>
            </w:r>
            <w:r>
              <w:rPr>
                <w:rStyle w:val="IndexLink"/>
              </w:rPr>
              <w:t>198</w:t>
            </w:r>
          </w:hyperlink>
        </w:p>
        <w:p>
          <w:pPr>
            <w:pStyle w:val="Contents3"/>
            <w:tabs>
              <w:tab w:val="clear" w:pos="8459"/>
              <w:tab w:val="right" w:pos="9026" w:leader="dot"/>
            </w:tabs>
            <w:rPr/>
          </w:pPr>
          <w:hyperlink w:anchor="__RefHeading___Toc2474560_211673320">
            <w:r>
              <w:rPr>
                <w:webHidden/>
                <w:rStyle w:val="IndexLink"/>
              </w:rPr>
              <w:t>2</w:t>
            </w:r>
            <w:r>
              <w:rPr>
                <w:rStyle w:val="IndexLink"/>
                <w:rtl w:val="true"/>
              </w:rPr>
              <w:t xml:space="preserve"> - </w:t>
            </w:r>
            <w:r>
              <w:rPr>
                <w:rStyle w:val="IndexLink"/>
                <w:rtl w:val="true"/>
              </w:rPr>
              <w:t>شیخ محمد عبده‌</w:t>
            </w:r>
            <w:r>
              <w:rPr>
                <w:rStyle w:val="IndexLink"/>
                <w:rtl w:val="true"/>
              </w:rPr>
              <w:tab/>
            </w:r>
            <w:r>
              <w:rPr>
                <w:rStyle w:val="IndexLink"/>
              </w:rPr>
              <w:t>200</w:t>
            </w:r>
          </w:hyperlink>
        </w:p>
        <w:p>
          <w:pPr>
            <w:pStyle w:val="Contents3"/>
            <w:tabs>
              <w:tab w:val="clear" w:pos="8459"/>
              <w:tab w:val="right" w:pos="9026" w:leader="dot"/>
            </w:tabs>
            <w:rPr/>
          </w:pPr>
          <w:hyperlink w:anchor="__RefHeading___Toc2474562_211673320">
            <w:r>
              <w:rPr>
                <w:webHidden/>
                <w:rStyle w:val="IndexLink"/>
              </w:rPr>
              <w:t>3</w:t>
            </w:r>
            <w:r>
              <w:rPr>
                <w:rStyle w:val="IndexLink"/>
                <w:rtl w:val="true"/>
              </w:rPr>
              <w:t xml:space="preserve"> - </w:t>
            </w:r>
            <w:r>
              <w:rPr>
                <w:rStyle w:val="IndexLink"/>
                <w:rtl w:val="true"/>
              </w:rPr>
              <w:t>شیخ طنطاوی‌</w:t>
            </w:r>
            <w:r>
              <w:rPr>
                <w:rStyle w:val="IndexLink"/>
                <w:rtl w:val="true"/>
              </w:rPr>
              <w:tab/>
            </w:r>
            <w:r>
              <w:rPr>
                <w:rStyle w:val="IndexLink"/>
              </w:rPr>
              <w:t>200</w:t>
            </w:r>
          </w:hyperlink>
        </w:p>
        <w:p>
          <w:pPr>
            <w:pStyle w:val="Contents3"/>
            <w:tabs>
              <w:tab w:val="clear" w:pos="8459"/>
              <w:tab w:val="right" w:pos="9026" w:leader="dot"/>
            </w:tabs>
            <w:rPr/>
          </w:pPr>
          <w:hyperlink w:anchor="__RefHeading___Toc2474564_211673320">
            <w:r>
              <w:rPr>
                <w:webHidden/>
                <w:rStyle w:val="IndexLink"/>
              </w:rPr>
              <w:t>4</w:t>
            </w:r>
            <w:r>
              <w:rPr>
                <w:rStyle w:val="IndexLink"/>
                <w:rtl w:val="true"/>
              </w:rPr>
              <w:t xml:space="preserve"> - </w:t>
            </w:r>
            <w:r>
              <w:rPr>
                <w:rStyle w:val="IndexLink"/>
                <w:rtl w:val="true"/>
              </w:rPr>
              <w:t>عبدالحمید جودة السحار</w:t>
            </w:r>
            <w:r>
              <w:rPr>
                <w:rStyle w:val="IndexLink"/>
                <w:rtl w:val="true"/>
              </w:rPr>
              <w:tab/>
            </w:r>
            <w:r>
              <w:rPr>
                <w:rStyle w:val="IndexLink"/>
              </w:rPr>
              <w:t>200</w:t>
            </w:r>
          </w:hyperlink>
        </w:p>
        <w:p>
          <w:pPr>
            <w:pStyle w:val="Contents3"/>
            <w:tabs>
              <w:tab w:val="clear" w:pos="8459"/>
              <w:tab w:val="right" w:pos="9026" w:leader="dot"/>
            </w:tabs>
            <w:rPr/>
          </w:pPr>
          <w:hyperlink w:anchor="__RefHeading___Toc2474566_211673320">
            <w:r>
              <w:rPr>
                <w:webHidden/>
                <w:rStyle w:val="IndexLink"/>
              </w:rPr>
              <w:t>5</w:t>
            </w:r>
            <w:r>
              <w:rPr>
                <w:rStyle w:val="IndexLink"/>
                <w:rtl w:val="true"/>
              </w:rPr>
              <w:t xml:space="preserve"> - </w:t>
            </w:r>
            <w:r>
              <w:rPr>
                <w:rStyle w:val="IndexLink"/>
                <w:rtl w:val="true"/>
              </w:rPr>
              <w:t>العبیدی‌</w:t>
            </w:r>
            <w:r>
              <w:rPr>
                <w:rStyle w:val="IndexLink"/>
                <w:rtl w:val="true"/>
              </w:rPr>
              <w:tab/>
            </w:r>
            <w:r>
              <w:rPr>
                <w:rStyle w:val="IndexLink"/>
              </w:rPr>
              <w:t>201</w:t>
            </w:r>
          </w:hyperlink>
        </w:p>
        <w:p>
          <w:pPr>
            <w:pStyle w:val="Contents3"/>
            <w:tabs>
              <w:tab w:val="clear" w:pos="8459"/>
              <w:tab w:val="right" w:pos="9026" w:leader="dot"/>
            </w:tabs>
            <w:rPr/>
          </w:pPr>
          <w:hyperlink w:anchor="__RefHeading___Toc2474568_211673320">
            <w:r>
              <w:rPr>
                <w:webHidden/>
                <w:rStyle w:val="IndexLink"/>
              </w:rPr>
              <w:t>6</w:t>
            </w:r>
            <w:r>
              <w:rPr>
                <w:rStyle w:val="IndexLink"/>
                <w:rtl w:val="true"/>
              </w:rPr>
              <w:t xml:space="preserve"> - </w:t>
            </w:r>
            <w:r>
              <w:rPr>
                <w:rStyle w:val="IndexLink"/>
                <w:rtl w:val="true"/>
              </w:rPr>
              <w:t>شیخ عبداللَّه علائلی‌</w:t>
            </w:r>
            <w:r>
              <w:rPr>
                <w:rStyle w:val="IndexLink"/>
                <w:rtl w:val="true"/>
              </w:rPr>
              <w:tab/>
            </w:r>
            <w:r>
              <w:rPr>
                <w:rStyle w:val="IndexLink"/>
              </w:rPr>
              <w:t>202</w:t>
            </w:r>
          </w:hyperlink>
        </w:p>
        <w:p>
          <w:pPr>
            <w:pStyle w:val="Contents3"/>
            <w:tabs>
              <w:tab w:val="clear" w:pos="8459"/>
              <w:tab w:val="right" w:pos="9026" w:leader="dot"/>
            </w:tabs>
            <w:rPr/>
          </w:pPr>
          <w:hyperlink w:anchor="__RefHeading___Toc2474570_211673320">
            <w:r>
              <w:rPr>
                <w:webHidden/>
                <w:rStyle w:val="IndexLink"/>
              </w:rPr>
              <w:t>7</w:t>
            </w:r>
            <w:r>
              <w:rPr>
                <w:rStyle w:val="IndexLink"/>
                <w:rtl w:val="true"/>
              </w:rPr>
              <w:t xml:space="preserve"> - </w:t>
            </w:r>
            <w:r>
              <w:rPr>
                <w:rStyle w:val="IndexLink"/>
                <w:rtl w:val="true"/>
              </w:rPr>
              <w:t>خانم بنت الشاطی‌</w:t>
            </w:r>
            <w:r>
              <w:rPr>
                <w:rStyle w:val="IndexLink"/>
                <w:rtl w:val="true"/>
              </w:rPr>
              <w:tab/>
            </w:r>
            <w:r>
              <w:rPr>
                <w:rStyle w:val="IndexLink"/>
              </w:rPr>
              <w:t>203</w:t>
            </w:r>
          </w:hyperlink>
        </w:p>
        <w:p>
          <w:pPr>
            <w:pStyle w:val="Contents3"/>
            <w:tabs>
              <w:tab w:val="clear" w:pos="8459"/>
              <w:tab w:val="right" w:pos="9026" w:leader="dot"/>
            </w:tabs>
            <w:rPr/>
          </w:pPr>
          <w:hyperlink w:anchor="__RefHeading___Toc2474572_211673320">
            <w:r>
              <w:rPr>
                <w:webHidden/>
                <w:rStyle w:val="IndexLink"/>
              </w:rPr>
              <w:t>8</w:t>
            </w:r>
            <w:r>
              <w:rPr>
                <w:rStyle w:val="IndexLink"/>
                <w:rtl w:val="true"/>
              </w:rPr>
              <w:t xml:space="preserve"> - </w:t>
            </w:r>
            <w:r>
              <w:rPr>
                <w:rStyle w:val="IndexLink"/>
                <w:rtl w:val="true"/>
              </w:rPr>
              <w:t>عبدالرحمن شرقاوی‌</w:t>
            </w:r>
            <w:r>
              <w:rPr>
                <w:rStyle w:val="IndexLink"/>
                <w:rtl w:val="true"/>
              </w:rPr>
              <w:tab/>
            </w:r>
            <w:r>
              <w:rPr>
                <w:rStyle w:val="IndexLink"/>
              </w:rPr>
              <w:t>203</w:t>
            </w:r>
          </w:hyperlink>
        </w:p>
        <w:p>
          <w:pPr>
            <w:pStyle w:val="Contents3"/>
            <w:tabs>
              <w:tab w:val="clear" w:pos="8459"/>
              <w:tab w:val="right" w:pos="9026" w:leader="dot"/>
            </w:tabs>
            <w:rPr/>
          </w:pPr>
          <w:hyperlink w:anchor="__RefHeading___Toc2474574_211673320">
            <w:r>
              <w:rPr>
                <w:webHidden/>
                <w:rStyle w:val="IndexLink"/>
              </w:rPr>
              <w:t>9</w:t>
            </w:r>
            <w:r>
              <w:rPr>
                <w:rStyle w:val="IndexLink"/>
                <w:rtl w:val="true"/>
              </w:rPr>
              <w:t xml:space="preserve"> - </w:t>
            </w:r>
            <w:r>
              <w:rPr>
                <w:rStyle w:val="IndexLink"/>
                <w:rtl w:val="true"/>
              </w:rPr>
              <w:t>توفیق ابوعلم‌</w:t>
            </w:r>
            <w:r>
              <w:rPr>
                <w:rStyle w:val="IndexLink"/>
                <w:rtl w:val="true"/>
              </w:rPr>
              <w:tab/>
            </w:r>
            <w:r>
              <w:rPr>
                <w:rStyle w:val="IndexLink"/>
              </w:rPr>
              <w:t>203</w:t>
            </w:r>
          </w:hyperlink>
        </w:p>
        <w:p>
          <w:pPr>
            <w:pStyle w:val="Contents3"/>
            <w:tabs>
              <w:tab w:val="clear" w:pos="8459"/>
              <w:tab w:val="right" w:pos="9026" w:leader="dot"/>
            </w:tabs>
            <w:rPr/>
          </w:pPr>
          <w:hyperlink w:anchor="__RefHeading___Toc2474576_211673320">
            <w:r>
              <w:rPr>
                <w:webHidden/>
                <w:rStyle w:val="IndexLink"/>
              </w:rPr>
              <w:t>10</w:t>
            </w:r>
            <w:r>
              <w:rPr>
                <w:rStyle w:val="IndexLink"/>
                <w:rtl w:val="true"/>
              </w:rPr>
              <w:t xml:space="preserve"> - </w:t>
            </w:r>
            <w:r>
              <w:rPr>
                <w:rStyle w:val="IndexLink"/>
                <w:rtl w:val="true"/>
              </w:rPr>
              <w:t>محمد عبدالباقی‌</w:t>
            </w:r>
            <w:r>
              <w:rPr>
                <w:rStyle w:val="IndexLink"/>
                <w:rtl w:val="true"/>
              </w:rPr>
              <w:tab/>
            </w:r>
            <w:r>
              <w:rPr>
                <w:rStyle w:val="IndexLink"/>
              </w:rPr>
              <w:t>204</w:t>
            </w:r>
          </w:hyperlink>
        </w:p>
        <w:p>
          <w:pPr>
            <w:pStyle w:val="Contents3"/>
            <w:tabs>
              <w:tab w:val="clear" w:pos="8459"/>
              <w:tab w:val="right" w:pos="9026" w:leader="dot"/>
            </w:tabs>
            <w:rPr/>
          </w:pPr>
          <w:hyperlink w:anchor="__RefHeading___Toc2474578_211673320">
            <w:r>
              <w:rPr>
                <w:webHidden/>
                <w:rStyle w:val="IndexLink"/>
              </w:rPr>
              <w:t>11</w:t>
            </w:r>
            <w:r>
              <w:rPr>
                <w:rStyle w:val="IndexLink"/>
                <w:rtl w:val="true"/>
              </w:rPr>
              <w:t xml:space="preserve"> - </w:t>
            </w:r>
            <w:r>
              <w:rPr>
                <w:rStyle w:val="IndexLink"/>
                <w:rtl w:val="true"/>
              </w:rPr>
              <w:t>خالد محمد خالد</w:t>
            </w:r>
            <w:r>
              <w:rPr>
                <w:rStyle w:val="IndexLink"/>
                <w:rtl w:val="true"/>
              </w:rPr>
              <w:tab/>
            </w:r>
            <w:r>
              <w:rPr>
                <w:rStyle w:val="IndexLink"/>
              </w:rPr>
              <w:t>204</w:t>
            </w:r>
          </w:hyperlink>
        </w:p>
        <w:p>
          <w:pPr>
            <w:pStyle w:val="Contents3"/>
            <w:tabs>
              <w:tab w:val="clear" w:pos="8459"/>
              <w:tab w:val="right" w:pos="9026" w:leader="dot"/>
            </w:tabs>
            <w:rPr/>
          </w:pPr>
          <w:hyperlink w:anchor="__RefHeading___Toc2474580_211673320">
            <w:r>
              <w:rPr>
                <w:webHidden/>
                <w:rStyle w:val="IndexLink"/>
              </w:rPr>
              <w:t>12</w:t>
            </w:r>
            <w:r>
              <w:rPr>
                <w:rStyle w:val="IndexLink"/>
                <w:rtl w:val="true"/>
              </w:rPr>
              <w:t xml:space="preserve"> - </w:t>
            </w:r>
            <w:r>
              <w:rPr>
                <w:rStyle w:val="IndexLink"/>
                <w:rtl w:val="true"/>
              </w:rPr>
              <w:t>شیخ محمد محمود مدنی‌</w:t>
            </w:r>
            <w:r>
              <w:rPr>
                <w:rStyle w:val="IndexLink"/>
                <w:rtl w:val="true"/>
              </w:rPr>
              <w:tab/>
            </w:r>
            <w:r>
              <w:rPr>
                <w:rStyle w:val="IndexLink"/>
              </w:rPr>
              <w:t>206</w:t>
            </w:r>
          </w:hyperlink>
        </w:p>
        <w:p>
          <w:pPr>
            <w:pStyle w:val="Contents3"/>
            <w:tabs>
              <w:tab w:val="clear" w:pos="8459"/>
              <w:tab w:val="right" w:pos="9026" w:leader="dot"/>
            </w:tabs>
            <w:rPr/>
          </w:pPr>
          <w:hyperlink w:anchor="__RefHeading___Toc2474582_211673320">
            <w:r>
              <w:rPr>
                <w:webHidden/>
                <w:rStyle w:val="IndexLink"/>
              </w:rPr>
              <w:t>13</w:t>
            </w:r>
            <w:r>
              <w:rPr>
                <w:rStyle w:val="IndexLink"/>
                <w:rtl w:val="true"/>
              </w:rPr>
              <w:t xml:space="preserve"> - </w:t>
            </w:r>
            <w:r>
              <w:rPr>
                <w:rStyle w:val="IndexLink"/>
                <w:rtl w:val="true"/>
              </w:rPr>
              <w:t>محمد زغلول پاشا</w:t>
            </w:r>
            <w:r>
              <w:rPr>
                <w:rStyle w:val="IndexLink"/>
                <w:rtl w:val="true"/>
              </w:rPr>
              <w:tab/>
            </w:r>
            <w:r>
              <w:rPr>
                <w:rStyle w:val="IndexLink"/>
              </w:rPr>
              <w:t>208</w:t>
            </w:r>
          </w:hyperlink>
        </w:p>
        <w:p>
          <w:pPr>
            <w:pStyle w:val="Contents3"/>
            <w:tabs>
              <w:tab w:val="clear" w:pos="8459"/>
              <w:tab w:val="right" w:pos="9026" w:leader="dot"/>
            </w:tabs>
            <w:rPr/>
          </w:pPr>
          <w:hyperlink w:anchor="__RefHeading___Toc2474584_211673320">
            <w:r>
              <w:rPr>
                <w:webHidden/>
                <w:rStyle w:val="IndexLink"/>
              </w:rPr>
              <w:t>14</w:t>
            </w:r>
            <w:r>
              <w:rPr>
                <w:rStyle w:val="IndexLink"/>
                <w:rtl w:val="true"/>
              </w:rPr>
              <w:t xml:space="preserve"> - </w:t>
            </w:r>
            <w:r>
              <w:rPr>
                <w:rStyle w:val="IndexLink"/>
                <w:rtl w:val="true"/>
              </w:rPr>
              <w:t>دکتر کلیم صدیقی‌</w:t>
            </w:r>
            <w:r>
              <w:rPr>
                <w:rStyle w:val="IndexLink"/>
                <w:rtl w:val="true"/>
              </w:rPr>
              <w:tab/>
            </w:r>
            <w:r>
              <w:rPr>
                <w:rStyle w:val="IndexLink"/>
              </w:rPr>
              <w:t>208</w:t>
            </w:r>
          </w:hyperlink>
        </w:p>
        <w:p>
          <w:pPr>
            <w:pStyle w:val="Contents3"/>
            <w:tabs>
              <w:tab w:val="clear" w:pos="8459"/>
              <w:tab w:val="right" w:pos="9026" w:leader="dot"/>
            </w:tabs>
            <w:rPr/>
          </w:pPr>
          <w:hyperlink w:anchor="__RefHeading___Toc2474586_211673320">
            <w:r>
              <w:rPr>
                <w:webHidden/>
                <w:rStyle w:val="IndexLink"/>
              </w:rPr>
              <w:t>15</w:t>
            </w:r>
            <w:r>
              <w:rPr>
                <w:rStyle w:val="IndexLink"/>
                <w:rtl w:val="true"/>
              </w:rPr>
              <w:t xml:space="preserve"> - </w:t>
            </w:r>
            <w:r>
              <w:rPr>
                <w:rStyle w:val="IndexLink"/>
                <w:rtl w:val="true"/>
              </w:rPr>
              <w:t>احمد اسکندر</w:t>
            </w:r>
            <w:r>
              <w:rPr>
                <w:rStyle w:val="IndexLink"/>
                <w:rtl w:val="true"/>
              </w:rPr>
              <w:tab/>
            </w:r>
            <w:r>
              <w:rPr>
                <w:rStyle w:val="IndexLink"/>
              </w:rPr>
              <w:t>208</w:t>
            </w:r>
          </w:hyperlink>
        </w:p>
        <w:p>
          <w:pPr>
            <w:pStyle w:val="Contents3"/>
            <w:tabs>
              <w:tab w:val="clear" w:pos="8459"/>
              <w:tab w:val="right" w:pos="9026" w:leader="dot"/>
            </w:tabs>
            <w:rPr/>
          </w:pPr>
          <w:hyperlink w:anchor="__RefHeading___Toc2474588_211673320">
            <w:r>
              <w:rPr>
                <w:webHidden/>
                <w:rStyle w:val="IndexLink"/>
              </w:rPr>
              <w:t>16</w:t>
            </w:r>
            <w:r>
              <w:rPr>
                <w:rStyle w:val="IndexLink"/>
                <w:rtl w:val="true"/>
              </w:rPr>
              <w:t xml:space="preserve"> - </w:t>
            </w:r>
            <w:r>
              <w:rPr>
                <w:rStyle w:val="IndexLink"/>
                <w:rtl w:val="true"/>
              </w:rPr>
              <w:t>محمد علی جناح‌</w:t>
            </w:r>
            <w:r>
              <w:rPr>
                <w:rStyle w:val="IndexLink"/>
                <w:rtl w:val="true"/>
              </w:rPr>
              <w:tab/>
            </w:r>
            <w:r>
              <w:rPr>
                <w:rStyle w:val="IndexLink"/>
              </w:rPr>
              <w:t>209</w:t>
            </w:r>
          </w:hyperlink>
        </w:p>
        <w:p>
          <w:pPr>
            <w:pStyle w:val="Contents3"/>
            <w:tabs>
              <w:tab w:val="clear" w:pos="8459"/>
              <w:tab w:val="right" w:pos="9026" w:leader="dot"/>
            </w:tabs>
            <w:rPr/>
          </w:pPr>
          <w:hyperlink w:anchor="__RefHeading___Toc2474590_211673320">
            <w:r>
              <w:rPr>
                <w:webHidden/>
                <w:rStyle w:val="IndexLink"/>
              </w:rPr>
              <w:t>17</w:t>
            </w:r>
            <w:r>
              <w:rPr>
                <w:rStyle w:val="IndexLink"/>
                <w:rtl w:val="true"/>
              </w:rPr>
              <w:t xml:space="preserve"> - </w:t>
            </w:r>
            <w:r>
              <w:rPr>
                <w:rStyle w:val="IndexLink"/>
                <w:rtl w:val="true"/>
              </w:rPr>
              <w:t>فاروق احمد خان لغاری‌</w:t>
            </w:r>
            <w:r>
              <w:rPr>
                <w:rStyle w:val="IndexLink"/>
                <w:rtl w:val="true"/>
              </w:rPr>
              <w:tab/>
            </w:r>
            <w:r>
              <w:rPr>
                <w:rStyle w:val="IndexLink"/>
              </w:rPr>
              <w:t>209</w:t>
            </w:r>
          </w:hyperlink>
        </w:p>
        <w:p>
          <w:pPr>
            <w:pStyle w:val="Contents3"/>
            <w:tabs>
              <w:tab w:val="clear" w:pos="8459"/>
              <w:tab w:val="right" w:pos="9026" w:leader="dot"/>
            </w:tabs>
            <w:rPr/>
          </w:pPr>
          <w:hyperlink w:anchor="__RefHeading___Toc2474592_211673320">
            <w:r>
              <w:rPr>
                <w:webHidden/>
                <w:rStyle w:val="IndexLink"/>
              </w:rPr>
              <w:t>18</w:t>
            </w:r>
            <w:r>
              <w:rPr>
                <w:rStyle w:val="IndexLink"/>
                <w:rtl w:val="true"/>
              </w:rPr>
              <w:t xml:space="preserve"> - </w:t>
            </w:r>
            <w:r>
              <w:rPr>
                <w:rStyle w:val="IndexLink"/>
                <w:rtl w:val="true"/>
              </w:rPr>
              <w:t>خانم بی‌نظیر بوتو</w:t>
            </w:r>
            <w:r>
              <w:rPr>
                <w:rStyle w:val="IndexLink"/>
                <w:rtl w:val="true"/>
              </w:rPr>
              <w:tab/>
            </w:r>
            <w:r>
              <w:rPr>
                <w:rStyle w:val="IndexLink"/>
              </w:rPr>
              <w:t>209</w:t>
            </w:r>
          </w:hyperlink>
        </w:p>
        <w:p>
          <w:pPr>
            <w:pStyle w:val="Contents2"/>
            <w:tabs>
              <w:tab w:val="clear" w:pos="8743"/>
              <w:tab w:val="right" w:pos="9026" w:leader="dot"/>
            </w:tabs>
            <w:rPr/>
          </w:pPr>
          <w:hyperlink w:anchor="__RefHeading___Toc2474594_211673320">
            <w:r>
              <w:rPr>
                <w:webHidden/>
                <w:rStyle w:val="IndexLink"/>
                <w:rtl w:val="true"/>
              </w:rPr>
              <w:t>واقعه عاشورا در اندیشه مسیحیان‌</w:t>
            </w:r>
            <w:r>
              <w:rPr>
                <w:rStyle w:val="IndexLink"/>
                <w:rtl w:val="true"/>
              </w:rPr>
              <w:tab/>
            </w:r>
            <w:r>
              <w:rPr>
                <w:rStyle w:val="IndexLink"/>
              </w:rPr>
              <w:t>211</w:t>
            </w:r>
          </w:hyperlink>
        </w:p>
        <w:p>
          <w:pPr>
            <w:pStyle w:val="Contents3"/>
            <w:tabs>
              <w:tab w:val="clear" w:pos="8459"/>
              <w:tab w:val="right" w:pos="9026" w:leader="dot"/>
            </w:tabs>
            <w:rPr/>
          </w:pPr>
          <w:hyperlink w:anchor="__RefHeading___Toc2474596_2116733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474598_211673320">
            <w:r>
              <w:rPr>
                <w:webHidden/>
                <w:rStyle w:val="IndexLink"/>
              </w:rPr>
              <w:t>1</w:t>
            </w:r>
            <w:r>
              <w:rPr>
                <w:rStyle w:val="IndexLink"/>
                <w:rtl w:val="true"/>
              </w:rPr>
              <w:t xml:space="preserve"> - </w:t>
            </w:r>
            <w:r>
              <w:rPr>
                <w:rStyle w:val="IndexLink"/>
                <w:rtl w:val="true"/>
              </w:rPr>
              <w:t>انطوان بارا</w:t>
            </w:r>
            <w:r>
              <w:rPr>
                <w:rStyle w:val="IndexLink"/>
                <w:rtl w:val="true"/>
              </w:rPr>
              <w:tab/>
            </w:r>
            <w:r>
              <w:rPr>
                <w:rStyle w:val="IndexLink"/>
              </w:rPr>
              <w:t>214</w:t>
            </w:r>
          </w:hyperlink>
        </w:p>
        <w:p>
          <w:pPr>
            <w:pStyle w:val="Contents3"/>
            <w:tabs>
              <w:tab w:val="clear" w:pos="8459"/>
              <w:tab w:val="right" w:pos="9026" w:leader="dot"/>
            </w:tabs>
            <w:rPr/>
          </w:pPr>
          <w:hyperlink w:anchor="__RefHeading___Toc2474600_211673320">
            <w:r>
              <w:rPr>
                <w:webHidden/>
                <w:rStyle w:val="IndexLink"/>
              </w:rPr>
              <w:t>2</w:t>
            </w:r>
            <w:r>
              <w:rPr>
                <w:rStyle w:val="IndexLink"/>
                <w:rtl w:val="true"/>
              </w:rPr>
              <w:t xml:space="preserve"> - </w:t>
            </w:r>
            <w:r>
              <w:rPr>
                <w:rStyle w:val="IndexLink"/>
                <w:rtl w:val="true"/>
              </w:rPr>
              <w:t>کارل بروکلمان‌</w:t>
            </w:r>
            <w:r>
              <w:rPr>
                <w:rStyle w:val="IndexLink"/>
                <w:rtl w:val="true"/>
              </w:rPr>
              <w:tab/>
            </w:r>
            <w:r>
              <w:rPr>
                <w:rStyle w:val="IndexLink"/>
              </w:rPr>
              <w:t>223</w:t>
            </w:r>
          </w:hyperlink>
        </w:p>
        <w:p>
          <w:pPr>
            <w:pStyle w:val="Contents3"/>
            <w:tabs>
              <w:tab w:val="clear" w:pos="8459"/>
              <w:tab w:val="right" w:pos="9026" w:leader="dot"/>
            </w:tabs>
            <w:rPr/>
          </w:pPr>
          <w:hyperlink w:anchor="__RefHeading___Toc2474602_211673320">
            <w:r>
              <w:rPr>
                <w:webHidden/>
                <w:rStyle w:val="IndexLink"/>
              </w:rPr>
              <w:t>3</w:t>
            </w:r>
            <w:r>
              <w:rPr>
                <w:rStyle w:val="IndexLink"/>
                <w:rtl w:val="true"/>
              </w:rPr>
              <w:t xml:space="preserve"> - </w:t>
            </w:r>
            <w:r>
              <w:rPr>
                <w:rStyle w:val="IndexLink"/>
                <w:rtl w:val="true"/>
              </w:rPr>
              <w:t>ولیم لوفتس‌</w:t>
            </w:r>
            <w:r>
              <w:rPr>
                <w:rStyle w:val="IndexLink"/>
                <w:rtl w:val="true"/>
              </w:rPr>
              <w:tab/>
            </w:r>
            <w:r>
              <w:rPr>
                <w:rStyle w:val="IndexLink"/>
              </w:rPr>
              <w:t>224</w:t>
            </w:r>
          </w:hyperlink>
        </w:p>
        <w:p>
          <w:pPr>
            <w:pStyle w:val="Contents3"/>
            <w:tabs>
              <w:tab w:val="clear" w:pos="8459"/>
              <w:tab w:val="right" w:pos="9026" w:leader="dot"/>
            </w:tabs>
            <w:rPr/>
          </w:pPr>
          <w:hyperlink w:anchor="__RefHeading___Toc2474604_211673320">
            <w:r>
              <w:rPr>
                <w:webHidden/>
                <w:rStyle w:val="IndexLink"/>
              </w:rPr>
              <w:t>4</w:t>
            </w:r>
            <w:r>
              <w:rPr>
                <w:rStyle w:val="IndexLink"/>
                <w:rtl w:val="true"/>
              </w:rPr>
              <w:t xml:space="preserve"> - </w:t>
            </w:r>
            <w:r>
              <w:rPr>
                <w:rStyle w:val="IndexLink"/>
                <w:rtl w:val="true"/>
              </w:rPr>
              <w:t>دکتر، ج، هوکار</w:t>
            </w:r>
            <w:r>
              <w:rPr>
                <w:rStyle w:val="IndexLink"/>
                <w:rtl w:val="true"/>
              </w:rPr>
              <w:tab/>
            </w:r>
            <w:r>
              <w:rPr>
                <w:rStyle w:val="IndexLink"/>
              </w:rPr>
              <w:t>224</w:t>
            </w:r>
          </w:hyperlink>
        </w:p>
        <w:p>
          <w:pPr>
            <w:pStyle w:val="Contents3"/>
            <w:tabs>
              <w:tab w:val="clear" w:pos="8459"/>
              <w:tab w:val="right" w:pos="9026" w:leader="dot"/>
            </w:tabs>
            <w:rPr/>
          </w:pPr>
          <w:hyperlink w:anchor="__RefHeading___Toc2474606_211673320">
            <w:r>
              <w:rPr>
                <w:webHidden/>
                <w:rStyle w:val="IndexLink"/>
              </w:rPr>
              <w:t>5</w:t>
            </w:r>
            <w:r>
              <w:rPr>
                <w:rStyle w:val="IndexLink"/>
                <w:rtl w:val="true"/>
              </w:rPr>
              <w:t xml:space="preserve"> - </w:t>
            </w:r>
            <w:r>
              <w:rPr>
                <w:rStyle w:val="IndexLink"/>
                <w:rtl w:val="true"/>
              </w:rPr>
              <w:t>گوستاو گروینیام‌</w:t>
            </w:r>
            <w:r>
              <w:rPr>
                <w:rStyle w:val="IndexLink"/>
                <w:rtl w:val="true"/>
              </w:rPr>
              <w:tab/>
            </w:r>
            <w:r>
              <w:rPr>
                <w:rStyle w:val="IndexLink"/>
              </w:rPr>
              <w:t>225</w:t>
            </w:r>
          </w:hyperlink>
        </w:p>
        <w:p>
          <w:pPr>
            <w:pStyle w:val="Contents3"/>
            <w:tabs>
              <w:tab w:val="clear" w:pos="8459"/>
              <w:tab w:val="right" w:pos="9026" w:leader="dot"/>
            </w:tabs>
            <w:rPr/>
          </w:pPr>
          <w:hyperlink w:anchor="__RefHeading___Toc2474608_211673320">
            <w:r>
              <w:rPr>
                <w:webHidden/>
                <w:rStyle w:val="IndexLink"/>
              </w:rPr>
              <w:t>6</w:t>
            </w:r>
            <w:r>
              <w:rPr>
                <w:rStyle w:val="IndexLink"/>
                <w:rtl w:val="true"/>
              </w:rPr>
              <w:t xml:space="preserve"> - </w:t>
            </w:r>
            <w:r>
              <w:rPr>
                <w:rStyle w:val="IndexLink"/>
                <w:rtl w:val="true"/>
              </w:rPr>
              <w:t>ماربین‌</w:t>
            </w:r>
            <w:r>
              <w:rPr>
                <w:rStyle w:val="IndexLink"/>
                <w:rtl w:val="true"/>
              </w:rPr>
              <w:tab/>
            </w:r>
            <w:r>
              <w:rPr>
                <w:rStyle w:val="IndexLink"/>
              </w:rPr>
              <w:t>225</w:t>
            </w:r>
          </w:hyperlink>
        </w:p>
        <w:p>
          <w:pPr>
            <w:pStyle w:val="Contents3"/>
            <w:tabs>
              <w:tab w:val="clear" w:pos="8459"/>
              <w:tab w:val="right" w:pos="9026" w:leader="dot"/>
            </w:tabs>
            <w:rPr/>
          </w:pPr>
          <w:hyperlink w:anchor="__RefHeading___Toc2474610_211673320">
            <w:r>
              <w:rPr>
                <w:webHidden/>
                <w:rStyle w:val="IndexLink"/>
              </w:rPr>
              <w:t>7</w:t>
            </w:r>
            <w:r>
              <w:rPr>
                <w:rStyle w:val="IndexLink"/>
                <w:rtl w:val="true"/>
              </w:rPr>
              <w:t xml:space="preserve"> - </w:t>
            </w:r>
            <w:r>
              <w:rPr>
                <w:rStyle w:val="IndexLink"/>
                <w:rtl w:val="true"/>
              </w:rPr>
              <w:t>جرجی زیدان‌</w:t>
            </w:r>
            <w:r>
              <w:rPr>
                <w:rStyle w:val="IndexLink"/>
                <w:rtl w:val="true"/>
              </w:rPr>
              <w:tab/>
            </w:r>
            <w:r>
              <w:rPr>
                <w:rStyle w:val="IndexLink"/>
              </w:rPr>
              <w:t>229</w:t>
            </w:r>
          </w:hyperlink>
        </w:p>
        <w:p>
          <w:pPr>
            <w:pStyle w:val="Contents3"/>
            <w:tabs>
              <w:tab w:val="clear" w:pos="8459"/>
              <w:tab w:val="right" w:pos="9026" w:leader="dot"/>
            </w:tabs>
            <w:rPr/>
          </w:pPr>
          <w:hyperlink w:anchor="__RefHeading___Toc2474612_211673320">
            <w:r>
              <w:rPr>
                <w:webHidden/>
                <w:rStyle w:val="IndexLink"/>
              </w:rPr>
              <w:t>8</w:t>
            </w:r>
            <w:r>
              <w:rPr>
                <w:rStyle w:val="IndexLink"/>
                <w:rtl w:val="true"/>
              </w:rPr>
              <w:t xml:space="preserve"> - </w:t>
            </w:r>
            <w:r>
              <w:rPr>
                <w:rStyle w:val="IndexLink"/>
                <w:rtl w:val="true"/>
              </w:rPr>
              <w:t>پروفسور واشنگتن ایروینگ‌</w:t>
            </w:r>
            <w:r>
              <w:rPr>
                <w:rStyle w:val="IndexLink"/>
                <w:rtl w:val="true"/>
              </w:rPr>
              <w:tab/>
            </w:r>
            <w:r>
              <w:rPr>
                <w:rStyle w:val="IndexLink"/>
              </w:rPr>
              <w:t>229</w:t>
            </w:r>
          </w:hyperlink>
        </w:p>
        <w:p>
          <w:pPr>
            <w:pStyle w:val="Contents3"/>
            <w:tabs>
              <w:tab w:val="clear" w:pos="8459"/>
              <w:tab w:val="right" w:pos="9026" w:leader="dot"/>
            </w:tabs>
            <w:rPr/>
          </w:pPr>
          <w:hyperlink w:anchor="__RefHeading___Toc2474614_211673320">
            <w:r>
              <w:rPr>
                <w:webHidden/>
                <w:rStyle w:val="IndexLink"/>
              </w:rPr>
              <w:t>9</w:t>
            </w:r>
            <w:r>
              <w:rPr>
                <w:rStyle w:val="IndexLink"/>
                <w:rtl w:val="true"/>
              </w:rPr>
              <w:t xml:space="preserve"> - </w:t>
            </w:r>
            <w:r>
              <w:rPr>
                <w:rStyle w:val="IndexLink"/>
                <w:rtl w:val="true"/>
              </w:rPr>
              <w:t>کورت فریشلر</w:t>
            </w:r>
            <w:r>
              <w:rPr>
                <w:rStyle w:val="IndexLink"/>
                <w:rtl w:val="true"/>
              </w:rPr>
              <w:tab/>
            </w:r>
            <w:r>
              <w:rPr>
                <w:rStyle w:val="IndexLink"/>
              </w:rPr>
              <w:t>230</w:t>
            </w:r>
          </w:hyperlink>
        </w:p>
        <w:p>
          <w:pPr>
            <w:pStyle w:val="Contents3"/>
            <w:tabs>
              <w:tab w:val="clear" w:pos="8459"/>
              <w:tab w:val="right" w:pos="9026" w:leader="dot"/>
            </w:tabs>
            <w:rPr/>
          </w:pPr>
          <w:hyperlink w:anchor="__RefHeading___Toc2474616_211673320">
            <w:r>
              <w:rPr>
                <w:webHidden/>
                <w:rStyle w:val="IndexLink"/>
              </w:rPr>
              <w:t>10</w:t>
            </w:r>
            <w:r>
              <w:rPr>
                <w:rStyle w:val="IndexLink"/>
                <w:rtl w:val="true"/>
              </w:rPr>
              <w:t xml:space="preserve"> - </w:t>
            </w:r>
            <w:r>
              <w:rPr>
                <w:rStyle w:val="IndexLink"/>
                <w:rtl w:val="true"/>
              </w:rPr>
              <w:t>بولس سلامه‌</w:t>
            </w:r>
            <w:r>
              <w:rPr>
                <w:rStyle w:val="IndexLink"/>
                <w:rtl w:val="true"/>
              </w:rPr>
              <w:tab/>
            </w:r>
            <w:r>
              <w:rPr>
                <w:rStyle w:val="IndexLink"/>
              </w:rPr>
              <w:t>231</w:t>
            </w:r>
          </w:hyperlink>
        </w:p>
        <w:p>
          <w:pPr>
            <w:pStyle w:val="Contents3"/>
            <w:tabs>
              <w:tab w:val="clear" w:pos="8459"/>
              <w:tab w:val="right" w:pos="9026" w:leader="dot"/>
            </w:tabs>
            <w:rPr/>
          </w:pPr>
          <w:hyperlink w:anchor="__RefHeading___Toc2474618_211673320">
            <w:r>
              <w:rPr>
                <w:webHidden/>
                <w:rStyle w:val="IndexLink"/>
              </w:rPr>
              <w:t>11</w:t>
            </w:r>
            <w:r>
              <w:rPr>
                <w:rStyle w:val="IndexLink"/>
                <w:rtl w:val="true"/>
              </w:rPr>
              <w:t xml:space="preserve"> - </w:t>
            </w:r>
            <w:r>
              <w:rPr>
                <w:rStyle w:val="IndexLink"/>
                <w:rtl w:val="true"/>
              </w:rPr>
              <w:t>جورج جرداق‌</w:t>
            </w:r>
            <w:r>
              <w:rPr>
                <w:rStyle w:val="IndexLink"/>
                <w:rtl w:val="true"/>
              </w:rPr>
              <w:tab/>
            </w:r>
            <w:r>
              <w:rPr>
                <w:rStyle w:val="IndexLink"/>
              </w:rPr>
              <w:t>232</w:t>
            </w:r>
          </w:hyperlink>
        </w:p>
        <w:p>
          <w:pPr>
            <w:pStyle w:val="Contents3"/>
            <w:tabs>
              <w:tab w:val="clear" w:pos="8459"/>
              <w:tab w:val="right" w:pos="9026" w:leader="dot"/>
            </w:tabs>
            <w:rPr/>
          </w:pPr>
          <w:hyperlink w:anchor="__RefHeading___Toc2474620_211673320">
            <w:r>
              <w:rPr>
                <w:webHidden/>
                <w:rStyle w:val="IndexLink"/>
              </w:rPr>
              <w:t>12</w:t>
            </w:r>
            <w:r>
              <w:rPr>
                <w:rStyle w:val="IndexLink"/>
                <w:rtl w:val="true"/>
              </w:rPr>
              <w:t xml:space="preserve"> - </w:t>
            </w:r>
            <w:r>
              <w:rPr>
                <w:rStyle w:val="IndexLink"/>
                <w:rtl w:val="true"/>
              </w:rPr>
              <w:t>توماس ماساریک‌</w:t>
            </w:r>
            <w:r>
              <w:rPr>
                <w:rStyle w:val="IndexLink"/>
                <w:rtl w:val="true"/>
              </w:rPr>
              <w:tab/>
            </w:r>
            <w:r>
              <w:rPr>
                <w:rStyle w:val="IndexLink"/>
              </w:rPr>
              <w:t>232</w:t>
            </w:r>
          </w:hyperlink>
        </w:p>
        <w:p>
          <w:pPr>
            <w:pStyle w:val="Contents3"/>
            <w:tabs>
              <w:tab w:val="clear" w:pos="8459"/>
              <w:tab w:val="right" w:pos="9026" w:leader="dot"/>
            </w:tabs>
            <w:rPr/>
          </w:pPr>
          <w:hyperlink w:anchor="__RefHeading___Toc2474622_211673320">
            <w:r>
              <w:rPr>
                <w:webHidden/>
                <w:rStyle w:val="IndexLink"/>
              </w:rPr>
              <w:t>13</w:t>
            </w:r>
            <w:r>
              <w:rPr>
                <w:rStyle w:val="IndexLink"/>
                <w:rtl w:val="true"/>
              </w:rPr>
              <w:t xml:space="preserve"> - </w:t>
            </w:r>
            <w:r>
              <w:rPr>
                <w:rStyle w:val="IndexLink"/>
                <w:rtl w:val="true"/>
              </w:rPr>
              <w:t>سر پرسی سایکس‌</w:t>
            </w:r>
            <w:r>
              <w:rPr>
                <w:rStyle w:val="IndexLink"/>
                <w:rtl w:val="true"/>
              </w:rPr>
              <w:tab/>
            </w:r>
            <w:r>
              <w:rPr>
                <w:rStyle w:val="IndexLink"/>
              </w:rPr>
              <w:t>233</w:t>
            </w:r>
          </w:hyperlink>
        </w:p>
        <w:p>
          <w:pPr>
            <w:pStyle w:val="Contents3"/>
            <w:tabs>
              <w:tab w:val="clear" w:pos="8459"/>
              <w:tab w:val="right" w:pos="9026" w:leader="dot"/>
            </w:tabs>
            <w:rPr/>
          </w:pPr>
          <w:hyperlink w:anchor="__RefHeading___Toc2474624_211673320">
            <w:r>
              <w:rPr>
                <w:webHidden/>
                <w:rStyle w:val="IndexLink"/>
              </w:rPr>
              <w:t>14</w:t>
            </w:r>
            <w:r>
              <w:rPr>
                <w:rStyle w:val="IndexLink"/>
                <w:rtl w:val="true"/>
              </w:rPr>
              <w:t xml:space="preserve"> - </w:t>
            </w:r>
            <w:r>
              <w:rPr>
                <w:rStyle w:val="IndexLink"/>
                <w:rtl w:val="true"/>
              </w:rPr>
              <w:t>روزولت‌</w:t>
            </w:r>
            <w:r>
              <w:rPr>
                <w:rStyle w:val="IndexLink"/>
                <w:rtl w:val="true"/>
              </w:rPr>
              <w:tab/>
            </w:r>
            <w:r>
              <w:rPr>
                <w:rStyle w:val="IndexLink"/>
              </w:rPr>
              <w:t>233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_932"/>
      <w:bookmarkStart w:id="1" w:name="pg277_932"/>
      <w:bookmarkEnd w:id="1"/>
    </w:p>
    <w:p>
      <w:pPr>
        <w:pStyle w:val="Heading2"/>
        <w:numPr>
          <w:ilvl w:val="1"/>
          <w:numId w:val="1"/>
        </w:numPr>
        <w:rPr/>
      </w:pPr>
      <w:bookmarkStart w:id="2" w:name="pg277_932"/>
      <w:bookmarkStart w:id="3" w:name="__RefHeading___Toc247432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w:t>
      </w:r>
      <w:r>
        <w:rPr>
          <w:rFonts w:eastAsia="IRNazanin" w:cs="IRNazanin"/>
          <w:color w:val="111111"/>
          <w:sz w:val="28"/>
          <w:szCs w:val="28"/>
          <w:lang w:bidi="fa-IR"/>
        </w:rPr>
        <w:t>‌‭978-964-973-193-3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خاورشناسان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ر۶ف۸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۱‎۷‎۱‎۲‎۴‎۹‎۶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433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فلسفه عزاداری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علی‌اصغر رضوانی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w:t>
      </w:r>
      <w:r>
        <w:rPr>
          <w:rFonts w:eastAsia="IRNazanin" w:cs="IRNazanin"/>
          <w:color w:val="111111"/>
          <w:sz w:val="28"/>
          <w:szCs w:val="28"/>
          <w:lang w:bidi="fa-IR"/>
        </w:rPr>
        <w:t>‌‭978-964-973-193-3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خاورشناسان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ر۶ف۸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۱‎۷‎۱‎۲‎۴‎۹‎۶</w:t>
      </w:r>
      <w:r>
        <w:rPr>
          <w:rFonts w:ascii="IRNazanin" w:hAnsi="IRNazanin" w:eastAsia="IRNazanin"/>
          <w:color w:val="111111"/>
          <w:sz w:val="28"/>
          <w:sz w:val="28"/>
          <w:szCs w:val="28"/>
          <w:rtl w:val="true"/>
          <w:lang w:bidi="fa-IR"/>
        </w:rPr>
        <w:t xml:space="preserve"> </w:t>
      </w:r>
      <w:bookmarkStart w:id="7" w:name="pg277_936"/>
    </w:p>
    <w:p>
      <w:pPr>
        <w:pStyle w:val="Heading2"/>
        <w:numPr>
          <w:ilvl w:val="1"/>
          <w:numId w:val="1"/>
        </w:numPr>
        <w:rPr/>
      </w:pPr>
      <w:bookmarkStart w:id="8" w:name="__RefHeading___Toc247433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277_942"/>
    </w:p>
    <w:p>
      <w:pPr>
        <w:pStyle w:val="Heading2"/>
        <w:numPr>
          <w:ilvl w:val="1"/>
          <w:numId w:val="1"/>
        </w:numPr>
        <w:rPr/>
      </w:pPr>
      <w:bookmarkStart w:id="11" w:name="__RefHeading___Toc2474334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یکی از سؤال‌ها یا اعتراضاتی که بعضی اوقات توسط برخی افراد مطرح می‌شود این است که چرا در سوگ اولیای الهی عزاداری می‌کنیم؟ و چرا در سوگ آنها می‌گرییم و مراسم برپا می‌کنیم؟ چرا به سینه می‌زنیم و مرثیه می‌خوانیم؟ و چرا در مورد گذشته‌ها تجدید خاطره می‌کنیم؟ آیا آن‌ها به عزاداری ما احتیاج دارند یا ما به عزاداری برای آنها محتاجیم؟</w:t>
      </w:r>
    </w:p>
    <w:p>
      <w:pPr>
        <w:pStyle w:val="BookText"/>
        <w:rPr/>
      </w:pPr>
      <w:r>
        <w:rPr>
          <w:rFonts w:ascii="IRNazanin" w:hAnsi="IRNazanin" w:eastAsia="IRNazanin"/>
          <w:color w:val="111111"/>
          <w:sz w:val="28"/>
          <w:sz w:val="28"/>
          <w:szCs w:val="28"/>
          <w:rtl w:val="true"/>
          <w:lang w:bidi="fa-IR"/>
        </w:rPr>
        <w:t>آنان این عمل را بدعت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و مدرکی برای آن‌ها وجود ندارد و لذا جزء سنت به حساب نمی‌آید و باید ترک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حماقاتهم اقامة المآتم و النیاحة علی من قد قتل من سنین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المقتول و غیره من الموتی اذا فعل مثل ذلک بهم عقب موتهم کان ذلک ممّا حرّمه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یأتون من لطم الخدود و 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حماقت‌های آنان برپایی مراسم عزاداری و نوحه‌خوانی بر کسی است که سال‌های پیش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w:t>
      </w:r>
    </w:p>
    <w:p>
      <w:pPr>
        <w:pStyle w:val="BookText"/>
        <w:rPr/>
      </w:pPr>
      <w:r>
        <w:rPr>
          <w:rFonts w:ascii="IRNazanin" w:hAnsi="IRNazanin" w:eastAsia="IRNazanin"/>
          <w:color w:val="111111"/>
          <w:sz w:val="28"/>
          <w:sz w:val="28"/>
          <w:szCs w:val="28"/>
          <w:rtl w:val="true"/>
          <w:lang w:bidi="fa-IR"/>
        </w:rPr>
        <w:t>است که مقتول و غیر او از مردگان اگر بعد از مرگشان این کارها برایشان انجام شود این‌ها از جمله چیزهایی است که خدا و رسولش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گونه کارها از قبیل به صورت زدن و گریبان چاک دادن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حدیث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اقبح من ذلک و اعظم ما تفعله الرافضة من اتخاذه مأتماً یقرأ فیه المصرع و ینشد فیه قصائد النیاحة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حدیث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قبیح‌تر و بزرگ‌تر از آن کاری است که رافضه انجام می‌دهند و آن روز را ماتم گرفته و مقتل خوانده و قصیده‌هایی برای نوحه انشاء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به بررسی و پاسخ به این موضوع از نظر عقل و دیدگاه عقلا و قرآن و روایات و سیره صحابه و بزرگان می‌پردازیم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13" w:name="pg277_944"/>
    </w:p>
    <w:p>
      <w:pPr>
        <w:pStyle w:val="Heading2"/>
        <w:numPr>
          <w:ilvl w:val="1"/>
          <w:numId w:val="1"/>
        </w:numPr>
        <w:rPr/>
      </w:pPr>
      <w:bookmarkStart w:id="14" w:name="__RefHeading___Toc2474336_211673320"/>
      <w:bookmarkStart w:id="15" w:name="_Toc5"/>
      <w:bookmarkEnd w:id="13"/>
      <w:bookmarkEnd w:id="14"/>
      <w:r>
        <w:rPr>
          <w:rtl w:val="true"/>
        </w:rPr>
        <w:t>برپایی شعائر دینی‌</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74338_211673320"/>
      <w:bookmarkStart w:id="17" w:name="_Toc6"/>
      <w:bookmarkEnd w:id="16"/>
      <w:r>
        <w:rPr>
          <w:rtl w:val="true"/>
        </w:rPr>
        <w:t>اشاره</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77_946"/>
      <w:bookmarkStart w:id="19" w:name="pg277_946"/>
      <w:bookmarkEnd w:id="19"/>
    </w:p>
    <w:p>
      <w:pPr>
        <w:pStyle w:val="BookText"/>
        <w:rPr/>
      </w:pPr>
      <w:bookmarkStart w:id="20" w:name="pg277_946"/>
      <w:bookmarkEnd w:id="20"/>
      <w:r>
        <w:rPr>
          <w:rFonts w:ascii="IRNazanin" w:hAnsi="IRNazanin" w:eastAsia="IRNazanin"/>
          <w:color w:val="111111"/>
          <w:sz w:val="28"/>
          <w:sz w:val="28"/>
          <w:szCs w:val="28"/>
          <w:rtl w:val="true"/>
          <w:lang w:bidi="fa-IR"/>
        </w:rPr>
        <w:t>از دستورات اکید شرع مقدس اسلام، برپایی شعائر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تعظیم آن از تقوای قلب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حکم هیچ اختلافی وجود ندارد، ولی اختلاف در آن است که آیا تطبیق این حکم بر مصادیق آن به شرع واگذار شده است یا آن که این تطبیق می‌تواند به واسطه عرف متشرعه و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21" w:name="__RefHeading___Toc2474340_211673320"/>
      <w:bookmarkStart w:id="22" w:name="_Toc7"/>
      <w:bookmarkEnd w:id="21"/>
      <w:r>
        <w:rPr>
          <w:rtl w:val="true"/>
        </w:rPr>
        <w:t>مفهوم شعائر</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شَعَرْتُه، یعنی تعقل کردم و آن را فهمیدم</w:t>
      </w:r>
      <w:r>
        <w:rPr>
          <w:rFonts w:eastAsia="IRNazanin" w:cs="IRNazanin"/>
          <w:color w:val="111111"/>
          <w:sz w:val="28"/>
          <w:szCs w:val="28"/>
          <w:rtl w:val="true"/>
          <w:lang w:bidi="fa-IR"/>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اعمال حجّ است، و هر چه که علم برای اطاعت خداوند متعال باشد جزء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قوم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است تا برخی، برخی 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واَشْعَرتُه فَشَعر، یعنی فهماندم او را، او نیز فهمید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اَشْعَره الأمر، یعنی امر را به 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حجّ عبارت است از مناسک و علامات حجّ</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به معنای اعلام از طریق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به معنای معالم و مفرد آن مشعر است، به معنای مواضعی که به توسط علاماتی معلوم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برای خداوند متعال است و در آن امری است که نشانگر اعلام و اشعار می‌باشد، به آن شعار یا شعائر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یعنی علامت و اشعرت یعنی اعلام کردم، و شعیره به معنای علامت، و شعائر خدا به معنای عَلَم‌های دین خداست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مجموع این کلمات استفاده می‌شود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اعلام حسّی به کار می‌رود که در آن جنبه اعلامی دارد، و هم مطابق استعمال قرآنی در جنبه اعلام دینی و نشر دین و گسترش نور خداوند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کلمه جنبه دیگری نیز وجود دارد که همان بُعد إعلا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گرچه در ماهیت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ولی در ماهیّت متعلّق شعائر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همان نُسک و اعمال حجّ من حیث هو نیست، آری </w:t>
      </w:r>
      <w:bookmarkStart w:id="23" w:name="pg277_948"/>
    </w:p>
    <w:p>
      <w:pPr>
        <w:pStyle w:val="BookText"/>
        <w:rPr/>
      </w:pPr>
      <w:bookmarkEnd w:id="23"/>
      <w:r>
        <w:rPr>
          <w:rFonts w:ascii="IRNazanin" w:hAnsi="IRNazanin" w:eastAsia="IRNazanin"/>
          <w:color w:val="111111"/>
          <w:sz w:val="28"/>
          <w:sz w:val="28"/>
          <w:szCs w:val="28"/>
          <w:rtl w:val="true"/>
          <w:lang w:bidi="fa-IR"/>
        </w:rPr>
        <w:t>نُسک و اعمال حجّ را مشاعر گویند؛ زیرا در آن‌ها جنبه اعلامی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شعائر، دین خدا نیستند، بلکه شعائر اشاره به جنبه اعلای دین خدا دارد</w:t>
      </w:r>
      <w:r>
        <w:rPr>
          <w:rFonts w:eastAsia="IRNazanin" w:cs="IRNazanin"/>
          <w:color w:val="111111"/>
          <w:sz w:val="28"/>
          <w:szCs w:val="28"/>
          <w:rtl w:val="true"/>
          <w:lang w:bidi="fa-IR"/>
        </w:rPr>
        <w:t>.</w:t>
      </w:r>
    </w:p>
    <w:p>
      <w:pPr>
        <w:pStyle w:val="Heading3"/>
        <w:numPr>
          <w:ilvl w:val="2"/>
          <w:numId w:val="1"/>
        </w:numPr>
        <w:rPr/>
      </w:pPr>
      <w:bookmarkStart w:id="24" w:name="__RefHeading___Toc2474342_211673320"/>
      <w:bookmarkStart w:id="25" w:name="_Toc8"/>
      <w:bookmarkEnd w:id="24"/>
      <w:r>
        <w:rPr>
          <w:rtl w:val="true"/>
        </w:rPr>
        <w:t>تنوع شعائر</w:t>
      </w:r>
      <w:bookmarkEnd w:id="25"/>
    </w:p>
    <w:p>
      <w:pPr>
        <w:pStyle w:val="BookText"/>
        <w:rPr/>
      </w:pPr>
      <w:r>
        <w:rPr>
          <w:rFonts w:ascii="IRNazanin" w:hAnsi="IRNazanin" w:eastAsia="IRNazanin"/>
          <w:color w:val="111111"/>
          <w:sz w:val="28"/>
          <w:sz w:val="28"/>
          <w:szCs w:val="28"/>
          <w:rtl w:val="true"/>
          <w:lang w:bidi="fa-IR"/>
        </w:rPr>
        <w:t>شعائر دینی که مورد اعتراض برخی از فرقه‌های اسلامی قرار گرفته است، دارای انواع گوناگون و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یادبود و جشن‌های بزرگ میلاد بزرگان دین؛ همانند پیامبرصلی الله علیه وآله و امامان از اهل بیت‌علیهم السلام امری که وهابیان آن را از امور مستحدثه برشمرده و حکم به بدعت و ضلالت آن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روزهایی که در اسلام به یادماندنی بوده، در آن حوادث مهمّی اتّفاق افتاده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روز جنگ بدر، خندق، روز فتح مکه، شب معراج، شب هجرت، روز مباهله و روز غدیر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درجه‌ای بالاتر از این موارد، به این‌که قبور اولیای دین را آباد کرده و بر روی آن‌ها گنبد و مناره بنا کنیم، تا در حقیقت اعلان و اشعاری بر وجود امام و رهبری الهی و دعوت به اقتدا به کیش و آیین او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مکان‌های جغرافیایی، مکان‌هایی که در آنجا وقایع مهمّی اتّفاق افتاده است؛ مثل محل غدیر خم، غار حرا، موضع غزوه بدر و مساجدی که پیامبرصلی الله علیه وآله در آن‌ها نماز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آن مکان‌ها حاضر شده و از آن‌ها تبرّک جوییم</w:t>
      </w:r>
      <w:r>
        <w:rPr>
          <w:rFonts w:eastAsia="IRNazanin" w:cs="IRNazanin"/>
          <w:color w:val="111111"/>
          <w:sz w:val="28"/>
          <w:szCs w:val="28"/>
          <w:rtl w:val="true"/>
          <w:lang w:bidi="fa-IR"/>
        </w:rPr>
        <w:t xml:space="preserve">. </w:t>
      </w:r>
      <w:bookmarkStart w:id="26" w:name="pg277_949"/>
    </w:p>
    <w:p>
      <w:pPr>
        <w:pStyle w:val="BookText"/>
        <w:rPr/>
      </w:pPr>
      <w:bookmarkEnd w:id="2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شعائر حسینی‌علیه السلام و اقامه مجالس عزا و روضه خوانی در یادبود اولیای الهی و ذکر مصایب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دعاها و ذکرهای دسته جمعی و به صورت مشترک، به نیّت برپایی شعائر دینی</w:t>
      </w:r>
      <w:r>
        <w:rPr>
          <w:rFonts w:eastAsia="IRNazanin" w:cs="IRNazanin"/>
          <w:color w:val="111111"/>
          <w:sz w:val="28"/>
          <w:szCs w:val="28"/>
          <w:rtl w:val="true"/>
          <w:lang w:bidi="fa-IR"/>
        </w:rPr>
        <w:t>.</w:t>
      </w:r>
    </w:p>
    <w:p>
      <w:pPr>
        <w:pStyle w:val="Heading3"/>
        <w:numPr>
          <w:ilvl w:val="2"/>
          <w:numId w:val="1"/>
        </w:numPr>
        <w:rPr/>
      </w:pPr>
      <w:bookmarkStart w:id="27" w:name="__RefHeading___Toc2474344_211673320"/>
      <w:bookmarkStart w:id="28" w:name="_Toc9"/>
      <w:bookmarkEnd w:id="27"/>
      <w:r>
        <w:rPr>
          <w:rtl w:val="true"/>
        </w:rPr>
        <w:t>بررسی ادلّه رجحان‌</w:t>
      </w:r>
      <w:bookmarkEnd w:id="28"/>
    </w:p>
    <w:p>
      <w:pPr>
        <w:pStyle w:val="BookText"/>
        <w:rPr/>
      </w:pPr>
      <w:r>
        <w:rPr>
          <w:rFonts w:ascii="IRNazanin" w:hAnsi="IRNazanin" w:eastAsia="IRNazanin"/>
          <w:color w:val="111111"/>
          <w:sz w:val="28"/>
          <w:sz w:val="28"/>
          <w:szCs w:val="28"/>
          <w:rtl w:val="true"/>
          <w:lang w:bidi="fa-IR"/>
        </w:rPr>
        <w:t>کسانی که قائل به جواز و رجحان برپایی شعائر دینی هستند، به انواعی از ادلّه تمسّک کرده‌اند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شعائر</w:t>
      </w:r>
    </w:p>
    <w:p>
      <w:pPr>
        <w:pStyle w:val="BookText"/>
        <w:rPr/>
      </w:pPr>
      <w:r>
        <w:rPr>
          <w:rFonts w:ascii="IRNazanin" w:hAnsi="IRNazanin" w:eastAsia="IRNazanin"/>
          <w:color w:val="111111"/>
          <w:sz w:val="28"/>
          <w:sz w:val="28"/>
          <w:szCs w:val="28"/>
          <w:rtl w:val="true"/>
          <w:lang w:bidi="fa-IR"/>
        </w:rPr>
        <w:t>در آیات بسیاری سخن از شعائر الهی به میان آمده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شمرید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و نه قربانی‌های بی 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حکم ایجابی باشد و در حقیقت خداوند مؤمنین را امر به تعظیم شعائر الهی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حکم تحریمی باشد و در صدد نهی از سستی کردن در برپایی </w:t>
      </w:r>
    </w:p>
    <w:p>
      <w:pPr>
        <w:pStyle w:val="BookText"/>
        <w:rPr/>
      </w:pPr>
      <w:r>
        <w:rPr>
          <w:rFonts w:ascii="IRNazanin" w:hAnsi="IRNazanin" w:eastAsia="IRNazanin"/>
          <w:color w:val="111111"/>
          <w:sz w:val="28"/>
          <w:sz w:val="28"/>
          <w:szCs w:val="28"/>
          <w:rtl w:val="true"/>
          <w:lang w:bidi="fa-IR"/>
        </w:rPr>
        <w:t>شعائر الهی و مصادیقی که در این آیه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 و 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واضح‌ترین آیات برای اثبات رجحان برپایی مراسم است؛ زیرا به طور صریح دلالت بر محبوبیّت و رجحان تعظیم شعائر الهی به طور عموم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الْبُدْنَ جَعَلْنَاهَا لَکُمْ مِنْ شَعَائِرِ اللَّهِ لَکُمْ فِیهَا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برای شما از شعائر الهی قرار دادیم؛ در آن‌ها برای شما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کار رفته است که دلالت دارد بر این‌که شترهای قربانی در ایام حج نیز از جمله شعائر الهی به حساب می‌آید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 الْمَرْوَةَ مِنْ شَعَائِرِ اللَّهِ فَمَنْ حَجَّ الْبَیْتِ أَوِ اعْتَمَرَ فَلاجُنَاحَ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بنابراین، کسانی که حجّ خانه خدا و یا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اعمال بی رویه مشرکان، که بت‌هایی بر این دو کوه نصب کرده بودند، از </w:t>
      </w:r>
    </w:p>
    <w:p>
      <w:pPr>
        <w:pStyle w:val="BookText"/>
        <w:rPr/>
      </w:pPr>
      <w:r>
        <w:rPr>
          <w:rFonts w:ascii="IRNazanin" w:hAnsi="IRNazanin" w:eastAsia="IRNazanin"/>
          <w:color w:val="111111"/>
          <w:sz w:val="28"/>
          <w:sz w:val="28"/>
          <w:szCs w:val="28"/>
          <w:rtl w:val="true"/>
          <w:lang w:bidi="fa-IR"/>
        </w:rPr>
        <w:t>موقعیّت این دو مکان مقدّس نمی‌کاهد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عرفات کوچ کردید خدا را نزد مشعرالحرام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درصدد بیان شعائر دینی با لفظ مشعر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مشابه</w:t>
      </w:r>
    </w:p>
    <w:p>
      <w:pPr>
        <w:pStyle w:val="BookText"/>
        <w:rPr/>
      </w:pPr>
      <w:r>
        <w:rPr>
          <w:rFonts w:ascii="IRNazanin" w:hAnsi="IRNazanin" w:eastAsia="IRNazanin"/>
          <w:color w:val="111111"/>
          <w:sz w:val="28"/>
          <w:sz w:val="28"/>
          <w:szCs w:val="28"/>
          <w:rtl w:val="true"/>
          <w:lang w:bidi="fa-IR"/>
        </w:rPr>
        <w:t xml:space="preserve">نوعی دیگر از آیات است که اشاره به شعائر دینی کرده، ولی لفظی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الْبَآئِسَ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حُرُمَاتِ اللَّهِ فَهُوَ خَیْرٌ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 بخش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ایام معینی نام خدا را، بر چارپایانی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  ببرند؛ پس از گوشت آن‌ها بخورید و بینوای فقیر را اطعام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آلودگی‌هایش را برطرف سازند؛ و به نذرهای خود وفا کنند، و بر </w:t>
      </w:r>
    </w:p>
    <w:p>
      <w:pPr>
        <w:pStyle w:val="BookText"/>
        <w:rPr/>
      </w:pPr>
      <w:r>
        <w:rPr>
          <w:rFonts w:ascii="IRNazanin" w:hAnsi="IRNazanin" w:eastAsia="IRNazanin"/>
          <w:color w:val="111111"/>
          <w:sz w:val="28"/>
          <w:sz w:val="28"/>
          <w:szCs w:val="28"/>
          <w:rtl w:val="true"/>
          <w:lang w:bidi="fa-IR"/>
        </w:rPr>
        <w:t>گرد خانه گرامی کعبه طواف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این است؛ و هر کس برنامه‌های الهی را بزرگ دارد، نزد پروردگارش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مفسرین ذیل آیه فوق را که اشاره به تعظیم حرمت‌های الهی شده، داخل در برپایی شعائر الهی کرده‌اند؛ زیرا مطابق قاعده همان گونه که می‌توان استدلال به ادله‌ای کرد که عنوان خاصی در آن وارد شده، همچنین می‌توان به عناوینی استدلال کرد که مشابه و مشترک با آن عنوان خاص می‌باشد، و این در صورتی است که حکم بر یک عنوان نوعی یا جنسی کلی وارد شده که دارای افراد گوناگون است، وگرنه منجر به قیاس باطل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یُرِیدُونَ أَنْ یُطْفِئُوا نُورَ اللَّهِ بِأَفْوَاهِهِمْ وَ 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این آیه در سیاق آیات جهاد و دعوت به توحید و نشر و تبلیغ دین آمده، لذا مقصود از دین خدا که دشمنان اسلام در صدد خاموش کردن آن برآمدند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که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بُیُوتٍ أَذِنَ اللَّهُ أَنْ تُرْفَعَ وَ یُذْکَرَ فِیهَا </w:t>
      </w:r>
    </w:p>
    <w:p>
      <w:pPr>
        <w:pStyle w:val="BookText"/>
        <w:rPr/>
      </w:pPr>
      <w:r>
        <w:rPr>
          <w:rFonts w:ascii="Amiri" w:hAnsi="Amiri" w:eastAsia="Amiri" w:cs="Amiri"/>
          <w:color w:val="111111"/>
          <w:sz w:val="28"/>
          <w:sz w:val="28"/>
          <w:szCs w:val="28"/>
          <w:rtl w:val="true"/>
          <w:lang w:bidi="ar-SA"/>
        </w:rPr>
        <w:t>اسْمُهُ یُسَبِّحُ لَهُ فِیهَا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چراغ پرفروغ  در خانه هایی قرار دارد که خداوند اذن فرموده دیوارهای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که نام خدا در آن‌ها برده می‌شود، و صبح و شام در آن‌ها تسبیح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ملاحظه آیات قبل 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است که در آن‌ها نور خداست، و مراکزی است که مصدر و منبع پرتوافکنی نور دین و محلّ هدایت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اراده کرده این خانه‌های نوری ترفیع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سزاوار است که به طور مداوم محلّ ذکر خدا و عبادت و طاعت حضرت حق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می‌شود که خداوند اراده کرده تا هر محلی که متکفّل بیان احکام دین اسلام و تعالیم آسمانی است که از آن به نور خدا تعبیر شده، تعظیم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بابی خاص ندارد؛ یعنی مختص به مناسک حجّ یا عبادات معهود نیست، بلکه شامل هر چیزی می‌شود که در آن نشر احکام دین است، و نیز هر موضوعی را که در آن بیان و تبلیغ معارف اسلامی است در بر می‌گیرد</w:t>
      </w:r>
      <w:r>
        <w:rPr>
          <w:rFonts w:eastAsia="IRNazanin" w:cs="IRNazanin"/>
          <w:color w:val="111111"/>
          <w:sz w:val="28"/>
          <w:szCs w:val="28"/>
          <w:rtl w:val="true"/>
          <w:lang w:bidi="fa-IR"/>
        </w:rPr>
        <w:t xml:space="preserve">. </w:t>
      </w:r>
      <w:bookmarkStart w:id="29" w:name="pg277_954"/>
    </w:p>
    <w:p>
      <w:pPr>
        <w:pStyle w:val="BookText"/>
        <w:rPr/>
      </w:pPr>
      <w:bookmarkEnd w:id="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کَلِمَةَ الَّذِینَ کَفَرُوا السُّفْلَی وَ کَلِمَةُ اللَّهِ هِیَ الْعُلْیَا وَ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با شکست مواجه ساخت  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آیه بدین قرار است که از این آیه استفاده می‌شود، هرچه بازگشتش به اعلای کلمة اللَّه و نابودی کلمة الکفر است از اغراض شرع و از مقاصد دین به حساب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کافران را بر مؤمنان تسلّطی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اشاره به بُعد دیگری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جنبه ازدیاد سربلندی و عزّت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دیگر آن که قاعده شعائر دینی بر آن دلالت دارد جنبه اعلای کلمة اللَّه و اعزاز کلمه مسلمین است</w:t>
      </w:r>
      <w:r>
        <w:rPr>
          <w:rFonts w:eastAsia="IRNazanin" w:cs="IRNazanin"/>
          <w:color w:val="111111"/>
          <w:sz w:val="28"/>
          <w:szCs w:val="28"/>
          <w:rtl w:val="true"/>
          <w:lang w:bidi="fa-IR"/>
        </w:rPr>
        <w:t>.</w:t>
      </w:r>
    </w:p>
    <w:p>
      <w:pPr>
        <w:pStyle w:val="Heading3"/>
        <w:numPr>
          <w:ilvl w:val="2"/>
          <w:numId w:val="1"/>
        </w:numPr>
        <w:rPr/>
      </w:pPr>
      <w:bookmarkStart w:id="30" w:name="__RefHeading___Toc2474346_211673320"/>
      <w:bookmarkStart w:id="31" w:name="_Toc10"/>
      <w:bookmarkEnd w:id="30"/>
      <w:r>
        <w:rPr>
          <w:rtl w:val="true"/>
        </w:rPr>
        <w:t>واگذاری تطبیق به عرف‌</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هنگامی که در وجود معنای معیّنی تصرف نمی‌کند، معنای آن این است که شارع، عرف و عقلا و متشرّعه را اجازه داده تا هر مصداق از آن معنا را می‌توانند در خارج پیاده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مقدّس ترغیب به تعظیم آن نموده است،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موضوع به سه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لسان شرع وارد شده و دلیلی بر نقل آن از معنای لغوی به معنای جدید نیست، باید آن عناوین را بر معنای لغوی اوّلی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موضوعات در خارج، اگر شارع تصرفی کرده و به کیفیتی خاص تصریح نموده است، آن را اخذ می‌کنیم وگرنه به همان معنای عرفی آن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اشیا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تکوینی و دیگری وجود اعتباری؛ مثلاً عناوین اغلب معاملات؛ از قبیل بیع،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یا دین اسلام اضافه می‌شود نیز مطلب از این قرار است؛ زیرا معنای حقیقی و اصلی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همان اعلام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شارع مصداق خاصی برای آن به طور خصوص تعیین نکرده است لذا آن را در زمینه اوّل و دوّم بر حال خود باقی می‌گذاریم؛ یعنی باقی بر معنای عرفی نموده و درباره کیفیت وجود آن در خارج به عرف متشرعه واگذار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دیگر،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نشانه‌ای بر امور </w:t>
      </w:r>
      <w:bookmarkStart w:id="32" w:name="pg277_956"/>
    </w:p>
    <w:p>
      <w:pPr>
        <w:pStyle w:val="BookText"/>
        <w:rPr/>
      </w:pPr>
      <w:bookmarkEnd w:id="32"/>
      <w:r>
        <w:rPr>
          <w:rFonts w:ascii="IRNazanin" w:hAnsi="IRNazanin" w:eastAsia="IRNazanin"/>
          <w:color w:val="111111"/>
          <w:sz w:val="28"/>
          <w:sz w:val="28"/>
          <w:szCs w:val="28"/>
          <w:rtl w:val="true"/>
          <w:lang w:bidi="fa-IR"/>
        </w:rPr>
        <w:t>دیگر است، گرچه فی حدّ نفسه از امور تکوینی به حساب می‌آیند، لذا دلالت آن‌ها بر معانی اعلامی اعتباری است نه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که شارع در بیان مصداق آن در خارج دخالتی نکرده به عرف متشرعه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را که شارع مقدّس به عنوان شعائر دینی معیّن کرده است آن را اخذ کرده و آن را یکی از مصادیق شعائر دینی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مصادیقی پیدا می‌شود که عرف متشرعه و عقلا آن را از مصادیق حتمی شعائر دینی به حساب می‌آورند، و در عمل به آن هیچ محذوری نمی‌بینند، آن‌ها نیز به طور قطع داخل در عموم ادله تعظیم شعائر الهی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2474348_211673320"/>
      <w:bookmarkStart w:id="34" w:name="_Toc11"/>
      <w:bookmarkEnd w:id="33"/>
      <w:r>
        <w:rPr>
          <w:rtl w:val="true"/>
        </w:rPr>
        <w:t>پاسخ به شبهات‌</w:t>
      </w:r>
      <w:bookmarkEnd w:id="34"/>
    </w:p>
    <w:p>
      <w:pPr>
        <w:pStyle w:val="BookText"/>
        <w:rPr/>
      </w:pPr>
      <w:r>
        <w:rPr>
          <w:rFonts w:ascii="IRNazanin" w:hAnsi="IRNazanin" w:eastAsia="IRNazanin"/>
          <w:color w:val="111111"/>
          <w:sz w:val="28"/>
          <w:sz w:val="28"/>
          <w:szCs w:val="28"/>
          <w:rtl w:val="true"/>
          <w:lang w:bidi="fa-IR"/>
        </w:rPr>
        <w:t>در رابطه با برپایی مراسم عزاداری امام حسین‌علیه السلام از ناحیه مخالفین؛ همانند وهابیان شبهات و اشکالاتی وارد شده است که در این مبحث به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جعل از جانب شارع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که قرار است از جانب دین برپا شود باید از جانب شارع، جعل و تشریع شده باشد وگرنه بدعت و ضلالت و افتراء بر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بیاناتی که قبلاً به آن‌ها اشاره شد، دیگر جایی برای این اشکال باقی نمی‌ماند،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 شارع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خاص و جعل عام، به جعل خاص تمسّک کرده و در موارد جعل عام و کلی هر مصداقی را که شارع مشخص کرده، به آن اخذ می‌کنیم و در مواردی که شارع از آن‌ها اسمی نبرده، ولی عرف متشرعه آن را پذیرفته است به آنها نیز عمل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اشاره شده که شارع اگر امر به فعل کلّی کند؛ مثل امر به نماز، و در به جا آوردن آن قیدی نیاورد، انسان مخیّر است که مصداق آن را به هر نحوی که مانع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در هر زمان و مکانی که محذور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تعظیم شعائر دینی نیز حکم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تفویض شریعت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را به عرف متشرعه واگذار کند در نتیجه لازم می‌آید که امر شریعت به آنان تفویض شده باشد، و این نوع تفویض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کلّی بر مصداق جدید، تفویض در دین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وقتی تفویض است که اصل حکم کلّی نیز از ناحیه عرف به دست آمده و به او تفویض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عناوین ثانوی بر دو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حکم؛ که ملاکشان ثانوی است و لذا حکمشان نیز ثانوی است؛ از قبیل عنوان ضرر، حرج، نسیان، اکراه، اضطرار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موضوع؛ که عبارت است از حالاتی که بر موضوع عارض می‌شود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عارضی ملاکشان ثانوی نیست بلکه ملاک و حکم آنها اوّلی است، و تنها موضوعش ثانوی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احترام به پدر و مادر و میهمان که ملاک و حکم آنها اوّلی است، ولی موضوع آنها ثانوی است یعنی بر موضوع حکم حالت‌های گوناگون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حکم اوّلی است که عقل و شرع بر آن حاکم است، ولی مصادیق جدید و حادث از احترام که در بین مردم مرسوم است، حالات جدیدی است که در موضوع حکم پدید می‌آید که امر آن به عرف واگذار شده مادامی که منع شرعی خاص بر آن مترتب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تحلیل حرام و تحریم حلال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و رسوم دینی را به عرف واگذار کند، منجر به تحلیل حرام و تحریم حلال خواهد شد؛ زیرا عرف به جهت آن که معصوم نیست گاهی چیزی را که حرام است حلال دانسته و گاهی بالعکس کاری را که حلال است حرام می‌پندارد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تحلیل حرام و تحریم حلال اگر به این معنا است که مکلّف و متشرعه فعل مصداقی خارجی را بدون هیچ دلیل و مدرکی حلال و مصداقی را نیز حرام کند، این کار منجر به تحریم حلال و تحلیل حرام می‌شود، و در این صورت اعتراض فوق وارد است، ولی اگر این عمل با استناد به دلیل شرعی ولو عام باشد هیچ اشکالی بر آن مترتب نیست؛ زیرا محلِّل و محرِّم، مدرک و دلیل شرعی است، و کار انسان مکلف تطبیق بر مصادیق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با ثوابت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شعائر و برپایی آن‌ها به عرف واگذار شود منجرّ به عبث کاری و بازی با ثوابت شریعت می‌شود، زیرا موقعیت‌ها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را که اشکال کننده از آن خوف دارد توسعه شریعت و گسترش آن است، این امری است که خود آیات قرآن به آن اشاره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که نور خود و دین و شریعتش را گسترش داده و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سرافرازی دین و آیین خود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برپایی مصادیق الهی از قبیل توسعه در اعلای </w:t>
      </w:r>
    </w:p>
    <w:p>
      <w:pPr>
        <w:pStyle w:val="BookText"/>
        <w:rPr/>
      </w:pPr>
      <w:r>
        <w:rPr>
          <w:rFonts w:ascii="IRNazanin" w:hAnsi="IRNazanin" w:eastAsia="IRNazanin"/>
          <w:color w:val="111111"/>
          <w:sz w:val="28"/>
          <w:sz w:val="28"/>
          <w:szCs w:val="28"/>
          <w:rtl w:val="true"/>
          <w:lang w:bidi="fa-IR"/>
        </w:rPr>
        <w:t>کلمة اللَّه و تتمیم نور الهی است که خداوند به نحو کلّی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توسعه دین و شریعت، تغییر و تحوّل حتی در ثوابت آن دو است، این امر شکّی در بطلانش نیست، و می‌دانیم که تطبیق عنوان کلّی شعائر دینی بر موضوعات جدید و مصادیق مختلف از قسم توسعه دین در ثوابت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تعمیم به تمام موارد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برپایی شعائر به مردم واگذار شود چه فرقی بین ابواب و موارد مختلف است؟ چرا در ابواب دیگر؛ مثل نماز، روزه، حجّ، زکات، خمس و ابواب دیگر، عرف و متشرعه حقّ دخالت نداشته باشند و هرکس یا گروهی برای خود شرط و قیدی در آن‌ها نگذارند و آن حقیقت را با قیود و شرایط خاص به خود به عنوان شعار دینی معرّفی کنند؟</w:t>
      </w:r>
    </w:p>
    <w:p>
      <w:pPr>
        <w:pStyle w:val="BookText"/>
        <w:rPr/>
      </w:pPr>
      <w:r>
        <w:rPr>
          <w:rFonts w:ascii="IRNazanin" w:hAnsi="IRNazanin" w:eastAsia="IRNazanin"/>
          <w:color w:val="111111"/>
          <w:sz w:val="28"/>
          <w:sz w:val="28"/>
          <w:szCs w:val="28"/>
          <w:rtl w:val="true"/>
          <w:lang w:bidi="fa-IR"/>
        </w:rPr>
        <w:t>پاسخ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است بین قاعده توقیفی بودن امور و بین بحث اصولی از حقیقت شرعیه و حقیقت لغویه؛ در موردی که عنوان حقیقت شرعی است قاعده توقیفی بودن امور به تمام معنا جاری می‌شود، به خلاف مواردی که شارع در عناوین و معانی آنها تصرّفی نداشته و معنای لفظ را بر حقیقت لغوی آن باقی گذارده است، که در این موارد شارع مقدس هنگام تشریع و تقنین حکم، عنوان و معنا را بر اطلاق و کلیّت خود باقی گذارده است؛ مثلاً در مورد امر شارع به نیکی به پدر و مادر، حقیقت شرعی از خود به جای نگذاشته است، و برای این تکلیف خصوصیات و جزئیّات معیّن نکرده </w:t>
      </w:r>
    </w:p>
    <w:p>
      <w:pPr>
        <w:pStyle w:val="BookText"/>
        <w:rPr/>
      </w:pPr>
      <w:r>
        <w:rPr>
          <w:rFonts w:ascii="IRNazanin" w:hAnsi="IRNazanin" w:eastAsia="IRNazanin"/>
          <w:color w:val="111111"/>
          <w:sz w:val="28"/>
          <w:sz w:val="28"/>
          <w:szCs w:val="28"/>
          <w:rtl w:val="true"/>
          <w:lang w:bidi="fa-IR"/>
        </w:rPr>
        <w:t>است، لذا آنچه بر انسان واجب است انجام هر کاری است که آن عنوان نیکی به پدر و مادر تحقّق پیدا کند، زیرا شارع این عنوان را تحدید نکرده و بر معنای لغوی آن باقی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 مواردی که شارع از خود حقیقت شرعی به جای گذارده است؛ مانند نماز، حجّ، اعتکاف، روزه و دیگر موضوعات عبادی، که در این موارد ما نمی‌توانیم از خود قیود و شرایطی اضافه کنیم، بلکه در اجزا و شرایط تا روز قیامت باید تابع شرع باشیم، گرچه در خصوصیاتی که از ماهیّت عمل خارج است، خود را مختار می‌بینیم، مثل آن که نماز را در کدام مکان بخوانیم، مگر آن که منع شرعی خاص رسیده باشد که در اصول از آن به تخییر عقلی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مبانی اسلام و ارکان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شرایع دین به مردم واگذار شود، باعث هتک حرمت و اسائه ادب به مبانی اسلام و ارکان شریعت خواهد شد و نیز با مضامین شامخ و تعالیم عالی اسلام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هتک در لغت به معنای پاره کردن ستر و امر پوشیده را گویند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در مورد دین مقصود به آن کشف نقاط ضعف مسلمین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شریعت در امور و تکالیف توقیفی به مردم موجب هتک حرمت دین و شریعت و استهزا و اسائه ادب </w:t>
      </w:r>
    </w:p>
    <w:p>
      <w:pPr>
        <w:pStyle w:val="BookText"/>
        <w:rPr/>
      </w:pPr>
      <w:r>
        <w:rPr>
          <w:rFonts w:ascii="IRNazanin" w:hAnsi="IRNazanin" w:eastAsia="IRNazanin"/>
          <w:color w:val="111111"/>
          <w:sz w:val="28"/>
          <w:sz w:val="28"/>
          <w:szCs w:val="28"/>
          <w:rtl w:val="true"/>
          <w:lang w:bidi="fa-IR"/>
        </w:rPr>
        <w:t>به مبانی اسلام و ارکان شریعت خواهد بود، ولی در عناوینی که حقیقت شرعی از ناحیه شارع ندارد، امر مصداق و تطبیق کلّی آن بر افراد خارجی به دست متشرعه و عرف مردم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ضرری بودن برخی از 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برخی از شعائر منجرّ به ضرر بر اسلام یا مسلمین خواهد شد، خصوصاً شعائر حسینی‌علیه السلام که برپایی آن همراه با تحمّل ضررهای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دستورات شرع مقدس دفع ضرر به هر درجه‌ای که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شعائر دینی که عنوان کلّی آن از عناوین توقیفی نیست بلکه از قبیل احترام به پدر و مادر غیر توقیفی است تا حدّی بر مصادیق خارجی آن تطبیق می‌کنیم که منجرّ به حرمت نشود، زیرا ما به طور کلّی ادعا نمی‌کنیم که هر عنوان غیر توقیفی را می‌توان در هر مصداقی پیاده کرد، بلکه تنها بر مصداقی می‌توان پیاده کرد که محقّق عنوان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شارع آن مصداق را به خصوصه تحریم نکرده باشد، بلکه تصریح به حلّیّت آن داشته یا داخل در اصالة الحلیة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استهزا کشانده شدن شریعت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مصادیق شریعت به دست عرف منجر می‌شود که مردم عناوین کلّی را بر مصادیقی پیاده کنند که شریعت به استهزا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حفظ کیان و آبروی شریعت واجب است، در </w:t>
      </w:r>
    </w:p>
    <w:p>
      <w:pPr>
        <w:pStyle w:val="BookText"/>
        <w:rPr/>
      </w:pPr>
      <w:r>
        <w:rPr>
          <w:rFonts w:ascii="IRNazanin" w:hAnsi="IRNazanin" w:eastAsia="IRNazanin"/>
          <w:color w:val="111111"/>
          <w:sz w:val="28"/>
          <w:sz w:val="28"/>
          <w:szCs w:val="28"/>
          <w:rtl w:val="true"/>
          <w:lang w:bidi="fa-IR"/>
        </w:rPr>
        <w:t>نتیجه امر تطبیق شریعت را باید به دست خود شارع در تمام موارد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استهزا؛ چه از ناحیه فرقه‌های دیگر اسلامی یا از ملت‌ها و ادیان دیگر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باطل و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هیچ گونه تأثیری نداشته و مانعیّتی ندارد؛ مثل این که مردم مذاهب یا ادیان دیگر اعمال عبادی ما را به استهزا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استهزا کاشف از نقص و عیبی در مؤمنین یا در خود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نتیجه اختلاف عرف‌ها و محیطهاست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هر قومی به جهت دلالت بر معنای بلندی وضع شده است، ولی ممکن است قومی دیگر از آن‌ها معنای دیگری را برداشت کنند، ولی این اختلاف برداشت باعث نمی‌شود که آن معانی را در قومی که اختراع کرده منع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به جهات واقعی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استهزاها جهات واقعی دارند، و لذا موجب هتک حرمت و استهزای واقعی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دو عنوان از مصادیق و اصناف حسن و قبح عقلی است و عقل آن را درک می‌کند، لذا اگر در موردی تطبیق عنوان کلّی بر مصداق منجرّ به استهزای واقعی شد آن را تحریم می‌کنیم</w:t>
      </w:r>
      <w:r>
        <w:rPr>
          <w:rFonts w:eastAsia="IRNazanin" w:cs="IRNazanin"/>
          <w:color w:val="111111"/>
          <w:sz w:val="28"/>
          <w:szCs w:val="28"/>
          <w:rtl w:val="true"/>
          <w:lang w:bidi="fa-IR"/>
        </w:rPr>
        <w:t xml:space="preserve">. </w:t>
      </w:r>
      <w:bookmarkStart w:id="35" w:name="pg277_964"/>
    </w:p>
    <w:p>
      <w:pPr>
        <w:pStyle w:val="Heading2"/>
        <w:numPr>
          <w:ilvl w:val="1"/>
          <w:numId w:val="1"/>
        </w:numPr>
        <w:rPr/>
      </w:pPr>
      <w:bookmarkStart w:id="36" w:name="__RefHeading___Toc2474350_211673320"/>
      <w:bookmarkStart w:id="37" w:name="_Toc12"/>
      <w:bookmarkEnd w:id="35"/>
      <w:bookmarkEnd w:id="36"/>
      <w:r>
        <w:rPr>
          <w:rtl w:val="true"/>
        </w:rPr>
        <w:t>عزاداری‌</w:t>
      </w:r>
      <w:bookmarkEnd w:id="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474352_211673320"/>
      <w:bookmarkStart w:id="39" w:name="_Toc13"/>
      <w:bookmarkEnd w:id="38"/>
      <w:r>
        <w:rPr>
          <w:rtl w:val="true"/>
        </w:rPr>
        <w:t>اشاره</w:t>
      </w:r>
      <w:bookmarkEnd w:id="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77_966"/>
      <w:bookmarkStart w:id="41" w:name="pg277_966"/>
      <w:bookmarkEnd w:id="41"/>
    </w:p>
    <w:p>
      <w:pPr>
        <w:pStyle w:val="Heading3"/>
        <w:numPr>
          <w:ilvl w:val="2"/>
          <w:numId w:val="1"/>
        </w:numPr>
        <w:rPr/>
      </w:pPr>
      <w:bookmarkStart w:id="42" w:name="pg277_966"/>
      <w:bookmarkStart w:id="43" w:name="__RefHeading___Toc2474354_211673320"/>
      <w:bookmarkStart w:id="44" w:name="_Toc14"/>
      <w:bookmarkEnd w:id="42"/>
      <w:bookmarkEnd w:id="43"/>
      <w:r>
        <w:rPr>
          <w:rtl w:val="true"/>
        </w:rPr>
        <w:t>عزاداری از دیدگاه عقل‌</w:t>
      </w:r>
      <w:bookmarkEnd w:id="44"/>
    </w:p>
    <w:p>
      <w:pPr>
        <w:pStyle w:val="BookText"/>
        <w:rPr/>
      </w:pPr>
      <w:r>
        <w:rPr>
          <w:rFonts w:ascii="IRNazanin" w:hAnsi="IRNazanin" w:eastAsia="IRNazanin"/>
          <w:color w:val="111111"/>
          <w:sz w:val="28"/>
          <w:sz w:val="28"/>
          <w:szCs w:val="28"/>
          <w:rtl w:val="true"/>
          <w:lang w:bidi="fa-IR"/>
        </w:rPr>
        <w:t>با مراجعه به عقل و دیدگاه عقلا پی می‌بریم که عزاداری در سوگ اولیا خصوصاً سرور و سالار شهیدان مورد تأیید عقل و نظر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از این زاویه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45" w:name="__RefHeading___Toc2474356_211673320"/>
      <w:bookmarkStart w:id="46" w:name="_Toc15"/>
      <w:bookmarkEnd w:id="45"/>
      <w:r>
        <w:rPr/>
        <w:t>1</w:t>
      </w:r>
      <w:r>
        <w:rPr>
          <w:rtl w:val="true"/>
        </w:rPr>
        <w:t xml:space="preserve"> - </w:t>
      </w:r>
      <w:r>
        <w:rPr>
          <w:rtl w:val="true"/>
        </w:rPr>
        <w:t>عزاداری و احیای فرهنگ عاشورا</w:t>
      </w:r>
      <w:bookmarkEnd w:id="46"/>
    </w:p>
    <w:p>
      <w:pPr>
        <w:pStyle w:val="BookText"/>
        <w:rPr/>
      </w:pPr>
      <w:r>
        <w:rPr>
          <w:rFonts w:ascii="IRNazanin" w:hAnsi="IRNazanin" w:eastAsia="IRNazanin"/>
          <w:color w:val="111111"/>
          <w:sz w:val="28"/>
          <w:sz w:val="28"/>
          <w:szCs w:val="28"/>
          <w:rtl w:val="true"/>
          <w:lang w:bidi="fa-IR"/>
        </w:rPr>
        <w:t>با مراجعه به عقل سلیم پی می‌بریم که برپایی مراسم عزای اولیای الهی، خصوصاً سرور و سالار شهیدان امام حسین علیه السلام موافق با عقل می‌باشد، زیرا احیا و تکریم آنان در حقیقت تکریم شخصیت عظیم و شعارهای آنان است و هر امّتی که بزرگان خود را تکریم نکند محکوم به شکست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بزرگانند که تاریخ امّت‌ها را ترسیم کرده و آن را می‌سازند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علائلی که از علمای اهل سنت لبنان است درباره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هر سال خاطره عاشورا را به جهات تربیتی و دینی تجدید می‌کند، و این زنده یادی است بسیار مهم و سازنده که با نمایش جانبازی دلاوران کربلا، روح شهامت و فداکاری به انسان‌ها می‌دهد </w:t>
      </w:r>
    </w:p>
    <w:p>
      <w:pPr>
        <w:pStyle w:val="BookText"/>
        <w:rPr/>
      </w:pPr>
      <w:r>
        <w:rPr>
          <w:rFonts w:ascii="IRNazanin" w:hAnsi="IRNazanin" w:eastAsia="IRNazanin"/>
          <w:color w:val="111111"/>
          <w:sz w:val="28"/>
          <w:sz w:val="28"/>
          <w:szCs w:val="28"/>
          <w:rtl w:val="true"/>
          <w:lang w:bidi="fa-IR"/>
        </w:rPr>
        <w:t>و آن‌ها را ضدّ قدرت‌های ستمگر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معتقدیم که تنها با آموزش و پیگیری نهضت حسین‌علیه السلام است که می‌توانیم در راه مبارزه با استعمارگران غرب و شرق و حکومت‌های دست نشانده آنان موفق گردیم</w:t>
      </w:r>
      <w:r>
        <w:rPr>
          <w:rFonts w:eastAsia="IRNazanin" w:cs="IRNazanin"/>
          <w:color w:val="111111"/>
          <w:sz w:val="28"/>
          <w:szCs w:val="28"/>
          <w:rtl w:val="true"/>
          <w:lang w:bidi="fa-IR"/>
        </w:rPr>
        <w:t>».</w:t>
      </w:r>
      <w:r>
        <w:rPr>
          <w:rStyle w:val="FootnoteAnchor"/>
          <w:rtl w:val="true"/>
        </w:rPr>
        <w:footnoteReference w:id="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شاهد یکی از عزاداری‌های عاشورا بود درباره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هناک ایّ نوع من الوحشیة او الهمجیة و لم ینعدم الضبط بین الناس، فشعرت فی تلک اللحظة و خلال تلک الشعائر و مازلت اشعر بانّی توصلت الی جمیع ما هو حسن و ممتلی‌ء بالحیویة فی الاسلام، و ایقنت بانّ الورع الکامن فی اولئک الناس و الحماسة المتدفقة منهم بوسعهما هزّ العالم هزاً فیما لو وُجّها توجیهاً صالحاً و انتهجا السبل القویمة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لاغرو فلهؤلاء الناس واقعیة فطریة فی شؤون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هیچ گونه وحشی‌گری یا تهاجم نبود و یک لحظه انضباط مردم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لحظه و در بین شعارها فهمیدم و تا کنون هم می‌فهمم که به تمام آنچه زیبا و نیکوست و پر از زندگی است در اسلام رسیدم و یقین پیدا کردم که تقوا و ورعی که در نهان مردم نهفته و حماسه‌ای که از آنان جوشش دارد در صورتی که درست توجیه شود و راه محکم و صحیح خود را بپیماید می‌تواند عالم را تکان داده و در جهان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درسی که از تراژدی کربلا می‌گیریم این است که حسین‌علیه السلام و یارانش با همه وجودشان ایمانی استوار به خداوند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عمل خود به جهانیان ثابت کردند آنجا که حق با باطل روبه‌رو می‌شود جمعیت زیاد مهم نیست؛ زیرا پیروزی حسین‌علیه السلام با وجود اقلیتی که داشت باعث شگفتی همه دانایان جهان شد؛ چون نتیجه کار، پیروزی حسین‌علیه السلام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ماربین فیلسوف معروف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حسینی که در استانبول تشکیل می‌شود را مشاهده کرده‌ام که مردم در آن جلسات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حسینی که امام و هدایت‌گر ماست، همان کسی که پیروی و اطاعت از او بر ما واجب است، نخواست که پیرو یزید شود و لذا جان و مال و اولاد و عیال خود را به جهت حفظ شرف و حسب و عظمت مقامش تقدیم نمود و در عوض از خود یاد نیکی در دنیا و شفاعت و قرب و منزلت از خدای متعال را در آخرت به جای گذاشت و این در حالی است که دشمنان او خسران را در دنیا و آخرت برجای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و فهمیدم که آنان به حقیقت می‌دانند و به یکدیگر اعلام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 حسین‌علیه السلام هستید و اهل شرف می‌باشید و دارای روحیه بزرگ‌منشی هستید و افتخار را طالب می‌باشید، پس شما نیز باید پیرو افرادی همچون یزید نباشید، و بر شما سزاست که مرگ با عزت را بر </w:t>
      </w:r>
    </w:p>
    <w:p>
      <w:pPr>
        <w:pStyle w:val="BookText"/>
        <w:rPr/>
      </w:pPr>
      <w:r>
        <w:rPr>
          <w:rFonts w:ascii="IRNazanin" w:hAnsi="IRNazanin" w:eastAsia="IRNazanin"/>
          <w:color w:val="111111"/>
          <w:sz w:val="28"/>
          <w:sz w:val="28"/>
          <w:szCs w:val="28"/>
          <w:rtl w:val="true"/>
          <w:lang w:bidi="fa-IR"/>
        </w:rPr>
        <w:t>زندگی همراه با خواری ترجیح دهید تا جاودانه شده و به سعادت آخرت نایل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شیعه تمام انواع سعادت و شرف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آنان به دنبال عزت و افتخار هم نوعان و هم‌کیشان خوداند و این همان حقیقت پیشرفت در بین ملت‌های ترقی‌خواه می‌باشد و این همان تعلیمات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مفاهیم دیپلماسی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اروپا به مجرد این که وضعیت و حرکات مذاهب دیگر را با اصول خود در تنافی و تضاد می‌بینیم آن‌ها را به جنون و وحشی‌گری نسبت می‌دهیم، غافل از آنکه اگر مقصود و اهداف آن‌ها را دنبال کنیم پی به سیاستی عقلایی می‌بریم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شرق‌شناس است درباره درسی که از قیام امام حسین‌علیه السلام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امام حسین‌علیه السلام و هر قهرمان شهید دیگری این است که در دنیا اصول ابدی عدالت و ترحم و محبت وجود دارد که تغییر ناپذیرند و همچنین هر گاه کسی برای این صفات ابدی مقاومت کند و بشر در راه آن استوار نماید، آن اصول همیشه در دنیا باقی و پایدار خواهد 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برخی از شعارهای حسینی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به برخی از شعارهای ماندگار حسینی اشاره می‌کنیم؛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أری الموت إلاّ سعادة، و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چنین شرایطی مرگ را جز سعادت و زندگی با ستمگران را جز رنج و نکبت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الموت فی سبیل العزّ إلاّ حیاة خالدة، و لیست الحیاة مع الذلّ إلاّ الموت الذی لاحیاة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عزت جز زندگانی جاویدان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با ذلّت جز مرگ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 إنّ الدعی ابن الدعی قد رکز بین اثنتین، بین السلّة و الذلّة و هیهات منّا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زنازاده، پسر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مخیّر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شمشیر کشیده آماده جنگ شوم و یا لباس ذلت بپوشم و با یزید بیعت کنم، ولی ذلت از ما بسیار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الاسلام السلام إذ قد بلیت الأمة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و به سوی او رجوع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به رهبری مانند یزید مبتلا است باید با اسلام وداع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إنّی لم أخرج أشراً و لا بطراً و لا مفسداً و لا ظالماً، و إنّما خرجت لطلب الاصلاح فی أمة جدّی‌صلی الله علیه وآله، أرید أن آمر بالمعروف و أنهی عن المنکر و أسیر بسیرة جدّی و ابی 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جهت طغیان‌گری و ایجاد تفرقه بین مسلمین و فساد و ظلم قیام نکردم، بلکه برای اصلاح در </w:t>
      </w:r>
      <w:bookmarkStart w:id="47" w:name="pg277_971"/>
    </w:p>
    <w:p>
      <w:pPr>
        <w:pStyle w:val="BookText"/>
        <w:rPr/>
      </w:pPr>
      <w:bookmarkEnd w:id="47"/>
      <w:r>
        <w:rPr>
          <w:rFonts w:ascii="IRNazanin" w:hAnsi="IRNazanin" w:eastAsia="IRNazanin"/>
          <w:color w:val="111111"/>
          <w:sz w:val="28"/>
          <w:sz w:val="28"/>
          <w:szCs w:val="28"/>
          <w:rtl w:val="true"/>
          <w:lang w:bidi="fa-IR"/>
        </w:rPr>
        <w:t>امّت جدّ خود خروج نمودم، می‌خواهم امرِ به معروف و نهی از منکر کرده و به سیره جد و پدرم علی بن ابی طالب عمل کنم</w:t>
      </w:r>
      <w:r>
        <w:rPr>
          <w:rFonts w:eastAsia="IRNazanin" w:cs="IRNazanin"/>
          <w:color w:val="111111"/>
          <w:sz w:val="28"/>
          <w:szCs w:val="28"/>
          <w:rtl w:val="true"/>
          <w:lang w:bidi="fa-IR"/>
        </w:rPr>
        <w:t>.»</w:t>
      </w:r>
    </w:p>
    <w:p>
      <w:pPr>
        <w:pStyle w:val="Heading3"/>
        <w:numPr>
          <w:ilvl w:val="2"/>
          <w:numId w:val="1"/>
        </w:numPr>
        <w:rPr/>
      </w:pPr>
      <w:bookmarkStart w:id="48" w:name="__RefHeading___Toc2474358_211673320"/>
      <w:bookmarkStart w:id="49" w:name="_Toc16"/>
      <w:bookmarkEnd w:id="48"/>
      <w:r>
        <w:rPr/>
        <w:t>2</w:t>
      </w:r>
      <w:r>
        <w:rPr>
          <w:rtl w:val="true"/>
        </w:rPr>
        <w:t xml:space="preserve"> - </w:t>
      </w:r>
      <w:r>
        <w:rPr>
          <w:rtl w:val="true"/>
        </w:rPr>
        <w:t>ارتباط عاطفی امّت با اولیای الهی‌</w:t>
      </w:r>
      <w:bookmarkEnd w:id="49"/>
    </w:p>
    <w:p>
      <w:pPr>
        <w:pStyle w:val="BookText"/>
        <w:rPr/>
      </w:pPr>
      <w:r>
        <w:rPr>
          <w:rFonts w:ascii="IRNazanin" w:hAnsi="IRNazanin" w:eastAsia="IRNazanin"/>
          <w:color w:val="111111"/>
          <w:sz w:val="28"/>
          <w:sz w:val="28"/>
          <w:szCs w:val="28"/>
          <w:rtl w:val="true"/>
          <w:lang w:bidi="fa-IR"/>
        </w:rPr>
        <w:t>یکی از راه‌های اساسی و مهمّ در توجیه مسائل عقیدتی و سیاسی و اجتماعی برای عموم مردم، راه تحریک عاطفه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جهت، بیشتر تأثیرپذیر است تا جنبه عقلی و جوانب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روش مؤثرتر از دیگر روش‌ها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راه عقل و تعقل را نیز نباید فراموش کرد و همراه احساس عقل‌گرایی را نیز باید در مردم زنده نمود؛ زیرا تنها مکتب و مذهبی دوام دارد که برگرفته از عقل و احساس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قضیه شهادت اولیای الهی خصوصاً سرور و سالار شهیدان، تذکر و توجه دادن مردم به آن واقعه سبب تحریک احساسات مردم خواهد شد و از این طریق می‌توانیم آن بزرگواران را به عنوان الگو معرفی کرده، شعارها و دستورهایشان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شعارها و دستورهای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در نظر گرفتن مدح پیامبر اسلام‌صلی الله علیه وآله در مورد آن حضرت بیشتر مشخص می‌شود؛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 اللَّه من أحبّ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 خداوند دوست می‌دارد هر کس که حسین را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حسن و حسین سرور و سید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تحظ ملحمة انسانیة فی التاریخین القدیم و الحدیث بمثل ما حظیت به ملحمة الاستشهاد فی کربلاء من اعجاب و درس و تعاطف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حماسه انسانی در تاریخ قدیم و جدید به مقداری که حماسه شهادت حسین‌علیه السلام در کربلا بهره‌مند شد از اعجاب و درس و عاطفه بهره‌مند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ادامه واقعه کربلا را این 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و الرائدة و الوحیدة و الخالدة فی تاریخ الانسانیة مذ وجدت و حتی تنقضی الدهور؛ اذ هی خالدة خلود الانسان الذی قامت من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حماسه برترین و پیشتازترین و یگانه و ماندگار در تاریخ انسانیت است از روزی که تحقق یافت و تا نهایت روزگار؛ زیرا این حماسه تا انسانی وجود دارد، زنده است، انسانی که آن حماسه به جهت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احتل قبر الحسین الشهید کعَلَم لایندرس، اثره فی الضمائر قبل الأرض و لم یزده کروز اللیالی و الأیام الاّ رسوخ رسمه، و ما زادته اجتهادات ائمة الکفر و اشیاع الضلال الاّ بروزاً و ثباتاً، فازداد اثره علواً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لنجل عیوننا الآن اذا کنّا فی شک من تمام هذه المعجزات التی اجترحها </w:t>
      </w:r>
    </w:p>
    <w:p>
      <w:pPr>
        <w:pStyle w:val="BookText"/>
        <w:rPr/>
      </w:pPr>
      <w:r>
        <w:rPr>
          <w:rFonts w:ascii="IRNazanin" w:hAnsi="IRNazanin" w:eastAsia="IRNazanin"/>
          <w:color w:val="111111"/>
          <w:sz w:val="28"/>
          <w:sz w:val="28"/>
          <w:szCs w:val="28"/>
          <w:rtl w:val="true"/>
          <w:lang w:bidi="fa-IR"/>
        </w:rPr>
        <w:t>شهادة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فی کل البقاع و الأصقاع باحثین عن ایّ اثر لیزید او معاویة او شمر، فلایمکن ان نعثر علی ایّ اثر لهؤلاء، فقد اندرست آثارهم و انمحی ذکرهم، و اذا ذکروا فلأجل لعنهم و الدعاء لهم بنار حامیة لاتنطفئ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منارة هدی و فوق کلّ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طوق نجاة و فی کلّ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قبس من نور و حق و أمام کل 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ثورة لاتُبقی و لاتَذر، هوعلیه السلام مل‌ء الأبصار و الأسماع، أمل للحائرین و المظلومین، و یلسم للمجروحین المحزونین و شفاء لکلّ علة اجتماعیة و 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 الآن أین اولئک الظالمون و أین قبورهم و کیف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لنر الآن کیف یُکرم المؤمنون علی اختلاف أدیانهم الحسین‌علیه السلام و کیف یستلهمون ثورته فی قیامهم و قعودهم، فی صغائر امورهم الدنیویة و کبائرها، فنمجد اللَّه الذی کان رفوقا بعباده؛ اذ أعد لهم طوق خلاصهم و رفع أمام بصائرهم الکلیلة منارة الفضیلة و الحق بشخص الحسین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لعبرة و درس علوی لبنی البشر کی لا یعموا بصائرهم و یصموا آذانهم عن دعوات الحق التی یرسل لها تعالی اربابها لحکمة فوق مستوی إدراکهم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نهضة الحسین‌علیه السلام هی السفینة التی عناها الرسول الکریم؛ فمن یرکبها ینجو و من یتخلف عن رکوبها یغرق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اجدر بالبشریة و هی تجتاز فی هذا العصر المظلم اخلاقیاً و اجتماعیاً و سُلطویّاً، درب آلامها، لأن تتوجه نحو منارة الحسین کیلا تضل و تتمسک بأطواق مبادئه کیلا تغرق، و تسترشد بصرخته کی تبعد عنها وحوش الضلالة و ثعابین الظلم و الإذلال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أحرانا الآن اکثر من ایّ وقت مضی، لأن نستدفئ بحرارة قتل الحسین المنبعثة من قلوبنا حارة لاتبرد أبداً، و هی حارة تستوطن قلوبنا و لاداعی للبحث عنها بعیداً عن صدورنا، فهی جزء من حرارة قلوبنا اذ 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فی قوله الرسول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الحسین حرارة فی قلوب المؤمنین لاتبرد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دافعاً لإدراک حقیقة جوهریة لطالما تغافلنا عنها، و هی انّ حرارة قتل الحسین قد احتلت قلوبنا و امتزجت فی دموعنا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حسین شهید به مانند عَلَمی که از بین نمی‌رود اثر خود را در نهان‌ها قبل از موجودیّت کره زمین گذاشته و در گذر شبانه‌روز نه تنها چیزی از آن کم نشده بلکه حقیقت آن در مردم رسوخ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کوشش‌های رؤسای کفر و پیروان ضلالت راه به جایی نبرده و تنها بر ظهور و ثبات قبر حسین‌علیه السلام افزوده و روز به روز بلندمرتبه‌تر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امروز چشم‌های خود را باز کنیم اگر در تمام این معجزاتی که شهادت سید الشهدا از خود به یادگار گذاشته شک داریم، آری چشم‌های خود را باز کنیم و در هر کوی و نقطه‌ای جستجو نماییم که آیا اثری از یزید و یا معاویه و یا شمر وجود دارد، هر چه تفحّص کنیم هیچ گونه اثری از آنان نمی‌یابیم، آری، آثار آنان مندرس شده و یاد آنان محو گشته است، و اگر هم یادی از آن‌ها می‌شود به جهت لعن و نفرین بر آن‌ها با آتش افروخته‌ای است که هرگز خاموش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حسین‌علیه السلام مناره هدایت و بالاتر از هر اقیانوسی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حلقه نجات و در برابر هر ظلمی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مشعلی از نور و حق و مقابل هر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نهضتی است که نه چیزی را باقی می‌گذارد و نه چیزی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 و گوش‌ها را پر کرده و امید کسانی است که متحیّر شده و مظلومند، و کمک کار مجروحین محزون و شفای هر درد اجتماعی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الآن مشاهده کنیم، کجایند آن کسانی که ظلم کردند و قبرهایشان کجاست و چگونه 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خوب است الآن ببینیم که چگونه مؤمنان با اختلاف در ادیان، حسین‌علیه السلام را تکریم می‌کنند، و چگونه از نهضت او در قیام و صلحشان و در کوچک‌ترین و بزرگ‌ترین امور دنیوی خود از او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خدا را به جهت مهربانی که به بندگانش دارد تمجید می‌کنیم؛ چرا که برای مردم راه خلاصی را آماده کرده و در مقابل چشم‌های تارشان نور فضیلت و حق را در شخصیت حسین شهیدعلیه السلام بلند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نهضت حسین‌علیه السلام منشأ عبرت و درس علوی برای نوع بشر است تا چشم‌های خود را نبسته و درِ گوش‌های خود را از دعوت‌های حق که خداوند افرادی را برای آن به جهت بالا بردن سطح درک بشر فرستاده، نگیرند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حسین‌علیه السلام همان کشتی است که رسول کریم آن را قصد کرده </w:t>
      </w:r>
    </w:p>
    <w:p>
      <w:pPr>
        <w:pStyle w:val="BookText"/>
        <w:rPr/>
      </w:pPr>
      <w:r>
        <w:rPr>
          <w:rFonts w:ascii="IRNazanin" w:hAnsi="IRNazanin" w:eastAsia="IRNazanin"/>
          <w:color w:val="111111"/>
          <w:sz w:val="28"/>
          <w:sz w:val="28"/>
          <w:szCs w:val="28"/>
          <w:rtl w:val="true"/>
          <w:lang w:bidi="fa-IR"/>
        </w:rPr>
        <w:t>است؛ پس هر کس آن را سوار شود نجات یافته و هر کس از سوار شدن بر آن کوتاهی کند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سزاوار است برای بشریتی که در این عصر تاریکی در مورد مسایل اخلاقی و اجتماعی و حکومتی مصیبت‌ها کشیده، به نورانیّت حسین‌علیه السلام رو کند تا گمراه نگردد و به حلقه‌های مبادی او تمسک کند تا غرق نگردد و از شعارهای او بهره‌مند شود تا درندگان ضلالت و ظالمان و گمراهان از او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الآن برای ما بیش از هر وقت دیگر لازم و سزاوار است تا حرارت شهادت حسین‌علیه السلام که در قلب هایمان برافروخته را شعله‌ور کنیم، حرارتی که هرگز سرد و خاموش نخواهد شد، حرارتی که بسیار گرم بوده و در قلب‌های ما سکنی خواهد گزید و جهتی ندارد که دور از سینه‌های خود آن را جستجو کنیم، چرا که ما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شهادت حسین‌علیه السلام حرارتی در قلوب مؤمنین قرار می‌دهد که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انگیزه‌ای است برای درک حقیقتی اساسی که مدت‌ها از آن غافل بوده‌ایم و آن این که حرارت شهادت حسین قلب ما را فتح کرده و در اشک‌های ما ممزوج شده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امور طبیعی که مؤیّد فرقه شیعه شده و توانسته است در قلب دیگر فرقه‌ها تأثیر گذارد، مسأله اظهار مظلومیت بزرگان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از امور طبیعی به شمار می‌آید، </w:t>
      </w:r>
    </w:p>
    <w:p>
      <w:pPr>
        <w:pStyle w:val="BookText"/>
        <w:rPr/>
      </w:pPr>
      <w:r>
        <w:rPr>
          <w:rFonts w:ascii="IRNazanin" w:hAnsi="IRNazanin" w:eastAsia="IRNazanin"/>
          <w:color w:val="111111"/>
          <w:sz w:val="28"/>
          <w:sz w:val="28"/>
          <w:szCs w:val="28"/>
          <w:rtl w:val="true"/>
          <w:lang w:bidi="fa-IR"/>
        </w:rPr>
        <w:t>زیرا طبع هر کس به نصرت و یاری مظلوم کشش دارد و دوست دارد ضعیف بر قوی غلبه یابد و طبیعت‌های بشری متمایل به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مصنّفان اروپایی که تفصیل مقاتله حسین‌علیه السلام و اصحابش و کشته شدن او را می‌نویسند با وجود آن که به آنان اعتقاد ندارند، ولی به ظلم و تعدّی و بی رحمی قاتلین آن حضرت و یارانش اذعان دارند و نام قاتلین آن حضرت را به بدی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طبیعی در مقابلش هیچ چیز نمی‌تواند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مؤیّدات برای فرقه شیعه به شمار می‌آید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نویسندگان ما به جهت بی‌اطلاعی از کمیّت و کیفیت این شعار مترقیانه یعنی عزاداری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اطلاعی قلم‌فرسایی کرده و این عزاداری حسینی را از جنون شیعه می‌دانند، ولی در این مسأله دقت نکرده که چگونه این عزاداری شؤون اسلام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پیش شیعیان علی و حسین‌علیهما السلام در هند انگشت‌شمار بودند در حالی که امروزه سومین جمعیت بزرگ هند به شمار می‌روند و این نسبت در سایر کشورها هم وجود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تبلیغات را با تبلیغات مسیحیان مقایسه کنیم با آن همه اموال و کوشش فراوانی که در این راه دارند یک دهم از پیشرفت شیعه را ندارند، با آنکه مبشّران مسیحی مصیبت‌های مسیح را ذکر می‌کنند که تأثیر بسزایی </w:t>
      </w:r>
    </w:p>
    <w:p>
      <w:pPr>
        <w:pStyle w:val="BookText"/>
        <w:rPr/>
      </w:pPr>
      <w:r>
        <w:rPr>
          <w:rFonts w:ascii="IRNazanin" w:hAnsi="IRNazanin" w:eastAsia="IRNazanin"/>
          <w:color w:val="111111"/>
          <w:sz w:val="28"/>
          <w:sz w:val="28"/>
          <w:szCs w:val="28"/>
          <w:rtl w:val="true"/>
          <w:lang w:bidi="fa-IR"/>
        </w:rPr>
        <w:t>در بین مردم دارد ولی نمی‌توانند به مانند روش شیعیان حسین‌علیه السلام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جهت باشد که مصیبت‌های مسیح به درجه مصیبت‌های حسین‌علیه السلام در قلب‌های مردم تأثیرگذار نباشد و اگر تاریخ‌نگاران ما پی به حقیقت شعار و عادات این اقوام بیگانه ببرند آنان را به جنون نسبت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 خود پی به صیانت و حفظ قانون محمّدی و پیشرفت مسلمین و رونق اسلام به سبب کشته شدن حسین‌علیه السلام و پدید آمدن این وقایع به واسطه عزاداری حسینی می‌برم، که چگونه در بین این قوم حقیقت سیاست تجلّی پیدا کرده است که عبارت باشد از دوری و تنفر از ظلم و جور، و این صفت نزد حکمای سیاسی شریف‌ترین شعار و بهترین سعادت و زیباترین بهره پسندیده در انسان است، و مادامی که این ملکه برای آنان وجود دارد هرگز زیر بار خواری و ذلّت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با دقت نظر کنیم که چه نکات دقیقی به روح زندگی می‌وزد که آنان در مجالس عزای حسینی به زبان جاری می‌سازند و چه معانی را فرامی گیرند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التشیع حباً لعلی و اهل البیت الطیبین الاکرمین و ثورة علی الظلم و توجعاً لما حلّ بالحسین و ما نزل باولاده من النکبات فی مطاوی التاریخ، فانّنی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تشیع به معنای </w:t>
      </w:r>
      <w:bookmarkStart w:id="50" w:name="pg277_979"/>
    </w:p>
    <w:p>
      <w:pPr>
        <w:pStyle w:val="BookText"/>
        <w:rPr/>
      </w:pPr>
      <w:bookmarkEnd w:id="50"/>
      <w:r>
        <w:rPr>
          <w:rFonts w:ascii="IRNazanin" w:hAnsi="IRNazanin" w:eastAsia="IRNazanin"/>
          <w:color w:val="111111"/>
          <w:sz w:val="28"/>
          <w:sz w:val="28"/>
          <w:szCs w:val="28"/>
          <w:rtl w:val="true"/>
          <w:lang w:bidi="fa-IR"/>
        </w:rPr>
        <w:t>محبت علی و اهل بیت پاک و کریم و انقلاب بر ضد ظلم و اظهار همدردی با مصایب حسین و آنچه بر اولاد او از گرفتاری‌هاست که در طول تاریخ بر آنان وارد شده، پس به طور حتم من شیعه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ان البیان لیسفّ و ان شعری لحصاة فی ساحلک یا امیر الکلام، ولکنّها حصاة مخضوبة بدم الحسین الغالی، فتقبّل هذه الملحمة، و انظر من رفارف الخلد الی عاجز شرّف قلمه بذکرک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 که بیان نارساست و همانا شعر من همانند هسته‌ای است در کنار ساحل تو ای امیر کلام، ولکنّ این هسته با خون ارزشمند حسین ارزشمندعلیه السلام خضاب شده است، پس این اشعار را از من بپذیر و از طبقات بهشت خلد به عاجزی نگاه کن که قلمش به یاد تو شرف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 گرانویل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خاورشناسی انگلیسی است درباره واقعه عاشورا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اقلیتی پیدا می‌شود که وقتی درباره کربلا سخن می‌شنود آغشته با حزن و درد نگردد؟ حتی غیر مسلمانان نیز نمی‌توانند پاکی روحی را که این جنگ اسلامی تحت لوای آن انجام گرفت انکار کنند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1" w:name="__RefHeading___Toc2474360_211673320"/>
      <w:bookmarkStart w:id="52" w:name="_Toc17"/>
      <w:bookmarkEnd w:id="51"/>
      <w:r>
        <w:rPr/>
        <w:t>3</w:t>
      </w:r>
      <w:r>
        <w:rPr>
          <w:rtl w:val="true"/>
        </w:rPr>
        <w:t xml:space="preserve"> - </w:t>
      </w:r>
      <w:r>
        <w:rPr>
          <w:rtl w:val="true"/>
        </w:rPr>
        <w:t>بهره‌برداری از جوّ معنوی مجالس‌</w:t>
      </w:r>
      <w:bookmarkEnd w:id="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روح ملکوتی امام حسین‌علیه السلام و سایر اولیای الهی در این جلسات حاضرند لذا انسان و حتی اطفال نیز با شرکت در این مجالس می‌توانند از فیوضات آن بهره‌مند شوند</w:t>
      </w:r>
      <w:r>
        <w:rPr>
          <w:rFonts w:eastAsia="IRNazanin" w:cs="IRNazanin"/>
          <w:color w:val="111111"/>
          <w:sz w:val="28"/>
          <w:szCs w:val="28"/>
          <w:rtl w:val="true"/>
          <w:lang w:bidi="fa-IR"/>
        </w:rPr>
        <w:t xml:space="preserve">. </w:t>
      </w:r>
      <w:bookmarkStart w:id="53" w:name="pg277_980"/>
    </w:p>
    <w:p>
      <w:pPr>
        <w:pStyle w:val="BookText"/>
        <w:rPr/>
      </w:pPr>
      <w:bookmarkEnd w:id="53"/>
      <w:r>
        <w:rPr>
          <w:rFonts w:ascii="IRNazanin" w:hAnsi="IRNazanin" w:eastAsia="IRNazanin"/>
          <w:color w:val="111111"/>
          <w:sz w:val="28"/>
          <w:sz w:val="28"/>
          <w:szCs w:val="28"/>
          <w:rtl w:val="true"/>
          <w:lang w:bidi="fa-IR"/>
        </w:rPr>
        <w:t>از یکی از بزرگان نقل شده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قنداقه نوزادان را تا چند ماهگی در مجالس علم و محافل ذکر و حسینیّه و محلّ‌های عزاداری که اسم سیدالشهدا در آن برده می‌شود ببرید، چرا که نفس طفل همچون مغناطیس است و علوم و اوراد و اذکار و قدّوسیت روح امام حسین‌علیه السلام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گر چه زبان ندارد، ولی ادراک می‌کند، و روحش در دوران کودکی اگر در محلّ یا محالّ معصیت برده شود آن جرم و گناه او را آلوده می‌کند، و اگر در محل‌های ذکر و عبادت و علم برده شود آن پاکی و صفا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اطفال خود را در کنار اطاق روضه‌خوانی یا اتاق ذکری که دارید قرار بدهید، علمای سابق این طور عمل می‌نمودند؛ زیرا آثاری را که طفل در این زمان اخذ می‌نماید تا آخر عمر در او ثابت می‌ماند و جزء غرایز و صفات فطری او می‌گردد، زیرا که نفس بچه در این زمان قابلیّت محضه است، گر چه این معنای مهم و این سرّ خطیر را عامّه مردم ادراک نمی‌کنند</w:t>
      </w:r>
      <w:r>
        <w:rPr>
          <w:rFonts w:eastAsia="IRNazanin" w:cs="IRNazanin"/>
          <w:color w:val="111111"/>
          <w:sz w:val="28"/>
          <w:szCs w:val="28"/>
          <w:rtl w:val="true"/>
          <w:lang w:bidi="fa-IR"/>
        </w:rPr>
        <w:t>».</w:t>
      </w:r>
    </w:p>
    <w:p>
      <w:pPr>
        <w:pStyle w:val="Heading3"/>
        <w:numPr>
          <w:ilvl w:val="2"/>
          <w:numId w:val="1"/>
        </w:numPr>
        <w:rPr/>
      </w:pPr>
      <w:bookmarkStart w:id="54" w:name="__RefHeading___Toc2474362_211673320"/>
      <w:bookmarkStart w:id="55" w:name="_Toc18"/>
      <w:bookmarkEnd w:id="54"/>
      <w:r>
        <w:rPr/>
        <w:t>4</w:t>
      </w:r>
      <w:r>
        <w:rPr>
          <w:rtl w:val="true"/>
        </w:rPr>
        <w:t xml:space="preserve"> - </w:t>
      </w:r>
      <w:r>
        <w:rPr>
          <w:rtl w:val="true"/>
        </w:rPr>
        <w:t>اصلاح و ارشاد جامعه‌</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مردم در جلساتی که به نام سیدالشهداعلیه السلام بر پا می‌شود به عشق حضرت شرکت می‌کنند، ولی در ضمن با گوش دادن و فراگیری معارف اسلامی و مسائل دینی خود؛ اعم از اعتقادات و احکام و اخلاقیات، به فیض عظمای دیگر نایل شده و از این طریق به کمال و سعادت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هدفی که امام حسین‌علیه السلام به خاطر آن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کشیشان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الحسین لنا لرفعنا له فی کل بلد بیرقاً و لنصبنا له فی کلّ قریة منبراً و لدعونا الناس الی المسیحیة باسم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برای ما بود برای او در هر شهری بیرقی نصب می‌کردیم و در هر قریه‌ای منبر می‌گذاشتیم و مردم را به اسم او به مسیحیت دعوت می‌نمودیم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زهیر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کتابخانه واتیکان در رم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اختصاصی کتاب‌های اسلامی، بیش از هزار کتاب چاپ شده و خطّی درباره امام حسین‌علیه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کتابخانه در این باره سؤال کردم، او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واتیکان در این مدت اخیر مشاهده کرده‌اند که تشیّع در سطح عالم انتشار پیدا کرده و افراد بسیاری در عالم، مذهب اهل بیت‌علیهم السلام را در آغوش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بررسی در عظمت این حادثه پی برده‌اند که سبب آن، انتشار مظلومیت امام حسین‌علیه السلام در مجالس حسینی و برپایی دسته‌های عزاداری از جانب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نمایندگان واتیکان در سرتاسر عالم دستور دادند تا هر چه کتاب چاپ شده یا خطّی را که درباره امام حسین‌علیه السلام تألیف شده جمع آوری کنند، تا از آن‌ها در نشر و گسترش مسیحیت از طریق نشر مظلومیت مسیح استفاده نمایند؛ زیرا مسیحیان معتقدند که مسیح همانند حسین‌علیه السلام به دار آویخته شده و مظلومانه کشته شده است</w:t>
      </w:r>
      <w:r>
        <w:rPr>
          <w:rFonts w:eastAsia="IRNazanin" w:cs="IRNazanin"/>
          <w:color w:val="111111"/>
          <w:sz w:val="28"/>
          <w:szCs w:val="28"/>
          <w:rtl w:val="true"/>
          <w:lang w:bidi="fa-IR"/>
        </w:rPr>
        <w:t>».</w:t>
      </w:r>
      <w:r>
        <w:rPr>
          <w:rStyle w:val="FootnoteAnchor"/>
          <w:rtl w:val="true"/>
        </w:rPr>
        <w:footnoteReference w:id="39"/>
      </w:r>
      <w:bookmarkStart w:id="56" w:name="pg277_982"/>
    </w:p>
    <w:p>
      <w:pPr>
        <w:pStyle w:val="Heading3"/>
        <w:numPr>
          <w:ilvl w:val="2"/>
          <w:numId w:val="1"/>
        </w:numPr>
        <w:rPr/>
      </w:pPr>
      <w:bookmarkStart w:id="57" w:name="__RefHeading___Toc2474364_211673320"/>
      <w:bookmarkStart w:id="58" w:name="_Toc19"/>
      <w:bookmarkEnd w:id="56"/>
      <w:bookmarkEnd w:id="57"/>
      <w:r>
        <w:rPr/>
        <w:t>5</w:t>
      </w:r>
      <w:r>
        <w:rPr>
          <w:rtl w:val="true"/>
        </w:rPr>
        <w:t xml:space="preserve"> - </w:t>
      </w:r>
      <w:r>
        <w:rPr>
          <w:rtl w:val="true"/>
        </w:rPr>
        <w:t>مطلوبیت ذاتی گریه در سوگ اولیا</w:t>
      </w:r>
      <w:bookmarkEnd w:id="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در سوگ اولیا خصوصاً امام حسین‌علیه السلام گرچه آثار جانبی بسیاری دارد ولی نباید از آثار ذاتی آن نیز غافل بود زیرا گریه در سوگ اولیا همانند آب پاک و مطهری است که می‌تواند دل‌های آلوده ما را پاک کرده و انسان را به تکامل برساند و باصفا و نورانی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اولیا گریه عشق است و عشق کشش داشته و انسان را به معشوق می‌رساند همان‌گونه که بسیاری از افراد از این راه به کمال و سعادت رسیدند</w:t>
      </w:r>
      <w:r>
        <w:rPr>
          <w:rFonts w:eastAsia="IRNazanin" w:cs="IRNazanin"/>
          <w:color w:val="111111"/>
          <w:sz w:val="28"/>
          <w:szCs w:val="28"/>
          <w:rtl w:val="true"/>
          <w:lang w:bidi="fa-IR"/>
        </w:rPr>
        <w:t xml:space="preserve">. </w:t>
      </w:r>
      <w:bookmarkStart w:id="59" w:name="pg277_983"/>
    </w:p>
    <w:p>
      <w:pPr>
        <w:pStyle w:val="Heading2"/>
        <w:numPr>
          <w:ilvl w:val="1"/>
          <w:numId w:val="1"/>
        </w:numPr>
        <w:rPr/>
      </w:pPr>
      <w:bookmarkStart w:id="60" w:name="__RefHeading___Toc2474366_211673320"/>
      <w:bookmarkStart w:id="61" w:name="_Toc20"/>
      <w:bookmarkEnd w:id="59"/>
      <w:bookmarkEnd w:id="60"/>
      <w:r>
        <w:rPr>
          <w:rtl w:val="true"/>
        </w:rPr>
        <w:t>عزاداری از مظاهر حبّ و بغض‌</w:t>
      </w:r>
      <w:bookmarkEnd w:id="61"/>
    </w:p>
    <w:p>
      <w:pPr>
        <w:pStyle w:val="Heading3"/>
        <w:numPr>
          <w:ilvl w:val="2"/>
          <w:numId w:val="1"/>
        </w:numPr>
        <w:rPr/>
      </w:pPr>
      <w:bookmarkStart w:id="62" w:name="__RefHeading___Toc2474368_211673320"/>
      <w:bookmarkStart w:id="63" w:name="_Toc21"/>
      <w:bookmarkEnd w:id="62"/>
      <w:r>
        <w:rPr>
          <w:rtl w:val="true"/>
        </w:rPr>
        <w:t>توضیح</w:t>
      </w:r>
      <w:bookmarkEnd w:id="63"/>
    </w:p>
    <w:p>
      <w:pPr>
        <w:pStyle w:val="BookText"/>
        <w:rPr/>
      </w:pPr>
      <w:r>
        <w:rPr>
          <w:rFonts w:ascii="IRNazanin" w:hAnsi="IRNazanin" w:eastAsia="IRNazanin"/>
          <w:color w:val="111111"/>
          <w:sz w:val="28"/>
          <w:sz w:val="28"/>
          <w:szCs w:val="28"/>
          <w:rtl w:val="true"/>
          <w:lang w:bidi="fa-IR"/>
        </w:rPr>
        <w:t>حبّ و بغض دو امر متناقض است که بر خاطر انسان عارض شده و از آن دو به میل و بی میلی نفس به چیزی تعبیر می‌شود</w:t>
      </w:r>
      <w:r>
        <w:rPr>
          <w:rFonts w:eastAsia="IRNazanin" w:cs="IRNazanin"/>
          <w:color w:val="111111"/>
          <w:sz w:val="28"/>
          <w:szCs w:val="28"/>
          <w:rtl w:val="true"/>
          <w:lang w:bidi="fa-IR"/>
        </w:rPr>
        <w:t>.</w:t>
      </w:r>
    </w:p>
    <w:p>
      <w:pPr>
        <w:pStyle w:val="Heading3"/>
        <w:numPr>
          <w:ilvl w:val="2"/>
          <w:numId w:val="1"/>
        </w:numPr>
        <w:rPr/>
      </w:pPr>
      <w:bookmarkStart w:id="64" w:name="__RefHeading___Toc2474370_211673320"/>
      <w:bookmarkStart w:id="65" w:name="_Toc22"/>
      <w:bookmarkEnd w:id="64"/>
      <w:r>
        <w:rPr>
          <w:rtl w:val="true"/>
        </w:rPr>
        <w:t>کسانی که محبّت آن‌ها واجب است‌</w:t>
      </w:r>
      <w:bookmarkEnd w:id="65"/>
    </w:p>
    <w:p>
      <w:pPr>
        <w:pStyle w:val="BookText"/>
        <w:rPr/>
      </w:pPr>
      <w:r>
        <w:rPr>
          <w:rFonts w:ascii="IRNazanin" w:hAnsi="IRNazanin" w:eastAsia="IRNazanin"/>
          <w:color w:val="111111"/>
          <w:sz w:val="28"/>
          <w:sz w:val="28"/>
          <w:szCs w:val="28"/>
          <w:rtl w:val="true"/>
          <w:lang w:bidi="fa-IR"/>
        </w:rPr>
        <w:t>از ادله عقلی و نقلی استفاده می‌شود که محبّت برخی افراد بر انسان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خداوند متعال در رأس کسانی است که محبّت او اصالتاً به جهت دارا بودن همه صفات کمال و جمال، و این که همه موجودات به او وابسته‌اند، واجب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w:t>
      </w:r>
    </w:p>
    <w:p>
      <w:pPr>
        <w:pStyle w:val="BookText"/>
        <w:rPr/>
      </w:pPr>
      <w:r>
        <w:rPr>
          <w:rFonts w:ascii="Amiri" w:hAnsi="Amiri" w:eastAsia="Amiri" w:cs="Amiri"/>
          <w:color w:val="111111"/>
          <w:sz w:val="28"/>
          <w:sz w:val="28"/>
          <w:szCs w:val="28"/>
          <w:rtl w:val="true"/>
          <w:lang w:bidi="ar-SA"/>
        </w:rPr>
        <w:t>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امّت را که‌ای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پدران و پسران و برادران و زنان و خویشاوندان خود را و اموالی که جمع آورده‌اید و مال التجاره‌ای که از کسادی آن بیمناکید و منازلی که به آن دل خوش داشته‌اید بیش از خدا و رسول و جهاد در راه او دوست می‌دارید، پس منتظر باشید تا امر نافذ خدا جاری گردد و خدا فاسقان و بدکاران را هدایت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w:t>
      </w:r>
    </w:p>
    <w:p>
      <w:pPr>
        <w:pStyle w:val="BookText"/>
        <w:rPr/>
      </w:pPr>
      <w:r>
        <w:rPr>
          <w:rFonts w:ascii="IRNazanin" w:hAnsi="IRNazanin" w:eastAsia="IRNazanin"/>
          <w:color w:val="111111"/>
          <w:sz w:val="28"/>
          <w:sz w:val="28"/>
          <w:szCs w:val="28"/>
          <w:rtl w:val="true"/>
          <w:lang w:bidi="fa-IR"/>
        </w:rPr>
        <w:t>از جمله کسانی را که به خاطر خدا باید دوست بداریم رسول گرامی اسلام‌صلی الله علیه وآله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آیه فوق در کنار نام خداوند از حضرت یاد شده و امر به محبّت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اللَّه لما یغذوکم و أحبّونی بحبّ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آن جهت دوست بدارید که شما را روزی می‌دهد و مرا به خاطر خدا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مناقب و فضایل و کمالات آن حضرت از جمله عواملی است که انسان را جذب آن حضرت کرده و محبّتش را در دل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بیت پیامبرعلیهم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شیعی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مودّت و محبّت </w:t>
      </w:r>
      <w:bookmarkStart w:id="66" w:name="pg277_985"/>
    </w:p>
    <w:p>
      <w:pPr>
        <w:pStyle w:val="BookText"/>
        <w:rPr/>
      </w:pPr>
      <w:bookmarkEnd w:id="66"/>
      <w:r>
        <w:rPr>
          <w:rFonts w:ascii="IRNazanin" w:hAnsi="IRNazanin" w:eastAsia="IRNazanin"/>
          <w:color w:val="111111"/>
          <w:sz w:val="28"/>
          <w:sz w:val="28"/>
          <w:szCs w:val="28"/>
          <w:rtl w:val="true"/>
          <w:lang w:bidi="fa-IR"/>
        </w:rPr>
        <w:t>اهل‌بیت پیامبرعلیهم السلام تأکید فراوان شده است؛ و این تنها بدان جهت نیست که آنان ذریه پیامبرصلی الله علیه وآله و از نسل اویند، بلکه از آن جهت است که آنان دارای فضایل و کمالات، و به عبارت دیگر جامع همه صفات کمال و جمالند؛ به تعبیر دقیق‌تر، مظهر صفات جمال و جلال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دوست‌داشتن آنان با آن جامعیت، محبت به خوبی‌هایی است که در آنان به نحو کامل تجلّی نموده، و منبع همه این خوبی‌ها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محبت و اظهار عشق و ارادات قلبی به اهل‌بیت‌علیهم السلام، محبت و اظهار ارادت به خداوند متعال است و از آن جا که محبّت، نیرویی است که انسان را به سوی محبوب سوق می‌دهد، پس از جنبه تربیتی، محبت به خوبان، انسان را به خوبی‌ها سوق می‌دهد</w:t>
      </w:r>
      <w:r>
        <w:rPr>
          <w:rFonts w:eastAsia="IRNazanin" w:cs="IRNazanin"/>
          <w:color w:val="111111"/>
          <w:sz w:val="28"/>
          <w:szCs w:val="28"/>
          <w:rtl w:val="true"/>
          <w:lang w:bidi="fa-IR"/>
        </w:rPr>
        <w:t>.</w:t>
      </w:r>
    </w:p>
    <w:p>
      <w:pPr>
        <w:pStyle w:val="Heading3"/>
        <w:numPr>
          <w:ilvl w:val="2"/>
          <w:numId w:val="1"/>
        </w:numPr>
        <w:rPr/>
      </w:pPr>
      <w:bookmarkStart w:id="67" w:name="__RefHeading___Toc2474372_211673320"/>
      <w:bookmarkStart w:id="68" w:name="_Toc23"/>
      <w:bookmarkEnd w:id="67"/>
      <w:r>
        <w:rPr>
          <w:rtl w:val="true"/>
        </w:rPr>
        <w:t>اهل بیت کیانند؟</w:t>
      </w:r>
      <w:bookmarkEnd w:id="68"/>
    </w:p>
    <w:p>
      <w:pPr>
        <w:pStyle w:val="BookText"/>
        <w:rPr/>
      </w:pPr>
      <w:r>
        <w:rPr>
          <w:rFonts w:ascii="IRNazanin" w:hAnsi="IRNazanin" w:eastAsia="IRNazanin"/>
          <w:color w:val="111111"/>
          <w:sz w:val="28"/>
          <w:sz w:val="28"/>
          <w:szCs w:val="28"/>
          <w:rtl w:val="true"/>
          <w:lang w:bidi="fa-IR"/>
        </w:rPr>
        <w:t>با مراجعه به کتاب‌های لغت و اصطلاح علما، و نیز کتاب‌های حدیثی پی می‌بریم که مراد از اهل‌بیت پیامبرصلی الله علیه وآله افراد خاصی هستند و اهل‌بیت، شامل تمام وابستگان نسبی و سببی ایشان نمی‌شود؛</w:t>
      </w:r>
    </w:p>
    <w:p>
      <w:pPr>
        <w:pStyle w:val="BookText"/>
        <w:rPr/>
      </w:pPr>
      <w:r>
        <w:rPr>
          <w:rFonts w:ascii="IRNazanin" w:hAnsi="IRNazanin" w:eastAsia="IRNazanin"/>
          <w:color w:val="111111"/>
          <w:sz w:val="28"/>
          <w:sz w:val="28"/>
          <w:szCs w:val="28"/>
          <w:rtl w:val="true"/>
          <w:lang w:bidi="fa-IR"/>
        </w:rPr>
        <w:t>ابن منظور افریقی در لسان‌العرب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نزدیک‌ترین مردم است به انسان، و کسانی که آنان را به نسب یا دین جمع می‌کند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اهل‌بیت در مورد افراد خاصی به کار رفته که همان رسول خداصلی الله علیه وآله و امام علیّ و فاطمه زهرا و حسن و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w:t>
      </w:r>
    </w:p>
    <w:p>
      <w:pPr>
        <w:pStyle w:val="BookText"/>
        <w:rPr/>
      </w:pPr>
      <w:r>
        <w:rPr>
          <w:rFonts w:ascii="IRNazanin" w:hAnsi="IRNazanin" w:eastAsia="IRNazanin"/>
          <w:color w:val="111111"/>
          <w:sz w:val="28"/>
          <w:sz w:val="28"/>
          <w:szCs w:val="28"/>
          <w:rtl w:val="true"/>
          <w:lang w:bidi="fa-IR"/>
        </w:rPr>
        <w:t>ذریه پاک و معصوم پیامبرصلی الله علیه وآله نیز به آنان ملحقند، که همان نُه امام معصوم از فرزندان امام حسین‌علیهم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حضرت، علی و فاطمه و حسن و حسین‌علیهم السلام را احضار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اهل‌بیت منند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نبوّتیم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به سند خود از عایشه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النبی‌صلی الله علیه وآله غداة و علیه مرط مرجّل من شعر اسود، فجاء الحسن بن علی فادخله ثم جاء الحسین فدخل معه، ثم جاءت فاطمة فادخلها، ثم جاء علیّ فادخله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صبح پیامبرصلی الله علیه وآله از منزل خارج شد، در حالی که بر دوش او پارچه‌ای بافته شده از موی سیاه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حسن بن علی بر او وارد شد او را داخل آن کسا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حسین‌علیه السلام وارد شد او را نیز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فاطمه‌علیها السلام آمد او را نیز داخل کسا کرد، بعد علی‌علیه السلام وارد شد او را نیز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أَبْنَآءَنا وَأَبْنَآءَکُمْ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9" w:name="pg277_987"/>
    </w:p>
    <w:p>
      <w:pPr>
        <w:pStyle w:val="BookText"/>
        <w:rPr/>
      </w:pPr>
      <w:bookmarkEnd w:id="69"/>
      <w:r>
        <w:rPr>
          <w:rFonts w:ascii="IRNazanin" w:hAnsi="IRNazanin" w:eastAsia="IRNazanin"/>
          <w:color w:val="111111"/>
          <w:sz w:val="28"/>
          <w:sz w:val="28"/>
          <w:szCs w:val="28"/>
          <w:rtl w:val="true"/>
          <w:lang w:bidi="fa-IR"/>
        </w:rPr>
        <w:t>دعا رسول اللَّه‌صلی الله علیه وآله علیاً و فاطمة و حسناً و حسیناً رضوان اللَّه علیهم اجمعین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مباهله بر پیامبرصلی الله علیه وآله نازل شد، حضرت؛ علی و فاطمه و حسن و حسین‌علیهم السلام را خواست،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Heading3"/>
        <w:numPr>
          <w:ilvl w:val="2"/>
          <w:numId w:val="1"/>
        </w:numPr>
        <w:rPr/>
      </w:pPr>
      <w:bookmarkStart w:id="70" w:name="__RefHeading___Toc2474374_211673320"/>
      <w:bookmarkStart w:id="71" w:name="_Toc24"/>
      <w:bookmarkEnd w:id="70"/>
      <w:r>
        <w:rPr>
          <w:rtl w:val="true"/>
        </w:rPr>
        <w:t>دوستی اهل بیت در قرآن کریم‌</w:t>
      </w:r>
      <w:bookmarkEnd w:id="71"/>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اَسْأَلُکُمْ عَلَیْهِ اَجْراً إِلَّا الْمَوَدَّةَ فِی الْقُرْبی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من از شما هیچ اجری برای رسالت نمی‌خواهم جز این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معروف به آیه مودّت است که در اغلب کتاب‌های تفسیر و حدیث و تاریخ، نزول آن را در حق اهل‌بیت‌علیهم السلام می‌دانند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تفسیر این آیه به اسناد خود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إِلَّا الْمَوَدَّةَ فِی الْقُرْبی  بر پیامبرصلی الله علیه وآله نازل شد، 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کیانند که مودت آنان بر ما واجب است؟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فرزندان آنها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خطبه‌ای که امام حسن‌علیه السلام بعد از شهادت امیرالمؤمنین‌علیه السلام ایراد کردند، بعد از حمد و ثنای الهی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من أهل البیت الذی افترض اللَّه مودّتهم علی کلّ مسلم، فقال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إِلَّا الْمَوَدَّةَ فِی الْقُرْبی 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فاقتراف الحسنة مودّتنا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أهل‌بیتی هستم که خداوند مودّت آنان را بر هر مسلمانی واجب نموده است، 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انجام کار نیک مودت ما اهل‌بیت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به ابوجعفر احول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 أهل البصرة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اَسْأَلُکُمْ عَلَیْهِ اَجْراً إِلَّا الْمَوَدَّةَ فِی الْقُرْبی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لاقارب رسول اللَّه‌صلی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إنّما نزلت فینا خاصّة فی أهل البیت فی علیّ و فاطمة و الحسن و الحسین أصحاب الکساءعلیهم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اهل بصره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خویشاوندان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تنها در حق ما اهل‌بیت، علی و فاطمه و حسن و حسین، اصحاب کسا نازل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حصر در این روایات، اضافی است نه حقیقی، و لذا شامل بقیه امامان نیز می‌شود</w:t>
      </w:r>
      <w:r>
        <w:rPr>
          <w:rFonts w:eastAsia="IRNazanin" w:cs="IRNazanin"/>
          <w:color w:val="111111"/>
          <w:sz w:val="28"/>
          <w:szCs w:val="28"/>
          <w:rtl w:val="true"/>
          <w:lang w:bidi="fa-IR"/>
        </w:rPr>
        <w:t xml:space="preserve">. </w:t>
      </w:r>
      <w:bookmarkStart w:id="72" w:name="pg277_989"/>
    </w:p>
    <w:p>
      <w:pPr>
        <w:pStyle w:val="Heading3"/>
        <w:numPr>
          <w:ilvl w:val="2"/>
          <w:numId w:val="1"/>
        </w:numPr>
        <w:rPr/>
      </w:pPr>
      <w:bookmarkStart w:id="73" w:name="__RefHeading___Toc2474376_211673320"/>
      <w:bookmarkStart w:id="74" w:name="_Toc25"/>
      <w:bookmarkEnd w:id="72"/>
      <w:bookmarkEnd w:id="73"/>
      <w:r>
        <w:rPr>
          <w:rtl w:val="true"/>
        </w:rPr>
        <w:t>دوستی اهل‌بیت‌علیهم السلام در روایات‌</w:t>
      </w:r>
      <w:bookmarkEnd w:id="74"/>
    </w:p>
    <w:p>
      <w:pPr>
        <w:pStyle w:val="BookText"/>
        <w:rPr/>
      </w:pPr>
      <w:r>
        <w:rPr>
          <w:rFonts w:ascii="IRNazanin" w:hAnsi="IRNazanin" w:eastAsia="IRNazanin"/>
          <w:color w:val="111111"/>
          <w:sz w:val="28"/>
          <w:sz w:val="28"/>
          <w:szCs w:val="28"/>
          <w:rtl w:val="true"/>
          <w:lang w:bidi="fa-IR"/>
        </w:rPr>
        <w:t>در روایات فریقین همانند قرآن کریم به طور صریح بر محبّت اهل‌بیت‌علیهم السلام تأکید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وادار نمودن بر دوستی اهل‌بیت‌علیهم السلام؛</w:t>
      </w:r>
    </w:p>
    <w:p>
      <w:pPr>
        <w:pStyle w:val="BookText"/>
        <w:rPr/>
      </w:pPr>
      <w:r>
        <w:rPr>
          <w:rFonts w:ascii="IRNazanin" w:hAnsi="IRNazanin" w:eastAsia="IRNazanin"/>
          <w:color w:val="111111"/>
          <w:sz w:val="28"/>
          <w:sz w:val="28"/>
          <w:szCs w:val="28"/>
          <w:rtl w:val="true"/>
          <w:lang w:bidi="fa-IR"/>
        </w:rPr>
        <w:t>رسول‌اللَّه‌صلی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بیتش، و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 دوستی رسول خداست؛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من نعمه، وأحبّونی لحبّ اللَّه، و أحبّوا أهل‌بیتی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بدارید به جهت آن که از نعمت‌هایش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جهت دوستی خدا دوست بدارید، و اهل‌بیتم را نیز به جهت دوستی من دوست بدارید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خداصلی الله علیه وآله بودم که دیدم فاطمه زهراعلیها السلام داخل حجره پیامبرصلی الله علیه وآله شد، در حالی که دو فرزندش حسن و حسین با او بودند، و علی‌علیه السلام نیز پشت سر آنان وارد شد، پیامبرصلی الله علیه وآله به آنان نظر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هؤلاء فقد أحبّنی، و من ابغضهم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اینان را دوست بدارد، مرا دوست داشته و هر کس که اینان را </w:t>
      </w:r>
    </w:p>
    <w:p>
      <w:pPr>
        <w:pStyle w:val="BookText"/>
        <w:rPr/>
      </w:pPr>
      <w:r>
        <w:rPr>
          <w:rFonts w:ascii="IRNazanin" w:hAnsi="IRNazanin" w:eastAsia="IRNazanin"/>
          <w:color w:val="111111"/>
          <w:sz w:val="28"/>
          <w:sz w:val="28"/>
          <w:szCs w:val="28"/>
          <w:rtl w:val="true"/>
          <w:lang w:bidi="fa-IR"/>
        </w:rPr>
        <w:t>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حقّنا و أحبّنا فقد أحبّ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ما را شناخته و ما را دوست بدارد در حقیقت خداوند تبارک و تعالی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 اساس ایمان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الإسلام حبّی 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دوستی من و اهل‌بیت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اساسی است و پایه اسلام حبّ ما اهل‌بیت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اهل‌بیت‌علیهم السلام عبادت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یوماً خیر من عبادة سنة، و من مات علیه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دوستی آل محمّد، بهتر از یک سال عبادت است، و کسی که بر آن دوستی بمیرد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اهل‌بیت‌علیهم السلام نشانه ایمان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أهلی أحبّ إلیه من أهله، و عترتی أحبّ إلیه من عترته، و ذاتی أحبّ إلیه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کامل پیدا نمی‌کند، مگر در صورتی که من دوست‌داشتنی‌تر نزد او از خودش باشم، و نیز اهل‌بیتم از اهلش محبوب‌تر، و عترتم از عترتش دوست داشتنی‌تر و ذاتم از ذاتش محبوب‌تر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 نشانه پاکی ولادت؛</w:t>
      </w:r>
    </w:p>
    <w:p>
      <w:pPr>
        <w:pStyle w:val="BookText"/>
        <w:rPr/>
      </w:pPr>
      <w:r>
        <w:rPr>
          <w:rFonts w:ascii="IRNazanin" w:hAnsi="IRNazanin" w:eastAsia="IRNazanin"/>
          <w:color w:val="111111"/>
          <w:sz w:val="28"/>
          <w:sz w:val="28"/>
          <w:szCs w:val="28"/>
          <w:rtl w:val="true"/>
          <w:lang w:bidi="fa-IR"/>
        </w:rPr>
        <w:t>پیامبرصلی الله علیه وآله اشاره به علی‌علیه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إمتحنوا أولادکم بحبّه، فإنّ علیّاً لایدعو إلی ضلالة، و لا یبعد عن هدی، فمن أحبّه فهو منکم، و من أبغضه فلیس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دوستی علی امتحان نمایید، زیرا او شما را به گمراهی دعوت نمی‌کند و از هدایت دور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اولاد شما که علی را دوست بدارد از شماست، و هر کدام که او را دشمن بدارد از شما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پیامبرصلی الله علیه وآله به اباذر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انّه لا یحبّنا إلّا من طاب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اهل‌بیت را دوست دارد باید بر اوّلین نعمت، خداوند را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ولادت، زیرا دوست ندارد ما را مگر کسی که ولادتش پاک است</w:t>
      </w:r>
      <w:r>
        <w:rPr>
          <w:rFonts w:eastAsia="IRNazanin" w:cs="IRNazanin"/>
          <w:color w:val="111111"/>
          <w:sz w:val="28"/>
          <w:szCs w:val="28"/>
          <w:rtl w:val="true"/>
          <w:lang w:bidi="fa-IR"/>
        </w:rPr>
        <w:t xml:space="preserve">.» </w:t>
      </w:r>
      <w:bookmarkStart w:id="75" w:name="pg277_992"/>
    </w:p>
    <w:p>
      <w:pPr>
        <w:pStyle w:val="BookText"/>
        <w:rPr/>
      </w:pPr>
      <w:bookmarkEnd w:id="7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دوستی اهل‌بیت در روز قیامت؛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مایُسأل عنه العبد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در روز قیامت از بنده سؤال می‌شود، دوستی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وعن ماله فیما أنفقه ومن أین کسبه، وعن حبّنا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قدم از قدم بر نمی دارد تا آن که از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صرف کرده، و از بدنش که در چه راهی به‌کار گرفته، و از مالش که در چه راهی خرج کرده و از کجا به دست آورده است، و از دوستی ما اهل‌بیت</w:t>
      </w:r>
      <w:r>
        <w:rPr>
          <w:rFonts w:eastAsia="IRNazanin" w:cs="IRNazanin"/>
          <w:color w:val="111111"/>
          <w:sz w:val="28"/>
          <w:szCs w:val="28"/>
          <w:rtl w:val="true"/>
          <w:lang w:bidi="fa-IR"/>
        </w:rPr>
        <w:t>.»</w:t>
      </w:r>
    </w:p>
    <w:p>
      <w:pPr>
        <w:pStyle w:val="Heading3"/>
        <w:numPr>
          <w:ilvl w:val="2"/>
          <w:numId w:val="1"/>
        </w:numPr>
        <w:rPr/>
      </w:pPr>
      <w:bookmarkStart w:id="76" w:name="__RefHeading___Toc2474378_211673320"/>
      <w:bookmarkStart w:id="77" w:name="_Toc26"/>
      <w:bookmarkEnd w:id="76"/>
      <w:r>
        <w:rPr>
          <w:rtl w:val="true"/>
        </w:rPr>
        <w:t>تأکید بر دوستی افرادی بر دوستی خدا</w:t>
      </w:r>
      <w:bookmarkEnd w:id="77"/>
    </w:p>
    <w:p>
      <w:pPr>
        <w:pStyle w:val="BookText"/>
        <w:rPr/>
      </w:pPr>
      <w:r>
        <w:rPr>
          <w:rFonts w:ascii="IRNazanin" w:hAnsi="IRNazanin" w:eastAsia="IRNazanin"/>
          <w:color w:val="111111"/>
          <w:sz w:val="28"/>
          <w:sz w:val="28"/>
          <w:szCs w:val="28"/>
          <w:rtl w:val="true"/>
          <w:lang w:bidi="fa-IR"/>
        </w:rPr>
        <w:t>روایاتی که تاکنون ذکر شد، اشاره به دوستی مجموعه اهل‌بیت‌علیهم السلام داشت؛ دسته‌ای دیگر از روایات، اشاره و تأکید به دوستی و محبّت برخی از اهل‌بیت دارد که به تعدادی از آنها نیز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امام علی‌علیه السلام؛</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النار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دوری از آتش جهنم، دوستی علی‌علیه السلام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احبّک و صدق فیک، و ویل لمن أبغضک </w:t>
      </w:r>
    </w:p>
    <w:p>
      <w:pPr>
        <w:pStyle w:val="BookText"/>
        <w:rPr/>
      </w:pPr>
      <w:r>
        <w:rPr>
          <w:rFonts w:ascii="IRNazanin" w:hAnsi="IRNazanin" w:eastAsia="IRNazanin"/>
          <w:color w:val="111111"/>
          <w:sz w:val="28"/>
          <w:sz w:val="28"/>
          <w:szCs w:val="28"/>
          <w:rtl w:val="true"/>
          <w:lang w:bidi="fa-IR"/>
        </w:rPr>
        <w:t>و 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در حق تو صادق باشد، و وای بر کسی که تو را دشمن داشته و در حقّ تو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علی‌علیه السلام را دوست ندارد و مؤمن او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 برأ النسمة، إنّه لعهد النّبی الأمّی إلیّ انّه لا یحبّنی إلّا مؤمن، و لا 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انسان را آفرید، هر آینه عهدی است از پیامبر امّی به من که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فاطمه زهراعلیها السلام؛</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خشمگین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بن عمیر تیمی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عمتی علی عائشة فسئلت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کان أحب إلی رسول اللَّه‌صلی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عمه‌ام بر عایشه وارد شدیم،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شخص از </w:t>
      </w:r>
      <w:bookmarkStart w:id="78" w:name="pg277_994"/>
    </w:p>
    <w:p>
      <w:pPr>
        <w:pStyle w:val="BookText"/>
        <w:rPr/>
      </w:pPr>
      <w:bookmarkEnd w:id="78"/>
      <w:r>
        <w:rPr>
          <w:rFonts w:ascii="IRNazanin" w:hAnsi="IRNazanin" w:eastAsia="IRNazanin"/>
          <w:color w:val="111111"/>
          <w:sz w:val="28"/>
          <w:sz w:val="28"/>
          <w:szCs w:val="28"/>
          <w:rtl w:val="true"/>
          <w:lang w:bidi="fa-IR"/>
        </w:rPr>
        <w:t>زنان نزد رسول خداصلی الله علیه وآله محبوب‌تر بوده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امام حسن و امام حسین‌علیهما السلام؛</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الحسن و الحسین، أللّهم إنّی أُحبّهما، أللّهم فأحبّهما و 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فرزندان من هستند،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آنان و هر کس که آنان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ریحانتای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دسته گل من هستند</w:t>
      </w:r>
      <w:r>
        <w:rPr>
          <w:rFonts w:eastAsia="IRNazanin" w:cs="IRNazanin"/>
          <w:color w:val="111111"/>
          <w:sz w:val="28"/>
          <w:szCs w:val="28"/>
          <w:rtl w:val="true"/>
          <w:lang w:bidi="fa-IR"/>
        </w:rPr>
        <w:t>.»</w:t>
      </w:r>
    </w:p>
    <w:p>
      <w:pPr>
        <w:pStyle w:val="Heading3"/>
        <w:numPr>
          <w:ilvl w:val="2"/>
          <w:numId w:val="1"/>
        </w:numPr>
        <w:rPr/>
      </w:pPr>
      <w:bookmarkStart w:id="79" w:name="__RefHeading___Toc2474380_211673320"/>
      <w:bookmarkStart w:id="80" w:name="_Toc27"/>
      <w:bookmarkEnd w:id="79"/>
      <w:r>
        <w:rPr>
          <w:rtl w:val="true"/>
        </w:rPr>
        <w:t>جلوه‌های محبّت در زندگی انسان‌</w:t>
      </w:r>
      <w:bookmarkEnd w:id="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کسی را که دوست دارد این دوستی تنها حالتی نیست که در نفس باقی بماند بلکه همان‌گونه که اشاره شد، اقبال نفس را در پی دارد و این اقبال نفس منشأ ظهور و بروز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محبت در موردی رجحان پیدا کرد به تبع آن مظاهر و بروزات آن نیز راجح می‌گردد و ادله استحباب شامل آن‌ها نیز می‌شود، مگر در مواردی که اظهار ارادتی مورد نهی قرار گیرد؛ مثل به هلاکت انداختن خود به جهت محبوب که این </w:t>
      </w:r>
    </w:p>
    <w:p>
      <w:pPr>
        <w:pStyle w:val="BookText"/>
        <w:rPr/>
      </w:pPr>
      <w:r>
        <w:rPr>
          <w:rFonts w:ascii="IRNazanin" w:hAnsi="IRNazanin" w:eastAsia="IRNazanin"/>
          <w:color w:val="111111"/>
          <w:sz w:val="28"/>
          <w:sz w:val="28"/>
          <w:szCs w:val="28"/>
          <w:rtl w:val="true"/>
          <w:lang w:bidi="fa-IR"/>
        </w:rPr>
        <w:t>مورد از دلیل استحباب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مظاهر حب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کردن حاجت‌های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 به انحای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 چه به او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مولودی خوانی در میلاد محبوب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اقامه عزاداری از لوازم و مظاهر حبّ اهل بیت‌علیهم السلام است</w:t>
      </w:r>
      <w:r>
        <w:rPr>
          <w:rFonts w:eastAsia="IRNazanin" w:cs="IRNazanin"/>
          <w:color w:val="111111"/>
          <w:sz w:val="28"/>
          <w:szCs w:val="28"/>
          <w:rtl w:val="true"/>
          <w:lang w:bidi="fa-IR"/>
        </w:rPr>
        <w:t xml:space="preserve">. </w:t>
      </w:r>
      <w:bookmarkStart w:id="81" w:name="pg277_996"/>
    </w:p>
    <w:p>
      <w:pPr>
        <w:pStyle w:val="Heading2"/>
        <w:numPr>
          <w:ilvl w:val="1"/>
          <w:numId w:val="1"/>
        </w:numPr>
        <w:rPr/>
      </w:pPr>
      <w:bookmarkStart w:id="82" w:name="__RefHeading___Toc2474382_211673320"/>
      <w:bookmarkStart w:id="83" w:name="_Toc28"/>
      <w:bookmarkEnd w:id="81"/>
      <w:bookmarkEnd w:id="82"/>
      <w:r>
        <w:rPr>
          <w:rtl w:val="true"/>
        </w:rPr>
        <w:t>حکم حضور در عزای اولیای الهی‌</w:t>
      </w:r>
      <w:bookmarkEnd w:id="83"/>
    </w:p>
    <w:p>
      <w:pPr>
        <w:pStyle w:val="BookText"/>
        <w:rPr/>
      </w:pPr>
      <w:r>
        <w:rPr>
          <w:rFonts w:ascii="IRNazanin" w:hAnsi="IRNazanin" w:eastAsia="IRNazanin"/>
          <w:color w:val="111111"/>
          <w:sz w:val="28"/>
          <w:sz w:val="28"/>
          <w:szCs w:val="28"/>
          <w:rtl w:val="true"/>
          <w:lang w:bidi="fa-IR"/>
        </w:rPr>
        <w:t>بخاری به سند خود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 النبی‌صلی الله علیه وآله خبر قتل بن حارثة و جعفر و ابن رواحة جلس یعرف فیه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زید بن حارثه و جعفر و عبداللَّه بن رواحه به پیامبرصلی الله علیه وآله رسید، حضرت در حالی که آثار حزن در صورتش نمایان بود وارد مسجد شد و در آنجا نشست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النبی‌صلی الله علیه وآله الی المدینة سمع البکاء و النواح علی القتلی، فذرفت عیناه‌صلی الله علیه وآله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حمزة لابواکی له، فجاء نساء قال بنی عبدالاشهل لمّا سمعوا ذلک، فبکین علی عمّ رسول اللَّه‌صلی الله علیه وآله و نحن علی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پیامبرصلی الله علیه وآله به مدینه بازگشت صدای گریه و نوحه را بر کشته شدگان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چشمان پیامبرصلی الله علیه وآله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حمزه گریه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زنان بنی اشهل آمدند و بر عموی رسول خداصلی الله علیه وآله گریستند</w:t>
      </w:r>
      <w:r>
        <w:rPr>
          <w:rFonts w:eastAsia="IRNazanin" w:cs="IRNazanin"/>
          <w:color w:val="111111"/>
          <w:sz w:val="28"/>
          <w:szCs w:val="28"/>
          <w:rtl w:val="true"/>
          <w:lang w:bidi="fa-IR"/>
        </w:rPr>
        <w:t xml:space="preserve">.» </w:t>
      </w:r>
      <w:bookmarkStart w:id="84" w:name="pg277_997"/>
    </w:p>
    <w:p>
      <w:pPr>
        <w:pStyle w:val="Heading2"/>
        <w:numPr>
          <w:ilvl w:val="1"/>
          <w:numId w:val="1"/>
        </w:numPr>
        <w:rPr/>
      </w:pPr>
      <w:bookmarkStart w:id="85" w:name="__RefHeading___Toc2474384_211673320"/>
      <w:bookmarkStart w:id="86" w:name="_Toc29"/>
      <w:bookmarkEnd w:id="84"/>
      <w:bookmarkEnd w:id="85"/>
      <w:r>
        <w:rPr>
          <w:rtl w:val="true"/>
        </w:rPr>
        <w:t>برپایی عزاداری در راستای وحدت‌</w:t>
      </w:r>
      <w:bookmarkEnd w:id="86"/>
    </w:p>
    <w:p>
      <w:pPr>
        <w:pStyle w:val="BookText"/>
        <w:rPr/>
      </w:pPr>
      <w:r>
        <w:rPr>
          <w:rFonts w:ascii="IRNazanin" w:hAnsi="IRNazanin" w:eastAsia="IRNazanin"/>
          <w:color w:val="111111"/>
          <w:sz w:val="28"/>
          <w:sz w:val="28"/>
          <w:szCs w:val="28"/>
          <w:rtl w:val="true"/>
          <w:lang w:bidi="fa-IR"/>
        </w:rPr>
        <w:t>گاهی گفته می‌شود که برپایی مراسم عزا با وحدت مسلمانان سازگاری ندارد؛ زیرا این مراسم در برگیرنده اعتراض و لعن بر برخی از خلفای مسلمانان است، و لذا به جهت ایجاد وحدت در بین مسلمین ترک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امام حسین‌علیه السلام نه تنها به مصلحت شیعه است بلکه به مصلحت مسلمانان و عموم آزادی خواهان عالم می‌باشد، لذا با برپایی مراسم یادبود حضرت اباعبداللَّه الحسین‌علیه السلام و با ایجاد روحیه شهادت‌طلبی در راه تثبیت آزادی و ایمان می‌توان جوامع بشری را از یوغ اسارت و بردگی دیگران رهایی بخشید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مصیبت امام حسین‌علیه السلام چندان سخنی از صحابه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عموم صحابه پیامبرصلی الله علیه وآله، حضرت امام حسین‌علیه السلام را دوست می‌داشتند و او را احترام می‌نمودند؟ و حتی برخی از </w:t>
      </w:r>
    </w:p>
    <w:p>
      <w:pPr>
        <w:pStyle w:val="BookText"/>
        <w:rPr/>
      </w:pPr>
      <w:r>
        <w:rPr>
          <w:rFonts w:ascii="IRNazanin" w:hAnsi="IRNazanin" w:eastAsia="IRNazanin"/>
          <w:color w:val="111111"/>
          <w:sz w:val="28"/>
          <w:sz w:val="28"/>
          <w:szCs w:val="28"/>
          <w:rtl w:val="true"/>
          <w:lang w:bidi="fa-IR"/>
        </w:rPr>
        <w:t>آنان در کربلا در رکاب امامشان به شهادت رسیدند که از میان آنها می‌توان به حبیب بن مظاهر، مسلم بن عوسجه، بریربن خضیر همدانی، عروه غفاری و دیگران اشاره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یادبود عاشورای حسینی هرگز بین مسلمانان ایجاد اختلاف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یادبود حسینی می‌تواند بین مسلمانان و منافقان دغل‌کاری امثال یزید و ابن زیاد و عمر بن سعد و طرفداران آنان تفرقه بیندازد</w:t>
      </w:r>
      <w:r>
        <w:rPr>
          <w:rFonts w:eastAsia="IRNazanin" w:cs="IRNazanin"/>
          <w:color w:val="111111"/>
          <w:sz w:val="28"/>
          <w:szCs w:val="28"/>
          <w:rtl w:val="true"/>
          <w:lang w:bidi="fa-IR"/>
        </w:rPr>
        <w:t xml:space="preserve">. </w:t>
      </w:r>
      <w:bookmarkStart w:id="87" w:name="pg277_999"/>
    </w:p>
    <w:p>
      <w:pPr>
        <w:pStyle w:val="Heading2"/>
        <w:numPr>
          <w:ilvl w:val="1"/>
          <w:numId w:val="1"/>
        </w:numPr>
        <w:rPr/>
      </w:pPr>
      <w:bookmarkStart w:id="88" w:name="__RefHeading___Toc2474386_211673320"/>
      <w:bookmarkStart w:id="89" w:name="_Toc30"/>
      <w:bookmarkEnd w:id="87"/>
      <w:bookmarkEnd w:id="88"/>
      <w:r>
        <w:rPr>
          <w:rtl w:val="true"/>
        </w:rPr>
        <w:t>سینه‌زنی در سوگ امام حسین‌علیه السلام‌</w:t>
      </w:r>
      <w:bookmarkEnd w:id="89"/>
    </w:p>
    <w:p>
      <w:pPr>
        <w:pStyle w:val="BookText"/>
        <w:rPr/>
      </w:pPr>
      <w:r>
        <w:rPr>
          <w:rFonts w:ascii="IRNazanin" w:hAnsi="IRNazanin" w:eastAsia="IRNazanin"/>
          <w:color w:val="111111"/>
          <w:sz w:val="28"/>
          <w:sz w:val="28"/>
          <w:szCs w:val="28"/>
          <w:rtl w:val="true"/>
          <w:lang w:bidi="fa-IR"/>
        </w:rPr>
        <w:t>از برخی روایات شیعه و سنّی استفاده می‌شود که سینه زدن در سوگ امام حسین‌علیه السلام گر چه موجب قرمز شدن سینه شود، اشکالی نداشته، بلکه امری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w:t>
      </w:r>
    </w:p>
    <w:p>
      <w:pPr>
        <w:pStyle w:val="BookText"/>
        <w:rPr/>
      </w:pPr>
      <w:r>
        <w:rPr>
          <w:rFonts w:ascii="IRNazanin" w:hAnsi="IRNazanin" w:eastAsia="IRNazanin"/>
          <w:color w:val="111111"/>
          <w:sz w:val="28"/>
          <w:sz w:val="28"/>
          <w:szCs w:val="28"/>
          <w:rtl w:val="true"/>
          <w:lang w:bidi="fa-IR"/>
        </w:rPr>
        <w:t>با مراجعه و تأمّل در روایات شیعه استفاده می‌شود که اهل بیت‌علیهم السلام انواع عزاداری مشروع از قبیل سینه‌زنی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 فی اللطم علی الخدود سوی الاستغفار و التوبة، و قد شققن الجیوب و لطمن الخدود الفاطمیّات علی الحسین بن علی‌علیهما السلام 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زدن بر صورت به جز استغفار و توبه نیست، زیرا زنان فاطمی در سوگ حسین بن علی‌علیهما السلام گریبان چاک داده و لطمه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مثل حسین باید لطمه به صورت زده و گریبان چاک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 النساء جوادک مخزیّاً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من الخدور ناشرات الشعور، علی الخدود لاطمات و بالعویل ناحیات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چون اسب زخم خورده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پرده‌ها بیرون آمدند در حالی که موهای خود را پریشان کرده و لطمه بر صورت می‌زدند و با صدای بلند نوحه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آن زیارت می‌خوانیم که امام زمان‌علیه السلام خطاب به امام حسین‌علیه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لأندبنّک صباحاً و مساءاً، و 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 و عصر بر تو ندبه می‌کنم و به جای اشک‌ها بر تو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خون گریستن بالاتر از سینه زدن است و لذا به طریق اولی حکم رجحان سینه‌زنی از آن استفاده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الحسین اقرح جفوننا و اسبل دموعنا و اذلّ عزیزنا بأرض کرب و بلا، و اورثنا الکرب و البلاء الی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اشکان ما را ریزان نموده و عزیز ما را در سرزمین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غصه و بلا را تا روز قیامت برای ما به ارث گذارده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زینب‌علیها السلام اشعار برادرش حسین‌علیه السلام را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 زد و دست برد و گریبان چاک داد و بیهوش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اسیران در بازگشتشان به مدینه به کربلا رسیدند، جابر بن عبداللَّه انصاری را همراه جماعتی از بنی هاشم و مردانی از آل رسول مشاهده کردند که برای زیارت قبر حسین‌علیه 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وقت به هم رسیدند و شروع به گریه و حزن کرده و بر خود می‌زدند و چنان عزاداری بر پا کردند که جگرها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سرزمین نیز با آنان همنوا شده و چند روز عزاداری بر پا کردند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نقل کرده که حورالعین در اعلی علیین بر حسین به سینه و صورت زد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p>
    <w:p>
      <w:pPr>
        <w:pStyle w:val="BookText"/>
        <w:rPr/>
      </w:pPr>
      <w:r>
        <w:rPr>
          <w:rFonts w:ascii="IRNazanin" w:hAnsi="IRNazanin" w:eastAsia="IRNazanin"/>
          <w:color w:val="111111"/>
          <w:sz w:val="28"/>
          <w:sz w:val="28"/>
          <w:szCs w:val="28"/>
          <w:rtl w:val="true"/>
          <w:lang w:bidi="fa-IR"/>
        </w:rPr>
        <w:t>اهل سنّت نیز روایاتی را نقل کرده‌اند که دلالت بر رجحان سینه‌زنی در سوگ اولیای الهی خصوصاً سالار شهیدان امام حسین‌علیه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نقل کرده که چون اسیران را بر بدن امام حسین‌علیه السلام و اصحابش مرور دادند زنان شیون کشیده، به صورت خود زدند، و زینب </w:t>
      </w:r>
    </w:p>
    <w:p>
      <w:pPr>
        <w:pStyle w:val="BookText"/>
        <w:rPr/>
      </w:pPr>
      <w:r>
        <w:rPr>
          <w:rFonts w:ascii="IRNazanin" w:hAnsi="IRNazanin" w:eastAsia="IRNazanin"/>
          <w:color w:val="111111"/>
          <w:sz w:val="28"/>
          <w:sz w:val="28"/>
          <w:szCs w:val="28"/>
          <w:rtl w:val="true"/>
          <w:lang w:bidi="fa-IR"/>
        </w:rPr>
        <w:t>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در حالی است که هرگز امام سجادعلیه السلام که همراهشان بود به عمل آنان اعتراض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امام حسین‌علیه السلام در کربلا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بالإشراق و الاصیل</w:t>
      </w:r>
    </w:p>
    <w:p>
      <w:pPr>
        <w:pStyle w:val="BookText"/>
        <w:rPr/>
      </w:pPr>
      <w:r>
        <w:rPr>
          <w:rFonts w:ascii="IRNazanin" w:hAnsi="IRNazanin" w:eastAsia="IRNazanin"/>
          <w:color w:val="111111"/>
          <w:sz w:val="28"/>
          <w:sz w:val="28"/>
          <w:szCs w:val="28"/>
          <w:rtl w:val="true"/>
          <w:lang w:bidi="fa-IR"/>
        </w:rPr>
        <w:t>صدا به گوش زینب‌علیها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پیراهن خود را چاک داده، بر صورت خود زد و سربرهنه از خیمه بیرون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واحزناه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ادله عدم حرمت بر سینه و صورت زدن در سوگ انبیا و اوصیا و فرزندان انبیا، خصوصاً کسانی که بر روی زمین هیچ کس مثل آنان نبوده است، روایتی است که احمد و دیگران به سند صحیح از عایشه نقل کرده‌اند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قبض 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 او در دامن من قرار داشت</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سر او را بر بالشتی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با زنان برخواسته و به خود زده و من به صورت خود می‌زدم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محمّد سلیم اسد درباره سند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قتل الحسین‌علیه السلام لم یزل ابن عباس </w:t>
      </w:r>
    </w:p>
    <w:p>
      <w:pPr>
        <w:pStyle w:val="BookText"/>
        <w:rPr/>
      </w:pPr>
      <w:r>
        <w:rPr>
          <w:rFonts w:ascii="IRNazanin" w:hAnsi="IRNazanin" w:eastAsia="IRNazanin"/>
          <w:color w:val="111111"/>
          <w:sz w:val="28"/>
          <w:sz w:val="28"/>
          <w:szCs w:val="28"/>
          <w:rtl w:val="true"/>
          <w:lang w:bidi="fa-IR"/>
        </w:rPr>
        <w:t>یبکی علیه حتی ذهب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حسین‌علیه السلام کشته شد، ابن عباس مرتّب بر او می‌گریست تا این که چشمانش 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انّ ابن زیاد ارتکب بقتل الحسین جریمة کبری لم‌یحدث أفظع منها فی تاریخ العالم، و لاغرو اذا تظلّم الشیعة لقتل الحسین و بکوه فی کل عام، و مزقوا جیوبهم و قرعوا صدروهم اسفاً علیه؛ لانّه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ابن زیاد با کشتن حسین‌علیه السلام جرم بزرگی را مرتکب شد که فجیع‌تر از آن در تاریخ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باکی نیست بر شیعه که به جهت کشته شدن حسین‌علیه السلام اظهار تظلم کرده، بر او در هر سال بگرید، و گریبان چاک دهد، و با اظهار تأسّف بر او به سینه‌های خود زند؛ زیرا او مظلومانه کشته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زدن انسان به خودش در مصیبتی که به او وارد شده، دلیلی بر حرمت آن نیست؛ زیرا احمد بن حنبل به سند خود از ابو هریره نقل کرده که شخصی اعرابی نزد رسول خداصلی الله علیه وآله آمد و شروع به زدن به صورت خود کرد و موی خود را می‌کند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هلاک شده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هلاک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در ماه رمضان با همسر خود جماع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یک بنده آزاد کنی؟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حدیث مشاهده می‌کنیم که پیامبرصلی الله علیه وآله بر این کار او اعتراض نکرد و او را از زدن به صورت و کندن مو نهی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قضیه طلاق پیامبرصلی الله علیه وآله و همسران خود را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حفصه وارد شدم در حالی که ایستاده بود و به خود می‌زد، و همچنین همسران پیامبر نیز ایستاده و به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تو را طلاق داده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بررسی ادله مخالفین</w:t>
      </w:r>
    </w:p>
    <w:p>
      <w:pPr>
        <w:pStyle w:val="BookText"/>
        <w:rPr/>
      </w:pPr>
      <w:r>
        <w:rPr>
          <w:rFonts w:ascii="IRNazanin" w:hAnsi="IRNazanin" w:eastAsia="IRNazanin"/>
          <w:color w:val="111111"/>
          <w:sz w:val="28"/>
          <w:sz w:val="28"/>
          <w:szCs w:val="28"/>
          <w:rtl w:val="true"/>
          <w:lang w:bidi="fa-IR"/>
        </w:rPr>
        <w:t>مخالفان سینه‌زنی به ادله‌ای چند از روایات فریقین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p>
    <w:p>
      <w:pPr>
        <w:pStyle w:val="BookText"/>
        <w:rPr/>
      </w:pPr>
      <w:r>
        <w:rPr>
          <w:rFonts w:ascii="IRNazanin" w:hAnsi="IRNazanin" w:eastAsia="IRNazanin"/>
          <w:color w:val="111111"/>
          <w:sz w:val="28"/>
          <w:sz w:val="28"/>
          <w:szCs w:val="28"/>
          <w:rtl w:val="true"/>
          <w:lang w:bidi="fa-IR"/>
        </w:rPr>
        <w:t>بخاری به سند خود از عبداللَّه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لطم الخدود و شقّ الجیوب و دعا بدعوی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صورت سیلی زده، یقه‌ها چاک دهد و مدّعی دعوای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حدیث تمسّک کرده و از سینه‌زنی و نوحه‌سرایی در سوگ اولیای الهی حتی سالار شهیدان اباعبداللَّه الحسین‌علیه السلام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ناظر به موردی است که کسی این افعال را به عنوان اعتراض به قضای الهی در مقابل مرگ عزیزش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نکته‌ای </w:t>
      </w:r>
    </w:p>
    <w:p>
      <w:pPr>
        <w:pStyle w:val="BookText"/>
        <w:rPr/>
      </w:pPr>
      <w:r>
        <w:rPr>
          <w:rFonts w:ascii="IRNazanin" w:hAnsi="IRNazanin" w:eastAsia="IRNazanin"/>
          <w:color w:val="111111"/>
          <w:sz w:val="28"/>
          <w:sz w:val="28"/>
          <w:szCs w:val="28"/>
          <w:rtl w:val="true"/>
          <w:lang w:bidi="fa-IR"/>
        </w:rPr>
        <w:t>است که بسیاری از شارحان صحیح بخاری؛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ملا علی قاری، کرمانی، قسطلانی به آن اشاره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کرمانی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و الشق لایخرج فاعلهما من هذه الامة فما معنی النفی؟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للتغلیظ، اللهم الا ان یفسر دعوی الجاهلیة بما یوجب الکفر نحو تحلیل الحرام او عدم التسلیم لقضاء اللَّه، فحینئذ یکون النفی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کردن و به صورت زدن باعث نمی‌شود که فاعل این دو کار از این امت خارج گردد، پس این نفی چه معنایی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شدت و تغلیظ است، مگر آن که ادعای مطالب جاهلیت را به گونه‌ای تفسیر کنیم که موجب کفر شود، مانند تحلیل حرام یا عدم تسلیم در برابر قضای الهی، که در این صورت نفی،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ذیل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دلالت بر عدم رضایت دارد، و سبب آن چیزی است که این اعمال متضمن آن است که از آن جمله راضی نبودن به قضای الهی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هرگز ناظر بر سینه‌زنی در روز عاشورا و در عزای امام حسین‌علیه السلام و دیگر اولیای الهی نیست، عملی که به جهت تعظیم </w:t>
      </w:r>
    </w:p>
    <w:p>
      <w:pPr>
        <w:pStyle w:val="BookText"/>
        <w:rPr/>
      </w:pPr>
      <w:r>
        <w:rPr>
          <w:rFonts w:ascii="IRNazanin" w:hAnsi="IRNazanin" w:eastAsia="IRNazanin"/>
          <w:color w:val="111111"/>
          <w:sz w:val="28"/>
          <w:sz w:val="28"/>
          <w:szCs w:val="28"/>
          <w:rtl w:val="true"/>
          <w:lang w:bidi="fa-IR"/>
        </w:rPr>
        <w:t>دین و شعائر آن و اظهار محبت نسبت به اهل بیت پیامبرعلیهم السلام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بیت‌علیهم السلام</w:t>
      </w:r>
    </w:p>
    <w:p>
      <w:pPr>
        <w:pStyle w:val="BookText"/>
        <w:rPr/>
      </w:pPr>
      <w:r>
        <w:rPr>
          <w:rFonts w:ascii="IRNazanin" w:hAnsi="IRNazanin" w:eastAsia="IRNazanin"/>
          <w:color w:val="111111"/>
          <w:sz w:val="28"/>
          <w:sz w:val="28"/>
          <w:szCs w:val="28"/>
          <w:rtl w:val="true"/>
          <w:lang w:bidi="fa-IR"/>
        </w:rPr>
        <w:t>در منابع شیعی روایاتی وجود دارد که به ظاهر از نوحه‌سرایی و سینه‌زنی نهی کرده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اشدّ الجزع، الصراخ بالویل </w:t>
      </w:r>
    </w:p>
    <w:p>
      <w:pPr>
        <w:pStyle w:val="BookText"/>
        <w:rPr/>
      </w:pPr>
      <w:r>
        <w:rPr>
          <w:rFonts w:ascii="IRNazanin" w:hAnsi="IRNazanin" w:eastAsia="IRNazanin"/>
          <w:color w:val="111111"/>
          <w:sz w:val="28"/>
          <w:sz w:val="28"/>
          <w:szCs w:val="28"/>
          <w:rtl w:val="true"/>
          <w:lang w:bidi="fa-IR"/>
        </w:rPr>
        <w:t>و لطم الوجه و الصدر و جزّ الشعر من 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اقام النواحة فقد ترک الصبر و اخذ فی غیر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مرتبه جزع عبارت است از فریاد همراه وای گفتن، زدن به صورت و سینه و کندن مو از جلوی سر، و هرکس نوحه‌گری بر پا کند به طور حتم صبر را رها کرده و در راه غیر صبر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اللَّه‌صلی الله علیه وآله عن الرنة عند المصیبة و نهی عن النیاحة و الاستماع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از فریاد برآوردن هنگام مصیبت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نوحه‌سرایی و گوش دادن به آن نیز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لایَعْصینَکَ فی مَعْرُوفٍ</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متّ فلاتخمشی علیّ وجهاً و لاتُرخی علیّ شعراً و لاتنادی بالویل و لاتقیمنّ علیّ نائحة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از دنیا رفتم صورت خود را خراش مده، و موی خود را پریشان مساز و برای من نوحه‌گری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اصلِ برپایی مجالس عزا را نهی نمی‌کند، بلکه از هر عملی که با قضا و قدر الهی منافات داشته باشد جلوگیری می‌کند است؛ زیرا برخی در فراق از دست رفته خود شکوه و اعتراض نموده، مقدّرات الهی را زیر سؤال می‌برند، ولی اگر در نوحه سرایی و مرثیه خوانی برای میّت تنها ذکر فضایل و خوبی‌های او گفته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مربوط به مواردی است که بر نوحه‌گری و مرثیه‌سرایی اثری عقلایی مترتب نگردد، در حالی که عزاداری برای اولیای الهی دارای آثاری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اثبات رساندیم که می‌توانیم موضوع عزاداری را داخل در ادله 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ثابت شد که سیره رسول خداصلی الله علیه وآله و اهل بیت عصمت و طهارت و صحابه و تابعین و مسلمانان در طول تاریخ بر برپایی مراسم عزا و مرثیه‌سرایی و نوحه‌گری در سوگ اولیای الهی، خصوصاً امام حسین‌علیه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تصریح به جواز بلکه رجحان نوحه‌گری و جزع در سوگ امام حسین‌علیه السلام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امام صادق‌علیه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الجزع و البکاء مکروه سوی الجزع و البکاء </w:t>
      </w:r>
    </w:p>
    <w:p>
      <w:pPr>
        <w:pStyle w:val="BookText"/>
        <w:rPr/>
      </w:pPr>
      <w:r>
        <w:rPr>
          <w:rFonts w:ascii="IRNazanin" w:hAnsi="IRNazanin" w:eastAsia="IRNazanin"/>
          <w:color w:val="111111"/>
          <w:sz w:val="28"/>
          <w:sz w:val="28"/>
          <w:szCs w:val="28"/>
          <w:rtl w:val="true"/>
          <w:lang w:bidi="fa-IR"/>
        </w:rPr>
        <w:t>علی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جزع و گریه‌ای مکروه است به جز جزع و گریه بر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پسر شبیب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یوم الحسین‌علیه السلام اقرح جفوننا و اسبل دموعنا و اذلّ عزیزنا بأرض کرب و بلا و اورثنا الکرب و البلاء الی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اشک‌های ما را جاری ساخته و عزیز ما را در 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بلا را برای ما به ارث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عبداللَّه بن 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انّ قوماً یأتونه من نواحی الکوفة و ناساً من غیرهم و نساء یندبنه، و ذلک فی النصف من شعبان، فمن بین قاری یقرأ و قاصّ یقصّ و نادب یندب، و قائل یقول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قد شهدت بعض ما 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الناس من یفد الینا و یمدحنا و یرثی لنا و جعل عدوّنا من یطعن علیهم من قرابتنا و غیرهم یهدرونهم و یقبحون 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گروه‌هایی از اطراف کوفه و نقاط دیگر و نیز گروهی از خانم‌ها در نیمه شعبان، کنار تربت پاک حسین بن علی‌علیه السلام اجتماع نموده، بر او نوحه‌سرایی کرده و قرآن تلاوت می‌کنند و گروهی به نقل تاریخ و برخی دیگر به مرثیه‌سرایی می‌پردازند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چنین مراسمی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خدارا سپاس که برخی از مردم را علاقه‌مند ما قرار داده تا به مدح و ستایش ما پرداخته و برای ما سوگواری کنند، دشمنان ما را مورد سرزنش قرار داده، کارهای زشت و ناپسند آنان را آشکار نمایند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از مسمع کردین روایت کرده که امام صادق‌علیه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استعبر لذلک حتی یری اهلی اثر ذلک علیّ، فامتنع من الطعام حتی یستبین ذلک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اما انک من الذین یعدّون من اهل الجزع لنا و الذین یفرحون لفرحنا و یحزنون لحزننا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مصایب کربلا را به یاد می‌آوری؟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جزع و اظهار ناراحتی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گریه‌ات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کسانی هستی که برای مصایب ما اظهار ناراحتی و جزع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در خوشحالی ما خوشحال و در اندوه و حزن ما اندوهناکند</w:t>
      </w:r>
      <w:r>
        <w:rPr>
          <w:rFonts w:eastAsia="IRNazanin" w:cs="IRNazanin"/>
          <w:color w:val="111111"/>
          <w:sz w:val="28"/>
          <w:szCs w:val="28"/>
          <w:rtl w:val="true"/>
          <w:lang w:bidi="fa-IR"/>
        </w:rPr>
        <w:t xml:space="preserve">...». </w:t>
      </w:r>
      <w:bookmarkStart w:id="90" w:name="pg277_1010"/>
    </w:p>
    <w:p>
      <w:pPr>
        <w:pStyle w:val="Heading2"/>
        <w:numPr>
          <w:ilvl w:val="1"/>
          <w:numId w:val="1"/>
        </w:numPr>
        <w:rPr/>
      </w:pPr>
      <w:bookmarkStart w:id="91" w:name="__RefHeading___Toc2474388_211673320"/>
      <w:bookmarkStart w:id="92" w:name="_Toc31"/>
      <w:bookmarkEnd w:id="90"/>
      <w:bookmarkEnd w:id="91"/>
      <w:r>
        <w:rPr>
          <w:rtl w:val="true"/>
        </w:rPr>
        <w:t>لباس مشکی پوشیدن‌</w:t>
      </w:r>
      <w:bookmarkEnd w:id="92"/>
    </w:p>
    <w:p>
      <w:pPr>
        <w:pStyle w:val="BookText"/>
        <w:rPr/>
      </w:pPr>
      <w:r>
        <w:rPr>
          <w:rFonts w:ascii="IRNazanin" w:hAnsi="IRNazanin" w:eastAsia="IRNazanin"/>
          <w:color w:val="111111"/>
          <w:sz w:val="28"/>
          <w:sz w:val="28"/>
          <w:szCs w:val="28"/>
          <w:rtl w:val="true"/>
          <w:lang w:bidi="fa-IR"/>
        </w:rPr>
        <w:t>شکی نیست که پوشیدن لباس مشکی خصوصاً در حال نماز نزد مشهور امامیه کراهت دارد، بلکه ادعای اجماع بر آن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آیا این کراهت ذاتی است، یعنی به لحاظ این که لباس مشکی است مکروه است یا به جهت اینکه شعار بنی عباس بوده</w:t>
      </w:r>
      <w:r>
        <w:rPr>
          <w:rStyle w:val="FootnoteAnchor"/>
          <w:rtl w:val="true"/>
        </w:rPr>
        <w:footnoteReference w:id="100"/>
      </w:r>
      <w:r>
        <w:rPr>
          <w:rFonts w:ascii="IRNazanin" w:hAnsi="IRNazanin" w:eastAsia="IRNazanin"/>
          <w:color w:val="111111"/>
          <w:sz w:val="28"/>
          <w:sz w:val="28"/>
          <w:szCs w:val="28"/>
          <w:rtl w:val="true"/>
          <w:lang w:bidi="fa-IR"/>
        </w:rPr>
        <w:t>یا چون لباس اهل جهنم است،</w:t>
      </w:r>
      <w:r>
        <w:rPr>
          <w:rStyle w:val="FootnoteAnchor"/>
          <w:rtl w:val="true"/>
        </w:rPr>
        <w:footnoteReference w:id="101"/>
      </w:r>
      <w:r>
        <w:rPr>
          <w:rFonts w:ascii="IRNazanin" w:hAnsi="IRNazanin" w:eastAsia="IRNazanin"/>
          <w:color w:val="111111"/>
          <w:sz w:val="28"/>
          <w:sz w:val="28"/>
          <w:szCs w:val="28"/>
          <w:rtl w:val="true"/>
          <w:lang w:bidi="fa-IR"/>
        </w:rPr>
        <w:t>مکروه می‌باشد؟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برخی ادله استفاده می‌شود که کراهت آن ذاتی نیست و لذا در صورتی که عنوان دیگری به خود گیرد؛ مثل این که شعار حزن بر اولیای الهی شود نه تنها کراهت سابق را از دست می‌دهد بلکه داخل در عنوان احیای شعائر الهی شده، مستحب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با مراجعه اخبار و تواریخ پی می‌بریم که اهل بیت‌علیهم السلام هنگام عزا در مصیبت فقدان یکی از بزرگان، لباس مشکی را می‌پوشیده،یا پوشیدن آن را امضا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نمونه‌هایی که در کتب شیعه و سنی آمده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به سندش از فرزند امام زین العابدین‌علیه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جدی الحسین‌علیه السلام لبسن نساء بنی هاشم فی مأتمه ثیاب السواد و لم یغیّرنّها فی حرّ و لا برد، و کان ابی علی بن الحسین‌علیهما السلام یعمل لهم الطعام فی المأتم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 حسین‌علیه السلام کشته شد، زنان بنی هاشم در ماتم او لباس سیاه پوشیدند و آن را در گرما و سرما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الحسین‌علیهما السلام برای آنان در هنگام عزاداری غذا آماده می‌کرد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به سندش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ملکاً من ملائکة الفردوس نزل علی البحر و نشر اجنحته علیها ثم صاح صیحة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اثواب الحزن؛ فانّ فرخ الرسول مذبوح، ثم حمل من تربته فی اجنحته الی السموات فلم یلق ملکاً فیها الاّ شمّها و صار عنده لها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فرشته‌های فردوس بر دریا فرود آمد و بال‌های خود را بر آن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صیحه‌ای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حزن به تن کنید؛ زیرا فرزند رسول خدا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قدری از تربت او را بر بال‌های خود گذارده و به سوی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فرشته‌ای را ملاقات نکرد جز آن که آن را استشمام نمود و اثری از آن نزد او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مدائنی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امیرالمؤمنین‌علیه السلام توفّی و قد ترک خلفاً، فان احببتم خرج الیکم و ان کرهتم فلا احد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یخرج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الحسن‌علیه السلام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خرج الیهم و علیه ثیاب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علی‌علیه السلام وفات یافت، عبداللَّه بن عباس بن عبدالمطلب نزد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امیرالمؤمنین‌علیه السلام وفات یافت، او کسی را به عنوان جانشین خود قرار داده است، اگر دوست دارید نزد شما می‌آید و اگر کراهت دارید کسی بر دیگری اصراری ندارد؟ 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در حالی که لباس مشکی به تن داشت نزد آنان آمد و خطبه‌ای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مخنف روایت کرده که نعمان بن بشیر خبر شهادت امام حسین‌علیه السلام را به اهل مدینه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زنی نبود جز آن که از پشت پرده بیرون آمد و لباس مشکی پوشیده، مشغول عزاداری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عمادالدین ادریس قرشی از ابی نعیم اصفهانی به سندش از امّ‌سلمه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لمّا بلغها مقتل الامام الحسین بن علیّ‌علیهما السلام اضربت قبة سوداء فی مسجد رسول اللَّه‌صلی الله علیه وآله و لبست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کشته شدن امام حسین‌علیه السلام به او رسید خیمه‌ای سیاه در مسجد رسول خداصلی الله علیه وآله زد و لباس مشکی به تن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روایات نهی از لباس مشکی پوشیدن</w:t>
      </w:r>
    </w:p>
    <w:p>
      <w:pPr>
        <w:pStyle w:val="BookText"/>
        <w:rPr/>
      </w:pPr>
      <w:r>
        <w:rPr>
          <w:rFonts w:ascii="IRNazanin" w:hAnsi="IRNazanin" w:eastAsia="IRNazanin"/>
          <w:color w:val="111111"/>
          <w:sz w:val="28"/>
          <w:sz w:val="28"/>
          <w:szCs w:val="28"/>
          <w:rtl w:val="true"/>
          <w:lang w:bidi="fa-IR"/>
        </w:rPr>
        <w:t>در برخی از روایات از پوشیدن لباس مشکی نهی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پاسخ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بر فرض تمام بودن سند آن‌ها ناظر به پوشیدن لباس مشکی در عزای امام حسین‌علیه السلام نیست و به تعبیری دیگر این مورد از ادله نهی مستثنی است؛ زیرا این ادله ناظر به تشبه افراد به جباران و حاکمان بنی‌عباس است که لباس مشکی را لباس رسمی خود کرده و مردم را بر پوشیدن آن مجبور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ثبت شده که عباسیان شعار خود را در حرکت‌های سیاسی، با پرچم‌های سیاه همراه ساختند؛ تا بر احادیثی تطبیق کنند که از پیامبرصلی الله علیه وآله رسیده و در آن‌ها سخن از ظهور این پرچم‌ها از ناحیه مشرق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لباس‌های سیاه می‌پوشیدند تا به مردم نشان دهند که ما عزادار شهدای کربلا و دیگر شهدای از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روایاتی که از پوشیدن لباس سیاه نهی کرده ناظر به تشبه به عباسیان است و شامل پوشیدن آن در عزای امام حسین‌علیه السلام بعد از انقراض دولت بنی‌عباس، خصوصاً در این عصر و زمان نمی‌شود</w:t>
      </w:r>
      <w:r>
        <w:rPr>
          <w:rFonts w:eastAsia="IRNazanin" w:cs="IRNazanin"/>
          <w:color w:val="111111"/>
          <w:sz w:val="28"/>
          <w:szCs w:val="28"/>
          <w:rtl w:val="true"/>
          <w:lang w:bidi="fa-IR"/>
        </w:rPr>
        <w:t xml:space="preserve">. </w:t>
      </w:r>
      <w:bookmarkStart w:id="93" w:name="pg277_1014"/>
    </w:p>
    <w:p>
      <w:pPr>
        <w:pStyle w:val="Heading2"/>
        <w:numPr>
          <w:ilvl w:val="1"/>
          <w:numId w:val="1"/>
        </w:numPr>
        <w:rPr/>
      </w:pPr>
      <w:bookmarkStart w:id="94" w:name="__RefHeading___Toc2474390_211673320"/>
      <w:bookmarkStart w:id="95" w:name="_Toc32"/>
      <w:bookmarkEnd w:id="93"/>
      <w:bookmarkEnd w:id="94"/>
      <w:r>
        <w:rPr>
          <w:rtl w:val="true"/>
        </w:rPr>
        <w:t>مرثیه‌سرایی‌</w:t>
      </w:r>
      <w:bookmarkEnd w:id="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474392_211673320"/>
      <w:bookmarkStart w:id="97" w:name="_Toc33"/>
      <w:bookmarkEnd w:id="96"/>
      <w:r>
        <w:rPr>
          <w:rtl w:val="true"/>
        </w:rPr>
        <w:t>اشاره</w:t>
      </w:r>
      <w:bookmarkEnd w:id="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77_1016"/>
      <w:bookmarkStart w:id="99" w:name="pg277_1016"/>
      <w:bookmarkEnd w:id="99"/>
    </w:p>
    <w:p>
      <w:pPr>
        <w:pStyle w:val="Heading3"/>
        <w:numPr>
          <w:ilvl w:val="2"/>
          <w:numId w:val="1"/>
        </w:numPr>
        <w:rPr/>
      </w:pPr>
      <w:bookmarkStart w:id="100" w:name="pg277_1016"/>
      <w:bookmarkStart w:id="101" w:name="__RefHeading___Toc2474394_211673320"/>
      <w:bookmarkStart w:id="102" w:name="_Toc34"/>
      <w:bookmarkEnd w:id="100"/>
      <w:bookmarkEnd w:id="101"/>
      <w:r>
        <w:rPr>
          <w:rtl w:val="true"/>
        </w:rPr>
        <w:t>مرثیه‌سرایی به نثر</w:t>
      </w:r>
      <w:bookmarkEnd w:id="1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2474396_211673320"/>
      <w:bookmarkStart w:id="104" w:name="_Toc35"/>
      <w:bookmarkEnd w:id="103"/>
      <w:r>
        <w:rPr>
          <w:rtl w:val="true"/>
        </w:rPr>
        <w:t>توضیح</w:t>
      </w:r>
      <w:bookmarkStart w:id="105" w:name="pg277_1017"/>
      <w:bookmarkEnd w:id="104"/>
    </w:p>
    <w:p>
      <w:pPr>
        <w:pStyle w:val="BookText"/>
        <w:rPr/>
      </w:pPr>
      <w:bookmarkEnd w:id="105"/>
      <w:r>
        <w:rPr>
          <w:rFonts w:ascii="IRNazanin" w:hAnsi="IRNazanin" w:eastAsia="IRNazanin"/>
          <w:color w:val="111111"/>
          <w:sz w:val="28"/>
          <w:sz w:val="28"/>
          <w:szCs w:val="28"/>
          <w:rtl w:val="true"/>
          <w:lang w:bidi="fa-IR"/>
        </w:rPr>
        <w:t>برخی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سوگ اولیای الهی سوگواری و مرثیه سرایی می‌کنیم؟ آیا در میان امّت‌های پیشین این چنین اعمالی بوده است؟ آیا پیامبرصلی الله علیه وآله و اهل‌بیتش چنین کاری را در سوگ بزرگان انجام می‌دادند؟ آیا صحابه و تابعین و به تعبیر دیگر سلف صالح، چنین عملی انجام می‌دادند؟</w:t>
      </w:r>
    </w:p>
    <w:p>
      <w:pPr>
        <w:pStyle w:val="BookText"/>
        <w:rPr/>
      </w:pPr>
      <w:r>
        <w:rPr>
          <w:rFonts w:ascii="IRNazanin" w:hAnsi="IRNazanin" w:eastAsia="IRNazanin"/>
          <w:color w:val="111111"/>
          <w:sz w:val="28"/>
          <w:sz w:val="28"/>
          <w:szCs w:val="28"/>
          <w:rtl w:val="true"/>
          <w:lang w:bidi="fa-IR"/>
        </w:rPr>
        <w:t>با مراجعه به تاریخ پی می‌بریم که مرثیه‌سرایی به نثر، در سوگ اولیای الهی سنتی متداول از صدر اسلام تا 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r>
        <w:rPr>
          <w:rFonts w:eastAsia="IRNazanin" w:cs="IRNazanin"/>
          <w:color w:val="111111"/>
          <w:sz w:val="28"/>
          <w:szCs w:val="28"/>
          <w:rtl w:val="true"/>
          <w:lang w:bidi="fa-IR"/>
        </w:rPr>
        <w:t>:</w:t>
      </w:r>
    </w:p>
    <w:p>
      <w:pPr>
        <w:pStyle w:val="Heading4"/>
        <w:numPr>
          <w:ilvl w:val="3"/>
          <w:numId w:val="1"/>
        </w:numPr>
        <w:rPr/>
      </w:pPr>
      <w:bookmarkStart w:id="106" w:name="__RefHeading___Toc2474398_211673320"/>
      <w:bookmarkStart w:id="107" w:name="_Toc36"/>
      <w:bookmarkEnd w:id="106"/>
      <w:r>
        <w:rPr>
          <w:rtl w:val="true"/>
        </w:rPr>
        <w:t>مرثیه‌سرایی در سوگ اولیای الهی‌</w:t>
      </w:r>
      <w:bookmarkEnd w:id="107"/>
    </w:p>
    <w:p>
      <w:pPr>
        <w:pStyle w:val="BookText"/>
        <w:rPr/>
      </w:pPr>
      <w:r>
        <w:rPr>
          <w:rFonts w:ascii="IRNazanin" w:hAnsi="IRNazanin" w:eastAsia="IRNazanin"/>
          <w:color w:val="111111"/>
          <w:sz w:val="28"/>
          <w:sz w:val="28"/>
          <w:szCs w:val="28"/>
          <w:rtl w:val="true"/>
          <w:lang w:bidi="fa-IR"/>
        </w:rPr>
        <w:t>با مراجعه به تاریخ پی می‌بریم که پیامبرصلی الله علیه وآله و صحابه در سوگ اموات خصوصاً اولیای الهی مرثیه‌سرایی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رسول خداصلی الله علیه وآله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از ابن مسعود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 خداصلی الله علیه وآله را گریان بر کسی همانند حمزه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p>
    <w:p>
      <w:pPr>
        <w:pStyle w:val="BookText"/>
        <w:rPr/>
      </w:pPr>
      <w:r>
        <w:rPr>
          <w:rFonts w:ascii="IRNazanin" w:hAnsi="IRNazanin" w:eastAsia="IRNazanin"/>
          <w:color w:val="111111"/>
          <w:sz w:val="28"/>
          <w:sz w:val="28"/>
          <w:szCs w:val="28"/>
          <w:rtl w:val="true"/>
          <w:lang w:bidi="fa-IR"/>
        </w:rPr>
        <w:t>او را به طرف قبله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بالین جنازه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صیحه‌ای زد که نزدیک بود بیهوش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شیر خدا و شیر رسول او، ای حمزه، ای انجام دهنده خیرات، ای حمزه، ای برطرف کننده غصه‌ها، ای مدافع، ای محافظ رسول خدا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فاطمه زهراعلیها السلام</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دفن رسول خداصلی الله علیه وآله فارغ شدیم، فاطمه‌علیها السلام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توانستید خاک بر صورت رسول خدا بریزید؟ آنگاه شروع به گریه کرده،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دعوت پروردگارت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به قرب پروردگارت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ندای پروردگارت را پاسخ دادی؟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عایشه</w:t>
      </w:r>
    </w:p>
    <w:p>
      <w:pPr>
        <w:pStyle w:val="BookText"/>
        <w:rPr/>
      </w:pPr>
      <w:r>
        <w:rPr>
          <w:rFonts w:ascii="IRNazanin" w:hAnsi="IRNazanin" w:eastAsia="IRNazanin"/>
          <w:color w:val="111111"/>
          <w:sz w:val="28"/>
          <w:sz w:val="28"/>
          <w:szCs w:val="28"/>
          <w:rtl w:val="true"/>
          <w:lang w:bidi="fa-IR"/>
        </w:rPr>
        <w:t>ابن عبدربّه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سر قبر ابوبکر ایستاد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حوادث بعد از رسول خداصلی الله علیه وآله مصیبت فقدان تو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امام حسن‌علیه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سند خود از خالد بن جابر نقل می‌کند که از امام حسن‌علیه السلام شنیدم که بعد از کشته شدن امام علی‌علیه السلام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قتلتم اللیلة رجلاً فی لیلة فیها نزل القران، و فیها رفع عیسی بن مریم‌علیه السلام و فیها </w:t>
      </w:r>
      <w:bookmarkStart w:id="108" w:name="pg277_1019"/>
    </w:p>
    <w:p>
      <w:pPr>
        <w:pStyle w:val="BookText"/>
        <w:rPr/>
      </w:pPr>
      <w:bookmarkEnd w:id="108"/>
      <w:r>
        <w:rPr>
          <w:rFonts w:ascii="IRNazanin" w:hAnsi="IRNazanin" w:eastAsia="IRNazanin"/>
          <w:color w:val="111111"/>
          <w:sz w:val="28"/>
          <w:sz w:val="28"/>
          <w:szCs w:val="28"/>
          <w:rtl w:val="true"/>
          <w:lang w:bidi="fa-IR"/>
        </w:rPr>
        <w:t>قتل یوشع بن نون فتی موسی‌علیهما السلام، واللَّه ما سبقه احد کان قبله، ولایدرکه احد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کان رسول اللَّه‌صلی الله علیه وآله لیبعثه فی السریّة، و جبرئیل عن یمینه و میکائیل عن یساره، واللَّه ماترک صفراء ولابیضاء الاّ ثمانمائة او سبعمائة ارصدها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امشب مردی را کشتید که در آن شب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عیسی بن مریم‌علیه السلام به آسمان رفته و یوشع بن نون جوانمرد موسی‌علیهما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کسی بر او سبقت نگرفته و بعد از او هیچ کس او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او را در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می‌فرستاد، در حالی که جبرئیل در طرف راست او و میکائیل در طرف چپ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زردی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نقره‌ای  باقی نگذاشت به جز هشتصد و یا هفتصد درهم که برای خادمش کنار گذارده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زنان بنی‌هاشم</w:t>
      </w:r>
    </w:p>
    <w:p>
      <w:pPr>
        <w:pStyle w:val="BookText"/>
        <w:rPr/>
      </w:pPr>
      <w:r>
        <w:rPr>
          <w:rFonts w:ascii="IRNazanin" w:hAnsi="IRNazanin" w:eastAsia="IRNazanin"/>
          <w:color w:val="111111"/>
          <w:sz w:val="28"/>
          <w:sz w:val="28"/>
          <w:szCs w:val="28"/>
          <w:rtl w:val="true"/>
          <w:lang w:bidi="fa-IR"/>
        </w:rPr>
        <w:t>حاکم نیشابوری به سندش از ام‌بکر بن مسور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علی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برای او یک ماه نوحه‌سرایی کردند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09" w:name="__RefHeading___Toc2474400_211673320"/>
      <w:bookmarkStart w:id="110" w:name="_Toc37"/>
      <w:bookmarkEnd w:id="109"/>
      <w:r>
        <w:rPr>
          <w:rtl w:val="true"/>
        </w:rPr>
        <w:t>مرثیه‌سرایی در سوگ امام حسین‌علیه السلام‌</w:t>
      </w:r>
      <w:bookmarkEnd w:id="110"/>
    </w:p>
    <w:p>
      <w:pPr>
        <w:pStyle w:val="Heading5"/>
        <w:numPr>
          <w:ilvl w:val="4"/>
          <w:numId w:val="1"/>
        </w:numPr>
        <w:rPr/>
      </w:pPr>
      <w:bookmarkStart w:id="111" w:name="__RefHeading___Toc2474402_211673320"/>
      <w:bookmarkStart w:id="112" w:name="_Toc38"/>
      <w:bookmarkEnd w:id="111"/>
      <w:r>
        <w:rPr>
          <w:rtl w:val="true"/>
        </w:rPr>
        <w:t>اشاره</w:t>
      </w:r>
      <w:bookmarkEnd w:id="1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مصادر حدیثی و تاریخی پی می‌بریم که پیامبرصلی الله علیه وآله </w:t>
      </w:r>
      <w:bookmarkStart w:id="113" w:name="pg277_1020"/>
    </w:p>
    <w:p>
      <w:pPr>
        <w:pStyle w:val="BookText"/>
        <w:rPr/>
      </w:pPr>
      <w:bookmarkEnd w:id="113"/>
      <w:r>
        <w:rPr>
          <w:rFonts w:ascii="IRNazanin" w:hAnsi="IRNazanin" w:eastAsia="IRNazanin"/>
          <w:color w:val="111111"/>
          <w:sz w:val="28"/>
          <w:sz w:val="28"/>
          <w:szCs w:val="28"/>
          <w:rtl w:val="true"/>
          <w:lang w:bidi="fa-IR"/>
        </w:rPr>
        <w:t>و اهل بیت‌علیهم السلام و صحابه و تابعین در زمان حیات خود اقامه عزا برای امام حسین‌علیه السلام داشته و در سوگ او مرثیه‌سرایی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در این باره اشاره می‌کنیم</w:t>
      </w:r>
      <w:r>
        <w:rPr>
          <w:rFonts w:eastAsia="IRNazanin" w:cs="IRNazanin"/>
          <w:color w:val="111111"/>
          <w:sz w:val="28"/>
          <w:szCs w:val="28"/>
          <w:rtl w:val="true"/>
          <w:lang w:bidi="fa-IR"/>
        </w:rPr>
        <w:t>:</w:t>
      </w:r>
    </w:p>
    <w:p>
      <w:pPr>
        <w:pStyle w:val="Heading5"/>
        <w:numPr>
          <w:ilvl w:val="4"/>
          <w:numId w:val="1"/>
        </w:numPr>
        <w:rPr/>
      </w:pPr>
      <w:bookmarkStart w:id="114" w:name="__RefHeading___Toc2474404_211673320"/>
      <w:bookmarkStart w:id="115" w:name="_Toc39"/>
      <w:bookmarkEnd w:id="114"/>
      <w:r>
        <w:rPr/>
        <w:t>1</w:t>
      </w:r>
      <w:r>
        <w:rPr>
          <w:rtl w:val="true"/>
        </w:rPr>
        <w:t xml:space="preserve"> - </w:t>
      </w:r>
      <w:r>
        <w:rPr>
          <w:rtl w:val="true"/>
        </w:rPr>
        <w:t>مرثیه‌سرایی پیامبرصلی الله علیه وآله قبل از ولادت امام حسین‌علیه السلام‌</w:t>
      </w:r>
      <w:bookmarkEnd w:id="115"/>
    </w:p>
    <w:p>
      <w:pPr>
        <w:pStyle w:val="BookText"/>
        <w:rPr/>
      </w:pPr>
      <w:r>
        <w:rPr>
          <w:rFonts w:ascii="IRNazanin" w:hAnsi="IRNazanin" w:eastAsia="IRNazanin"/>
          <w:color w:val="111111"/>
          <w:sz w:val="28"/>
          <w:sz w:val="28"/>
          <w:szCs w:val="28"/>
          <w:rtl w:val="true"/>
          <w:lang w:bidi="fa-IR"/>
        </w:rPr>
        <w:t>حاکم نیشابوری به سند صحیح از ام‌الفضل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دخلت علی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حلماً منکراً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 وضعت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خیراً، تلد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فیکون فی حجرک، فولدت فاطمة الحسین، فکان فی حجره، ثم حانت منّی التفاتة فاذا عینا رسول اللَّه‌صلی الله علیه وآله تهریقان من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جبرئیل‌علیه السلام فاخبرنی انّ امّتی سیقتل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اتانی بتربة من تربته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رسول خداصلی الله علیه وآله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عرض کردم، خواب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گویا قسمتی از بدن شما جدا شده و در دامان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پسری به دنیا خواهد آورد که در دامان تو بزرگ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حسین‌علیه السلام را به دنیا آورد و او در دامان من </w:t>
      </w:r>
    </w:p>
    <w:p>
      <w:pPr>
        <w:pStyle w:val="BookText"/>
        <w:rPr/>
      </w:pPr>
      <w:r>
        <w:rPr>
          <w:rFonts w:ascii="IRNazanin" w:hAnsi="IRNazanin" w:eastAsia="IRNazanin"/>
          <w:color w:val="111111"/>
          <w:sz w:val="28"/>
          <w:sz w:val="28"/>
          <w:szCs w:val="28"/>
          <w:rtl w:val="true"/>
          <w:lang w:bidi="fa-IR"/>
        </w:rPr>
        <w:t>بود، همان گونه که رسول خداصلی الله علیه وآله فرمود، تا آن که بر رسول خداصلی الله علیه وآله وارد شدم و حسین‌علیه السلام را در دامنش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توجه کردم، ناگهان دیدم که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شده که شما را گریان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خبر داد که امتم به زود</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او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قسمتی از تربت خونین آن حضرت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عده‌ای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18"/>
      </w:r>
      <w:bookmarkStart w:id="116" w:name="pg277_1022"/>
    </w:p>
    <w:p>
      <w:pPr>
        <w:pStyle w:val="Heading5"/>
        <w:numPr>
          <w:ilvl w:val="4"/>
          <w:numId w:val="1"/>
        </w:numPr>
        <w:rPr/>
      </w:pPr>
      <w:bookmarkStart w:id="117" w:name="__RefHeading___Toc2474406_211673320"/>
      <w:bookmarkStart w:id="118" w:name="_Toc40"/>
      <w:bookmarkEnd w:id="116"/>
      <w:bookmarkEnd w:id="117"/>
      <w:r>
        <w:rPr/>
        <w:t>2</w:t>
      </w:r>
      <w:r>
        <w:rPr>
          <w:rtl w:val="true"/>
        </w:rPr>
        <w:t xml:space="preserve"> - </w:t>
      </w:r>
      <w:r>
        <w:rPr>
          <w:rtl w:val="true"/>
        </w:rPr>
        <w:t>مرثیه‌سرایی پیامبرصلی الله علیه وآله بعد از ولادت امام حسین‌علیه السلام‌</w:t>
      </w:r>
      <w:bookmarkEnd w:id="118"/>
    </w:p>
    <w:p>
      <w:pPr>
        <w:pStyle w:val="BookText"/>
        <w:rPr/>
      </w:pPr>
      <w:r>
        <w:rPr>
          <w:rFonts w:ascii="IRNazanin" w:hAnsi="IRNazanin" w:eastAsia="IRNazanin"/>
          <w:color w:val="111111"/>
          <w:sz w:val="28"/>
          <w:sz w:val="28"/>
          <w:szCs w:val="28"/>
          <w:rtl w:val="true"/>
          <w:lang w:bidi="fa-IR"/>
        </w:rPr>
        <w:t>خوارزمی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اتی علی الحسین من ولادته سنة کاملة هبط علی رسول اللَّه‌صلی الله علیه وآله، اثنا عشر ملکاً محمّرة وجوههم قد نشروا اجنحتهم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سینزل بولدک الحسین ما نزل بهابیل من قابیل و سیعطی مثل اجر هابیل و یحمل علی قاتله مثل وزر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السماء ملک الاّ و نزل علی النبیّ یعزّیه بالحسین و یخبره بثواب ما یعطی و یعرض علیه تربته، و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اخذل من خذله و اقتل من قتله و لاتمتعه بما طلبه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اتت علی الحسین من مولوده سنتان کاملتان خرج النبیّ فی سفر، فلمّا کان فی بعض الطریق وقف فاسترجع و دمعت عیناه،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عن ارض بشاطئ الفرات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یقتل فیها ولدی الحسین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یا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یزید، لا بارک اللَّه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کانّی انظر الی منصرفه و مدفنه بها و قد اهدی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النبی من سفره ذلک مغموماً، فصعد المنبر فخطب 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قد اخبرنی جبرئیل بانّ ولدی هذا مقتول مخذول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ولادت امام حسین‌علیه السلام یک سال کامل گذشت دوازده ملک در حالی که صورت‌هایشان قرمز بود و بال‌های خود را گسترده بودند بر رسول خداصلی الله علیه وآله فرود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بر فرزندت حسین آنچه از طرف قابیل بر هابیل وارد شد، بیاید و زود است که همانند اجر هابیل به او داده شود، و بر </w:t>
      </w:r>
      <w:bookmarkStart w:id="119" w:name="pg277_1023"/>
    </w:p>
    <w:p>
      <w:pPr>
        <w:pStyle w:val="BookText"/>
        <w:rPr/>
      </w:pPr>
      <w:bookmarkEnd w:id="119"/>
      <w:r>
        <w:rPr>
          <w:rFonts w:ascii="IRNazanin" w:hAnsi="IRNazanin" w:eastAsia="IRNazanin"/>
          <w:color w:val="111111"/>
          <w:sz w:val="28"/>
          <w:sz w:val="28"/>
          <w:szCs w:val="28"/>
          <w:rtl w:val="true"/>
          <w:lang w:bidi="fa-IR"/>
        </w:rPr>
        <w:t>قاتل او همانند عذاب قابیل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آسمان ملکی نبود جز آن که بر پیامبرصلی الله علیه وآله نازل شده و به او در مصیبت حسین‌علیه السلام تسلیت گفت، و از ثوابی که به او داده می‌شود خبر داد، و نیز تربت امام حسین‌علیه السلام را بر پیامبرصلی الله علیه وآله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خوار کند او را خوارگردان، و هر کس او را می‌کشد به قتل رسان، و به آنچه را دنبال می‌کند او را بهره‌مند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سال کامل از ولادت امام حسین‌علیه السلام گذشت پیامبرصلی الله علیه وآله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توقف نمود و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از سرزمینی در شطّ فرات به نام کربلا خبر می‌دهد که فرزندم حسین پسر فاطمه در آن جا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یزید، خداوند او را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نظر می‌کنم به بازگشت و مدفنش در کربلا در حالی که سرش را هدیه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حالی که محزون بود از سفر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منبر رفت و خطبه خواند و مردم را موعظه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جبرئیل خبر داده که این فرزندم کشته و خوار خواهد شد </w:t>
      </w:r>
      <w:r>
        <w:rPr>
          <w:rFonts w:eastAsia="IRNazanin" w:cs="IRNazanin"/>
          <w:color w:val="111111"/>
          <w:sz w:val="28"/>
          <w:szCs w:val="28"/>
          <w:rtl w:val="true"/>
          <w:lang w:bidi="fa-IR"/>
        </w:rPr>
        <w:t>...».</w:t>
      </w:r>
    </w:p>
    <w:p>
      <w:pPr>
        <w:pStyle w:val="Heading5"/>
        <w:numPr>
          <w:ilvl w:val="4"/>
          <w:numId w:val="1"/>
        </w:numPr>
        <w:rPr/>
      </w:pPr>
      <w:bookmarkStart w:id="120" w:name="__RefHeading___Toc2474408_211673320"/>
      <w:bookmarkStart w:id="121" w:name="_Toc41"/>
      <w:bookmarkEnd w:id="120"/>
      <w:r>
        <w:rPr/>
        <w:t>3</w:t>
      </w:r>
      <w:r>
        <w:rPr>
          <w:rtl w:val="true"/>
        </w:rPr>
        <w:t xml:space="preserve"> - </w:t>
      </w:r>
      <w:r>
        <w:rPr>
          <w:rtl w:val="true"/>
        </w:rPr>
        <w:t>مرثیه‌سرایی پیامبرصلی الله علیه وآله در خانه ام‌سلمه‌</w:t>
      </w:r>
      <w:bookmarkEnd w:id="12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صحیح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bookmarkStart w:id="122" w:name="pg277_1024"/>
    </w:p>
    <w:p>
      <w:pPr>
        <w:pStyle w:val="BookText"/>
        <w:rPr/>
      </w:pPr>
      <w:bookmarkEnd w:id="122"/>
      <w:r>
        <w:rPr>
          <w:rFonts w:ascii="IRNazanin" w:hAnsi="IRNazanin" w:eastAsia="IRNazanin"/>
          <w:color w:val="111111"/>
          <w:sz w:val="28"/>
          <w:sz w:val="28"/>
          <w:szCs w:val="28"/>
          <w:rtl w:val="true"/>
          <w:lang w:bidi="fa-IR"/>
        </w:rPr>
        <w:t>ملک المطر استأذن ربّه ان یأتی النبی‌صلی الله علیه وآله فاذن له فقال له 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املکی علینا الباب لایدخل علینا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الحسین لیدخل فمنعته فوثب فدخل فجعل یقعد علی ظهر النبی‌صلی الله علیه وآله و علی منکبه و علی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للنبی‌صلی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امّتک ستقتله، و ان شئت اریتک المکان الذی یقتل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فجاء بطینة حمراء، فاخذتها ام‌سلمة فصرّتها فی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انّها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باران از پروردگارش اذن گرفت تا خدمت رسول خداصلی الله علیه وآله وارد شود، 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تا 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آمد که داخل شود من او را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فرار کرد و داخل اتاق رسول خدا شد و از شانه و گردن پیامبر خداصلی الله علیه وآله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به زودی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مکانی را که در آن جا به قتل می‌رسد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دستی زد و از خاک قرمز آن مکان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آن را برداشته و در مقنعه‌اش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 که به ما خبر رسیده که این خاک کربلاست</w:t>
      </w:r>
      <w:r>
        <w:rPr>
          <w:rFonts w:eastAsia="IRNazanin" w:cs="IRNazanin"/>
          <w:color w:val="111111"/>
          <w:sz w:val="28"/>
          <w:szCs w:val="28"/>
          <w:rtl w:val="true"/>
          <w:lang w:bidi="fa-IR"/>
        </w:rPr>
        <w:t>.»</w:t>
      </w:r>
    </w:p>
    <w:p>
      <w:pPr>
        <w:pStyle w:val="Heading5"/>
        <w:numPr>
          <w:ilvl w:val="4"/>
          <w:numId w:val="1"/>
        </w:numPr>
        <w:rPr/>
      </w:pPr>
      <w:bookmarkStart w:id="123" w:name="__RefHeading___Toc2474410_211673320"/>
      <w:bookmarkStart w:id="124" w:name="_Toc42"/>
      <w:bookmarkEnd w:id="123"/>
      <w:r>
        <w:rPr/>
        <w:t>4</w:t>
      </w:r>
      <w:r>
        <w:rPr>
          <w:rtl w:val="true"/>
        </w:rPr>
        <w:t xml:space="preserve"> - </w:t>
      </w:r>
      <w:r>
        <w:rPr>
          <w:rtl w:val="true"/>
        </w:rPr>
        <w:t>مرثیه‌سرایی پیامبرصلی الله علیه وآله در خانه عایشه‌</w:t>
      </w:r>
      <w:bookmarkEnd w:id="1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 صحیح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رسول اللَّه‌صلی الله علیه وآله راقد اذ جاء الحسین یحبوا الیه فنحیته عنه ثم قمت لبعض امری فدنا منه، </w:t>
      </w:r>
      <w:bookmarkStart w:id="125" w:name="pg277_1025"/>
    </w:p>
    <w:p>
      <w:pPr>
        <w:pStyle w:val="BookText"/>
        <w:rPr/>
      </w:pPr>
      <w:bookmarkEnd w:id="125"/>
      <w:r>
        <w:rPr>
          <w:rFonts w:ascii="IRNazanin" w:hAnsi="IRNazanin" w:eastAsia="IRNazanin"/>
          <w:color w:val="111111"/>
          <w:sz w:val="28"/>
          <w:sz w:val="28"/>
          <w:szCs w:val="28"/>
          <w:rtl w:val="true"/>
          <w:lang w:bidi="fa-IR"/>
        </w:rPr>
        <w:t>فاستیقظ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ارانی التربة التی یقتل علیها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غضب اللَّه علی من یسفک دمه، و بسط یده فاذا فیها قبضة من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نفسه بیده انّه لیحزننی، فمن هذا من امّتی یقتل حسیناً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رسول خداصلی الله علیه وآله در خواب بود ناگهان حسین‌علیه السلام وارد شد و به طرف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حضرت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برخی از کارهایم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نزدیک پیامبرصلی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گریان بود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تربتی را که حسین در آن کشته می‌شود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کسی که خون او را بر زمین ریزد 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گسترده و ناگاه قبضه‌ای از بطحاء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این امر مرا محزون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از امتم که بعد از من حسین را به قتل می‌رساند؟</w:t>
      </w:r>
      <w:r>
        <w:rPr>
          <w:rFonts w:eastAsia="IRNazanin" w:cs="IRNazanin"/>
          <w:color w:val="111111"/>
          <w:sz w:val="28"/>
          <w:szCs w:val="28"/>
          <w:rtl w:val="true"/>
          <w:lang w:bidi="fa-IR"/>
        </w:rPr>
        <w:t>!».</w:t>
      </w:r>
    </w:p>
    <w:p>
      <w:pPr>
        <w:pStyle w:val="Heading5"/>
        <w:numPr>
          <w:ilvl w:val="4"/>
          <w:numId w:val="1"/>
        </w:numPr>
        <w:rPr/>
      </w:pPr>
      <w:bookmarkStart w:id="126" w:name="__RefHeading___Toc2474412_211673320"/>
      <w:bookmarkStart w:id="127" w:name="_Toc43"/>
      <w:bookmarkEnd w:id="126"/>
      <w:r>
        <w:rPr/>
        <w:t>5</w:t>
      </w:r>
      <w:r>
        <w:rPr>
          <w:rtl w:val="true"/>
        </w:rPr>
        <w:t xml:space="preserve"> - </w:t>
      </w:r>
      <w:r>
        <w:rPr>
          <w:rtl w:val="true"/>
        </w:rPr>
        <w:t>مرثیه‌سرایی رسول خداصلی الله علیه وآله در عالم برزخ‌</w:t>
      </w:r>
      <w:bookmarkEnd w:id="1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صحیح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النبی‌صلی الله علیه وآله فیما یری النائم بنصف النهار و هو قائم اشعث اغبر، بیده قارورة فیها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الحسین و اصحابه، لم ازل التقطه منذ الیوم، فاحصینا ذلک الیوم فوجدوه قتل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را </w:t>
      </w:r>
      <w:bookmarkStart w:id="128" w:name="pg277_1026"/>
    </w:p>
    <w:p>
      <w:pPr>
        <w:pStyle w:val="BookText"/>
        <w:rPr/>
      </w:pPr>
      <w:bookmarkEnd w:id="128"/>
      <w:r>
        <w:rPr>
          <w:rFonts w:ascii="IRNazanin" w:hAnsi="IRNazanin" w:eastAsia="IRNazanin"/>
          <w:color w:val="111111"/>
          <w:sz w:val="28"/>
          <w:sz w:val="28"/>
          <w:szCs w:val="28"/>
          <w:rtl w:val="true"/>
          <w:lang w:bidi="fa-IR"/>
        </w:rPr>
        <w:t>در نیمه روز در عالم رؤیا در حالی که ایستاده و پریشان حال و غبارآلود و در دستانش شیشه‌ای پر از خون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اصحاب اوست، امروز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را حساب کردیم همان روزی بود که حسین‌علیه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حاکم به سند صحیح از سلمی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ام‌سلمه و 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 و لحیته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ام‌سلمه وارد شدم در حالی که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در عالم خواب مشاهده کردم در حالی که بر سر و محاسنش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ای رسول خداصلی الله علیه وآله؟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قبل شاهد کشته شدن حسینم بودم</w:t>
      </w:r>
      <w:r>
        <w:rPr>
          <w:rFonts w:eastAsia="IRNazanin" w:cs="IRNazanin"/>
          <w:color w:val="111111"/>
          <w:sz w:val="28"/>
          <w:szCs w:val="28"/>
          <w:rtl w:val="true"/>
          <w:lang w:bidi="fa-IR"/>
        </w:rPr>
        <w:t>.»</w:t>
      </w:r>
    </w:p>
    <w:p>
      <w:pPr>
        <w:pStyle w:val="Heading5"/>
        <w:numPr>
          <w:ilvl w:val="4"/>
          <w:numId w:val="1"/>
        </w:numPr>
        <w:rPr/>
      </w:pPr>
      <w:bookmarkStart w:id="129" w:name="__RefHeading___Toc2474414_211673320"/>
      <w:bookmarkStart w:id="130" w:name="_Toc44"/>
      <w:bookmarkEnd w:id="129"/>
      <w:r>
        <w:rPr/>
        <w:t>6</w:t>
      </w:r>
      <w:r>
        <w:rPr>
          <w:rtl w:val="true"/>
        </w:rPr>
        <w:t xml:space="preserve"> - </w:t>
      </w:r>
      <w:r>
        <w:rPr>
          <w:rtl w:val="true"/>
        </w:rPr>
        <w:t>مرثیه‌سرایی امام علی‌علیه السلام‌</w:t>
      </w:r>
      <w:bookmarkEnd w:id="1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صحیح از نجیّ نقل کرده که او با علی‌علیه السلام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راهشان به صفین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حضرت علی‌علیه السلام در کنار شط فرات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رسول خدا وارد شدم در حالی </w:t>
      </w:r>
      <w:bookmarkStart w:id="131" w:name="pg277_1027"/>
    </w:p>
    <w:p>
      <w:pPr>
        <w:pStyle w:val="BookText"/>
        <w:rPr/>
      </w:pPr>
      <w:bookmarkEnd w:id="131"/>
      <w:r>
        <w:rPr>
          <w:rFonts w:ascii="IRNazanin" w:hAnsi="IRNazanin" w:eastAsia="IRNazanin"/>
          <w:color w:val="111111"/>
          <w:sz w:val="28"/>
          <w:sz w:val="28"/>
          <w:szCs w:val="28"/>
          <w:rtl w:val="true"/>
          <w:lang w:bidi="fa-IR"/>
        </w:rPr>
        <w:t>که دو چشمش اشک ریزان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کسی به غضب درآورده است؟ چه شده که چشمانتان گریان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مدتی پیش از این جبرئیل از نزد من خارج شد و مرا خبر داد که حسین در کنار شطّ فرات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تربت او به تو نشان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دراز کرد و قبضه‌ای از خاک برداشت و به من عطا نمود، من نتوانستم اشک چشمان خود را نگه دارم لذا اشکانم جاری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به سندش نقل کرده که علی‌علیه السلام به سرزمین کربلا وارد شد و در آنجا توقفی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گرفتاری و بلا است آن گاه با دستش اشاره به مکانی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ریختن خون‌های آنان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طبرانی به سند صحیح از شیبان که عثمانی بود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هنگامی که به کربلا رسید برافروخته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شهدایی هستند که برای آنان همانندی نیست به جز شهدای بدر</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32" w:name="__RefHeading___Toc2474416_211673320"/>
      <w:bookmarkStart w:id="133" w:name="_Toc45"/>
      <w:bookmarkEnd w:id="132"/>
      <w:r>
        <w:rPr/>
        <w:t>7</w:t>
      </w:r>
      <w:r>
        <w:rPr>
          <w:rtl w:val="true"/>
        </w:rPr>
        <w:t xml:space="preserve"> - </w:t>
      </w:r>
      <w:r>
        <w:rPr>
          <w:rtl w:val="true"/>
        </w:rPr>
        <w:t>مرثیه‌سرایی امام صادق‌علیه السلام‌</w:t>
      </w:r>
      <w:bookmarkEnd w:id="1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عبدربّه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بر کنار قبر جدش حسین‌علیه السلام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انّک قد اقمت الصلاة و آتیت الزکاة و امرت بالمعروف </w:t>
      </w:r>
      <w:bookmarkStart w:id="134" w:name="pg277_1028"/>
    </w:p>
    <w:p>
      <w:pPr>
        <w:pStyle w:val="BookText"/>
        <w:rPr/>
      </w:pPr>
      <w:bookmarkEnd w:id="134"/>
      <w:r>
        <w:rPr>
          <w:rFonts w:ascii="IRNazanin" w:hAnsi="IRNazanin" w:eastAsia="IRNazanin"/>
          <w:color w:val="111111"/>
          <w:sz w:val="28"/>
          <w:sz w:val="28"/>
          <w:szCs w:val="28"/>
          <w:rtl w:val="true"/>
          <w:lang w:bidi="fa-IR"/>
        </w:rPr>
        <w:t>و نهیت عن المنکر و اطعت اللَّه و رسوله، و عبدته مخلصاً و جاهدت فی سبیله صابراً محتسباً حتی اتاک الیقین، فلعن اللَّه امة قتلتک ولعن اللَّه امة ظلمتک، ولعن اللَّه امة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همانا تو نماز را به پا داشته و زکات را پرداختی و به معروف امر کرده و از منکر نهی کردی و خدا و رسولش را اطاعت کرده و او را با اخلاص عبادت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کرده در حالی که صبور بوده و همه را به حساب خدا گذاردی تا آن که تو را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که تو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به تو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کشته شدنت را شنید و به آن رضایت داد</w:t>
      </w:r>
      <w:r>
        <w:rPr>
          <w:rFonts w:eastAsia="IRNazanin" w:cs="IRNazanin"/>
          <w:color w:val="111111"/>
          <w:sz w:val="28"/>
          <w:szCs w:val="28"/>
          <w:rtl w:val="true"/>
          <w:lang w:bidi="fa-IR"/>
        </w:rPr>
        <w:t>.»</w:t>
      </w:r>
    </w:p>
    <w:p>
      <w:pPr>
        <w:pStyle w:val="Heading5"/>
        <w:numPr>
          <w:ilvl w:val="4"/>
          <w:numId w:val="1"/>
        </w:numPr>
        <w:rPr/>
      </w:pPr>
      <w:bookmarkStart w:id="135" w:name="__RefHeading___Toc2474418_211673320"/>
      <w:bookmarkStart w:id="136" w:name="_Toc46"/>
      <w:bookmarkEnd w:id="135"/>
      <w:r>
        <w:rPr/>
        <w:t>8</w:t>
      </w:r>
      <w:r>
        <w:rPr>
          <w:rtl w:val="true"/>
        </w:rPr>
        <w:t xml:space="preserve"> - </w:t>
      </w:r>
      <w:r>
        <w:rPr>
          <w:rtl w:val="true"/>
        </w:rPr>
        <w:t>مرثیه‌سرایی ام‌البنین‌</w:t>
      </w:r>
      <w:bookmarkEnd w:id="1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درباره ام‌البنین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 البنین ام هؤلاء الاربعة الاخوة القتلی، تخرج الی البقیع فتندب بنیها اشجی ندبة و احرقها، فیجتمع الناس الیها یسمعون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مروان یجیئ فیمن یجیئ لذلک، فلایزال یسمع ندبتها 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 مادر چهار برادر بود که همگی به قتل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قبرستان بقیع می‌آمد و بر فرزندانش دلخراش‌ترین و جانسوزترین ندبه‌ها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او جمع شده، به ندبه‌های او گوش فرا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به بقیع می‌آمد مروان بود، او </w:t>
      </w:r>
      <w:bookmarkStart w:id="137" w:name="pg277_1029"/>
    </w:p>
    <w:p>
      <w:pPr>
        <w:pStyle w:val="BookText"/>
        <w:rPr/>
      </w:pPr>
      <w:bookmarkEnd w:id="137"/>
      <w:r>
        <w:rPr>
          <w:rFonts w:ascii="IRNazanin" w:hAnsi="IRNazanin" w:eastAsia="IRNazanin"/>
          <w:color w:val="111111"/>
          <w:sz w:val="28"/>
          <w:sz w:val="28"/>
          <w:szCs w:val="28"/>
          <w:rtl w:val="true"/>
          <w:lang w:bidi="fa-IR"/>
        </w:rPr>
        <w:t>همیشه به ندبه‌های ام‌البنین گوش فرا می‌داد و گریه می‌کرد</w:t>
      </w:r>
      <w:r>
        <w:rPr>
          <w:rFonts w:eastAsia="IRNazanin" w:cs="IRNazanin"/>
          <w:color w:val="111111"/>
          <w:sz w:val="28"/>
          <w:szCs w:val="28"/>
          <w:rtl w:val="true"/>
          <w:lang w:bidi="fa-IR"/>
        </w:rPr>
        <w:t>.»</w:t>
      </w:r>
    </w:p>
    <w:p>
      <w:pPr>
        <w:pStyle w:val="Heading5"/>
        <w:numPr>
          <w:ilvl w:val="4"/>
          <w:numId w:val="1"/>
        </w:numPr>
        <w:rPr/>
      </w:pPr>
      <w:bookmarkStart w:id="138" w:name="__RefHeading___Toc2474420_211673320"/>
      <w:bookmarkStart w:id="139" w:name="_Toc47"/>
      <w:bookmarkEnd w:id="138"/>
      <w:r>
        <w:rPr/>
        <w:t>9</w:t>
      </w:r>
      <w:r>
        <w:rPr>
          <w:rtl w:val="true"/>
        </w:rPr>
        <w:t xml:space="preserve"> - </w:t>
      </w:r>
      <w:r>
        <w:rPr>
          <w:rtl w:val="true"/>
        </w:rPr>
        <w:t>مرثیه‌سرایی حضرت زینب‌علیها السلام‌</w:t>
      </w:r>
      <w:bookmarkEnd w:id="139"/>
    </w:p>
    <w:p>
      <w:pPr>
        <w:pStyle w:val="BookText"/>
        <w:rPr/>
      </w:pPr>
      <w:r>
        <w:rPr>
          <w:rFonts w:ascii="IRNazanin" w:hAnsi="IRNazanin" w:eastAsia="IRNazanin"/>
          <w:color w:val="111111"/>
          <w:sz w:val="28"/>
          <w:sz w:val="28"/>
          <w:szCs w:val="28"/>
          <w:rtl w:val="true"/>
          <w:lang w:bidi="fa-IR"/>
        </w:rPr>
        <w:t>ابوالفرج اصفهانی و دیگران از حمید نقل کرده‌اند که هنگام خروج علی بن الحسین اکبر برای جنگ به میدان،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کانّی انظر الی امرأة خرجت مسرعة کانّها الشمس الطالعة،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 ابن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بنت علی بن ابی طالب، ثم جاءت حتّی انکبّت علیه، فجاءها الحسین فاخذ بیدها الی 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کردم به زنی که با سرعت از خیمه بیرون آمد گویا خورشید طلوع کرده است، او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آمد و خود را بر روی جنازه علی اکبرعلیه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آمد و دست او را گرفت و به خیمه برد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یازدهم محرّم فرا رسید ابن سعد دستور داد تا قافله را از کربلا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امام حسین‌علیه السلام و فرزندان و خواهران و دختران حضرت با زینب در آن قافله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همانند اسیران ترک و روم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ما را بر قتلگاه حسین‌علیه السلام عبور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بر بدن حسین و اصحابش در حالی که بر روی زمین افتاده بودند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زنان به کشته‌ها افتاد صیحه و شیون کرده و بر صورت خود زدند</w:t>
      </w:r>
      <w:r>
        <w:rPr>
          <w:rFonts w:eastAsia="IRNazanin" w:cs="IRNazanin"/>
          <w:color w:val="111111"/>
          <w:sz w:val="28"/>
          <w:szCs w:val="28"/>
          <w:rtl w:val="true"/>
          <w:lang w:bidi="fa-IR"/>
        </w:rPr>
        <w:t xml:space="preserve">. </w:t>
      </w:r>
      <w:bookmarkStart w:id="140" w:name="pg277_1030"/>
    </w:p>
    <w:p>
      <w:pPr>
        <w:pStyle w:val="BookText"/>
        <w:rPr/>
      </w:pPr>
      <w:bookmarkEnd w:id="140"/>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فراموش نمی‌کنم که برای حسین‌علیه السلام ندبه می‌کرد و با صوت حزین و دل شکسته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صلّی علیک ملیک السماء، هذا حسینک مرمّل بالدماء، مقطّع الاعضاء، و بناتک سبایا، الی اللَّه المشتکی، و الی محمد المصطفی و الی علی المرتضی و الی فاطمة الزهراء، و الی حمزة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هذا حسین بالعری، تسفی علیه ریح الصبا، قتیل اولاد البغایا، واحزناه، واکرباه علیک یا اباعبداللَّه، الیوم مات جدی رسول اللَّه، یا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ذریّة المصطفی یساقون سوق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آسمان بر تو درود فرستاده‌اند، این حسین توست که در خون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قطع شده و دخترانش به اسارت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محمّد مصطفی و علی مرتضی و فاطمه زهرا و حمزه سیدالشهدا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در این بیابان که باد صبا بر او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 به دست اولاد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حزن تو و مصیبت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مصطفی می‌باشند که همانند اسیران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زینب هر دشمن و دوستی را به گریه درآورد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41" w:name="__RefHeading___Toc2474422_211673320"/>
      <w:bookmarkStart w:id="142" w:name="_Toc48"/>
      <w:bookmarkEnd w:id="141"/>
      <w:r>
        <w:rPr/>
        <w:t>10</w:t>
      </w:r>
      <w:r>
        <w:rPr>
          <w:rtl w:val="true"/>
        </w:rPr>
        <w:t xml:space="preserve"> - </w:t>
      </w:r>
      <w:r>
        <w:rPr>
          <w:rtl w:val="true"/>
        </w:rPr>
        <w:t>مرثیه‌سرایی ابن عباس‌</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خطاب به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تسألنی نصرتک و تحثنی علی </w:t>
      </w:r>
      <w:bookmarkStart w:id="143" w:name="pg277_1031"/>
    </w:p>
    <w:p>
      <w:pPr>
        <w:pStyle w:val="BookText"/>
        <w:rPr/>
      </w:pPr>
      <w:bookmarkEnd w:id="143"/>
      <w:r>
        <w:rPr>
          <w:rFonts w:ascii="IRNazanin" w:hAnsi="IRNazanin" w:eastAsia="IRNazanin"/>
          <w:color w:val="111111"/>
          <w:sz w:val="28"/>
          <w:sz w:val="28"/>
          <w:szCs w:val="28"/>
          <w:rtl w:val="true"/>
          <w:lang w:bidi="fa-IR"/>
        </w:rPr>
        <w:t>ودّک و قد قتلت حسیناً و فتیان عبدالمطلب مصابیح الهدی و نجوم الاعلام، غادرتهم خیولک بأمرک فی صعید واحد، مرمّلین بالدّماء، مسلوبین بالعراء، مقتولین بالظّماء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 می‌خواهی که یاری‌ات کنم و مرا بر دوستی با خود وادار می‌کنی در حالی که تو بودی که حسین و جوانان عبدالمطلّب که چراغ‌های هدایت و ستارگان راهنما بودند به قتل رساندی، و لشکریان به دستور و فرمان تو در یک سرزمین آن‌ها را غارت کرده، خون‌هایشان را بر زمین ریختند، و لباس‌های آنان را ربودند و لب تشنه سرهایشان را از بدن جدا ساختند </w:t>
      </w:r>
      <w:r>
        <w:rPr>
          <w:rFonts w:eastAsia="IRNazanin" w:cs="IRNazanin"/>
          <w:color w:val="111111"/>
          <w:sz w:val="28"/>
          <w:szCs w:val="28"/>
          <w:rtl w:val="true"/>
          <w:lang w:bidi="fa-IR"/>
        </w:rPr>
        <w:t>...».</w:t>
      </w:r>
    </w:p>
    <w:p>
      <w:pPr>
        <w:pStyle w:val="Heading5"/>
        <w:numPr>
          <w:ilvl w:val="4"/>
          <w:numId w:val="1"/>
        </w:numPr>
        <w:rPr/>
      </w:pPr>
      <w:bookmarkStart w:id="144" w:name="__RefHeading___Toc2474424_211673320"/>
      <w:bookmarkStart w:id="145" w:name="_Toc49"/>
      <w:bookmarkEnd w:id="144"/>
      <w:r>
        <w:rPr/>
        <w:t>11</w:t>
      </w:r>
      <w:r>
        <w:rPr>
          <w:rtl w:val="true"/>
        </w:rPr>
        <w:t xml:space="preserve"> - </w:t>
      </w:r>
      <w:r>
        <w:rPr>
          <w:rtl w:val="true"/>
        </w:rPr>
        <w:t>مرثیه‌سرایی زید بن ارقم‌</w:t>
      </w:r>
      <w:bookmarkEnd w:id="1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امام حسین‌علیه السلام را نزد ابن زیاد در کوفه گذاردند، او شروع به زدن با چوب دستی بر دندان‌های امام حسین‌علیه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آنجا حاضر بود،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قضیبک،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رأیت رسول اللَّه‌صلی الله علیه وآله یقبّل ما بین هاتین الشفتین، ثم جعل زید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دستی خود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رسول خداصلی الله علیه وآله را مشاهده کردم که ما بین این دو لب‌ها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گریه کرد</w:t>
      </w:r>
      <w:r>
        <w:rPr>
          <w:rFonts w:eastAsia="IRNazanin" w:cs="IRNazanin"/>
          <w:color w:val="111111"/>
          <w:sz w:val="28"/>
          <w:szCs w:val="28"/>
          <w:rtl w:val="true"/>
          <w:lang w:bidi="fa-IR"/>
        </w:rPr>
        <w:t xml:space="preserve">.» </w:t>
      </w:r>
      <w:bookmarkStart w:id="146" w:name="pg277_1032"/>
    </w:p>
    <w:p>
      <w:pPr>
        <w:pStyle w:val="Heading5"/>
        <w:numPr>
          <w:ilvl w:val="4"/>
          <w:numId w:val="1"/>
        </w:numPr>
        <w:rPr/>
      </w:pPr>
      <w:bookmarkStart w:id="147" w:name="__RefHeading___Toc2474426_211673320"/>
      <w:bookmarkStart w:id="148" w:name="_Toc50"/>
      <w:bookmarkEnd w:id="146"/>
      <w:bookmarkEnd w:id="147"/>
      <w:r>
        <w:rPr/>
        <w:t>12</w:t>
      </w:r>
      <w:r>
        <w:rPr>
          <w:rtl w:val="true"/>
        </w:rPr>
        <w:t xml:space="preserve"> - </w:t>
      </w:r>
      <w:r>
        <w:rPr>
          <w:rtl w:val="true"/>
        </w:rPr>
        <w:t>مرثیه‌سرایی حسن بصری‌</w:t>
      </w:r>
      <w:bookmarkEnd w:id="1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از زهری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الحسن البصری قتل الحسین بکی حتی اختلج صدغاه،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 امّة قتلت ابن بنت نبیّها، و اللَّه لیردن رأس الحسین الی جسده، ثم لینتقمنّ له جدّه و ابوه من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کشته شدن حسین به حسن بصری رسید چندان گریست که هر دو گونه‌اش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باد امتی که فرزند دختر پیامبرش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به جسدش بازمی گردد، آن گاه جد و پدرش از پسر مرجانه انتقام او را خواهند گرفت</w:t>
      </w:r>
      <w:r>
        <w:rPr>
          <w:rFonts w:eastAsia="IRNazanin" w:cs="IRNazanin"/>
          <w:color w:val="111111"/>
          <w:sz w:val="28"/>
          <w:szCs w:val="28"/>
          <w:rtl w:val="true"/>
          <w:lang w:bidi="fa-IR"/>
        </w:rPr>
        <w:t xml:space="preserve">.» </w:t>
      </w:r>
      <w:bookmarkStart w:id="149" w:name="pg277_1033"/>
    </w:p>
    <w:p>
      <w:pPr>
        <w:pStyle w:val="Heading3"/>
        <w:numPr>
          <w:ilvl w:val="2"/>
          <w:numId w:val="1"/>
        </w:numPr>
        <w:rPr/>
      </w:pPr>
      <w:bookmarkStart w:id="150" w:name="__RefHeading___Toc2474428_211673320"/>
      <w:bookmarkStart w:id="151" w:name="_Toc51"/>
      <w:bookmarkEnd w:id="149"/>
      <w:bookmarkEnd w:id="150"/>
      <w:r>
        <w:rPr>
          <w:rtl w:val="true"/>
        </w:rPr>
        <w:t>مرثیه‌سرایی به شعر</w:t>
      </w:r>
      <w:bookmarkEnd w:id="151"/>
    </w:p>
    <w:p>
      <w:pPr>
        <w:pStyle w:val="Heading4"/>
        <w:numPr>
          <w:ilvl w:val="3"/>
          <w:numId w:val="1"/>
        </w:numPr>
        <w:rPr/>
      </w:pPr>
      <w:bookmarkStart w:id="152" w:name="__RefHeading___Toc2474430_211673320"/>
      <w:bookmarkStart w:id="153" w:name="_Toc52"/>
      <w:bookmarkEnd w:id="152"/>
      <w:r>
        <w:rPr>
          <w:rtl w:val="true"/>
        </w:rPr>
        <w:t>توضیح</w:t>
      </w:r>
      <w:bookmarkEnd w:id="153"/>
    </w:p>
    <w:p>
      <w:pPr>
        <w:pStyle w:val="BookText"/>
        <w:rPr/>
      </w:pPr>
      <w:r>
        <w:rPr>
          <w:rFonts w:ascii="IRNazanin" w:hAnsi="IRNazanin" w:eastAsia="IRNazanin"/>
          <w:color w:val="111111"/>
          <w:sz w:val="28"/>
          <w:sz w:val="28"/>
          <w:szCs w:val="28"/>
          <w:rtl w:val="true"/>
          <w:lang w:bidi="fa-IR"/>
        </w:rPr>
        <w:t>شکی نیست که شعر تأثیر بسزایی بر روح و روان و عواطف انسان دارد، و لذا اگر ما مطالب را در قالب شعر قرار دهیم اثر بیشتری در قلوب و نفوس مردم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کربلا که به خودی خود محرّک احساسات و عواطف مسلمانان است اگر در قالب شعر درآید می‌تواند تأثیر بسزایی در تحریک عواطف و احساسات مردم داشته باشد تا از این راه مردم به امام حسین‌علیه السلام و اهداف او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مسأله را به لحاظ حکم شرعی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54" w:name="__RefHeading___Toc2474432_211673320"/>
      <w:bookmarkStart w:id="155" w:name="_Toc53"/>
      <w:bookmarkEnd w:id="154"/>
      <w:r>
        <w:rPr>
          <w:rtl w:val="true"/>
        </w:rPr>
        <w:t>ادله جواز و رجحان مرثیه‌سرایی به شعر</w:t>
      </w:r>
      <w:bookmarkEnd w:id="155"/>
    </w:p>
    <w:p>
      <w:pPr>
        <w:pStyle w:val="Heading5"/>
        <w:numPr>
          <w:ilvl w:val="4"/>
          <w:numId w:val="1"/>
        </w:numPr>
        <w:rPr/>
      </w:pPr>
      <w:bookmarkStart w:id="156" w:name="__RefHeading___Toc2474434_211673320"/>
      <w:bookmarkStart w:id="157" w:name="_Toc5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برای اثبات این مطلب می‌توان به ادله‌ای چند تمسک نمود</w:t>
      </w:r>
      <w:r>
        <w:rPr>
          <w:rFonts w:eastAsia="IRNazanin" w:cs="IRNazanin"/>
          <w:color w:val="111111"/>
          <w:sz w:val="28"/>
          <w:szCs w:val="28"/>
          <w:rtl w:val="true"/>
          <w:lang w:bidi="fa-IR"/>
        </w:rPr>
        <w:t>:</w:t>
      </w:r>
    </w:p>
    <w:p>
      <w:pPr>
        <w:pStyle w:val="Heading5"/>
        <w:numPr>
          <w:ilvl w:val="4"/>
          <w:numId w:val="1"/>
        </w:numPr>
        <w:rPr/>
      </w:pPr>
      <w:bookmarkStart w:id="158" w:name="__RefHeading___Toc2474436_211673320"/>
      <w:bookmarkStart w:id="159" w:name="_Toc55"/>
      <w:bookmarkEnd w:id="158"/>
      <w:r>
        <w:rPr/>
        <w:t>1</w:t>
      </w:r>
      <w:r>
        <w:rPr>
          <w:rtl w:val="true"/>
        </w:rPr>
        <w:t xml:space="preserve"> - </w:t>
      </w:r>
      <w:r>
        <w:rPr>
          <w:rtl w:val="true"/>
        </w:rPr>
        <w:t>اصل اباحه‌</w:t>
      </w:r>
      <w:bookmarkEnd w:id="1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تمام اشیاء اباحه است، این امر در مورد مرثیه‌سرایی نیز جاری است، مادامی که دلیلی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این امر </w:t>
      </w:r>
      <w:bookmarkStart w:id="160" w:name="pg277_1034"/>
    </w:p>
    <w:p>
      <w:pPr>
        <w:pStyle w:val="BookText"/>
        <w:rPr/>
      </w:pPr>
      <w:bookmarkEnd w:id="160"/>
      <w:r>
        <w:rPr>
          <w:rFonts w:ascii="IRNazanin" w:hAnsi="IRNazanin" w:eastAsia="IRNazanin"/>
          <w:color w:val="111111"/>
          <w:sz w:val="28"/>
          <w:sz w:val="28"/>
          <w:szCs w:val="28"/>
          <w:rtl w:val="true"/>
          <w:lang w:bidi="fa-IR"/>
        </w:rPr>
        <w:t>مورد نهی واقع نشده بلکه دلیل بر رجحان آن وجود دارد لذا داخل در اصل اوّلی اباحه و جواز است</w:t>
      </w:r>
      <w:r>
        <w:rPr>
          <w:rFonts w:eastAsia="IRNazanin" w:cs="IRNazanin"/>
          <w:color w:val="111111"/>
          <w:sz w:val="28"/>
          <w:szCs w:val="28"/>
          <w:rtl w:val="true"/>
          <w:lang w:bidi="fa-IR"/>
        </w:rPr>
        <w:t>.</w:t>
      </w:r>
    </w:p>
    <w:p>
      <w:pPr>
        <w:pStyle w:val="Heading5"/>
        <w:numPr>
          <w:ilvl w:val="4"/>
          <w:numId w:val="1"/>
        </w:numPr>
        <w:rPr/>
      </w:pPr>
      <w:bookmarkStart w:id="161" w:name="__RefHeading___Toc2474438_211673320"/>
      <w:bookmarkStart w:id="162" w:name="_Toc56"/>
      <w:bookmarkEnd w:id="161"/>
      <w:r>
        <w:rPr/>
        <w:t>2</w:t>
      </w:r>
      <w:r>
        <w:rPr>
          <w:rtl w:val="true"/>
        </w:rPr>
        <w:t xml:space="preserve"> - </w:t>
      </w:r>
      <w:r>
        <w:rPr>
          <w:rtl w:val="true"/>
        </w:rPr>
        <w:t>تعظیم شعائر دینی‌</w:t>
      </w:r>
      <w:bookmarkEnd w:id="162"/>
    </w:p>
    <w:p>
      <w:pPr>
        <w:pStyle w:val="BookText"/>
        <w:rPr/>
      </w:pPr>
      <w:r>
        <w:rPr>
          <w:rFonts w:ascii="IRNazanin" w:hAnsi="IRNazanin" w:eastAsia="IRNazanin"/>
          <w:color w:val="111111"/>
          <w:sz w:val="28"/>
          <w:sz w:val="28"/>
          <w:szCs w:val="28"/>
          <w:rtl w:val="true"/>
          <w:lang w:bidi="fa-IR"/>
        </w:rPr>
        <w:t>کسی که قرار است برای او مرثیه خوانده شود در صورتی که از اولیای الهی بوده و از رهبران جامعه به حساب می‌آید، می‌توانیم با مرثیه‌سرایی احساسات مردم را به او جذب کرده در نتیجه مردم را به طرف او سوق می‌دهیم که این عمل به نوبه خود تشویق مردم به متابعت و پیروی از آن شخص خواهد بود، لذا می‌توان گفت که مرثیه‌سرایی از مصادیق بارز تعظیم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شَعئِرَ اللَّهِ فَإِنَّهَا مِن تَقْوَی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w:t>
      </w:r>
    </w:p>
    <w:p>
      <w:pPr>
        <w:pStyle w:val="Heading5"/>
        <w:numPr>
          <w:ilvl w:val="4"/>
          <w:numId w:val="1"/>
        </w:numPr>
        <w:rPr/>
      </w:pPr>
      <w:bookmarkStart w:id="163" w:name="__RefHeading___Toc2474440_211673320"/>
      <w:bookmarkStart w:id="164" w:name="_Toc57"/>
      <w:bookmarkEnd w:id="163"/>
      <w:r>
        <w:rPr/>
        <w:t>3</w:t>
      </w:r>
      <w:r>
        <w:rPr>
          <w:rtl w:val="true"/>
        </w:rPr>
        <w:t xml:space="preserve"> - </w:t>
      </w:r>
      <w:r>
        <w:rPr>
          <w:rtl w:val="true"/>
        </w:rPr>
        <w:t>مرثیه‌سرایی حضرت آدم‌علیه السلام‌</w:t>
      </w:r>
      <w:bookmarkEnd w:id="164"/>
    </w:p>
    <w:p>
      <w:pPr>
        <w:pStyle w:val="BookText"/>
        <w:rPr/>
      </w:pPr>
      <w:r>
        <w:rPr>
          <w:rFonts w:ascii="IRNazanin" w:hAnsi="IRNazanin" w:eastAsia="IRNazanin"/>
          <w:color w:val="111111"/>
          <w:sz w:val="28"/>
          <w:sz w:val="28"/>
          <w:szCs w:val="28"/>
          <w:rtl w:val="true"/>
          <w:lang w:bidi="fa-IR"/>
        </w:rPr>
        <w:t>طبری به سندش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 آدم برادرش را به قتل رسانید حضرت برای او گریست و چنین مرثیه‌سرایی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w:t>
      </w:r>
    </w:p>
    <w:p>
      <w:pPr>
        <w:pStyle w:val="BookText"/>
        <w:rPr/>
      </w:pPr>
      <w:r>
        <w:rPr>
          <w:rFonts w:ascii="IRNazanin" w:hAnsi="IRNazanin" w:eastAsia="IRNazanin"/>
          <w:color w:val="111111"/>
          <w:sz w:val="28"/>
          <w:sz w:val="28"/>
          <w:szCs w:val="28"/>
          <w:rtl w:val="true"/>
          <w:lang w:bidi="fa-IR"/>
        </w:rPr>
        <w:t>فلون الارض مغبّر قبیح</w:t>
      </w:r>
    </w:p>
    <w:p>
      <w:pPr>
        <w:pStyle w:val="BookText"/>
        <w:rPr/>
      </w:pPr>
      <w:r>
        <w:rPr>
          <w:rFonts w:ascii="Amiri" w:hAnsi="Amiri" w:eastAsia="Amiri" w:cs="Amiri"/>
          <w:color w:val="111111"/>
          <w:sz w:val="28"/>
          <w:sz w:val="28"/>
          <w:szCs w:val="28"/>
          <w:rtl w:val="true"/>
          <w:lang w:bidi="ar-SA"/>
        </w:rPr>
        <w:t>تغیّر کلّ ذی طعم و لون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بشاشة الوجه الملیح</w:t>
      </w:r>
      <w:r>
        <w:rPr>
          <w:rStyle w:val="FootnoteAnchor"/>
          <w:rtl w:val="true"/>
        </w:rPr>
        <w:footnoteReference w:id="135"/>
      </w:r>
      <w:bookmarkStart w:id="165" w:name="pg277_1035"/>
    </w:p>
    <w:p>
      <w:pPr>
        <w:pStyle w:val="Heading5"/>
        <w:numPr>
          <w:ilvl w:val="4"/>
          <w:numId w:val="1"/>
        </w:numPr>
        <w:rPr/>
      </w:pPr>
      <w:bookmarkStart w:id="166" w:name="__RefHeading___Toc2474442_211673320"/>
      <w:bookmarkStart w:id="167" w:name="_Toc58"/>
      <w:bookmarkEnd w:id="165"/>
      <w:bookmarkEnd w:id="166"/>
      <w:r>
        <w:rPr/>
        <w:t>4</w:t>
      </w:r>
      <w:r>
        <w:rPr>
          <w:rtl w:val="true"/>
        </w:rPr>
        <w:t xml:space="preserve"> - </w:t>
      </w:r>
      <w:r>
        <w:rPr>
          <w:rtl w:val="true"/>
        </w:rPr>
        <w:t>مرثیه‌سرایی به شعر برای پیامبرصلی الله علیه وآله‌</w:t>
      </w:r>
      <w:bookmarkEnd w:id="167"/>
    </w:p>
    <w:p>
      <w:pPr>
        <w:pStyle w:val="BookText"/>
        <w:rPr/>
      </w:pPr>
      <w:r>
        <w:rPr>
          <w:rFonts w:ascii="IRNazanin" w:hAnsi="IRNazanin" w:eastAsia="IRNazanin"/>
          <w:color w:val="111111"/>
          <w:sz w:val="28"/>
          <w:sz w:val="28"/>
          <w:szCs w:val="28"/>
          <w:rtl w:val="true"/>
          <w:lang w:bidi="fa-IR"/>
        </w:rPr>
        <w:t>جماعت بسیاری از صحابه و دیگران در سوگ رسول خداصلی الله علیه وآله با شعر مرثیه‌سرایی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مرثیه‌سرایی حضرت زهراعلیها السلام؛</w:t>
      </w:r>
    </w:p>
    <w:p>
      <w:pPr>
        <w:pStyle w:val="BookText"/>
        <w:rPr/>
      </w:pPr>
      <w:r>
        <w:rPr>
          <w:rFonts w:ascii="IRNazanin" w:hAnsi="IRNazanin" w:eastAsia="IRNazanin"/>
          <w:color w:val="111111"/>
          <w:sz w:val="28"/>
          <w:sz w:val="28"/>
          <w:szCs w:val="28"/>
          <w:rtl w:val="true"/>
          <w:lang w:bidi="fa-IR"/>
        </w:rPr>
        <w:t>ابن عبدربه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بالای قبر پدرش ایستاد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فقدناک فقد الارض وابلها</w:t>
      </w:r>
    </w:p>
    <w:p>
      <w:pPr>
        <w:pStyle w:val="BookText"/>
        <w:rPr/>
      </w:pPr>
      <w:r>
        <w:rPr>
          <w:rFonts w:ascii="IRNazanin" w:hAnsi="IRNazanin" w:eastAsia="IRNazanin"/>
          <w:color w:val="111111"/>
          <w:sz w:val="28"/>
          <w:sz w:val="28"/>
          <w:szCs w:val="28"/>
          <w:rtl w:val="true"/>
          <w:lang w:bidi="fa-IR"/>
        </w:rPr>
        <w:t>و غاب مذ غبت عنّا الوحی و الکتب</w:t>
      </w:r>
    </w:p>
    <w:p>
      <w:pPr>
        <w:pStyle w:val="BookText"/>
        <w:rPr/>
      </w:pPr>
      <w:r>
        <w:rPr>
          <w:rFonts w:ascii="IRNazanin" w:hAnsi="IRNazanin" w:eastAsia="IRNazanin"/>
          <w:color w:val="111111"/>
          <w:sz w:val="28"/>
          <w:sz w:val="28"/>
          <w:szCs w:val="28"/>
          <w:rtl w:val="true"/>
          <w:lang w:bidi="fa-IR"/>
        </w:rPr>
        <w:t>فلیت قبلک کان الموت صادفنا</w:t>
      </w:r>
    </w:p>
    <w:p>
      <w:pPr>
        <w:pStyle w:val="BookText"/>
        <w:rPr/>
      </w:pPr>
      <w:r>
        <w:rPr>
          <w:rFonts w:ascii="IRNazanin" w:hAnsi="IRNazanin" w:eastAsia="IRNazanin"/>
          <w:color w:val="111111"/>
          <w:sz w:val="28"/>
          <w:sz w:val="28"/>
          <w:szCs w:val="28"/>
          <w:rtl w:val="true"/>
          <w:lang w:bidi="fa-IR"/>
        </w:rPr>
        <w:t>لمّا نعیت و حالت دونک الکثب</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دختر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کنت رجاءنا</w:t>
      </w:r>
    </w:p>
    <w:p>
      <w:pPr>
        <w:pStyle w:val="BookText"/>
        <w:rPr/>
      </w:pPr>
      <w:r>
        <w:rPr>
          <w:rFonts w:ascii="Amiri" w:hAnsi="Amiri" w:eastAsia="Amiri" w:cs="Amiri"/>
          <w:color w:val="111111"/>
          <w:sz w:val="28"/>
          <w:sz w:val="28"/>
          <w:szCs w:val="28"/>
          <w:rtl w:val="true"/>
          <w:lang w:bidi="ar-SA"/>
        </w:rPr>
        <w:t>و کنت بنا برّاً و لم تک جافیاً</w:t>
      </w:r>
    </w:p>
    <w:p>
      <w:pPr>
        <w:pStyle w:val="BookText"/>
        <w:rPr/>
      </w:pPr>
      <w:r>
        <w:rPr>
          <w:rFonts w:ascii="Amiri" w:hAnsi="Amiri" w:eastAsia="Amiri" w:cs="Amiri"/>
          <w:color w:val="111111"/>
          <w:sz w:val="28"/>
          <w:sz w:val="28"/>
          <w:szCs w:val="28"/>
          <w:rtl w:val="true"/>
          <w:lang w:bidi="ar-SA"/>
        </w:rPr>
        <w:t>و کنت رحیماً هادیاً و معلّماً</w:t>
      </w:r>
    </w:p>
    <w:p>
      <w:pPr>
        <w:pStyle w:val="BookText"/>
        <w:rPr/>
      </w:pPr>
      <w:r>
        <w:rPr>
          <w:rFonts w:ascii="IRNazanin" w:hAnsi="IRNazanin" w:eastAsia="IRNazanin"/>
          <w:color w:val="111111"/>
          <w:sz w:val="28"/>
          <w:sz w:val="28"/>
          <w:szCs w:val="28"/>
          <w:rtl w:val="true"/>
          <w:lang w:bidi="fa-IR"/>
        </w:rPr>
        <w:t>لیبک علیک الیوم من کان باکیاً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لاتبکین ذاالنعمة التی</w:t>
      </w:r>
    </w:p>
    <w:p>
      <w:pPr>
        <w:pStyle w:val="BookText"/>
        <w:rPr/>
      </w:pPr>
      <w:r>
        <w:rPr>
          <w:rFonts w:ascii="IRNazanin" w:hAnsi="IRNazanin" w:eastAsia="IRNazanin"/>
          <w:color w:val="111111"/>
          <w:sz w:val="28"/>
          <w:sz w:val="28"/>
          <w:szCs w:val="28"/>
          <w:rtl w:val="true"/>
          <w:lang w:bidi="fa-IR"/>
        </w:rPr>
        <w:t>علی الناس منها سائغ یتغمّد</w:t>
      </w:r>
    </w:p>
    <w:p>
      <w:pPr>
        <w:pStyle w:val="BookText"/>
        <w:rPr/>
      </w:pPr>
      <w:r>
        <w:rPr>
          <w:rFonts w:ascii="IRNazanin" w:hAnsi="IRNazanin" w:eastAsia="IRNazanin"/>
          <w:color w:val="111111"/>
          <w:sz w:val="28"/>
          <w:sz w:val="28"/>
          <w:szCs w:val="28"/>
          <w:rtl w:val="true"/>
          <w:lang w:bidi="fa-IR"/>
        </w:rPr>
        <w:t>فجودی علیه بالمدموع و أعولی</w:t>
      </w:r>
    </w:p>
    <w:p>
      <w:pPr>
        <w:pStyle w:val="BookText"/>
        <w:rPr/>
      </w:pPr>
      <w:r>
        <w:rPr>
          <w:rFonts w:ascii="IRNazanin" w:hAnsi="IRNazanin" w:eastAsia="IRNazanin"/>
          <w:color w:val="111111"/>
          <w:sz w:val="28"/>
          <w:sz w:val="28"/>
          <w:szCs w:val="28"/>
          <w:rtl w:val="true"/>
          <w:lang w:bidi="fa-IR"/>
        </w:rPr>
        <w:t>لفقد الذی لامثله الدهر یوجد</w:t>
      </w:r>
    </w:p>
    <w:p>
      <w:pPr>
        <w:pStyle w:val="BookText"/>
        <w:rPr/>
      </w:pPr>
      <w:r>
        <w:rPr>
          <w:rFonts w:ascii="IRNazanin" w:hAnsi="IRNazanin" w:eastAsia="IRNazanin"/>
          <w:color w:val="111111"/>
          <w:sz w:val="28"/>
          <w:sz w:val="28"/>
          <w:szCs w:val="28"/>
          <w:rtl w:val="true"/>
          <w:lang w:bidi="fa-IR"/>
        </w:rPr>
        <w:t>و ما فقد الماضون مثل محمّد</w:t>
      </w:r>
    </w:p>
    <w:p>
      <w:pPr>
        <w:pStyle w:val="BookText"/>
        <w:rPr/>
      </w:pPr>
      <w:r>
        <w:rPr>
          <w:rFonts w:ascii="IRNazanin" w:hAnsi="IRNazanin" w:eastAsia="IRNazanin"/>
          <w:color w:val="111111"/>
          <w:sz w:val="28"/>
          <w:sz w:val="28"/>
          <w:szCs w:val="28"/>
          <w:rtl w:val="true"/>
          <w:lang w:bidi="fa-IR"/>
        </w:rPr>
        <w:t>و لا مثله حتّی القیمة یفقد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ابوسفیان بن حارث؛</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در سوگ پیامبرصلی الله علیه وآله بسیار گریست و در رثای او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أرّقت فبات لیلی لایزول</w:t>
      </w:r>
    </w:p>
    <w:p>
      <w:pPr>
        <w:pStyle w:val="BookText"/>
        <w:rPr/>
      </w:pPr>
      <w:r>
        <w:rPr>
          <w:rFonts w:ascii="IRNazanin" w:hAnsi="IRNazanin" w:eastAsia="IRNazanin"/>
          <w:color w:val="111111"/>
          <w:sz w:val="28"/>
          <w:sz w:val="28"/>
          <w:szCs w:val="28"/>
          <w:rtl w:val="true"/>
          <w:lang w:bidi="fa-IR"/>
        </w:rPr>
        <w:t>و لیل اخی المصیبة فیه طویل</w:t>
      </w:r>
    </w:p>
    <w:p>
      <w:pPr>
        <w:pStyle w:val="BookText"/>
        <w:rPr/>
      </w:pPr>
      <w:r>
        <w:rPr>
          <w:rFonts w:ascii="IRNazanin" w:hAnsi="IRNazanin" w:eastAsia="IRNazanin"/>
          <w:color w:val="111111"/>
          <w:sz w:val="28"/>
          <w:sz w:val="28"/>
          <w:szCs w:val="28"/>
          <w:rtl w:val="true"/>
          <w:lang w:bidi="fa-IR"/>
        </w:rPr>
        <w:t>فاسعدنی البکاء و ذاک فیما</w:t>
      </w:r>
    </w:p>
    <w:p>
      <w:pPr>
        <w:pStyle w:val="BookText"/>
        <w:rPr/>
      </w:pPr>
      <w:r>
        <w:rPr>
          <w:rFonts w:ascii="IRNazanin" w:hAnsi="IRNazanin" w:eastAsia="IRNazanin"/>
          <w:color w:val="111111"/>
          <w:sz w:val="28"/>
          <w:sz w:val="28"/>
          <w:szCs w:val="28"/>
          <w:rtl w:val="true"/>
          <w:lang w:bidi="fa-IR"/>
        </w:rPr>
        <w:t>اصیب المسلمون به قلیل</w:t>
      </w:r>
    </w:p>
    <w:p>
      <w:pPr>
        <w:pStyle w:val="BookText"/>
        <w:rPr/>
      </w:pPr>
      <w:r>
        <w:rPr>
          <w:rFonts w:ascii="IRNazanin" w:hAnsi="IRNazanin" w:eastAsia="IRNazanin"/>
          <w:color w:val="111111"/>
          <w:sz w:val="28"/>
          <w:sz w:val="28"/>
          <w:szCs w:val="28"/>
          <w:rtl w:val="true"/>
          <w:lang w:bidi="fa-IR"/>
        </w:rPr>
        <w:t>لقد عظمت مصیبتنا و جلت</w:t>
      </w:r>
    </w:p>
    <w:p>
      <w:pPr>
        <w:pStyle w:val="BookText"/>
        <w:rPr/>
      </w:pPr>
      <w:r>
        <w:rPr>
          <w:rFonts w:ascii="IRNazanin" w:hAnsi="IRNazanin" w:eastAsia="IRNazanin"/>
          <w:color w:val="111111"/>
          <w:sz w:val="28"/>
          <w:sz w:val="28"/>
          <w:szCs w:val="28"/>
          <w:rtl w:val="true"/>
          <w:lang w:bidi="fa-IR"/>
        </w:rPr>
        <w:t>عشیة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 الرسول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ابوذؤیب 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کسفت لمصرعه النجوم و بدرها</w:t>
      </w:r>
    </w:p>
    <w:p>
      <w:pPr>
        <w:pStyle w:val="BookText"/>
        <w:rPr/>
      </w:pPr>
      <w:r>
        <w:rPr>
          <w:rFonts w:ascii="IRNazanin" w:hAnsi="IRNazanin" w:eastAsia="IRNazanin"/>
          <w:color w:val="111111"/>
          <w:sz w:val="28"/>
          <w:sz w:val="28"/>
          <w:szCs w:val="28"/>
          <w:rtl w:val="true"/>
          <w:lang w:bidi="fa-IR"/>
        </w:rPr>
        <w:t>و تزعزعت آطام بطن الأبطح</w:t>
      </w:r>
    </w:p>
    <w:p>
      <w:pPr>
        <w:pStyle w:val="BookText"/>
        <w:rPr/>
      </w:pPr>
      <w:r>
        <w:rPr>
          <w:rFonts w:ascii="IRNazanin" w:hAnsi="IRNazanin" w:eastAsia="IRNazanin"/>
          <w:color w:val="111111"/>
          <w:sz w:val="28"/>
          <w:sz w:val="28"/>
          <w:szCs w:val="28"/>
          <w:rtl w:val="true"/>
          <w:lang w:bidi="fa-IR"/>
        </w:rPr>
        <w:t>و تزعزعت اجبال یثرب کلّها</w:t>
      </w:r>
    </w:p>
    <w:p>
      <w:pPr>
        <w:pStyle w:val="BookText"/>
        <w:rPr/>
      </w:pPr>
      <w:r>
        <w:rPr>
          <w:rFonts w:ascii="IRNazanin" w:hAnsi="IRNazanin" w:eastAsia="IRNazanin"/>
          <w:color w:val="111111"/>
          <w:sz w:val="28"/>
          <w:sz w:val="28"/>
          <w:szCs w:val="28"/>
          <w:rtl w:val="true"/>
          <w:lang w:bidi="fa-IR"/>
        </w:rPr>
        <w:t>و نخیلها لحلول خطب مفدح</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ابی الهیثم بن 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جدعت آذاننا و انوفنا</w:t>
      </w:r>
    </w:p>
    <w:p>
      <w:pPr>
        <w:pStyle w:val="BookText"/>
        <w:rPr/>
      </w:pPr>
      <w:r>
        <w:rPr>
          <w:rFonts w:ascii="IRNazanin" w:hAnsi="IRNazanin" w:eastAsia="IRNazanin"/>
          <w:color w:val="111111"/>
          <w:sz w:val="28"/>
          <w:sz w:val="28"/>
          <w:szCs w:val="28"/>
          <w:rtl w:val="true"/>
          <w:lang w:bidi="fa-IR"/>
        </w:rPr>
        <w:t>غداة فجئنا بالنبیّ محمّد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ام‌رعله قشیریه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فاطمة المعمور ساحتها</w:t>
      </w:r>
    </w:p>
    <w:p>
      <w:pPr>
        <w:pStyle w:val="BookText"/>
        <w:rPr/>
      </w:pPr>
      <w:r>
        <w:rPr>
          <w:rFonts w:ascii="IRNazanin" w:hAnsi="IRNazanin" w:eastAsia="IRNazanin"/>
          <w:color w:val="111111"/>
          <w:sz w:val="28"/>
          <w:sz w:val="28"/>
          <w:szCs w:val="28"/>
          <w:rtl w:val="true"/>
          <w:lang w:bidi="fa-IR"/>
        </w:rPr>
        <w:t>هیجت لی حزناً حییت من دار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عامر بن 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الارض و السماء علی النو</w:t>
      </w:r>
    </w:p>
    <w:p>
      <w:pPr>
        <w:pStyle w:val="BookText"/>
        <w:rPr/>
      </w:pPr>
      <w:r>
        <w:rPr>
          <w:rFonts w:ascii="IRNazanin" w:hAnsi="IRNazanin" w:eastAsia="IRNazanin"/>
          <w:color w:val="111111"/>
          <w:sz w:val="28"/>
          <w:sz w:val="28"/>
          <w:szCs w:val="28"/>
          <w:rtl w:val="true"/>
          <w:lang w:bidi="fa-IR"/>
        </w:rPr>
        <w:t>ر الذی کان للعباد سراجاً</w:t>
      </w:r>
    </w:p>
    <w:p>
      <w:pPr>
        <w:pStyle w:val="BookText"/>
        <w:rPr/>
      </w:pPr>
      <w:r>
        <w:rPr>
          <w:rFonts w:ascii="IRNazanin" w:hAnsi="IRNazanin" w:eastAsia="IRNazanin"/>
          <w:color w:val="111111"/>
          <w:sz w:val="28"/>
          <w:sz w:val="28"/>
          <w:szCs w:val="28"/>
          <w:rtl w:val="true"/>
          <w:lang w:bidi="fa-IR"/>
        </w:rPr>
        <w:t>من هدینا به الی سبل الح</w:t>
      </w:r>
    </w:p>
    <w:p>
      <w:pPr>
        <w:pStyle w:val="BookText"/>
        <w:rPr/>
      </w:pPr>
      <w:r>
        <w:rPr>
          <w:rFonts w:ascii="IRNazanin" w:hAnsi="IRNazanin" w:eastAsia="IRNazanin"/>
          <w:color w:val="111111"/>
          <w:sz w:val="28"/>
          <w:sz w:val="28"/>
          <w:szCs w:val="28"/>
          <w:rtl w:val="true"/>
          <w:lang w:bidi="fa-IR"/>
        </w:rPr>
        <w:t>ق و کنّا لانعرف المنهاجا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سواد بن 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علیه ارضنا و سماؤنا</w:t>
      </w:r>
    </w:p>
    <w:p>
      <w:pPr>
        <w:pStyle w:val="BookText"/>
        <w:rPr/>
      </w:pPr>
      <w:r>
        <w:rPr>
          <w:rFonts w:ascii="IRNazanin" w:hAnsi="IRNazanin" w:eastAsia="IRNazanin"/>
          <w:color w:val="111111"/>
          <w:sz w:val="28"/>
          <w:sz w:val="28"/>
          <w:szCs w:val="28"/>
          <w:rtl w:val="true"/>
          <w:lang w:bidi="fa-IR"/>
        </w:rPr>
        <w:t>و تصدّعت وجداً به الاکباد</w:t>
      </w:r>
    </w:p>
    <w:p>
      <w:pPr>
        <w:pStyle w:val="BookText"/>
        <w:rPr/>
      </w:pP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تفدون النبیّ محمداً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بذلت له الاموال و الاولاد </w:t>
      </w:r>
      <w:bookmarkStart w:id="168" w:name="pg277_1037"/>
    </w:p>
    <w:p>
      <w:pPr>
        <w:pStyle w:val="Heading5"/>
        <w:numPr>
          <w:ilvl w:val="4"/>
          <w:numId w:val="1"/>
        </w:numPr>
        <w:rPr/>
      </w:pPr>
      <w:bookmarkStart w:id="169" w:name="__RefHeading___Toc2474444_211673320"/>
      <w:bookmarkStart w:id="170" w:name="_Toc59"/>
      <w:bookmarkEnd w:id="168"/>
      <w:bookmarkEnd w:id="169"/>
      <w:r>
        <w:rPr/>
        <w:t>5</w:t>
      </w:r>
      <w:r>
        <w:rPr>
          <w:rtl w:val="true"/>
        </w:rPr>
        <w:t xml:space="preserve"> - </w:t>
      </w:r>
      <w:r>
        <w:rPr>
          <w:rtl w:val="true"/>
        </w:rPr>
        <w:t>تقریر مراثی صحابه از ناحیه پیامبرصلی الله علیه وآله‌</w:t>
      </w:r>
      <w:bookmarkEnd w:id="170"/>
    </w:p>
    <w:p>
      <w:pPr>
        <w:pStyle w:val="BookText"/>
        <w:rPr/>
      </w:pPr>
      <w:r>
        <w:rPr>
          <w:rFonts w:ascii="IRNazanin" w:hAnsi="IRNazanin" w:eastAsia="IRNazanin"/>
          <w:color w:val="111111"/>
          <w:sz w:val="28"/>
          <w:sz w:val="28"/>
          <w:szCs w:val="28"/>
          <w:rtl w:val="true"/>
          <w:lang w:bidi="fa-IR"/>
        </w:rPr>
        <w:t>صحابه در سوگ بسیاری از افراد در حضور پیامبرصلی الله علیه وآله مرثیه‌سرایی کردند و حضرت نه تنها آنان را از این کار نهی نفرمود بلکه آنان را نیز بر این کار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حمزة بن عبدالمطلّب؛</w:t>
      </w:r>
    </w:p>
    <w:p>
      <w:pPr>
        <w:pStyle w:val="BookText"/>
        <w:rPr/>
      </w:pPr>
      <w:r>
        <w:rPr>
          <w:rFonts w:ascii="IRNazanin" w:hAnsi="IRNazanin" w:eastAsia="IRNazanin"/>
          <w:color w:val="111111"/>
          <w:sz w:val="28"/>
          <w:sz w:val="28"/>
          <w:szCs w:val="28"/>
          <w:rtl w:val="true"/>
          <w:lang w:bidi="fa-IR"/>
        </w:rPr>
        <w:t>صفیه دختر عبدالمطلب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أسائلة اصحاب أحد مخافة</w:t>
      </w:r>
    </w:p>
    <w:p>
      <w:pPr>
        <w:pStyle w:val="BookText"/>
        <w:rPr/>
      </w:pPr>
      <w:r>
        <w:rPr>
          <w:rFonts w:ascii="IRNazanin" w:hAnsi="IRNazanin" w:eastAsia="IRNazanin"/>
          <w:color w:val="111111"/>
          <w:sz w:val="28"/>
          <w:sz w:val="28"/>
          <w:szCs w:val="28"/>
          <w:rtl w:val="true"/>
          <w:lang w:bidi="fa-IR"/>
        </w:rPr>
        <w:t>بنات ابی من اعجم و خبیر</w:t>
      </w:r>
    </w:p>
    <w:p>
      <w:pPr>
        <w:pStyle w:val="BookText"/>
        <w:rPr/>
      </w:pPr>
      <w:r>
        <w:rPr>
          <w:rFonts w:ascii="IRNazanin" w:hAnsi="IRNazanin" w:eastAsia="IRNazanin"/>
          <w:color w:val="111111"/>
          <w:sz w:val="28"/>
          <w:sz w:val="28"/>
          <w:szCs w:val="28"/>
          <w:rtl w:val="true"/>
          <w:lang w:bidi="fa-IR"/>
        </w:rPr>
        <w:t>فقال الخبیر انّ حمزة قد ثوی</w:t>
      </w:r>
    </w:p>
    <w:p>
      <w:pPr>
        <w:pStyle w:val="BookText"/>
        <w:rPr/>
      </w:pPr>
      <w:r>
        <w:rPr>
          <w:rFonts w:ascii="IRNazanin" w:hAnsi="IRNazanin" w:eastAsia="IRNazanin"/>
          <w:color w:val="111111"/>
          <w:sz w:val="28"/>
          <w:sz w:val="28"/>
          <w:szCs w:val="28"/>
          <w:rtl w:val="true"/>
          <w:lang w:bidi="fa-IR"/>
        </w:rPr>
        <w:t>وزیر رسول اللَّه خیر وزیر</w:t>
      </w:r>
    </w:p>
    <w:p>
      <w:pPr>
        <w:pStyle w:val="BookText"/>
        <w:rPr/>
      </w:pPr>
      <w:r>
        <w:rPr>
          <w:rFonts w:ascii="IRNazanin" w:hAnsi="IRNazanin" w:eastAsia="IRNazanin"/>
          <w:color w:val="111111"/>
          <w:sz w:val="28"/>
          <w:sz w:val="28"/>
          <w:szCs w:val="28"/>
          <w:rtl w:val="true"/>
          <w:lang w:bidi="fa-IR"/>
        </w:rPr>
        <w:t>دعاه الی الحقّ ذوالعرش دعوة</w:t>
      </w:r>
    </w:p>
    <w:p>
      <w:pPr>
        <w:pStyle w:val="BookText"/>
        <w:rPr/>
      </w:pPr>
      <w:r>
        <w:rPr>
          <w:rFonts w:ascii="IRNazanin" w:hAnsi="IRNazanin" w:eastAsia="IRNazanin"/>
          <w:color w:val="111111"/>
          <w:sz w:val="28"/>
          <w:sz w:val="28"/>
          <w:szCs w:val="28"/>
          <w:rtl w:val="true"/>
          <w:lang w:bidi="fa-IR"/>
        </w:rPr>
        <w:t>الی جنّة یحیا بها و سرور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کعب بن مالک در سوگ 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صفیّة قومی و لاتعجزی</w:t>
      </w:r>
    </w:p>
    <w:p>
      <w:pPr>
        <w:pStyle w:val="BookText"/>
        <w:rPr/>
      </w:pPr>
      <w:r>
        <w:rPr>
          <w:rFonts w:ascii="IRNazanin" w:hAnsi="IRNazanin" w:eastAsia="IRNazanin"/>
          <w:color w:val="111111"/>
          <w:sz w:val="28"/>
          <w:sz w:val="28"/>
          <w:szCs w:val="28"/>
          <w:rtl w:val="true"/>
          <w:lang w:bidi="fa-IR"/>
        </w:rPr>
        <w:t>و بکّی النساء علی حمزة</w:t>
      </w:r>
    </w:p>
    <w:p>
      <w:pPr>
        <w:pStyle w:val="BookText"/>
        <w:rPr/>
      </w:pPr>
      <w:r>
        <w:rPr>
          <w:rFonts w:ascii="IRNazanin" w:hAnsi="IRNazanin" w:eastAsia="IRNazanin"/>
          <w:color w:val="111111"/>
          <w:sz w:val="28"/>
          <w:sz w:val="28"/>
          <w:szCs w:val="28"/>
          <w:rtl w:val="true"/>
          <w:lang w:bidi="fa-IR"/>
        </w:rPr>
        <w:t>و لاتسأمی ان تطیلی البکا</w:t>
      </w:r>
    </w:p>
    <w:p>
      <w:pPr>
        <w:pStyle w:val="BookText"/>
        <w:rPr/>
      </w:pPr>
      <w:r>
        <w:rPr>
          <w:rFonts w:ascii="Amiri" w:hAnsi="Amiri" w:eastAsia="Amiri" w:cs="Amiri"/>
          <w:color w:val="111111"/>
          <w:sz w:val="28"/>
          <w:sz w:val="28"/>
          <w:szCs w:val="28"/>
          <w:rtl w:val="true"/>
          <w:lang w:bidi="ar-SA"/>
        </w:rPr>
        <w:t>علی اسداللَّه فی الهزّة</w:t>
      </w:r>
    </w:p>
    <w:p>
      <w:pPr>
        <w:pStyle w:val="BookText"/>
        <w:rPr/>
      </w:pPr>
      <w:r>
        <w:rPr>
          <w:rFonts w:ascii="Amiri" w:hAnsi="Amiri" w:eastAsia="Amiri" w:cs="Amiri"/>
          <w:color w:val="111111"/>
          <w:sz w:val="28"/>
          <w:sz w:val="28"/>
          <w:szCs w:val="28"/>
          <w:rtl w:val="true"/>
          <w:lang w:bidi="ar-SA"/>
        </w:rPr>
        <w:t>فقد کان عزّاً لأیتامنا</w:t>
      </w:r>
    </w:p>
    <w:p>
      <w:pPr>
        <w:pStyle w:val="BookText"/>
        <w:rPr/>
      </w:pPr>
      <w:r>
        <w:rPr>
          <w:rFonts w:ascii="IRNazanin" w:hAnsi="IRNazanin" w:eastAsia="IRNazanin"/>
          <w:color w:val="111111"/>
          <w:sz w:val="28"/>
          <w:sz w:val="28"/>
          <w:szCs w:val="28"/>
          <w:rtl w:val="true"/>
          <w:lang w:bidi="fa-IR"/>
        </w:rPr>
        <w:t>و لیث الملاحم فی البزّة</w:t>
      </w:r>
    </w:p>
    <w:p>
      <w:pPr>
        <w:pStyle w:val="BookText"/>
        <w:rPr/>
      </w:pPr>
      <w:r>
        <w:rPr>
          <w:rFonts w:ascii="IRNazanin" w:hAnsi="IRNazanin" w:eastAsia="IRNazanin"/>
          <w:color w:val="111111"/>
          <w:sz w:val="28"/>
          <w:sz w:val="28"/>
          <w:szCs w:val="28"/>
          <w:rtl w:val="true"/>
          <w:lang w:bidi="fa-IR"/>
        </w:rPr>
        <w:t>یرید بذاک الرضا احمد</w:t>
      </w:r>
    </w:p>
    <w:p>
      <w:pPr>
        <w:pStyle w:val="BookText"/>
        <w:rPr/>
      </w:pPr>
      <w:r>
        <w:rPr>
          <w:rFonts w:ascii="IRNazanin" w:hAnsi="IRNazanin" w:eastAsia="IRNazanin"/>
          <w:color w:val="111111"/>
          <w:sz w:val="28"/>
          <w:sz w:val="28"/>
          <w:szCs w:val="28"/>
          <w:rtl w:val="true"/>
          <w:lang w:bidi="fa-IR"/>
        </w:rPr>
        <w:t>و رضوان ذی العرش و العزّة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عبیدة بن حارث بن عبدالمطلب؛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عبیده در بدر به شهادت رسید، کعب بن مالک انصاری گریه‌کنان در سوگ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 عین جودی و لاتبخلی</w:t>
      </w:r>
    </w:p>
    <w:p>
      <w:pPr>
        <w:pStyle w:val="BookText"/>
        <w:rPr/>
      </w:pPr>
      <w:r>
        <w:rPr>
          <w:rFonts w:ascii="IRNazanin" w:hAnsi="IRNazanin" w:eastAsia="IRNazanin"/>
          <w:color w:val="111111"/>
          <w:sz w:val="28"/>
          <w:sz w:val="28"/>
          <w:szCs w:val="28"/>
          <w:rtl w:val="true"/>
          <w:lang w:bidi="fa-IR"/>
        </w:rPr>
        <w:t>بدمعک حقاً و لاتنزری</w:t>
      </w:r>
    </w:p>
    <w:p>
      <w:pPr>
        <w:pStyle w:val="BookText"/>
        <w:rPr/>
      </w:pPr>
      <w:r>
        <w:rPr>
          <w:rFonts w:ascii="Amiri" w:hAnsi="Amiri" w:eastAsia="Amiri" w:cs="Amiri"/>
          <w:color w:val="111111"/>
          <w:sz w:val="28"/>
          <w:sz w:val="28"/>
          <w:szCs w:val="28"/>
          <w:rtl w:val="true"/>
          <w:lang w:bidi="ar-SA"/>
        </w:rPr>
        <w:t>علی سیّد هدّنا هُلَله</w:t>
      </w:r>
    </w:p>
    <w:p>
      <w:pPr>
        <w:pStyle w:val="BookText"/>
        <w:rPr/>
      </w:pPr>
      <w:r>
        <w:rPr>
          <w:rFonts w:ascii="IRNazanin" w:hAnsi="IRNazanin" w:eastAsia="IRNazanin"/>
          <w:color w:val="111111"/>
          <w:sz w:val="28"/>
          <w:sz w:val="28"/>
          <w:szCs w:val="28"/>
          <w:rtl w:val="true"/>
          <w:lang w:bidi="fa-IR"/>
        </w:rPr>
        <w:t>کریم المشاهد و العنصر</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جعفر بن ابی طالب و شهدای موته؛</w:t>
      </w:r>
    </w:p>
    <w:p>
      <w:pPr>
        <w:pStyle w:val="BookText"/>
        <w:rPr/>
      </w:pPr>
      <w:r>
        <w:rPr>
          <w:rFonts w:ascii="IRNazanin" w:hAnsi="IRNazanin" w:eastAsia="IRNazanin"/>
          <w:color w:val="111111"/>
          <w:sz w:val="28"/>
          <w:sz w:val="28"/>
          <w:szCs w:val="28"/>
          <w:rtl w:val="true"/>
          <w:lang w:bidi="fa-IR"/>
        </w:rPr>
        <w:t>حسّان بن ثابت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فلایُبعدن اللَّه قتلی تتابعوا</w:t>
      </w:r>
    </w:p>
    <w:p>
      <w:pPr>
        <w:pStyle w:val="BookText"/>
        <w:rPr/>
      </w:pPr>
      <w:r>
        <w:rPr>
          <w:rFonts w:ascii="IRNazanin" w:hAnsi="IRNazanin" w:eastAsia="IRNazanin"/>
          <w:color w:val="111111"/>
          <w:sz w:val="28"/>
          <w:sz w:val="28"/>
          <w:szCs w:val="28"/>
          <w:rtl w:val="true"/>
          <w:lang w:bidi="fa-IR"/>
        </w:rPr>
        <w:t>بمؤتة منهم ذوالجناحین جعفر</w:t>
      </w:r>
    </w:p>
    <w:p>
      <w:pPr>
        <w:pStyle w:val="BookText"/>
        <w:rPr/>
      </w:pPr>
      <w:r>
        <w:rPr>
          <w:rFonts w:ascii="IRNazanin" w:hAnsi="IRNazanin" w:eastAsia="IRNazanin"/>
          <w:color w:val="111111"/>
          <w:sz w:val="28"/>
          <w:sz w:val="28"/>
          <w:szCs w:val="28"/>
          <w:rtl w:val="true"/>
          <w:lang w:bidi="fa-IR"/>
        </w:rPr>
        <w:t>و زید و عبداللَّه فیمن تتابعوا</w:t>
      </w:r>
    </w:p>
    <w:p>
      <w:pPr>
        <w:pStyle w:val="BookText"/>
        <w:rPr/>
      </w:pPr>
      <w:r>
        <w:rPr>
          <w:rFonts w:ascii="IRNazanin" w:hAnsi="IRNazanin" w:eastAsia="IRNazanin"/>
          <w:color w:val="111111"/>
          <w:sz w:val="28"/>
          <w:sz w:val="28"/>
          <w:szCs w:val="28"/>
          <w:rtl w:val="true"/>
          <w:lang w:bidi="fa-IR"/>
        </w:rPr>
        <w:t>جمیعاً و اصحاب المنیّة تخطر</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کعب بن مالک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العیون و دمع عینک یهمل</w:t>
      </w:r>
    </w:p>
    <w:p>
      <w:pPr>
        <w:pStyle w:val="BookText"/>
        <w:rPr/>
      </w:pPr>
      <w:r>
        <w:rPr>
          <w:rFonts w:ascii="Amiri" w:hAnsi="Amiri" w:eastAsia="Amiri" w:cs="Amiri"/>
          <w:color w:val="111111"/>
          <w:sz w:val="28"/>
          <w:sz w:val="28"/>
          <w:szCs w:val="28"/>
          <w:rtl w:val="true"/>
          <w:lang w:bidi="ar-SA"/>
        </w:rPr>
        <w:t>سحّاً کما و کفّ الطباب المخضّل</w:t>
      </w:r>
    </w:p>
    <w:p>
      <w:pPr>
        <w:pStyle w:val="BookText"/>
        <w:rPr/>
      </w:pPr>
      <w:r>
        <w:rPr>
          <w:rFonts w:ascii="IRNazanin" w:hAnsi="IRNazanin" w:eastAsia="IRNazanin"/>
          <w:color w:val="111111"/>
          <w:sz w:val="28"/>
          <w:sz w:val="28"/>
          <w:szCs w:val="28"/>
          <w:rtl w:val="true"/>
          <w:lang w:bidi="fa-IR"/>
        </w:rPr>
        <w:t>فی لیلة وردت علیّ همومها</w:t>
      </w:r>
    </w:p>
    <w:p>
      <w:pPr>
        <w:pStyle w:val="BookText"/>
        <w:rPr/>
      </w:pPr>
      <w:r>
        <w:rPr>
          <w:rFonts w:ascii="Amiri" w:hAnsi="Amiri" w:eastAsia="Amiri" w:cs="Amiri"/>
          <w:color w:val="111111"/>
          <w:sz w:val="28"/>
          <w:sz w:val="28"/>
          <w:szCs w:val="28"/>
          <w:rtl w:val="true"/>
          <w:lang w:bidi="ar-SA"/>
        </w:rPr>
        <w:t>طوراً أحن و تارة أتململ</w:t>
      </w:r>
    </w:p>
    <w:p>
      <w:pPr>
        <w:pStyle w:val="BookText"/>
        <w:rPr/>
      </w:pPr>
      <w:r>
        <w:rPr>
          <w:rFonts w:ascii="Amiri" w:hAnsi="Amiri" w:eastAsia="Amiri" w:cs="Amiri"/>
          <w:color w:val="111111"/>
          <w:sz w:val="28"/>
          <w:sz w:val="28"/>
          <w:szCs w:val="28"/>
          <w:rtl w:val="true"/>
          <w:lang w:bidi="ar-SA"/>
        </w:rPr>
        <w:t>صبروا بمؤتة للإله نفوسهم</w:t>
      </w:r>
    </w:p>
    <w:p>
      <w:pPr>
        <w:pStyle w:val="BookText"/>
        <w:rPr/>
      </w:pPr>
      <w:r>
        <w:rPr>
          <w:rFonts w:ascii="IRNazanin" w:hAnsi="IRNazanin" w:eastAsia="IRNazanin"/>
          <w:color w:val="111111"/>
          <w:sz w:val="28"/>
          <w:sz w:val="28"/>
          <w:szCs w:val="28"/>
          <w:rtl w:val="true"/>
          <w:lang w:bidi="fa-IR"/>
        </w:rPr>
        <w:t>حذر الردی و مخافة ان ینکلوا</w:t>
      </w:r>
    </w:p>
    <w:p>
      <w:pPr>
        <w:pStyle w:val="BookText"/>
        <w:rPr/>
      </w:pPr>
      <w:r>
        <w:rPr>
          <w:rFonts w:ascii="IRNazanin" w:hAnsi="IRNazanin" w:eastAsia="IRNazanin"/>
          <w:color w:val="111111"/>
          <w:sz w:val="28"/>
          <w:sz w:val="28"/>
          <w:szCs w:val="28"/>
          <w:rtl w:val="true"/>
          <w:lang w:bidi="fa-IR"/>
        </w:rPr>
        <w:t>اذ یهتدون بجعفر و لوائه</w:t>
      </w:r>
    </w:p>
    <w:p>
      <w:pPr>
        <w:pStyle w:val="BookText"/>
        <w:rPr/>
      </w:pPr>
      <w:r>
        <w:rPr>
          <w:rFonts w:ascii="Amiri" w:hAnsi="Amiri" w:eastAsia="Amiri" w:cs="Amiri"/>
          <w:color w:val="111111"/>
          <w:sz w:val="28"/>
          <w:sz w:val="28"/>
          <w:szCs w:val="28"/>
          <w:rtl w:val="true"/>
          <w:lang w:bidi="ar-SA"/>
        </w:rPr>
        <w:t>قدّام اوّلهم فنعم الاوّل</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کشته شدگان روز رجیع؛</w:t>
      </w:r>
    </w:p>
    <w:p>
      <w:pPr>
        <w:pStyle w:val="BookText"/>
        <w:rPr/>
      </w:pPr>
      <w:r>
        <w:rPr>
          <w:rFonts w:ascii="IRNazanin" w:hAnsi="IRNazanin" w:eastAsia="IRNazanin"/>
          <w:color w:val="111111"/>
          <w:sz w:val="28"/>
          <w:sz w:val="28"/>
          <w:szCs w:val="28"/>
          <w:rtl w:val="true"/>
          <w:lang w:bidi="fa-IR"/>
        </w:rPr>
        <w:t>جماعتی نزد رسول خداصلی الله علیه وآله آمده و از ایشان خواستند تا گروهی را برای تعلیم احکام اسلام به منطقه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شش نفر از اصحاب خود را به سوی آن‌ها فرستاد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چشمه رجیع که آبی برای قبیله هذیل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قبیله هذیل بر این شش نفر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نمی‌خواهیم شما را بکشیم بلکه می‌خواهیم شما را به اهل مکه تسلیم کنیم تا جایزه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شش نفر با آنها جنگیدند تا کشته شدند ولی خبیب و همراه او خود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همراه او خواست که بر آنان شمشیر بکشد که او را نیز با سنگ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خبیب را به اهل مکه تسلیم نمودند و اهل مکه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درباره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الذین تتابعوا</w:t>
      </w:r>
    </w:p>
    <w:p>
      <w:pPr>
        <w:pStyle w:val="BookText"/>
        <w:rPr/>
      </w:pPr>
      <w:r>
        <w:rPr>
          <w:rFonts w:ascii="IRNazanin" w:hAnsi="IRNazanin" w:eastAsia="IRNazanin"/>
          <w:color w:val="111111"/>
          <w:sz w:val="28"/>
          <w:sz w:val="28"/>
          <w:szCs w:val="28"/>
          <w:rtl w:val="true"/>
          <w:lang w:bidi="fa-IR"/>
        </w:rPr>
        <w:t>یوم الرجیع فاکرموا و اثیبوا</w:t>
      </w:r>
    </w:p>
    <w:p>
      <w:pPr>
        <w:pStyle w:val="BookText"/>
        <w:rPr/>
      </w:pPr>
      <w:r>
        <w:rPr>
          <w:rFonts w:ascii="IRNazanin" w:hAnsi="IRNazanin" w:eastAsia="IRNazanin"/>
          <w:color w:val="111111"/>
          <w:sz w:val="28"/>
          <w:sz w:val="28"/>
          <w:szCs w:val="28"/>
          <w:rtl w:val="true"/>
          <w:lang w:bidi="fa-IR"/>
        </w:rPr>
        <w:t>رأس السریة مرثد و امیرهم</w:t>
      </w:r>
    </w:p>
    <w:p>
      <w:pPr>
        <w:pStyle w:val="BookText"/>
        <w:rPr/>
      </w:pPr>
      <w:r>
        <w:rPr>
          <w:rFonts w:ascii="IRNazanin" w:hAnsi="IRNazanin" w:eastAsia="IRNazanin"/>
          <w:color w:val="111111"/>
          <w:sz w:val="28"/>
          <w:sz w:val="28"/>
          <w:szCs w:val="28"/>
          <w:rtl w:val="true"/>
          <w:lang w:bidi="fa-IR"/>
        </w:rPr>
        <w:t>و ابن البکیر امامهم و خُبیب</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نیز در سوگ آنان گریه‌کنان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لاترقأ مدامعها</w:t>
      </w:r>
    </w:p>
    <w:p>
      <w:pPr>
        <w:pStyle w:val="BookText"/>
        <w:rPr/>
      </w:pPr>
      <w:r>
        <w:rPr>
          <w:rFonts w:ascii="IRNazanin" w:hAnsi="IRNazanin" w:eastAsia="IRNazanin"/>
          <w:color w:val="111111"/>
          <w:sz w:val="28"/>
          <w:sz w:val="28"/>
          <w:szCs w:val="28"/>
          <w:rtl w:val="true"/>
          <w:lang w:bidi="fa-IR"/>
        </w:rPr>
        <w:t>سحّاً علی الصدر مثل الؤلؤ القلق</w:t>
      </w:r>
    </w:p>
    <w:p>
      <w:pPr>
        <w:pStyle w:val="BookText"/>
        <w:rPr/>
      </w:pPr>
      <w:r>
        <w:rPr>
          <w:rFonts w:ascii="IRNazanin" w:hAnsi="IRNazanin" w:eastAsia="IRNazanin"/>
          <w:color w:val="111111"/>
          <w:sz w:val="28"/>
          <w:sz w:val="28"/>
          <w:szCs w:val="28"/>
          <w:rtl w:val="true"/>
          <w:lang w:bidi="fa-IR"/>
        </w:rPr>
        <w:t>علی خُبیب فتی الفتیان قد علموا</w:t>
      </w:r>
    </w:p>
    <w:p>
      <w:pPr>
        <w:pStyle w:val="BookText"/>
        <w:rPr/>
      </w:pPr>
      <w:r>
        <w:rPr>
          <w:rFonts w:ascii="IRNazanin" w:hAnsi="IRNazanin" w:eastAsia="IRNazanin"/>
          <w:color w:val="111111"/>
          <w:sz w:val="28"/>
          <w:sz w:val="28"/>
          <w:szCs w:val="28"/>
          <w:rtl w:val="true"/>
          <w:lang w:bidi="fa-IR"/>
        </w:rPr>
        <w:t>لافشل حتّی تلقاه و لانزق</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نعم در سوگ همسرش؛</w:t>
      </w:r>
    </w:p>
    <w:p>
      <w:pPr>
        <w:pStyle w:val="BookText"/>
        <w:rPr/>
      </w:pPr>
      <w:r>
        <w:rPr>
          <w:rFonts w:ascii="IRNazanin" w:hAnsi="IRNazanin" w:eastAsia="IRNazanin"/>
          <w:color w:val="111111"/>
          <w:sz w:val="28"/>
          <w:sz w:val="28"/>
          <w:szCs w:val="28"/>
          <w:rtl w:val="true"/>
          <w:lang w:bidi="fa-IR"/>
        </w:rPr>
        <w:t>او که از شهیدان احد بود همسرش در سوگ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بفیض غیر ابساس</w:t>
      </w:r>
    </w:p>
    <w:p>
      <w:pPr>
        <w:pStyle w:val="BookText"/>
        <w:rPr/>
      </w:pPr>
      <w:r>
        <w:rPr>
          <w:rFonts w:ascii="IRNazanin" w:hAnsi="IRNazanin" w:eastAsia="IRNazanin"/>
          <w:color w:val="111111"/>
          <w:sz w:val="28"/>
          <w:sz w:val="28"/>
          <w:szCs w:val="28"/>
          <w:rtl w:val="true"/>
          <w:lang w:bidi="fa-IR"/>
        </w:rPr>
        <w:t>علی کریم من الفتیان لبّاس</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سعد بن معاذ؛</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در مورد سعد که از مجروحان جنگ خندق بود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اهتزّ عرش اللَّه من موت هلک</w:t>
      </w:r>
    </w:p>
    <w:p>
      <w:pPr>
        <w:pStyle w:val="BookText"/>
        <w:rPr/>
      </w:pPr>
      <w:r>
        <w:rPr>
          <w:rFonts w:ascii="IRNazanin" w:hAnsi="IRNazanin" w:eastAsia="IRNazanin"/>
          <w:color w:val="111111"/>
          <w:sz w:val="28"/>
          <w:sz w:val="28"/>
          <w:szCs w:val="28"/>
          <w:rtl w:val="true"/>
          <w:lang w:bidi="fa-IR"/>
        </w:rPr>
        <w:t>سمعنا به الاّ لسعد ابی عمرو</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حسّان بن ثابت گریان در مصیبت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سجمت من دمع عینی عبرة</w:t>
      </w:r>
    </w:p>
    <w:p>
      <w:pPr>
        <w:pStyle w:val="BookText"/>
        <w:rPr/>
      </w:pPr>
      <w:r>
        <w:rPr>
          <w:rFonts w:ascii="IRNazanin" w:hAnsi="IRNazanin" w:eastAsia="IRNazanin"/>
          <w:color w:val="111111"/>
          <w:sz w:val="28"/>
          <w:sz w:val="28"/>
          <w:szCs w:val="28"/>
          <w:rtl w:val="true"/>
          <w:lang w:bidi="fa-IR"/>
        </w:rPr>
        <w:t>و حقّ لعینی ان تفیض علی سعد</w:t>
      </w:r>
    </w:p>
    <w:p>
      <w:pPr>
        <w:pStyle w:val="BookText"/>
        <w:rPr/>
      </w:pPr>
      <w:r>
        <w:rPr>
          <w:rFonts w:ascii="IRNazanin" w:hAnsi="IRNazanin" w:eastAsia="IRNazanin"/>
          <w:color w:val="111111"/>
          <w:sz w:val="28"/>
          <w:sz w:val="28"/>
          <w:szCs w:val="28"/>
          <w:rtl w:val="true"/>
          <w:lang w:bidi="fa-IR"/>
        </w:rPr>
        <w:t>قتیل ثوی فی معرک فجعت به</w:t>
      </w:r>
    </w:p>
    <w:p>
      <w:pPr>
        <w:pStyle w:val="BookText"/>
        <w:rPr/>
      </w:pPr>
      <w:r>
        <w:rPr>
          <w:rFonts w:ascii="IRNazanin" w:hAnsi="IRNazanin" w:eastAsia="IRNazanin"/>
          <w:color w:val="111111"/>
          <w:sz w:val="28"/>
          <w:sz w:val="28"/>
          <w:szCs w:val="28"/>
          <w:rtl w:val="true"/>
          <w:lang w:bidi="fa-IR"/>
        </w:rPr>
        <w:t>عیون ذواری الدمع دائمة الوجد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شهدای چاه معونه؛</w:t>
      </w:r>
    </w:p>
    <w:p>
      <w:pPr>
        <w:pStyle w:val="BookText"/>
        <w:rPr/>
      </w:pPr>
      <w:r>
        <w:rPr>
          <w:rFonts w:ascii="IRNazanin" w:hAnsi="IRNazanin" w:eastAsia="IRNazanin"/>
          <w:color w:val="111111"/>
          <w:sz w:val="28"/>
          <w:sz w:val="28"/>
          <w:szCs w:val="28"/>
          <w:rtl w:val="true"/>
          <w:lang w:bidi="fa-IR"/>
        </w:rPr>
        <w:t>ابو برّاء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اصحابت را به اهل نجد بفرستی، امید می‌رود که آنان دعوت تو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جماعتی را به نجد فرستاد، آنان حرکت کرده و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خداصلی الله علیه وآله را به عامر بن طفیل دادند ولی او در آن نظر نکرد، و هم فرستاده را به قتل رسانید و هم با کمک قبایل دیگر، آن عده از مسلمانان که به نجد فرستاده شده بودند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رواحه بر نافع بن بدیل بن ورقاء خزاعی از شهدای این واقعه گریسته،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نافع بن بدیل</w:t>
      </w:r>
    </w:p>
    <w:p>
      <w:pPr>
        <w:pStyle w:val="BookText"/>
        <w:rPr/>
      </w:pPr>
      <w:r>
        <w:rPr>
          <w:rFonts w:ascii="IRNazanin" w:hAnsi="IRNazanin" w:eastAsia="IRNazanin"/>
          <w:color w:val="111111"/>
          <w:sz w:val="28"/>
          <w:sz w:val="28"/>
          <w:szCs w:val="28"/>
          <w:rtl w:val="true"/>
          <w:lang w:bidi="fa-IR"/>
        </w:rPr>
        <w:t>رحمة المبتغی ثواب الجهاد</w:t>
      </w:r>
    </w:p>
    <w:p>
      <w:pPr>
        <w:pStyle w:val="BookText"/>
        <w:rPr/>
      </w:pPr>
      <w:r>
        <w:rPr>
          <w:rFonts w:ascii="IRNazanin" w:hAnsi="IRNazanin" w:eastAsia="IRNazanin"/>
          <w:color w:val="111111"/>
          <w:sz w:val="28"/>
          <w:sz w:val="28"/>
          <w:szCs w:val="28"/>
          <w:rtl w:val="true"/>
          <w:lang w:bidi="fa-IR"/>
        </w:rPr>
        <w:t>صابر صادق وفیّ اذا ما</w:t>
      </w:r>
    </w:p>
    <w:p>
      <w:pPr>
        <w:pStyle w:val="BookText"/>
        <w:rPr/>
      </w:pPr>
      <w:r>
        <w:rPr>
          <w:rFonts w:ascii="IRNazanin" w:hAnsi="IRNazanin" w:eastAsia="IRNazanin"/>
          <w:color w:val="111111"/>
          <w:sz w:val="28"/>
          <w:sz w:val="28"/>
          <w:szCs w:val="28"/>
          <w:rtl w:val="true"/>
          <w:lang w:bidi="fa-IR"/>
        </w:rPr>
        <w:t>اکثر القوم قال قول السداد</w:t>
      </w:r>
      <w:r>
        <w:rPr>
          <w:rStyle w:val="FootnoteAnchor"/>
          <w:rtl w:val="true"/>
        </w:rPr>
        <w:footnoteReference w:id="1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گریه‌کنان درباره آنان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قتلی معونة فاستهلّی</w:t>
      </w:r>
    </w:p>
    <w:p>
      <w:pPr>
        <w:pStyle w:val="BookText"/>
        <w:rPr/>
      </w:pPr>
      <w:r>
        <w:rPr>
          <w:rFonts w:ascii="IRNazanin" w:hAnsi="IRNazanin" w:eastAsia="IRNazanin"/>
          <w:color w:val="111111"/>
          <w:sz w:val="28"/>
          <w:sz w:val="28"/>
          <w:szCs w:val="28"/>
          <w:rtl w:val="true"/>
          <w:lang w:bidi="fa-IR"/>
        </w:rPr>
        <w:t>بدمع العین سحاً غیر نزر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عثمان بن مظعون؛</w:t>
      </w:r>
    </w:p>
    <w:p>
      <w:pPr>
        <w:pStyle w:val="BookText"/>
        <w:rPr/>
      </w:pPr>
      <w:r>
        <w:rPr>
          <w:rFonts w:ascii="IRNazanin" w:hAnsi="IRNazanin" w:eastAsia="IRNazanin"/>
          <w:color w:val="111111"/>
          <w:sz w:val="28"/>
          <w:sz w:val="28"/>
          <w:szCs w:val="28"/>
          <w:rtl w:val="true"/>
          <w:lang w:bidi="fa-IR"/>
        </w:rPr>
        <w:t>چون عثمان بن مظعون از دنیا رحلت کرد، همسرش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بدمع غیر ممنون</w:t>
      </w:r>
    </w:p>
    <w:p>
      <w:pPr>
        <w:pStyle w:val="BookText"/>
        <w:rPr/>
      </w:pPr>
      <w:r>
        <w:rPr>
          <w:rFonts w:ascii="IRNazanin" w:hAnsi="IRNazanin" w:eastAsia="IRNazanin"/>
          <w:color w:val="111111"/>
          <w:sz w:val="28"/>
          <w:sz w:val="28"/>
          <w:szCs w:val="28"/>
          <w:rtl w:val="true"/>
          <w:lang w:bidi="fa-IR"/>
        </w:rPr>
        <w:t>علی رزیّة عثمان بن مظعون</w:t>
      </w:r>
    </w:p>
    <w:p>
      <w:pPr>
        <w:pStyle w:val="BookText"/>
        <w:rPr/>
      </w:pPr>
      <w:r>
        <w:rPr>
          <w:rFonts w:ascii="IRNazanin" w:hAnsi="IRNazanin" w:eastAsia="IRNazanin"/>
          <w:color w:val="111111"/>
          <w:sz w:val="28"/>
          <w:sz w:val="28"/>
          <w:szCs w:val="28"/>
          <w:rtl w:val="true"/>
          <w:lang w:bidi="fa-IR"/>
        </w:rPr>
        <w:t>علی امرئ کان فی رضوان خالقه</w:t>
      </w:r>
    </w:p>
    <w:p>
      <w:pPr>
        <w:pStyle w:val="BookText"/>
        <w:rPr/>
      </w:pPr>
      <w:r>
        <w:rPr>
          <w:rFonts w:ascii="IRNazanin" w:hAnsi="IRNazanin" w:eastAsia="IRNazanin"/>
          <w:color w:val="111111"/>
          <w:sz w:val="28"/>
          <w:sz w:val="28"/>
          <w:szCs w:val="28"/>
          <w:rtl w:val="true"/>
          <w:lang w:bidi="fa-IR"/>
        </w:rPr>
        <w:t>طوبی له من فقید الشخص مدفون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ولید بن ولید بن مغیره؛</w:t>
      </w:r>
    </w:p>
    <w:p>
      <w:pPr>
        <w:pStyle w:val="BookText"/>
        <w:rPr/>
      </w:pPr>
      <w:r>
        <w:rPr>
          <w:rFonts w:ascii="IRNazanin" w:hAnsi="IRNazanin" w:eastAsia="IRNazanin"/>
          <w:color w:val="111111"/>
          <w:sz w:val="28"/>
          <w:sz w:val="28"/>
          <w:szCs w:val="28"/>
          <w:rtl w:val="true"/>
          <w:lang w:bidi="fa-IR"/>
        </w:rPr>
        <w:t>ام سلمه همسر پیامبرصلی الله علیه وآله گریه‌کنان برای ولید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فابکی للولید بن الولید بن مغیرة</w:t>
      </w:r>
    </w:p>
    <w:p>
      <w:pPr>
        <w:pStyle w:val="BookText"/>
        <w:rPr/>
      </w:pPr>
      <w:r>
        <w:rPr>
          <w:rFonts w:ascii="IRNazanin" w:hAnsi="IRNazanin" w:eastAsia="IRNazanin"/>
          <w:color w:val="111111"/>
          <w:sz w:val="28"/>
          <w:sz w:val="28"/>
          <w:szCs w:val="28"/>
          <w:rtl w:val="true"/>
          <w:lang w:bidi="fa-IR"/>
        </w:rPr>
        <w:t>قد کان غیثاً فی السنین و رحمة فینا و میره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زید بن عمر بن خطاب؛</w:t>
      </w:r>
    </w:p>
    <w:p>
      <w:pPr>
        <w:pStyle w:val="BookText"/>
        <w:rPr/>
      </w:pPr>
      <w:r>
        <w:rPr>
          <w:rFonts w:ascii="IRNazanin" w:hAnsi="IRNazanin" w:eastAsia="IRNazanin"/>
          <w:color w:val="111111"/>
          <w:sz w:val="28"/>
          <w:sz w:val="28"/>
          <w:szCs w:val="28"/>
          <w:rtl w:val="true"/>
          <w:lang w:bidi="fa-IR"/>
        </w:rPr>
        <w:t>ایاس بن بکیر در مرثیه او که در جنگ بنی عدی کشته شد، می‌گوید؛</w:t>
      </w:r>
    </w:p>
    <w:p>
      <w:pPr>
        <w:pStyle w:val="BookText"/>
        <w:rPr/>
      </w:pPr>
      <w:r>
        <w:rPr>
          <w:rFonts w:ascii="IRNazanin" w:hAnsi="IRNazanin" w:eastAsia="IRNazanin"/>
          <w:color w:val="111111"/>
          <w:sz w:val="28"/>
          <w:sz w:val="28"/>
          <w:szCs w:val="28"/>
          <w:rtl w:val="true"/>
          <w:lang w:bidi="fa-IR"/>
        </w:rPr>
        <w:t>ألا یا لیت امّی لم تلدنی</w:t>
      </w:r>
    </w:p>
    <w:p>
      <w:pPr>
        <w:pStyle w:val="BookText"/>
        <w:rPr/>
      </w:pPr>
      <w:r>
        <w:rPr>
          <w:rFonts w:ascii="IRNazanin" w:hAnsi="IRNazanin" w:eastAsia="IRNazanin"/>
          <w:color w:val="111111"/>
          <w:sz w:val="28"/>
          <w:sz w:val="28"/>
          <w:szCs w:val="28"/>
          <w:rtl w:val="true"/>
          <w:lang w:bidi="fa-IR"/>
        </w:rPr>
        <w:t>و لم اک فی الغزاة لدی البقیع</w:t>
      </w:r>
    </w:p>
    <w:p>
      <w:pPr>
        <w:pStyle w:val="BookText"/>
        <w:rPr/>
      </w:pPr>
      <w:r>
        <w:rPr>
          <w:rFonts w:ascii="IRNazanin" w:hAnsi="IRNazanin" w:eastAsia="IRNazanin"/>
          <w:color w:val="111111"/>
          <w:sz w:val="28"/>
          <w:sz w:val="28"/>
          <w:szCs w:val="28"/>
          <w:rtl w:val="true"/>
          <w:lang w:bidi="fa-IR"/>
        </w:rPr>
        <w:t>و لم أر مصرع بن الخیر زید</w:t>
      </w:r>
    </w:p>
    <w:p>
      <w:pPr>
        <w:pStyle w:val="BookText"/>
        <w:rPr/>
      </w:pPr>
      <w:r>
        <w:rPr>
          <w:rFonts w:ascii="IRNazanin" w:hAnsi="IRNazanin" w:eastAsia="IRNazanin"/>
          <w:color w:val="111111"/>
          <w:sz w:val="28"/>
          <w:sz w:val="28"/>
          <w:szCs w:val="28"/>
          <w:rtl w:val="true"/>
          <w:lang w:bidi="fa-IR"/>
        </w:rPr>
        <w:t>و هدّته هنا لک من صریع</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حضرت علی‌علیه السلام در سوگ فاطمه‌علیها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امیرالمؤمنین‌علیه السلام بر بالای قبر فاطمه‌علیها السلام ایستاده و در حالی که غصه‌ها و بغض‌ها گلوگیرش شده بود نتوانست جلوی اشک ناشی از قلب سوزان </w:t>
      </w:r>
      <w:bookmarkStart w:id="171" w:name="pg277_1042"/>
    </w:p>
    <w:p>
      <w:pPr>
        <w:pStyle w:val="BookText"/>
        <w:rPr/>
      </w:pPr>
      <w:bookmarkEnd w:id="171"/>
      <w:r>
        <w:rPr>
          <w:rFonts w:ascii="IRNazanin" w:hAnsi="IRNazanin" w:eastAsia="IRNazanin"/>
          <w:color w:val="111111"/>
          <w:sz w:val="28"/>
          <w:sz w:val="28"/>
          <w:szCs w:val="28"/>
          <w:rtl w:val="true"/>
          <w:lang w:bidi="fa-IR"/>
        </w:rPr>
        <w:t>خود را بگیرد، در این هنگام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خلیلبین فرقة</w:t>
      </w:r>
    </w:p>
    <w:p>
      <w:pPr>
        <w:pStyle w:val="BookText"/>
        <w:rPr/>
      </w:pPr>
      <w:r>
        <w:rPr>
          <w:rFonts w:ascii="IRNazanin" w:hAnsi="IRNazanin" w:eastAsia="IRNazanin"/>
          <w:color w:val="111111"/>
          <w:sz w:val="28"/>
          <w:sz w:val="28"/>
          <w:szCs w:val="28"/>
          <w:rtl w:val="true"/>
          <w:lang w:bidi="fa-IR"/>
        </w:rPr>
        <w:t>و کلّ الذی دون الممات قلیل</w:t>
      </w:r>
    </w:p>
    <w:p>
      <w:pPr>
        <w:pStyle w:val="BookText"/>
        <w:rPr/>
      </w:pPr>
      <w:r>
        <w:rPr>
          <w:rFonts w:ascii="IRNazanin" w:hAnsi="IRNazanin" w:eastAsia="IRNazanin"/>
          <w:color w:val="111111"/>
          <w:sz w:val="28"/>
          <w:sz w:val="28"/>
          <w:szCs w:val="28"/>
          <w:rtl w:val="true"/>
          <w:lang w:bidi="fa-IR"/>
        </w:rPr>
        <w:t>و انّ افتقادی واحداً بعد واحد</w:t>
      </w:r>
    </w:p>
    <w:p>
      <w:pPr>
        <w:pStyle w:val="BookText"/>
        <w:rPr/>
      </w:pPr>
      <w:r>
        <w:rPr>
          <w:rFonts w:ascii="IRNazanin" w:hAnsi="IRNazanin" w:eastAsia="IRNazanin"/>
          <w:color w:val="111111"/>
          <w:sz w:val="28"/>
          <w:sz w:val="28"/>
          <w:szCs w:val="28"/>
          <w:rtl w:val="true"/>
          <w:lang w:bidi="fa-IR"/>
        </w:rPr>
        <w:t>دلیل علی أن لایدوم خلیل</w:t>
      </w:r>
      <w:r>
        <w:rPr>
          <w:rStyle w:val="FootnoteAnchor"/>
          <w:rtl w:val="true"/>
        </w:rPr>
        <w:footnoteReference w:id="158"/>
      </w:r>
    </w:p>
    <w:p>
      <w:pPr>
        <w:pStyle w:val="Heading4"/>
        <w:numPr>
          <w:ilvl w:val="3"/>
          <w:numId w:val="1"/>
        </w:numPr>
        <w:rPr/>
      </w:pPr>
      <w:bookmarkStart w:id="172" w:name="__RefHeading___Toc2474446_211673320"/>
      <w:bookmarkStart w:id="173" w:name="_Toc60"/>
      <w:bookmarkEnd w:id="172"/>
      <w:r>
        <w:rPr>
          <w:rtl w:val="true"/>
        </w:rPr>
        <w:t>مرثیه‌سرایی به شعر در سوگ امام حسین‌علیه السلام‌</w:t>
      </w:r>
      <w:bookmarkEnd w:id="173"/>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الشعراء لاتقدم علی رثاء الحسین‌علیه السلام مخافة من بنی‌امیة و خشیة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به جهت ترس بنی امیه و هراس از آنان اقدام به مرثیه‌سرایی برای امام حسین‌علیه السلام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گروهی در سوگ امام حسین‌علیه السلام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از سدّی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رثی الحسین‌علیه السلام عقبة بن عمرو العبسی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در سوگ حسین مرثیه سرایی کرد عقبة بن عمرو عبسی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کتب تاریخی پی می‌بریم که شعرایی بوده‌اند که درباره مصیبت امام حسین علیه السلام شعر سروده‌اند اینک به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قتّه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یکی از مردان قبیله بنی تمیم بن مرّة بن کعب بن لؤی و از طرفداران بنی هاشم بوده و از تابعین به حساب می‌آمد در مرثیه امام حسین‌علیه السلام شعری دارد که اوّل 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مررت علی ابیات آل محمّد</w:t>
      </w:r>
    </w:p>
    <w:p>
      <w:pPr>
        <w:pStyle w:val="BookText"/>
        <w:rPr/>
      </w:pPr>
      <w:r>
        <w:rPr>
          <w:rFonts w:ascii="IRNazanin" w:hAnsi="IRNazanin" w:eastAsia="IRNazanin"/>
          <w:color w:val="111111"/>
          <w:sz w:val="28"/>
          <w:sz w:val="28"/>
          <w:szCs w:val="28"/>
          <w:rtl w:val="true"/>
          <w:lang w:bidi="fa-IR"/>
        </w:rPr>
        <w:t>فلم أرها کعهدها یوم حلّت</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ابوالرجح خزاعی</w:t>
      </w:r>
    </w:p>
    <w:p>
      <w:pPr>
        <w:pStyle w:val="BookText"/>
        <w:rPr/>
      </w:pP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ابوالرجح خزاعی بر فاطمه دختر حسین بن علی‌علیه السلام وارد شد و برای او مرثیه‌ای درباره حسین‌علیه السلام قرائت کرد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أجالت علی عینی سجائب عبرة</w:t>
      </w:r>
    </w:p>
    <w:p>
      <w:pPr>
        <w:pStyle w:val="BookText"/>
        <w:rPr/>
      </w:pPr>
      <w:r>
        <w:rPr>
          <w:rFonts w:ascii="Amiri" w:hAnsi="Amiri" w:eastAsia="Amiri" w:cs="Amiri"/>
          <w:color w:val="111111"/>
          <w:sz w:val="28"/>
          <w:sz w:val="28"/>
          <w:szCs w:val="28"/>
          <w:rtl w:val="true"/>
          <w:lang w:bidi="ar-SA"/>
        </w:rPr>
        <w:t>فلم تصحّ بعد الدمع حتیّ ارمعلّت</w:t>
      </w:r>
    </w:p>
    <w:p>
      <w:pPr>
        <w:pStyle w:val="BookText"/>
        <w:rPr/>
      </w:pPr>
      <w:r>
        <w:rPr>
          <w:rFonts w:ascii="Amiri" w:hAnsi="Amiri" w:eastAsia="Amiri" w:cs="Amiri"/>
          <w:color w:val="111111"/>
          <w:sz w:val="28"/>
          <w:sz w:val="28"/>
          <w:szCs w:val="28"/>
          <w:rtl w:val="true"/>
          <w:lang w:bidi="ar-SA"/>
        </w:rPr>
        <w:t>تبکی علی آل النبیّ محّمد</w:t>
      </w:r>
    </w:p>
    <w:p>
      <w:pPr>
        <w:pStyle w:val="BookText"/>
        <w:rPr/>
      </w:pPr>
      <w:r>
        <w:rPr>
          <w:rFonts w:ascii="IRNazanin" w:hAnsi="IRNazanin" w:eastAsia="IRNazanin"/>
          <w:color w:val="111111"/>
          <w:sz w:val="28"/>
          <w:sz w:val="28"/>
          <w:szCs w:val="28"/>
          <w:rtl w:val="true"/>
          <w:lang w:bidi="fa-IR"/>
        </w:rPr>
        <w:t>ما اکثرت فی الدمع لا بل اقلّت</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دختر امیرالمؤمنین‌علیهما السلام</w:t>
      </w:r>
    </w:p>
    <w:p>
      <w:pPr>
        <w:pStyle w:val="BookText"/>
        <w:rPr/>
      </w:pPr>
      <w:r>
        <w:rPr>
          <w:rFonts w:ascii="IRNazanin" w:hAnsi="IRNazanin" w:eastAsia="IRNazanin"/>
          <w:color w:val="111111"/>
          <w:sz w:val="28"/>
          <w:sz w:val="28"/>
          <w:szCs w:val="28"/>
          <w:rtl w:val="true"/>
          <w:lang w:bidi="fa-IR"/>
        </w:rPr>
        <w:t>چون سر مبارک امام حسین‌علیه السلام و اسرا به مدینه رسید، همه اهل مدینه ضجّه‌زنان و گریه کنان از خانه‌ها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دختر علی بن ابی طالب‌علیهم السلام صیحه‌کنان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اخوتاه، وا أهلاه،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اذ قال النبیّ لکم</w:t>
      </w:r>
    </w:p>
    <w:p>
      <w:pPr>
        <w:pStyle w:val="BookText"/>
        <w:rPr/>
      </w:pPr>
      <w:r>
        <w:rPr>
          <w:rFonts w:ascii="IRNazanin" w:hAnsi="IRNazanin" w:eastAsia="IRNazanin"/>
          <w:color w:val="111111"/>
          <w:sz w:val="28"/>
          <w:sz w:val="28"/>
          <w:szCs w:val="28"/>
          <w:rtl w:val="true"/>
          <w:lang w:bidi="fa-IR"/>
        </w:rPr>
        <w:t>ماذا فعلتم و انتم آخر الأمم</w:t>
      </w:r>
    </w:p>
    <w:p>
      <w:pPr>
        <w:pStyle w:val="BookText"/>
        <w:rPr/>
      </w:pPr>
      <w:r>
        <w:rPr>
          <w:rFonts w:ascii="IRNazanin" w:hAnsi="IRNazanin" w:eastAsia="IRNazanin"/>
          <w:color w:val="111111"/>
          <w:sz w:val="28"/>
          <w:sz w:val="28"/>
          <w:szCs w:val="28"/>
          <w:rtl w:val="true"/>
          <w:lang w:bidi="fa-IR"/>
        </w:rPr>
        <w:t>بأهل بیتی و اولادی أما لکم</w:t>
      </w:r>
    </w:p>
    <w:p>
      <w:pPr>
        <w:pStyle w:val="BookText"/>
        <w:rPr/>
      </w:pPr>
      <w:r>
        <w:rPr>
          <w:rFonts w:ascii="IRNazanin" w:hAnsi="IRNazanin" w:eastAsia="IRNazanin"/>
          <w:color w:val="111111"/>
          <w:sz w:val="28"/>
          <w:sz w:val="28"/>
          <w:szCs w:val="28"/>
          <w:rtl w:val="true"/>
          <w:lang w:bidi="fa-IR"/>
        </w:rPr>
        <w:t>عهد أما أنتم توفون بالذمم</w:t>
      </w:r>
    </w:p>
    <w:p>
      <w:pPr>
        <w:pStyle w:val="BookText"/>
        <w:rPr/>
      </w:pPr>
      <w:r>
        <w:rPr>
          <w:rFonts w:ascii="Amiri" w:hAnsi="Amiri" w:eastAsia="Amiri" w:cs="Amiri"/>
          <w:color w:val="111111"/>
          <w:sz w:val="28"/>
          <w:sz w:val="28"/>
          <w:szCs w:val="28"/>
          <w:rtl w:val="true"/>
          <w:lang w:bidi="ar-SA"/>
        </w:rPr>
        <w:t>ذریّتی و بنو عمّی بمضیعة</w:t>
      </w:r>
    </w:p>
    <w:p>
      <w:pPr>
        <w:pStyle w:val="BookText"/>
        <w:rPr/>
      </w:pPr>
      <w:r>
        <w:rPr>
          <w:rFonts w:ascii="IRNazanin" w:hAnsi="IRNazanin" w:eastAsia="IRNazanin"/>
          <w:color w:val="111111"/>
          <w:sz w:val="28"/>
          <w:sz w:val="28"/>
          <w:szCs w:val="28"/>
          <w:rtl w:val="true"/>
          <w:lang w:bidi="fa-IR"/>
        </w:rPr>
        <w:t>منهم أساری و منهم ضرّجوا بدم</w:t>
      </w:r>
    </w:p>
    <w:p>
      <w:pPr>
        <w:pStyle w:val="BookText"/>
        <w:rPr/>
      </w:pPr>
      <w:r>
        <w:rPr>
          <w:rFonts w:ascii="IRNazanin" w:hAnsi="IRNazanin" w:eastAsia="IRNazanin"/>
          <w:color w:val="111111"/>
          <w:sz w:val="28"/>
          <w:sz w:val="28"/>
          <w:szCs w:val="28"/>
          <w:rtl w:val="true"/>
          <w:lang w:bidi="fa-IR"/>
        </w:rPr>
        <w:t>ما کان هذا جزائی اذ نصحت لکم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تخلفونی بسوء فی ذوی رحمی</w:t>
      </w:r>
      <w:r>
        <w:rPr>
          <w:rStyle w:val="FootnoteAnchor"/>
          <w:rtl w:val="true"/>
        </w:rPr>
        <w:footnoteReference w:id="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عفان</w:t>
      </w:r>
    </w:p>
    <w:p>
      <w:pPr>
        <w:pStyle w:val="BookText"/>
        <w:rPr/>
      </w:pPr>
      <w:r>
        <w:rPr>
          <w:rFonts w:ascii="IRNazanin" w:hAnsi="IRNazanin" w:eastAsia="IRNazanin"/>
          <w:color w:val="111111"/>
          <w:sz w:val="28"/>
          <w:sz w:val="28"/>
          <w:szCs w:val="28"/>
          <w:rtl w:val="true"/>
          <w:lang w:bidi="fa-IR"/>
        </w:rPr>
        <w:t>او که از اصحاب امام صادق‌علیه السلام است، در مرثیه امام حسین‌علیه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علی الاسلام من کان باکیاً</w:t>
      </w:r>
    </w:p>
    <w:p>
      <w:pPr>
        <w:pStyle w:val="BookText"/>
        <w:rPr/>
      </w:pPr>
      <w:r>
        <w:rPr>
          <w:rFonts w:ascii="IRNazanin" w:hAnsi="IRNazanin" w:eastAsia="IRNazanin"/>
          <w:color w:val="111111"/>
          <w:sz w:val="28"/>
          <w:sz w:val="28"/>
          <w:szCs w:val="28"/>
          <w:rtl w:val="true"/>
          <w:lang w:bidi="fa-IR"/>
        </w:rPr>
        <w:t>فقد ضیّعت احکامه و استحلّت</w:t>
      </w:r>
    </w:p>
    <w:p>
      <w:pPr>
        <w:pStyle w:val="BookText"/>
        <w:rPr/>
      </w:pPr>
      <w:r>
        <w:rPr>
          <w:rFonts w:ascii="IRNazanin" w:hAnsi="IRNazanin" w:eastAsia="IRNazanin"/>
          <w:color w:val="111111"/>
          <w:sz w:val="28"/>
          <w:sz w:val="28"/>
          <w:szCs w:val="28"/>
          <w:rtl w:val="true"/>
          <w:lang w:bidi="fa-IR"/>
        </w:rPr>
        <w:t>غداة حسین للرماح ذریة</w:t>
      </w:r>
    </w:p>
    <w:p>
      <w:pPr>
        <w:pStyle w:val="BookText"/>
        <w:rPr/>
      </w:pPr>
      <w:r>
        <w:rPr>
          <w:rFonts w:ascii="IRNazanin" w:hAnsi="IRNazanin" w:eastAsia="IRNazanin"/>
          <w:color w:val="111111"/>
          <w:sz w:val="28"/>
          <w:sz w:val="28"/>
          <w:szCs w:val="28"/>
          <w:rtl w:val="true"/>
          <w:lang w:bidi="fa-IR"/>
        </w:rPr>
        <w:t>و قد نهلت منه السیوف و علّت</w:t>
      </w:r>
    </w:p>
    <w:p>
      <w:pPr>
        <w:pStyle w:val="BookText"/>
        <w:rPr/>
      </w:pPr>
      <w:r>
        <w:rPr>
          <w:rFonts w:ascii="Amiri" w:hAnsi="Amiri" w:eastAsia="Amiri" w:cs="Amiri"/>
          <w:color w:val="111111"/>
          <w:sz w:val="28"/>
          <w:sz w:val="28"/>
          <w:szCs w:val="28"/>
          <w:rtl w:val="true"/>
          <w:lang w:bidi="ar-SA"/>
        </w:rPr>
        <w:t>و غودر فی الصحراء لحماً مبدّداً</w:t>
      </w:r>
    </w:p>
    <w:p>
      <w:pPr>
        <w:pStyle w:val="BookText"/>
        <w:rPr/>
      </w:pPr>
      <w:r>
        <w:rPr>
          <w:rFonts w:ascii="IRNazanin" w:hAnsi="IRNazanin" w:eastAsia="IRNazanin"/>
          <w:color w:val="111111"/>
          <w:sz w:val="28"/>
          <w:sz w:val="28"/>
          <w:szCs w:val="28"/>
          <w:rtl w:val="true"/>
          <w:lang w:bidi="fa-IR"/>
        </w:rPr>
        <w:t>علیه عناق الطیر باقت و ظلت</w:t>
      </w:r>
    </w:p>
    <w:p>
      <w:pPr>
        <w:pStyle w:val="BookText"/>
        <w:rPr/>
      </w:pPr>
      <w:r>
        <w:rPr>
          <w:rFonts w:ascii="Amiri" w:hAnsi="Amiri" w:eastAsia="Amiri" w:cs="Amiri"/>
          <w:color w:val="111111"/>
          <w:sz w:val="28"/>
          <w:sz w:val="28"/>
          <w:szCs w:val="28"/>
          <w:rtl w:val="true"/>
          <w:lang w:bidi="ar-SA"/>
        </w:rPr>
        <w:t>فما نصرته امّة السوء اذ دعا</w:t>
      </w:r>
    </w:p>
    <w:p>
      <w:pPr>
        <w:pStyle w:val="BookText"/>
        <w:rPr/>
      </w:pPr>
      <w:r>
        <w:rPr>
          <w:rFonts w:ascii="IRNazanin" w:hAnsi="IRNazanin" w:eastAsia="IRNazanin"/>
          <w:color w:val="111111"/>
          <w:sz w:val="28"/>
          <w:sz w:val="28"/>
          <w:szCs w:val="28"/>
          <w:rtl w:val="true"/>
          <w:lang w:bidi="fa-IR"/>
        </w:rPr>
        <w:t>لقد طاشت الاحلام منها و ضلّت</w:t>
      </w:r>
      <w:r>
        <w:rPr>
          <w:rStyle w:val="FootnoteAnchor"/>
          <w:rtl w:val="true"/>
        </w:rPr>
        <w:footnoteReference w:id="1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ادریس شافعی</w:t>
      </w:r>
    </w:p>
    <w:p>
      <w:pPr>
        <w:pStyle w:val="BookText"/>
        <w:rPr/>
      </w:pPr>
      <w:r>
        <w:rPr>
          <w:rFonts w:ascii="IRNazanin" w:hAnsi="IRNazanin" w:eastAsia="IRNazanin"/>
          <w:color w:val="111111"/>
          <w:sz w:val="28"/>
          <w:sz w:val="28"/>
          <w:szCs w:val="28"/>
          <w:rtl w:val="true"/>
          <w:lang w:bidi="fa-IR"/>
        </w:rPr>
        <w:t xml:space="preserve">محمّد بن عزّالدین یوسف بن حسن 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حدیث در مسجد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فضل بن محمد مستملی و او از قاضی ابوبکر سهل بن محمد و او از ابوالقاسم بکران بن طیّب نقل کرده که به او خبر رسیده که شافعی این اشعار را می‌خوانده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تأوّب همیّ و الفؤاد کئیب</w:t>
      </w:r>
    </w:p>
    <w:p>
      <w:pPr>
        <w:pStyle w:val="BookText"/>
        <w:rPr/>
      </w:pPr>
      <w:r>
        <w:rPr>
          <w:rFonts w:ascii="IRNazanin" w:hAnsi="IRNazanin" w:eastAsia="IRNazanin"/>
          <w:color w:val="111111"/>
          <w:sz w:val="28"/>
          <w:sz w:val="28"/>
          <w:szCs w:val="28"/>
          <w:rtl w:val="true"/>
          <w:lang w:bidi="fa-IR"/>
        </w:rPr>
        <w:t>و أرّق عینی و الرقاد غریب</w:t>
      </w:r>
    </w:p>
    <w:p>
      <w:pPr>
        <w:pStyle w:val="BookText"/>
        <w:rPr/>
      </w:pPr>
      <w:r>
        <w:rPr>
          <w:rFonts w:ascii="Amiri" w:hAnsi="Amiri" w:eastAsia="Amiri" w:cs="Amiri"/>
          <w:color w:val="111111"/>
          <w:sz w:val="28"/>
          <w:sz w:val="28"/>
          <w:szCs w:val="28"/>
          <w:rtl w:val="true"/>
          <w:lang w:bidi="ar-SA"/>
        </w:rPr>
        <w:t>و ممّا نفی نومی و شیّب لُمّتی</w:t>
      </w:r>
    </w:p>
    <w:p>
      <w:pPr>
        <w:pStyle w:val="BookText"/>
        <w:rPr/>
      </w:pPr>
      <w:r>
        <w:rPr>
          <w:rFonts w:ascii="Amiri" w:hAnsi="Amiri" w:eastAsia="Amiri" w:cs="Amiri"/>
          <w:color w:val="111111"/>
          <w:sz w:val="28"/>
          <w:sz w:val="28"/>
          <w:szCs w:val="28"/>
          <w:rtl w:val="true"/>
          <w:lang w:bidi="ar-SA"/>
        </w:rPr>
        <w:t>تصاریف ایّام لهنّ خطوب</w:t>
      </w:r>
    </w:p>
    <w:p>
      <w:pPr>
        <w:pStyle w:val="BookText"/>
        <w:rPr/>
      </w:pPr>
      <w:r>
        <w:rPr>
          <w:rFonts w:ascii="IRNazanin" w:hAnsi="IRNazanin" w:eastAsia="IRNazanin"/>
          <w:color w:val="111111"/>
          <w:sz w:val="28"/>
          <w:sz w:val="28"/>
          <w:szCs w:val="28"/>
          <w:rtl w:val="true"/>
          <w:lang w:bidi="fa-IR"/>
        </w:rPr>
        <w:t>تزلزلت الدنیا لآل محمدّ</w:t>
      </w:r>
    </w:p>
    <w:p>
      <w:pPr>
        <w:pStyle w:val="BookText"/>
        <w:rPr/>
      </w:pPr>
      <w:r>
        <w:rPr>
          <w:rFonts w:ascii="IRNazanin" w:hAnsi="IRNazanin" w:eastAsia="IRNazanin"/>
          <w:color w:val="111111"/>
          <w:sz w:val="28"/>
          <w:sz w:val="28"/>
          <w:szCs w:val="28"/>
          <w:rtl w:val="true"/>
          <w:lang w:bidi="fa-IR"/>
        </w:rPr>
        <w:t>و کادت لهم صمّ الجبال تذوب</w:t>
      </w:r>
    </w:p>
    <w:p>
      <w:pPr>
        <w:pStyle w:val="BookText"/>
        <w:rPr/>
      </w:pPr>
      <w:r>
        <w:rPr>
          <w:rFonts w:ascii="IRNazanin" w:hAnsi="IRNazanin" w:eastAsia="IRNazanin"/>
          <w:color w:val="111111"/>
          <w:sz w:val="28"/>
          <w:sz w:val="28"/>
          <w:szCs w:val="28"/>
          <w:rtl w:val="true"/>
          <w:lang w:bidi="fa-IR"/>
        </w:rPr>
        <w:t>و غارت نجوم و اقشعرّت ذوائب</w:t>
      </w:r>
    </w:p>
    <w:p>
      <w:pPr>
        <w:pStyle w:val="BookText"/>
        <w:rPr/>
      </w:pPr>
      <w:r>
        <w:rPr>
          <w:rFonts w:ascii="Amiri" w:hAnsi="Amiri" w:eastAsia="Amiri" w:cs="Amiri"/>
          <w:color w:val="111111"/>
          <w:sz w:val="28"/>
          <w:sz w:val="28"/>
          <w:szCs w:val="28"/>
          <w:rtl w:val="true"/>
          <w:lang w:bidi="ar-SA"/>
        </w:rPr>
        <w:t>و هتّک استار و شقّ جیوب</w:t>
      </w:r>
    </w:p>
    <w:p>
      <w:pPr>
        <w:pStyle w:val="BookText"/>
        <w:rPr/>
      </w:pPr>
      <w:r>
        <w:rPr>
          <w:rFonts w:ascii="Amiri" w:hAnsi="Amiri" w:eastAsia="Amiri" w:cs="Amiri"/>
          <w:color w:val="111111"/>
          <w:sz w:val="28"/>
          <w:sz w:val="28"/>
          <w:szCs w:val="28"/>
          <w:rtl w:val="true"/>
          <w:lang w:bidi="ar-SA"/>
        </w:rPr>
        <w:t>فللنصل إعوال و للرّمح رنّة</w:t>
      </w:r>
    </w:p>
    <w:p>
      <w:pPr>
        <w:pStyle w:val="BookText"/>
        <w:rPr/>
      </w:pP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فمن مبلغ عنیّ الحسین رسالةً</w:t>
      </w:r>
    </w:p>
    <w:p>
      <w:pPr>
        <w:pStyle w:val="BookText"/>
        <w:rPr/>
      </w:pPr>
      <w:r>
        <w:rPr>
          <w:rFonts w:ascii="IRNazanin" w:hAnsi="IRNazanin" w:eastAsia="IRNazanin"/>
          <w:color w:val="111111"/>
          <w:sz w:val="28"/>
          <w:sz w:val="28"/>
          <w:szCs w:val="28"/>
          <w:rtl w:val="true"/>
          <w:lang w:bidi="fa-IR"/>
        </w:rPr>
        <w:t>و ان کرهتها انفس و قلوب</w:t>
      </w:r>
    </w:p>
    <w:p>
      <w:pPr>
        <w:pStyle w:val="BookText"/>
        <w:rPr/>
      </w:pPr>
      <w:r>
        <w:rPr>
          <w:rFonts w:ascii="IRNazanin" w:hAnsi="IRNazanin" w:eastAsia="IRNazanin"/>
          <w:color w:val="111111"/>
          <w:sz w:val="28"/>
          <w:sz w:val="28"/>
          <w:szCs w:val="28"/>
          <w:rtl w:val="true"/>
          <w:lang w:bidi="fa-IR"/>
        </w:rPr>
        <w:t>قتیل بلاجرم کأنّ قصیصه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صبیغ بماء الأُرجوان خضیب </w:t>
      </w:r>
    </w:p>
    <w:p>
      <w:pPr>
        <w:pStyle w:val="BookText"/>
        <w:rPr/>
      </w:pPr>
      <w:r>
        <w:rPr>
          <w:rFonts w:ascii="IRNazanin" w:hAnsi="IRNazanin" w:eastAsia="IRNazanin"/>
          <w:color w:val="111111"/>
          <w:sz w:val="28"/>
          <w:sz w:val="28"/>
          <w:szCs w:val="28"/>
          <w:rtl w:val="true"/>
          <w:lang w:bidi="fa-IR"/>
        </w:rPr>
        <w:t>یُصلّی علی المختار من آل هاشم</w:t>
      </w:r>
    </w:p>
    <w:p>
      <w:pPr>
        <w:pStyle w:val="BookText"/>
        <w:rPr/>
      </w:pPr>
      <w:r>
        <w:rPr>
          <w:rFonts w:ascii="Amiri" w:hAnsi="Amiri" w:eastAsia="Amiri" w:cs="Amiri"/>
          <w:color w:val="111111"/>
          <w:sz w:val="28"/>
          <w:sz w:val="28"/>
          <w:szCs w:val="28"/>
          <w:rtl w:val="true"/>
          <w:lang w:bidi="ar-SA"/>
        </w:rPr>
        <w:t>و یُغزی بنوه انّ ذا لعجیب</w:t>
      </w:r>
    </w:p>
    <w:p>
      <w:pPr>
        <w:pStyle w:val="BookText"/>
        <w:rPr/>
      </w:pPr>
      <w:r>
        <w:rPr>
          <w:rFonts w:ascii="Amiri" w:hAnsi="Amiri" w:eastAsia="Amiri" w:cs="Amiri"/>
          <w:color w:val="111111"/>
          <w:sz w:val="28"/>
          <w:sz w:val="28"/>
          <w:szCs w:val="28"/>
          <w:rtl w:val="true"/>
          <w:lang w:bidi="ar-SA"/>
        </w:rPr>
        <w:t>لئن کان ذنبی حبّ آل محمّد</w:t>
      </w:r>
    </w:p>
    <w:p>
      <w:pPr>
        <w:pStyle w:val="BookText"/>
        <w:rPr/>
      </w:pPr>
      <w:r>
        <w:rPr>
          <w:rFonts w:ascii="IRNazanin" w:hAnsi="IRNazanin" w:eastAsia="IRNazanin"/>
          <w:color w:val="111111"/>
          <w:sz w:val="28"/>
          <w:sz w:val="28"/>
          <w:szCs w:val="28"/>
          <w:rtl w:val="true"/>
          <w:lang w:bidi="fa-IR"/>
        </w:rPr>
        <w:t>فذلک ذنب لست عنه اتوب</w:t>
      </w:r>
    </w:p>
    <w:p>
      <w:pPr>
        <w:pStyle w:val="BookText"/>
        <w:rPr/>
      </w:pPr>
      <w:r>
        <w:rPr>
          <w:rFonts w:ascii="IRNazanin" w:hAnsi="IRNazanin" w:eastAsia="IRNazanin"/>
          <w:color w:val="111111"/>
          <w:sz w:val="28"/>
          <w:sz w:val="28"/>
          <w:szCs w:val="28"/>
          <w:rtl w:val="true"/>
          <w:lang w:bidi="fa-IR"/>
        </w:rPr>
        <w:t>هم شفعائی یوم حشری و موقفی</w:t>
      </w:r>
    </w:p>
    <w:p>
      <w:pPr>
        <w:pStyle w:val="BookText"/>
        <w:rPr/>
      </w:pPr>
      <w:r>
        <w:rPr>
          <w:rFonts w:ascii="Amiri" w:hAnsi="Amiri" w:eastAsia="Amiri" w:cs="Amiri"/>
          <w:color w:val="111111"/>
          <w:sz w:val="28"/>
          <w:sz w:val="28"/>
          <w:szCs w:val="28"/>
          <w:rtl w:val="true"/>
          <w:lang w:bidi="ar-SA"/>
        </w:rPr>
        <w:t>و حبّهم للشافعیّ ذنوب</w:t>
      </w:r>
      <w:r>
        <w:rPr>
          <w:rStyle w:val="FootnoteAnchor"/>
          <w:rtl w:val="true"/>
        </w:rPr>
        <w:footnoteReference w:id="1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عضدالدین</w:t>
      </w:r>
    </w:p>
    <w:p>
      <w:pPr>
        <w:pStyle w:val="BookText"/>
        <w:rPr/>
      </w:pPr>
      <w:r>
        <w:rPr>
          <w:rFonts w:ascii="IRNazanin" w:hAnsi="IRNazanin" w:eastAsia="IRNazanin"/>
          <w:color w:val="111111"/>
          <w:sz w:val="28"/>
          <w:sz w:val="28"/>
          <w:szCs w:val="28"/>
          <w:rtl w:val="true"/>
          <w:lang w:bidi="fa-IR"/>
        </w:rPr>
        <w:t>زرندی از امیر عضدالدین محمد بن علی بن احمد بن علی بن عبداللَّه وزیر نقل کرده که در مرثیه حسین بن علی‌علیه السلام و اهل بیتش‌علیهم السلام ابیاتی همانند آب زلال بلکه رقیق‌تر از آن سروده است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 کربلا ملأی من الکرب و البلا</w:t>
      </w:r>
    </w:p>
    <w:p>
      <w:pPr>
        <w:pStyle w:val="BookText"/>
        <w:rPr/>
      </w:pPr>
      <w:r>
        <w:rPr>
          <w:rFonts w:ascii="IRNazanin" w:hAnsi="IRNazanin" w:eastAsia="IRNazanin"/>
          <w:color w:val="111111"/>
          <w:sz w:val="28"/>
          <w:sz w:val="28"/>
          <w:szCs w:val="28"/>
          <w:rtl w:val="true"/>
          <w:lang w:bidi="fa-IR"/>
        </w:rPr>
        <w:t>فقوما معی فی ارضها و قفا نبکی</w:t>
      </w:r>
    </w:p>
    <w:p>
      <w:pPr>
        <w:pStyle w:val="BookText"/>
        <w:rPr/>
      </w:pPr>
      <w:r>
        <w:rPr>
          <w:rFonts w:ascii="IRNazanin" w:hAnsi="IRNazanin" w:eastAsia="IRNazanin"/>
          <w:color w:val="111111"/>
          <w:sz w:val="28"/>
          <w:sz w:val="28"/>
          <w:szCs w:val="28"/>
          <w:rtl w:val="true"/>
          <w:lang w:bidi="fa-IR"/>
        </w:rPr>
        <w:t>بها قتلوا سبط النبیّ محمدٍ</w:t>
      </w:r>
    </w:p>
    <w:p>
      <w:pPr>
        <w:pStyle w:val="BookText"/>
        <w:rPr/>
      </w:pPr>
      <w:r>
        <w:rPr>
          <w:rFonts w:ascii="IRNazanin" w:hAnsi="IRNazanin" w:eastAsia="IRNazanin"/>
          <w:color w:val="111111"/>
          <w:sz w:val="28"/>
          <w:sz w:val="28"/>
          <w:szCs w:val="28"/>
          <w:rtl w:val="true"/>
          <w:lang w:bidi="fa-IR"/>
        </w:rPr>
        <w:t>و باعوا هذاک الرّشد بالمال و المُلک</w:t>
      </w:r>
    </w:p>
    <w:p>
      <w:pPr>
        <w:pStyle w:val="BookText"/>
        <w:rPr/>
      </w:pPr>
      <w:r>
        <w:rPr>
          <w:rFonts w:ascii="IRNazanin" w:hAnsi="IRNazanin" w:eastAsia="IRNazanin"/>
          <w:color w:val="111111"/>
          <w:sz w:val="28"/>
          <w:sz w:val="28"/>
          <w:szCs w:val="28"/>
          <w:rtl w:val="true"/>
          <w:lang w:bidi="fa-IR"/>
        </w:rPr>
        <w:t>و ضاعت دماءٌ بالعراق عزیزةٌ</w:t>
      </w:r>
    </w:p>
    <w:p>
      <w:pPr>
        <w:pStyle w:val="BookText"/>
        <w:rPr/>
      </w:pPr>
      <w:r>
        <w:rPr>
          <w:rFonts w:ascii="Amiri" w:hAnsi="Amiri" w:eastAsia="Amiri" w:cs="Amiri"/>
          <w:color w:val="111111"/>
          <w:sz w:val="28"/>
          <w:sz w:val="28"/>
          <w:szCs w:val="28"/>
          <w:rtl w:val="true"/>
          <w:lang w:bidi="ar-SA"/>
        </w:rPr>
        <w:t>مکرّمةٌ اذ کان راماً من المسک</w:t>
      </w:r>
    </w:p>
    <w:p>
      <w:pPr>
        <w:pStyle w:val="BookText"/>
        <w:rPr/>
      </w:pPr>
      <w:r>
        <w:rPr>
          <w:rFonts w:ascii="IRNazanin" w:hAnsi="IRNazanin" w:eastAsia="IRNazanin"/>
          <w:color w:val="111111"/>
          <w:sz w:val="28"/>
          <w:sz w:val="28"/>
          <w:szCs w:val="28"/>
          <w:rtl w:val="true"/>
          <w:lang w:bidi="fa-IR"/>
        </w:rPr>
        <w:t>فیاویل اقوام طغاة تعرّضوا</w:t>
      </w:r>
    </w:p>
    <w:p>
      <w:pPr>
        <w:pStyle w:val="BookText"/>
        <w:rPr/>
      </w:pPr>
      <w:r>
        <w:rPr>
          <w:rFonts w:ascii="IRNazanin" w:hAnsi="IRNazanin" w:eastAsia="IRNazanin"/>
          <w:color w:val="111111"/>
          <w:sz w:val="28"/>
          <w:sz w:val="28"/>
          <w:szCs w:val="28"/>
          <w:rtl w:val="true"/>
          <w:lang w:bidi="fa-IR"/>
        </w:rPr>
        <w:t>لتلک الدماء الفاطمیّات بالسفک</w:t>
      </w:r>
      <w:r>
        <w:rPr>
          <w:rStyle w:val="FootnoteAnchor"/>
          <w:rtl w:val="true"/>
        </w:rPr>
        <w:footnoteReference w:id="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سبط بن جوزی</w:t>
      </w:r>
    </w:p>
    <w:p>
      <w:pPr>
        <w:pStyle w:val="BookText"/>
        <w:rPr/>
      </w:pPr>
      <w:r>
        <w:rPr>
          <w:rFonts w:ascii="IRNazanin" w:hAnsi="IRNazanin" w:eastAsia="IRNazanin"/>
          <w:color w:val="111111"/>
          <w:sz w:val="28"/>
          <w:sz w:val="28"/>
          <w:szCs w:val="28"/>
          <w:rtl w:val="true"/>
          <w:lang w:bidi="fa-IR"/>
        </w:rPr>
        <w:t>سبط بن جوزی از جدّش اشعاری را در مصیبت امام حسین‌علیه السلام نقل کرده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رأوا بعض الحیاة مذلّة</w:t>
      </w:r>
    </w:p>
    <w:p>
      <w:pPr>
        <w:pStyle w:val="BookText"/>
        <w:rPr/>
      </w:pPr>
      <w:r>
        <w:rPr>
          <w:rFonts w:ascii="IRNazanin" w:hAnsi="IRNazanin" w:eastAsia="IRNazanin"/>
          <w:color w:val="111111"/>
          <w:sz w:val="28"/>
          <w:sz w:val="28"/>
          <w:szCs w:val="28"/>
          <w:rtl w:val="true"/>
          <w:lang w:bidi="fa-IR"/>
        </w:rPr>
        <w:t>علیهم و عزّ الموت غیر محرّم</w:t>
      </w:r>
    </w:p>
    <w:p>
      <w:pPr>
        <w:pStyle w:val="BookText"/>
        <w:rPr/>
      </w:pPr>
      <w:r>
        <w:rPr>
          <w:rFonts w:ascii="IRNazanin" w:hAnsi="IRNazanin" w:eastAsia="IRNazanin"/>
          <w:color w:val="111111"/>
          <w:sz w:val="28"/>
          <w:sz w:val="28"/>
          <w:szCs w:val="28"/>
          <w:rtl w:val="true"/>
          <w:lang w:bidi="fa-IR"/>
        </w:rPr>
        <w:t>أبوا أن یذوقوا العیش و الذلّ واقع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ماتوا میتة لم تذمم</w:t>
      </w:r>
      <w:r>
        <w:rPr>
          <w:rStyle w:val="FootnoteAnchor"/>
          <w:rtl w:val="true"/>
        </w:rPr>
        <w:footnoteReference w:id="1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رباب همسر امام حسین‌علیه السلام</w:t>
      </w:r>
    </w:p>
    <w:p>
      <w:pPr>
        <w:pStyle w:val="BookText"/>
        <w:rPr/>
      </w:pPr>
      <w:r>
        <w:rPr>
          <w:rFonts w:ascii="IRNazanin" w:hAnsi="IRNazanin" w:eastAsia="IRNazanin"/>
          <w:color w:val="111111"/>
          <w:sz w:val="28"/>
          <w:sz w:val="28"/>
          <w:szCs w:val="28"/>
          <w:rtl w:val="true"/>
          <w:lang w:bidi="fa-IR"/>
        </w:rPr>
        <w:t>ابوالفرج اصفهانی از هشام کلبی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رباب بعد از شهادت امام حسین‌علیه السلام خواستگاری شد ولی او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فرزند رسول خداصلی الله علیه وآله با کسی ازدواج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ابیات را در سوگ امام حسین‌علیه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کان یستضاء به</w:t>
      </w:r>
    </w:p>
    <w:p>
      <w:pPr>
        <w:pStyle w:val="BookText"/>
        <w:rPr/>
      </w:pPr>
      <w:r>
        <w:rPr>
          <w:rFonts w:ascii="IRNazanin" w:hAnsi="IRNazanin" w:eastAsia="IRNazanin"/>
          <w:color w:val="111111"/>
          <w:sz w:val="28"/>
          <w:sz w:val="28"/>
          <w:szCs w:val="28"/>
          <w:rtl w:val="true"/>
          <w:lang w:bidi="fa-IR"/>
        </w:rPr>
        <w:t>بکربلاء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w:t>
      </w:r>
    </w:p>
    <w:p>
      <w:pPr>
        <w:pStyle w:val="BookText"/>
        <w:rPr/>
      </w:pPr>
      <w:r>
        <w:rPr>
          <w:rFonts w:ascii="IRNazanin" w:hAnsi="IRNazanin" w:eastAsia="IRNazanin"/>
          <w:color w:val="111111"/>
          <w:sz w:val="28"/>
          <w:sz w:val="28"/>
          <w:szCs w:val="28"/>
          <w:rtl w:val="true"/>
          <w:lang w:bidi="fa-IR"/>
        </w:rPr>
        <w:t>عنّا و جنّبت خسران الموازین</w:t>
      </w:r>
    </w:p>
    <w:p>
      <w:pPr>
        <w:pStyle w:val="BookText"/>
        <w:rPr/>
      </w:pPr>
      <w:r>
        <w:rPr>
          <w:rFonts w:ascii="IRNazanin" w:hAnsi="IRNazanin" w:eastAsia="IRNazanin"/>
          <w:color w:val="111111"/>
          <w:sz w:val="28"/>
          <w:sz w:val="28"/>
          <w:szCs w:val="28"/>
          <w:rtl w:val="true"/>
          <w:lang w:bidi="fa-IR"/>
        </w:rPr>
        <w:t>قد کنت لی جبلاً صعباً ألوذ به</w:t>
      </w:r>
    </w:p>
    <w:p>
      <w:pPr>
        <w:pStyle w:val="BookText"/>
        <w:rPr/>
      </w:pPr>
      <w:r>
        <w:rPr>
          <w:rFonts w:ascii="IRNazanin" w:hAnsi="IRNazanin" w:eastAsia="IRNazanin"/>
          <w:color w:val="111111"/>
          <w:sz w:val="28"/>
          <w:sz w:val="28"/>
          <w:szCs w:val="28"/>
          <w:rtl w:val="true"/>
          <w:lang w:bidi="fa-IR"/>
        </w:rPr>
        <w:t>و کنت تصحبنا بالرحم و الدین</w:t>
      </w:r>
    </w:p>
    <w:p>
      <w:pPr>
        <w:pStyle w:val="BookText"/>
        <w:rPr/>
      </w:pPr>
      <w:r>
        <w:rPr>
          <w:rFonts w:ascii="IRNazanin" w:hAnsi="IRNazanin" w:eastAsia="IRNazanin"/>
          <w:color w:val="111111"/>
          <w:sz w:val="28"/>
          <w:sz w:val="28"/>
          <w:szCs w:val="28"/>
          <w:rtl w:val="true"/>
          <w:lang w:bidi="fa-IR"/>
        </w:rPr>
        <w:t>من للیتامی و من للسائلین و من</w:t>
      </w:r>
    </w:p>
    <w:p>
      <w:pPr>
        <w:pStyle w:val="BookText"/>
        <w:rPr/>
      </w:pPr>
      <w:r>
        <w:rPr>
          <w:rFonts w:ascii="IRNazanin" w:hAnsi="IRNazanin" w:eastAsia="IRNazanin"/>
          <w:color w:val="111111"/>
          <w:sz w:val="28"/>
          <w:sz w:val="28"/>
          <w:szCs w:val="28"/>
          <w:rtl w:val="true"/>
          <w:lang w:bidi="fa-IR"/>
        </w:rPr>
        <w:t>یغنی و یؤوی الیه کل مسکین</w:t>
      </w:r>
    </w:p>
    <w:p>
      <w:pPr>
        <w:pStyle w:val="BookText"/>
        <w:rPr/>
      </w:pPr>
      <w:r>
        <w:rPr>
          <w:rFonts w:ascii="Amiri" w:hAnsi="Amiri" w:eastAsia="Amiri" w:cs="Amiri"/>
          <w:color w:val="111111"/>
          <w:sz w:val="28"/>
          <w:sz w:val="28"/>
          <w:szCs w:val="28"/>
          <w:rtl w:val="true"/>
          <w:lang w:bidi="ar-SA"/>
        </w:rPr>
        <w:t>و اللَّه لا ابتغی صِهراً بصهرکم</w:t>
      </w:r>
    </w:p>
    <w:p>
      <w:pPr>
        <w:pStyle w:val="BookText"/>
        <w:rPr/>
      </w:pPr>
      <w:r>
        <w:rPr>
          <w:rFonts w:ascii="IRNazanin" w:hAnsi="IRNazanin" w:eastAsia="IRNazanin"/>
          <w:color w:val="111111"/>
          <w:sz w:val="28"/>
          <w:sz w:val="28"/>
          <w:szCs w:val="28"/>
          <w:rtl w:val="true"/>
          <w:lang w:bidi="fa-IR"/>
        </w:rPr>
        <w:t>حتیّ اغیّب بین الرمل و الطین</w:t>
      </w:r>
      <w:r>
        <w:rPr>
          <w:rStyle w:val="FootnoteAnchor"/>
          <w:rtl w:val="true"/>
        </w:rPr>
        <w:footnoteReference w:id="1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حرّ جعفی</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معاویه از دنیا رفت و حسین بن علی‌علیه السلام به قتل رسید، عبیداللَّه بن حرّ جعفی از جمله کسانی بود که در قتل امام شرکت نکرده و عمداً خود را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کشته شد، ابن زیاد شروع به جست و جوی اشراف از اهل کوفه نمود ولی عبیداللَّه بن حرّ را ندید، تا این که خود عبیداللَّه بن حرّ بر ابن زیاد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قلب یا مرض بدن؟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مریض نبوده است، ولی بدنم مریض بود و خداوند بر من منّت گذارده و آن را </w:t>
      </w:r>
    </w:p>
    <w:p>
      <w:pPr>
        <w:pStyle w:val="BookText"/>
        <w:rPr/>
      </w:pPr>
      <w:r>
        <w:rPr>
          <w:rFonts w:ascii="IRNazanin" w:hAnsi="IRNazanin" w:eastAsia="IRNazanin"/>
          <w:color w:val="111111"/>
          <w:sz w:val="28"/>
          <w:sz w:val="28"/>
          <w:szCs w:val="28"/>
          <w:rtl w:val="true"/>
          <w:lang w:bidi="fa-IR"/>
        </w:rPr>
        <w:t>عافیت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ولی تو با دشمنان ما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آن‌ها بودم مرا نیز یافته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عبیداللَّه بن حر غافل شد، و لذا او از دارالاماره بیرون آمده و سوار بر اسب شد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درباره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پشت سر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هرگز با میل خود نزد او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اسبش را به حرکت درآورده و بر منزل احمد بن زیاد طائی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دور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خانه خارج شد و خود را به کربلا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قتلگاه حسین‌علیه السلام و کشته‌شدگان همراهش انداخت و بر آنان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مداین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سوگ شهیدان به خون خفته، در قصیده‌ای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امیر غادر و ابن غادر</w:t>
      </w:r>
    </w:p>
    <w:p>
      <w:pPr>
        <w:pStyle w:val="BookText"/>
        <w:rPr/>
      </w:pPr>
      <w:r>
        <w:rPr>
          <w:rFonts w:ascii="IRNazanin" w:hAnsi="IRNazanin" w:eastAsia="IRNazanin"/>
          <w:color w:val="111111"/>
          <w:sz w:val="28"/>
          <w:sz w:val="28"/>
          <w:szCs w:val="28"/>
          <w:rtl w:val="true"/>
          <w:lang w:bidi="fa-IR"/>
        </w:rPr>
        <w:t>ألا کنت قلت الحسین بن فاطمه</w:t>
      </w:r>
    </w:p>
    <w:p>
      <w:pPr>
        <w:pStyle w:val="BookText"/>
        <w:rPr/>
      </w:pPr>
      <w:r>
        <w:rPr>
          <w:rFonts w:ascii="IRNazanin" w:hAnsi="IRNazanin" w:eastAsia="IRNazanin"/>
          <w:color w:val="111111"/>
          <w:sz w:val="28"/>
          <w:sz w:val="28"/>
          <w:szCs w:val="28"/>
          <w:rtl w:val="true"/>
          <w:lang w:bidi="fa-IR"/>
        </w:rPr>
        <w:t>و نفسی علی خذلانه و اعتزاله</w:t>
      </w:r>
    </w:p>
    <w:p>
      <w:pPr>
        <w:pStyle w:val="BookText"/>
        <w:rPr/>
      </w:pPr>
      <w:r>
        <w:rPr>
          <w:rFonts w:ascii="IRNazanin" w:hAnsi="IRNazanin" w:eastAsia="IRNazanin"/>
          <w:color w:val="111111"/>
          <w:sz w:val="28"/>
          <w:sz w:val="28"/>
          <w:szCs w:val="28"/>
          <w:rtl w:val="true"/>
          <w:lang w:bidi="fa-IR"/>
        </w:rPr>
        <w:t>و بیعة هذا الناکث العهد لائمه</w:t>
      </w:r>
    </w:p>
    <w:p>
      <w:pPr>
        <w:pStyle w:val="BookText"/>
        <w:rPr/>
      </w:pPr>
      <w:r>
        <w:rPr>
          <w:rFonts w:ascii="IRNazanin" w:hAnsi="IRNazanin" w:eastAsia="IRNazanin"/>
          <w:color w:val="111111"/>
          <w:sz w:val="28"/>
          <w:sz w:val="28"/>
          <w:szCs w:val="28"/>
          <w:rtl w:val="true"/>
          <w:lang w:bidi="fa-IR"/>
        </w:rPr>
        <w:t>فیا ندمی ان لا اکون نصرته</w:t>
      </w:r>
    </w:p>
    <w:p>
      <w:pPr>
        <w:pStyle w:val="BookText"/>
        <w:rPr/>
      </w:pPr>
      <w:r>
        <w:rPr>
          <w:rFonts w:ascii="IRNazanin" w:hAnsi="IRNazanin" w:eastAsia="IRNazanin"/>
          <w:color w:val="111111"/>
          <w:sz w:val="28"/>
          <w:sz w:val="28"/>
          <w:szCs w:val="28"/>
          <w:rtl w:val="true"/>
          <w:lang w:bidi="fa-IR"/>
        </w:rPr>
        <w:t>ألا کلّ نفس لاتسدد نادمه</w:t>
      </w:r>
    </w:p>
    <w:p>
      <w:pPr>
        <w:pStyle w:val="BookText"/>
        <w:rPr/>
      </w:pPr>
      <w:r>
        <w:rPr>
          <w:rFonts w:ascii="IRNazanin" w:hAnsi="IRNazanin" w:eastAsia="IRNazanin"/>
          <w:color w:val="111111"/>
          <w:sz w:val="28"/>
          <w:sz w:val="28"/>
          <w:szCs w:val="28"/>
          <w:rtl w:val="true"/>
          <w:lang w:bidi="fa-IR"/>
        </w:rPr>
        <w:t>و إنی لأنی ام أکن حماته</w:t>
      </w:r>
    </w:p>
    <w:p>
      <w:pPr>
        <w:pStyle w:val="BookText"/>
        <w:rPr/>
      </w:pPr>
      <w:r>
        <w:rPr>
          <w:rFonts w:ascii="Amiri" w:hAnsi="Amiri" w:eastAsia="Amiri" w:cs="Amiri"/>
          <w:color w:val="111111"/>
          <w:sz w:val="28"/>
          <w:sz w:val="28"/>
          <w:szCs w:val="28"/>
          <w:rtl w:val="true"/>
          <w:lang w:bidi="ar-SA"/>
        </w:rPr>
        <w:t>لذو حسرة ما ان تفارق لازمه</w:t>
      </w:r>
    </w:p>
    <w:p>
      <w:pPr>
        <w:pStyle w:val="BookText"/>
        <w:rPr/>
      </w:pPr>
      <w:r>
        <w:rPr>
          <w:rFonts w:ascii="IRNazanin" w:hAnsi="IRNazanin" w:eastAsia="IRNazanin"/>
          <w:color w:val="111111"/>
          <w:sz w:val="28"/>
          <w:sz w:val="28"/>
          <w:szCs w:val="28"/>
          <w:rtl w:val="true"/>
          <w:lang w:bidi="fa-IR"/>
        </w:rPr>
        <w:t>سقی اللَّه ارواح الذین تآزروا</w:t>
      </w:r>
    </w:p>
    <w:p>
      <w:pPr>
        <w:pStyle w:val="BookText"/>
        <w:rPr/>
      </w:pPr>
      <w:r>
        <w:rPr>
          <w:rFonts w:ascii="IRNazanin" w:hAnsi="IRNazanin" w:eastAsia="IRNazanin"/>
          <w:color w:val="111111"/>
          <w:sz w:val="28"/>
          <w:sz w:val="28"/>
          <w:szCs w:val="28"/>
          <w:rtl w:val="true"/>
          <w:lang w:bidi="fa-IR"/>
        </w:rPr>
        <w:t>علی نصره سقیاً من الغیث دائمه</w:t>
      </w:r>
    </w:p>
    <w:p>
      <w:pPr>
        <w:pStyle w:val="BookText"/>
        <w:rPr/>
      </w:pPr>
      <w:r>
        <w:rPr>
          <w:rFonts w:ascii="IRNazanin" w:hAnsi="IRNazanin" w:eastAsia="IRNazanin"/>
          <w:color w:val="111111"/>
          <w:sz w:val="28"/>
          <w:sz w:val="28"/>
          <w:szCs w:val="28"/>
          <w:rtl w:val="true"/>
          <w:lang w:bidi="fa-IR"/>
        </w:rPr>
        <w:t>وقفت علی اجداثهم و محالهم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فکاد الحشا ینقض و العین ساجمه</w:t>
      </w:r>
      <w:r>
        <w:rPr>
          <w:rStyle w:val="FootnoteAnchor"/>
          <w:rtl w:val="true"/>
        </w:rPr>
        <w:footnoteReference w:id="16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77_1049"/>
      <w:bookmarkStart w:id="175" w:name="pg277_1049"/>
      <w:bookmarkEnd w:id="175"/>
    </w:p>
    <w:p>
      <w:pPr>
        <w:pStyle w:val="Heading2"/>
        <w:numPr>
          <w:ilvl w:val="1"/>
          <w:numId w:val="1"/>
        </w:numPr>
        <w:rPr/>
      </w:pPr>
      <w:bookmarkStart w:id="176" w:name="pg277_1049"/>
      <w:bookmarkStart w:id="177" w:name="__RefHeading___Toc2474448_211673320"/>
      <w:bookmarkStart w:id="178" w:name="_Toc61"/>
      <w:bookmarkEnd w:id="176"/>
      <w:bookmarkEnd w:id="177"/>
      <w:r>
        <w:rPr>
          <w:rtl w:val="true"/>
        </w:rPr>
        <w:t>گریستن‌</w:t>
      </w:r>
      <w:bookmarkEnd w:id="1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2474450_211673320"/>
      <w:bookmarkStart w:id="180" w:name="_Toc62"/>
      <w:bookmarkEnd w:id="179"/>
      <w:r>
        <w:rPr>
          <w:rtl w:val="true"/>
        </w:rPr>
        <w:t>اشاره</w:t>
      </w:r>
      <w:bookmarkEnd w:id="1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277_1051"/>
      <w:bookmarkStart w:id="182" w:name="pg277_1051"/>
      <w:bookmarkEnd w:id="1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pg277_1051"/>
      <w:bookmarkStart w:id="184" w:name="__RefHeading___Toc2474452_211673320"/>
      <w:bookmarkStart w:id="185" w:name="_Toc63"/>
      <w:bookmarkEnd w:id="183"/>
      <w:bookmarkEnd w:id="184"/>
      <w:r>
        <w:rPr>
          <w:rtl w:val="true"/>
        </w:rPr>
        <w:t>گریستن از دیدگاه قرآن و روایات‌</w:t>
      </w:r>
      <w:bookmarkEnd w:id="185"/>
    </w:p>
    <w:p>
      <w:pPr>
        <w:pStyle w:val="BookText"/>
        <w:rPr/>
      </w:pPr>
      <w:r>
        <w:rPr>
          <w:rFonts w:ascii="IRNazanin" w:hAnsi="IRNazanin" w:eastAsia="IRNazanin"/>
          <w:color w:val="111111"/>
          <w:sz w:val="28"/>
          <w:sz w:val="28"/>
          <w:szCs w:val="28"/>
          <w:rtl w:val="true"/>
          <w:lang w:bidi="fa-IR"/>
        </w:rPr>
        <w:t>با مطالعه آیات قرآن کریم و روایات، حقایق آشکار و نهان فراوانی برای ما درباره گریه و اشک ریختن روشن می‌شود، اینک به برخی از آیات و روایات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نشانه درک حقایق</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آیاتی را که بر پیامبرصلی الله علیه وآله نازل شده بشنوند، می‌بینی که اشک از چشمان آنان جاری می‌شود، به خاطر حقیقتی که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نام ما را با گواهان بنویس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مربوط به نجاشی زمامدار حبشه است که در آغاز بعثت پیامبر گرامی اسلام‌صلی الله علیه وآله و مهاجرت مسلمین از مکه به سوی حبشه پذیرای مسلمانان مهاجر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مجازات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باید کمتر بخندند و بسیار بگریند، این جزای کارهایی است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منافقین عصر پیامبرصلی الله علیه وآله است که به بهانه گرما یا سرمای هوا از شرکت در جهاد خودداری می‌کردند و مردم را نیز از شرکت در جهاد بازمی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برای خدا، نشانه خردمندی</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هایش یقیناً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زمین می‌افتند و گریه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همواره  بر خشوع آنان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برای خدا، سیره انبیای الهی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الهی و هدایت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ندامت، راه چاره گمراهان</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تَضْحَکُونَ وَ لاتَبْکُونَ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باید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 نزدیک شده است و هیچ کس جز خدا نمی‌تواند سختی‌های آن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سخن تعجب می‌کنید و می‌خندید و گریان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در روایات اسلامی نیز برای گریه و اشک ارزش خاصی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نشانه لطف خداوند</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العیون و خشیة القلوب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چشم‌ها و ترس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اوّلین هدیه خدا به انسان</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رحمة یجعلها فی قلوب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اشک رحمتی است که خداوند آن را در وجود بندگانش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عامل نورانیّت دل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ینیر القلب و یعصم من معاودة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از خوف خدا، قلب را نورانی و از بازگشت به ارتکاب گناه بازمی‌دارد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شدن دل به واسطه اشک</w:t>
      </w:r>
    </w:p>
    <w:p>
      <w:pPr>
        <w:pStyle w:val="BookText"/>
        <w:rPr/>
      </w:pPr>
      <w:r>
        <w:rPr>
          <w:rFonts w:ascii="IRNazanin" w:hAnsi="IRNazanin" w:eastAsia="IRNazanin"/>
          <w:color w:val="111111"/>
          <w:sz w:val="28"/>
          <w:sz w:val="28"/>
          <w:szCs w:val="28"/>
          <w:rtl w:val="true"/>
          <w:lang w:bidi="fa-IR"/>
        </w:rPr>
        <w:t>پیامبرصلی الله علیه وآله در وصیت خود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قساوة القلب و بُعد الامل و حبّ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از بدبختی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آرزوی دراز، دوست داشتن 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عامل رهایی از عذاب</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خوف خدا موجب رهایی از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و پاداش عظیم الهی</w:t>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الاّ و له وزن و ثواب الاّ الدمعة، فانّها تطفی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و عمل نیکی به اندازه معیّنی دارای پاداش و ثواب است، مگر اشک، پس همانا اشک چشم آتش خشم الهی را فرو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چشم، معادل خون شهید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قطرة احبّ الی اللَّه من قطرتین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 فی سبیل اللَّه، و قطرة دمع فی سواد اللیل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 محبوب‌تر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تاریکی شب از بیم خدا از دیده جاری گردد</w:t>
      </w:r>
      <w:r>
        <w:rPr>
          <w:rFonts w:eastAsia="IRNazanin" w:cs="IRNazanin"/>
          <w:color w:val="111111"/>
          <w:sz w:val="28"/>
          <w:szCs w:val="28"/>
          <w:rtl w:val="true"/>
          <w:lang w:bidi="fa-IR"/>
        </w:rPr>
        <w:t xml:space="preserve">.» </w:t>
      </w:r>
      <w:bookmarkStart w:id="186" w:name="pg277_1056"/>
    </w:p>
    <w:p>
      <w:pPr>
        <w:pStyle w:val="Heading3"/>
        <w:numPr>
          <w:ilvl w:val="2"/>
          <w:numId w:val="1"/>
        </w:numPr>
        <w:rPr/>
      </w:pPr>
      <w:bookmarkStart w:id="187" w:name="__RefHeading___Toc2474454_211673320"/>
      <w:bookmarkStart w:id="188" w:name="_Toc64"/>
      <w:bookmarkEnd w:id="186"/>
      <w:bookmarkEnd w:id="187"/>
      <w:r>
        <w:rPr>
          <w:rtl w:val="true"/>
        </w:rPr>
        <w:t>آثار گریستن‌</w:t>
      </w:r>
      <w:bookmarkEnd w:id="188"/>
    </w:p>
    <w:p>
      <w:pPr>
        <w:pStyle w:val="BookText"/>
        <w:rPr/>
      </w:pPr>
      <w:r>
        <w:rPr>
          <w:rFonts w:ascii="IRNazanin" w:hAnsi="IRNazanin" w:eastAsia="IRNazanin"/>
          <w:color w:val="111111"/>
          <w:sz w:val="28"/>
          <w:sz w:val="28"/>
          <w:szCs w:val="28"/>
          <w:rtl w:val="true"/>
          <w:lang w:bidi="fa-IR"/>
        </w:rPr>
        <w:t>علما و دانشمندان برای گریستن آثار و تأثیراتی ذکر کرده‌اند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تصفیه باطن</w:t>
      </w:r>
    </w:p>
    <w:p>
      <w:pPr>
        <w:pStyle w:val="BookText"/>
        <w:rPr/>
      </w:pPr>
      <w:r>
        <w:rPr>
          <w:rFonts w:ascii="IRNazanin" w:hAnsi="IRNazanin" w:eastAsia="IRNazanin"/>
          <w:color w:val="111111"/>
          <w:sz w:val="28"/>
          <w:sz w:val="28"/>
          <w:szCs w:val="28"/>
          <w:rtl w:val="true"/>
          <w:lang w:bidi="fa-IR"/>
        </w:rPr>
        <w:t>کسانی که در مسیر عبودیّت حقّ از اشک و آه بهره می‌برند به نتایج معنوی فراوانی دسترسی پیدا می‌کنند؛ زیرا اشکی که برای خدا یا در اندوه اولیای الهی از چشمه‌سار دیدگان جاری می‌شود، از آن جهت که حالتی روحانی و الهی در آن حاکم است از نورانیّت و معنویّت فوق‌العاده‌ای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امیرالمؤمنین‌علیه السلام در دعای کمیل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الهی و ربّی و سیدی و مولای، لأیّ الأمور الیک اشکوا و لما منها اضجّ و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پرودگار و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کدامین از امور خود شکوه به سوی تو آورم و برای کدامین از آن‌ها گریه و زاری نمایم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لأبکینّ علیک بکاء الفاقدین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 از دوری تو همانند گریه عزیز گم کرده گریه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فراز آخر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رحم‌کن به کسی‌که سرمایه‌اش امیدواری واسلحه‌اش گریه و 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سلاح خودسازی</w:t>
      </w:r>
    </w:p>
    <w:p>
      <w:pPr>
        <w:pStyle w:val="BookText"/>
        <w:rPr/>
      </w:pPr>
      <w:r>
        <w:rPr>
          <w:rFonts w:ascii="IRNazanin" w:hAnsi="IRNazanin" w:eastAsia="IRNazanin"/>
          <w:color w:val="111111"/>
          <w:sz w:val="28"/>
          <w:sz w:val="28"/>
          <w:szCs w:val="28"/>
          <w:rtl w:val="true"/>
          <w:lang w:bidi="fa-IR"/>
        </w:rPr>
        <w:t>اشک و گریه سلاحی است قوی و بُرّنده که می‌تواند در راه خودسازی کمک شایانی به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علی‌علیه السلام در دعای کمیل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 درونی، یعنی جبهه جهاد اکبر، اسلحه انسان آه است نه آهن، گریه است نه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مجلس عزای حسین بن علی‌علیه السلام نشسته‌اند، اما آن هنر و درک را ندارند تا اشک بریزند، و بر فرض هم که درک داشته باشند نرمش دل در آنان نیست، چه این که تحصیل نرمش دل، کار هر کسی نیست که نصیب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علمای اخلاق ریشه بسیاری از جنایت‌ها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قساوت قلب و سخت دلی مبتلا شد، بسیاری از مواهب فطری را از دست می‌دهد، به طوری که نه از آلام دیگران متأثر می‌شود و نه دلش در مهر کسی می‌تپد، و نه رغبتی به راز و نیاز با خدا دارد و نه تمایل به محبّت با مردم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بهترین وسیله پیشگیری یا مداوا در این زمینه، اشک و گریه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راهی برای رسیدن به عشق</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p>
    <w:p>
      <w:pPr>
        <w:pStyle w:val="BookText"/>
        <w:rPr/>
      </w:pPr>
      <w:r>
        <w:rPr>
          <w:rFonts w:ascii="IRNazanin" w:hAnsi="IRNazanin" w:eastAsia="IRNazanin"/>
          <w:color w:val="111111"/>
          <w:sz w:val="28"/>
          <w:sz w:val="28"/>
          <w:szCs w:val="28"/>
          <w:rtl w:val="true"/>
          <w:lang w:bidi="fa-IR"/>
        </w:rPr>
        <w:t>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عبارت است از زیاده روی در محبّت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طور قطع در بین ابزار و وسایلی که برای وصول به عشق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عشق به محبوب عالم یعنی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نیاز می‌باشد پس از شناخت و معرفت، اشک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مشتاق رسیدن به حقیقت باشد ولی از اشک و گریه مدد نگیرد هرگز تحوّل معنوی وسیع و مؤثّر در او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مترجمان عقل است ولی ترجمان عشق،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اشکی از روی احساس و درد می‌ریزد عشق حضور دارد، ولی آن جا که زبان با گردش منظم خود جمله‌های منطقی می‌سازد، عقل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استدلالات منطقی و کوبنده می‌تواند همبستگی گوینده را با اهداف رهبران آن مکتب آشکار سازد، قطره اشک نیز می‌تواند اعلان جنگ عاطفی بر ضدّ دشمنان مکتب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شکسپیر، دانشمند، نویسنده و شاعر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 رؤیاها، آه‌ها، آرزوها و اشک‌ها از ملازمات جدایی‌ناپذیر عشق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عشقی که با اشک‌های چشم شست و شو داده شود، همیشه پاکیزه و تمیز و زیبا خواهد ماند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ویکتور هوگو، نویسنده معروف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 کسی </w:t>
      </w:r>
    </w:p>
    <w:p>
      <w:pPr>
        <w:pStyle w:val="BookText"/>
        <w:rPr/>
      </w:pPr>
      <w:r>
        <w:rPr>
          <w:rFonts w:ascii="IRNazanin" w:hAnsi="IRNazanin" w:eastAsia="IRNazanin"/>
          <w:color w:val="111111"/>
          <w:sz w:val="28"/>
          <w:sz w:val="28"/>
          <w:szCs w:val="28"/>
          <w:rtl w:val="true"/>
          <w:lang w:bidi="fa-IR"/>
        </w:rPr>
        <w:t>است که خدا به او دلی بخشیده که شایسته عشق و سوز و گداز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گریستن در سلامتی انسان</w:t>
      </w:r>
    </w:p>
    <w:p>
      <w:pPr>
        <w:pStyle w:val="BookText"/>
        <w:rPr/>
      </w:pPr>
      <w:r>
        <w:rPr>
          <w:rFonts w:ascii="IRNazanin" w:hAnsi="IRNazanin" w:eastAsia="IRNazanin"/>
          <w:color w:val="111111"/>
          <w:sz w:val="28"/>
          <w:sz w:val="28"/>
          <w:szCs w:val="28"/>
          <w:rtl w:val="true"/>
          <w:lang w:bidi="fa-IR"/>
        </w:rPr>
        <w:t>به عقیده دانشمندان علوم تجربی و محقّقان علوم پزشکی، برای اشک خواص طبّی مختلفی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اشک آنزیمی خارج می‌شود که چشم و اطراف آن را ضدّ عفونی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آزمایشات به عمل آمده، آنان که بیشتر گریه می‌کنند کمتر به زخم‌های معده و اثنی عشر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معتقدند که گریستن، در کاهش آلام درونی، و فشارهای روحی و روانی تأثیر بسیار عجیبی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اشک و گریه می‌توان برخی از بیماری‌ها را تشخیص داد، چون اشک چشم مایه صاف شده از خون بدن است و لذا به کمک آن می‌توان گونه‌های مختلفی از سرطان را شناسایی کرد</w:t>
      </w:r>
      <w:r>
        <w:rPr>
          <w:rFonts w:eastAsia="IRNazanin" w:cs="IRNazanin"/>
          <w:color w:val="111111"/>
          <w:sz w:val="28"/>
          <w:szCs w:val="28"/>
          <w:rtl w:val="true"/>
          <w:lang w:bidi="fa-IR"/>
        </w:rPr>
        <w:t xml:space="preserve">. </w:t>
      </w:r>
      <w:bookmarkStart w:id="189" w:name="pg277_1060"/>
    </w:p>
    <w:p>
      <w:pPr>
        <w:pStyle w:val="Heading2"/>
        <w:numPr>
          <w:ilvl w:val="1"/>
          <w:numId w:val="1"/>
        </w:numPr>
        <w:rPr/>
      </w:pPr>
      <w:bookmarkStart w:id="190" w:name="__RefHeading___Toc2474456_211673320"/>
      <w:bookmarkStart w:id="191" w:name="_Toc65"/>
      <w:bookmarkEnd w:id="189"/>
      <w:bookmarkEnd w:id="190"/>
      <w:r>
        <w:rPr>
          <w:rtl w:val="true"/>
        </w:rPr>
        <w:t>گریه در سوگ اولیای الهی از دیدگاه عقل‌</w:t>
      </w:r>
      <w:bookmarkEnd w:id="191"/>
    </w:p>
    <w:p>
      <w:pPr>
        <w:pStyle w:val="BookText"/>
        <w:rPr/>
      </w:pPr>
      <w:r>
        <w:rPr>
          <w:rFonts w:ascii="IRNazanin" w:hAnsi="IRNazanin" w:eastAsia="IRNazanin"/>
          <w:color w:val="111111"/>
          <w:sz w:val="28"/>
          <w:sz w:val="28"/>
          <w:szCs w:val="28"/>
          <w:rtl w:val="true"/>
          <w:lang w:bidi="fa-IR"/>
        </w:rPr>
        <w:t>گریه در سوگ اولیای الهی خصوصاً بر سالار شهیدان اباعبداللَّه الحسین‌علیه السلام موافق با عقل سلیم بوده و دارای آثار و فواید بسیاری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اهل بیت‌علیهم السلام خصوصاً امام حسین‌علیه السلام از مظاهر محبّت به آنان است که خداوند متعال به آن امر نموده و عقل نیز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 از مصادق تعظیم شعائر الهی است، زیرا با این عمل در حقیقت شعارهای آنان را به پا می‌داریم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امام حسین‌علیه السلام در حقیقت توبه و انابه به سوی خداوند و رجوع به تمام خوبی‌ها است، زیرا گریه بر امام حسین‌علیه السلام جهت شخصی ندارد، بلکه به این دلیل است که او فرزند رسول خداصلی الله علیه وآله و دارای تمام خوبی‌هاست که در راه احیای دین الهی مظلومانه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برای چنین افرادی انابه و بازگشت و ارتباط با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امام حسین‌علیه السلام گریه کند یا بگریاند </w:t>
      </w:r>
    </w:p>
    <w:p>
      <w:pPr>
        <w:pStyle w:val="BookText"/>
        <w:rPr/>
      </w:pPr>
      <w:r>
        <w:rPr>
          <w:rFonts w:ascii="IRNazanin" w:hAnsi="IRNazanin" w:eastAsia="IRNazanin"/>
          <w:color w:val="111111"/>
          <w:sz w:val="28"/>
          <w:sz w:val="28"/>
          <w:szCs w:val="28"/>
          <w:rtl w:val="true"/>
          <w:lang w:bidi="fa-IR"/>
        </w:rPr>
        <w:t xml:space="preserve">یا خود را گریان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می‌گردد، زیرا این گونه گریه با این گرایش در حقیقت توبه و انابه و رجوع به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تا به باطن خود رجوع نکند و از آن طریق با ولیّ خدا خصوصاً امام حسین‌علیه السلام ارتباط پیدا نکند، دلش نمی‌شکند و اشکش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بر امام حسین‌علیه السلام در حقیقت ارتباط از راه باطن بین وجودی محدود با وجودی بی‌کران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با این ارتباط، انسان محدود نیز نامحدود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آب محدود در برکه‌ای باشد و آن را به دریای بی‌کران متصل و مرتبط نسازیم، در مدت اندکی آب گندیده و یا به دلیل شدّت گرمی هوا، نابود خواهد شد، مگر آن که آن را به دریای بی‌کران متصل نماییم که در این صورت به مانند دریا عاصم و مصون از هر نوع میکروب و تعفّن و نابودی خواهد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مظلوم، انسان را احساسی کرده، و مدافع مظلوم خواهد نمود، خصوصاً کسی که معصوم بوده و امام و وصیّ و جانشین صاحب شریعت باشد، که در این هنگام انسان مدافع شریعت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دیدن هر مظلومی به فکر دفاع از او بر خواهد آمد و این مطلبی است که روان‌شناسان نیز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که شیعیان به سبب بهره برداری از این اکسیر اعظم که همان گریه بر سیدالشهداءعلیه السلام و مظلومیّت اوست همواره در طول تاریخ حامی و پشت و پناه مظلومان بوده‌اند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ولیّ خدا خصوصاً امام حسین‌علیه السلام آرام بخش قلب‌های سوخته‌ای است که به جهت مصایبی که بر آن حضرت‌علیه السلام وارد شده، آتش از آن شعله‌ور شده و قطره‌های اشک، مرحمی بر دل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خصوصاً برای اولیای الهی سبب رقّت قلب شده و قساوت را از انسان دور می‌کند و زمینه را برای ورود انوار خداوند در دل انسان فراهم می‌سازد، زیرا اشکِ توجیه شده صیقلی کننده زنگار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بر امام حسین‌علیه السلام در حقیقت مبارزه منفی و عملی با حاکمان جائر است، یعنی با این عمل وانمود می‌کنند که از رفتار آنان بیزارند، همان گونه که حضرت زهراعلیها السلام بعد از وفات پدرش رسول خداصلی الله علیه وآله و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فراوانی کرد، تا به مردم بفهماند که برای چه دختر رسول خدا ناراحت است و می‌گرید؟ با آن که اهل بیت‌علیهم السلام الگوی صبر و مظهر بردباری و استقامت و شکیبایی‌اند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بر اهل بیت‌علیهم السلام خصوصاً سرور شهیدان اعلامِ ادامه دادن و زنده نگه داشتن راه آن بزرگواران است؛ هم چنین اعلام این مطلب است که ما در طول تاریخ مخالف یزید و یزیدیان بوده و موافق و پیرو حسین‌علیه السلام و حسینیان زمان و شعارهایشان هستیم</w:t>
      </w:r>
      <w:r>
        <w:rPr>
          <w:rFonts w:eastAsia="IRNazanin" w:cs="IRNazanin"/>
          <w:color w:val="111111"/>
          <w:sz w:val="28"/>
          <w:szCs w:val="28"/>
          <w:rtl w:val="true"/>
          <w:lang w:bidi="fa-IR"/>
        </w:rPr>
        <w:t xml:space="preserve">. </w:t>
      </w:r>
      <w:bookmarkStart w:id="192" w:name="pg277_1063"/>
    </w:p>
    <w:p>
      <w:pPr>
        <w:pStyle w:val="Heading2"/>
        <w:numPr>
          <w:ilvl w:val="1"/>
          <w:numId w:val="1"/>
        </w:numPr>
        <w:rPr/>
      </w:pPr>
      <w:bookmarkStart w:id="193" w:name="__RefHeading___Toc2474458_211673320"/>
      <w:bookmarkStart w:id="194" w:name="_Toc66"/>
      <w:bookmarkEnd w:id="192"/>
      <w:bookmarkEnd w:id="193"/>
      <w:r>
        <w:rPr>
          <w:rtl w:val="true"/>
        </w:rPr>
        <w:t>گریه در سوگ اولیا از دیدگاه تاریخ‌</w:t>
      </w:r>
      <w:bookmarkEnd w:id="194"/>
    </w:p>
    <w:p>
      <w:pPr>
        <w:pStyle w:val="Heading3"/>
        <w:numPr>
          <w:ilvl w:val="2"/>
          <w:numId w:val="1"/>
        </w:numPr>
        <w:rPr/>
      </w:pPr>
      <w:bookmarkStart w:id="195" w:name="__RefHeading___Toc2474460_211673320"/>
      <w:bookmarkStart w:id="196" w:name="_Toc67"/>
      <w:bookmarkEnd w:id="195"/>
      <w:r>
        <w:rPr>
          <w:rtl w:val="true"/>
        </w:rPr>
        <w:t>توضیح</w:t>
      </w:r>
      <w:bookmarkEnd w:id="196"/>
    </w:p>
    <w:p>
      <w:pPr>
        <w:pStyle w:val="BookText"/>
        <w:rPr/>
      </w:pPr>
      <w:r>
        <w:rPr>
          <w:rFonts w:ascii="IRNazanin" w:hAnsi="IRNazanin" w:eastAsia="IRNazanin"/>
          <w:color w:val="111111"/>
          <w:sz w:val="28"/>
          <w:sz w:val="28"/>
          <w:szCs w:val="28"/>
          <w:rtl w:val="true"/>
          <w:lang w:bidi="fa-IR"/>
        </w:rPr>
        <w:t>گریستن در سوگ اولیای الهی داخل در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پابرجاست مادامی که دلیلی بر خلاف آن یعنی حرمت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آینده به این مطلب اشاره خواهیم کرد که هیچ دلیلی بر حرمت یا کراهت گریستن در سوگ اولیای الهی وجود ندارد، بلکه می‌توان بر استحباب و رجحان آن اقامه دلیل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گریستن در سوگ اولیای الهی اشاره می‌کنیم</w:t>
      </w:r>
      <w:r>
        <w:rPr>
          <w:rFonts w:eastAsia="IRNazanin" w:cs="IRNazanin"/>
          <w:color w:val="111111"/>
          <w:sz w:val="28"/>
          <w:szCs w:val="28"/>
          <w:rtl w:val="true"/>
          <w:lang w:bidi="fa-IR"/>
        </w:rPr>
        <w:t>:</w:t>
      </w:r>
    </w:p>
    <w:p>
      <w:pPr>
        <w:pStyle w:val="Heading3"/>
        <w:numPr>
          <w:ilvl w:val="2"/>
          <w:numId w:val="1"/>
        </w:numPr>
        <w:rPr/>
      </w:pPr>
      <w:bookmarkStart w:id="197" w:name="__RefHeading___Toc2474462_211673320"/>
      <w:bookmarkStart w:id="198" w:name="_Toc68"/>
      <w:bookmarkEnd w:id="197"/>
      <w:r>
        <w:rPr/>
        <w:t>1</w:t>
      </w:r>
      <w:r>
        <w:rPr>
          <w:rtl w:val="true"/>
        </w:rPr>
        <w:t xml:space="preserve"> - </w:t>
      </w:r>
      <w:r>
        <w:rPr>
          <w:rtl w:val="true"/>
        </w:rPr>
        <w:t>گریستن حضرت آدم‌علیه السلام در سوگ هابیل‌</w:t>
      </w:r>
      <w:bookmarkEnd w:id="198"/>
    </w:p>
    <w:p>
      <w:pPr>
        <w:pStyle w:val="BookText"/>
        <w:rPr/>
      </w:pPr>
      <w:r>
        <w:rPr>
          <w:rFonts w:ascii="IRNazanin" w:hAnsi="IRNazanin" w:eastAsia="IRNazanin"/>
          <w:color w:val="111111"/>
          <w:sz w:val="28"/>
          <w:sz w:val="28"/>
          <w:szCs w:val="28"/>
          <w:rtl w:val="true"/>
          <w:lang w:bidi="fa-IR"/>
        </w:rPr>
        <w:t>طبری به سندش از علی بن ابی طالب‌علیه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ابن آدم اخاه بکاه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آدم را برادرش به قتل رسانید، آدم بر او گریست</w:t>
      </w:r>
      <w:r>
        <w:rPr>
          <w:rFonts w:eastAsia="IRNazanin" w:cs="IRNazanin"/>
          <w:color w:val="111111"/>
          <w:sz w:val="28"/>
          <w:szCs w:val="28"/>
          <w:rtl w:val="true"/>
          <w:lang w:bidi="fa-IR"/>
        </w:rPr>
        <w:t>...».</w:t>
      </w:r>
    </w:p>
    <w:p>
      <w:pPr>
        <w:pStyle w:val="Heading3"/>
        <w:numPr>
          <w:ilvl w:val="2"/>
          <w:numId w:val="1"/>
        </w:numPr>
        <w:rPr/>
      </w:pPr>
      <w:bookmarkStart w:id="199" w:name="__RefHeading___Toc2474464_211673320"/>
      <w:bookmarkStart w:id="200" w:name="_Toc69"/>
      <w:bookmarkEnd w:id="199"/>
      <w:r>
        <w:rPr/>
        <w:t>2</w:t>
      </w:r>
      <w:r>
        <w:rPr>
          <w:rtl w:val="true"/>
        </w:rPr>
        <w:t xml:space="preserve"> - </w:t>
      </w:r>
      <w:r>
        <w:rPr>
          <w:rtl w:val="true"/>
        </w:rPr>
        <w:t>گریه یعقوب در فراق یوسف‌</w:t>
      </w:r>
      <w:bookmarkEnd w:id="2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تَفْتَؤُا تَذْکُرُ یُوسُفَ حَتَّی تَکُونَ حَرَضاً أَوْ </w:t>
      </w:r>
      <w:bookmarkStart w:id="201" w:name="pg277_1064"/>
    </w:p>
    <w:p>
      <w:pPr>
        <w:pStyle w:val="BookText"/>
        <w:rPr/>
      </w:pPr>
      <w:bookmarkEnd w:id="201"/>
      <w:r>
        <w:rPr>
          <w:rFonts w:ascii="Amiri" w:hAnsi="Amiri" w:eastAsia="Amiri" w:cs="Amiri"/>
          <w:color w:val="111111"/>
          <w:sz w:val="28"/>
          <w:sz w:val="28"/>
          <w:szCs w:val="28"/>
          <w:rtl w:val="true"/>
          <w:lang w:bidi="ar-SA"/>
        </w:rPr>
        <w:t>تَکُونَ مِنَ الْهلِکِینَ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به سندش از حسن بصری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منذ خرج یوسف من عند یعقوب الی یوم رجع ثمانون سنة، لم یفارق الحزن قلبه، یبکی حتی ذهب بصره،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علی الارض یومئذ خلیفة اکرم علی اللَّه من یعقوب‌علیه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حضرت یوسف از نزد یعقوب خارج شد تا روزی که بازگشت، هشتاد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حزن از دل یعقوب مفارقت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 تا اینکه چشمانش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روی زمین مخلوقی کریم‌تر بر خدا از یعقوب نبود</w:t>
      </w:r>
      <w:r>
        <w:rPr>
          <w:rFonts w:eastAsia="IRNazanin" w:cs="IRNazanin"/>
          <w:color w:val="111111"/>
          <w:sz w:val="28"/>
          <w:szCs w:val="28"/>
          <w:rtl w:val="true"/>
          <w:lang w:bidi="fa-IR"/>
        </w:rPr>
        <w:t>.»</w:t>
      </w:r>
    </w:p>
    <w:p>
      <w:pPr>
        <w:pStyle w:val="Heading3"/>
        <w:numPr>
          <w:ilvl w:val="2"/>
          <w:numId w:val="1"/>
        </w:numPr>
        <w:rPr/>
      </w:pPr>
      <w:bookmarkStart w:id="202" w:name="__RefHeading___Toc2474466_211673320"/>
      <w:bookmarkStart w:id="203" w:name="_Toc70"/>
      <w:bookmarkEnd w:id="202"/>
      <w:r>
        <w:rPr/>
        <w:t>3</w:t>
      </w:r>
      <w:r>
        <w:rPr>
          <w:rtl w:val="true"/>
        </w:rPr>
        <w:t xml:space="preserve"> - </w:t>
      </w:r>
      <w:r>
        <w:rPr>
          <w:rtl w:val="true"/>
        </w:rPr>
        <w:t>گریه پیامبرصلی الله علیه وآله بر حمزه‌</w:t>
      </w:r>
      <w:bookmarkEnd w:id="203"/>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النبی‌صلی الله علیه وآله الی المدینة سمع البکاء و النواح علی القتلی، فذرفت عیناه و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نساء بنی عبدالاشهل لمّا سمعوا ذلک، فبکین علی عمّ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پیامبرصلی الله علیه وآله از احد بازگشت، صدای گریه و ناله بر کشتگان به گوشش رسید، چشمان حضرت پر از اشک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حمزه گریه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عبدالأشهل چون این ندا را شنیدند، شروع به گریه بر عموی رسول خداصلی الله علیه وآله 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ابن مسعود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رأینا رسول اللَّه باکیاً اشدّ من </w:t>
      </w:r>
      <w:bookmarkStart w:id="204" w:name="pg277_1065"/>
    </w:p>
    <w:p>
      <w:pPr>
        <w:pStyle w:val="BookText"/>
        <w:rPr/>
      </w:pPr>
      <w:bookmarkEnd w:id="204"/>
      <w:r>
        <w:rPr>
          <w:rFonts w:ascii="IRNazanin" w:hAnsi="IRNazanin" w:eastAsia="IRNazanin"/>
          <w:color w:val="111111"/>
          <w:sz w:val="28"/>
          <w:sz w:val="28"/>
          <w:szCs w:val="28"/>
          <w:rtl w:val="true"/>
          <w:lang w:bidi="fa-IR"/>
        </w:rPr>
        <w:t>بکائه علی حمزه، وضعه فی القبلة، ثم وقف علی جنازته و انتحب ای شهق حتی بلغ به الغشی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گریه رسول خداصلی الله علیه وآله را به مانند گریستن پیامبرصلی الله علیه وآله برحمزه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طرف قبله نمود، آن گاه بر بالین جنازه او ایستاد و صیحه‌ای زد که نزدیک بود بیهوش شود</w:t>
      </w:r>
      <w:r>
        <w:rPr>
          <w:rFonts w:eastAsia="IRNazanin" w:cs="IRNazanin"/>
          <w:color w:val="111111"/>
          <w:sz w:val="28"/>
          <w:szCs w:val="28"/>
          <w:rtl w:val="true"/>
          <w:lang w:bidi="fa-IR"/>
        </w:rPr>
        <w:t>.»</w:t>
      </w:r>
    </w:p>
    <w:p>
      <w:pPr>
        <w:pStyle w:val="Heading3"/>
        <w:numPr>
          <w:ilvl w:val="2"/>
          <w:numId w:val="1"/>
        </w:numPr>
        <w:rPr/>
      </w:pPr>
      <w:bookmarkStart w:id="205" w:name="__RefHeading___Toc2474468_211673320"/>
      <w:bookmarkStart w:id="206" w:name="_Toc71"/>
      <w:bookmarkEnd w:id="205"/>
      <w:r>
        <w:rPr/>
        <w:t>4</w:t>
      </w:r>
      <w:r>
        <w:rPr>
          <w:rtl w:val="true"/>
        </w:rPr>
        <w:t xml:space="preserve"> - </w:t>
      </w:r>
      <w:r>
        <w:rPr>
          <w:rtl w:val="true"/>
        </w:rPr>
        <w:t>گریه رسول خداصلی الله علیه وآله بر عترتش‌</w:t>
      </w:r>
      <w:bookmarkEnd w:id="206"/>
    </w:p>
    <w:p>
      <w:pPr>
        <w:pStyle w:val="BookText"/>
        <w:rPr/>
      </w:pPr>
      <w:r>
        <w:rPr>
          <w:rFonts w:ascii="IRNazanin" w:hAnsi="IRNazanin" w:eastAsia="IRNazanin"/>
          <w:color w:val="111111"/>
          <w:sz w:val="28"/>
          <w:sz w:val="28"/>
          <w:szCs w:val="28"/>
          <w:rtl w:val="true"/>
          <w:lang w:bidi="fa-IR"/>
        </w:rPr>
        <w:t>ابن ابی شیبه به سندش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خداصلی الله علیه وآله بودیم، ناگهان جماعتی از بنی هاشم آمدند، چون حضرت آنان را مشاهده کرد چشمانش گریان شده،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 شما چیزی مشاهده می‌کنیم که برای شما ناراحت کننده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اختار اللَّه لنا الآخرة علی الدنیا، و انّ أهل بیتی سیلقون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بیتی هستیم که خداوند برای ما آخرت را بر دنیا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زود است که اهل‌بیتم را بلا فرا رسد</w:t>
      </w:r>
      <w:r>
        <w:rPr>
          <w:rFonts w:eastAsia="IRNazanin" w:cs="IRNazanin"/>
          <w:color w:val="111111"/>
          <w:sz w:val="28"/>
          <w:szCs w:val="28"/>
          <w:rtl w:val="true"/>
          <w:lang w:bidi="fa-IR"/>
        </w:rPr>
        <w:t>.»</w:t>
      </w:r>
    </w:p>
    <w:p>
      <w:pPr>
        <w:pStyle w:val="Heading3"/>
        <w:numPr>
          <w:ilvl w:val="2"/>
          <w:numId w:val="1"/>
        </w:numPr>
        <w:rPr/>
      </w:pPr>
      <w:bookmarkStart w:id="207" w:name="__RefHeading___Toc2474470_211673320"/>
      <w:bookmarkStart w:id="208" w:name="_Toc72"/>
      <w:bookmarkEnd w:id="207"/>
      <w:r>
        <w:rPr/>
        <w:t>5</w:t>
      </w:r>
      <w:r>
        <w:rPr>
          <w:rtl w:val="true"/>
        </w:rPr>
        <w:t xml:space="preserve"> - </w:t>
      </w:r>
      <w:r>
        <w:rPr>
          <w:rtl w:val="true"/>
        </w:rPr>
        <w:t>گریه پیامبرصلی الله علیه وآله بر جدّش عبدالمطلّب‌</w:t>
      </w:r>
      <w:bookmarkEnd w:id="2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رأیت رسول اللَّه‌صلی الله علیه وآله یمشی تحت سریره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را مشاهده کردم که زیر تابوت عبدالمطلّب در حالی که می‌گریست حرکت می‌کرد</w:t>
      </w:r>
      <w:r>
        <w:rPr>
          <w:rFonts w:eastAsia="IRNazanin" w:cs="IRNazanin"/>
          <w:color w:val="111111"/>
          <w:sz w:val="28"/>
          <w:szCs w:val="28"/>
          <w:rtl w:val="true"/>
          <w:lang w:bidi="fa-IR"/>
        </w:rPr>
        <w:t xml:space="preserve">.» </w:t>
      </w:r>
      <w:bookmarkStart w:id="209" w:name="pg277_1066"/>
    </w:p>
    <w:p>
      <w:pPr>
        <w:pStyle w:val="Heading3"/>
        <w:numPr>
          <w:ilvl w:val="2"/>
          <w:numId w:val="1"/>
        </w:numPr>
        <w:rPr/>
      </w:pPr>
      <w:bookmarkStart w:id="210" w:name="__RefHeading___Toc2474472_211673320"/>
      <w:bookmarkStart w:id="211" w:name="_Toc73"/>
      <w:bookmarkEnd w:id="209"/>
      <w:bookmarkEnd w:id="210"/>
      <w:r>
        <w:rPr/>
        <w:t>6</w:t>
      </w:r>
      <w:r>
        <w:rPr>
          <w:rtl w:val="true"/>
        </w:rPr>
        <w:t xml:space="preserve"> - </w:t>
      </w:r>
      <w:r>
        <w:rPr>
          <w:rtl w:val="true"/>
        </w:rPr>
        <w:t>گریه پیامبرصلی الله علیه وآله بر شهدای جنگ موته‌</w:t>
      </w:r>
      <w:bookmarkEnd w:id="211"/>
    </w:p>
    <w:p>
      <w:pPr>
        <w:pStyle w:val="BookText"/>
        <w:rPr/>
      </w:pP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النبی‌صلی الله علیه وآله نعی زیداً و جعفراً و ابن رواحة للناس قبل ان یأتیهم خبرهم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الرایة، ثم اخذ جعفر فاصیب، ثم اخذ ابن رواحة فاصیب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عیناه تذرفان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زید و جعفر و ابن رواحه را قبل از آن که به مردم برسد خود پیامبرصلی الله علیه وآله به آنان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زید گرفت، و بر زمین افتاد، سپس جعفر گرفت او نیز بر زمین افتاد، آن‌گاه ابن رواحه گرفت‌واونیزبرزمین‌افتاد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این‌هارامی‌گفت‌درحالی‌که‌چشمانش‌گریان‌بود</w:t>
      </w:r>
      <w:r>
        <w:rPr>
          <w:rFonts w:eastAsia="IRNazanin" w:cs="IRNazanin"/>
          <w:color w:val="111111"/>
          <w:sz w:val="28"/>
          <w:szCs w:val="28"/>
          <w:rtl w:val="true"/>
          <w:lang w:bidi="fa-IR"/>
        </w:rPr>
        <w:t>.»</w:t>
      </w:r>
    </w:p>
    <w:p>
      <w:pPr>
        <w:pStyle w:val="Heading3"/>
        <w:numPr>
          <w:ilvl w:val="2"/>
          <w:numId w:val="1"/>
        </w:numPr>
        <w:rPr/>
      </w:pPr>
      <w:bookmarkStart w:id="212" w:name="__RefHeading___Toc2474474_211673320"/>
      <w:bookmarkStart w:id="213" w:name="_Toc74"/>
      <w:bookmarkEnd w:id="212"/>
      <w:r>
        <w:rPr/>
        <w:t>7</w:t>
      </w:r>
      <w:r>
        <w:rPr>
          <w:rtl w:val="true"/>
        </w:rPr>
        <w:t xml:space="preserve"> - </w:t>
      </w:r>
      <w:r>
        <w:rPr>
          <w:rtl w:val="true"/>
        </w:rPr>
        <w:t>گریه پیامبرصلی الله علیه وآله بر جعفر</w:t>
      </w:r>
      <w:bookmarkEnd w:id="213"/>
    </w:p>
    <w:p>
      <w:pPr>
        <w:pStyle w:val="BookText"/>
        <w:rPr/>
      </w:pPr>
      <w:r>
        <w:rPr>
          <w:rFonts w:ascii="IRNazanin" w:hAnsi="IRNazanin" w:eastAsia="IRNazanin"/>
          <w:color w:val="111111"/>
          <w:sz w:val="28"/>
          <w:sz w:val="28"/>
          <w:szCs w:val="28"/>
          <w:rtl w:val="true"/>
          <w:lang w:bidi="fa-IR"/>
        </w:rPr>
        <w:t>چون جعفر و اصحابش به شهادت رسیدند، رسول خداصلی الله علیه وآله وارد خانه او شد و فرزندان جعفر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بویید و چشمانش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اسماء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آیا خبری از جعفر و اصحابش به شما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گریستم و زنان را نیز بر دور خود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فاطمه‌علیها السلام داخل شد در حالی که گریه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 جعفر فلتبک البواکی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مثل جعفر باید گریه کنندگان بگریند</w:t>
      </w:r>
      <w:r>
        <w:rPr>
          <w:rFonts w:eastAsia="IRNazanin" w:cs="IRNazanin"/>
          <w:color w:val="111111"/>
          <w:sz w:val="28"/>
          <w:szCs w:val="28"/>
          <w:rtl w:val="true"/>
          <w:lang w:bidi="fa-IR"/>
        </w:rPr>
        <w:t xml:space="preserve">.» </w:t>
      </w:r>
      <w:bookmarkStart w:id="214" w:name="pg277_1067"/>
    </w:p>
    <w:p>
      <w:pPr>
        <w:pStyle w:val="Heading3"/>
        <w:numPr>
          <w:ilvl w:val="2"/>
          <w:numId w:val="1"/>
        </w:numPr>
        <w:rPr/>
      </w:pPr>
      <w:bookmarkStart w:id="215" w:name="__RefHeading___Toc2474476_211673320"/>
      <w:bookmarkStart w:id="216" w:name="_Toc75"/>
      <w:bookmarkEnd w:id="214"/>
      <w:bookmarkEnd w:id="215"/>
      <w:r>
        <w:rPr/>
        <w:t>8</w:t>
      </w:r>
      <w:r>
        <w:rPr>
          <w:rtl w:val="true"/>
        </w:rPr>
        <w:t xml:space="preserve"> - </w:t>
      </w:r>
      <w:r>
        <w:rPr>
          <w:rtl w:val="true"/>
        </w:rPr>
        <w:t>گریه پیامبرصلی الله علیه وآله در سوگ مادرش‌</w:t>
      </w:r>
      <w:bookmarkEnd w:id="216"/>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النبی‌صلی الله علیه وآله قبر امّه فبکی و ابکی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به زیارت قبر مادرش رفت و گریست و هر کسی را که در اطراف او بود نیز به گریه درآورد</w:t>
      </w:r>
      <w:r>
        <w:rPr>
          <w:rFonts w:eastAsia="IRNazanin" w:cs="IRNazanin"/>
          <w:color w:val="111111"/>
          <w:sz w:val="28"/>
          <w:szCs w:val="28"/>
          <w:rtl w:val="true"/>
          <w:lang w:bidi="fa-IR"/>
        </w:rPr>
        <w:t>.»</w:t>
      </w:r>
    </w:p>
    <w:p>
      <w:pPr>
        <w:pStyle w:val="Heading3"/>
        <w:numPr>
          <w:ilvl w:val="2"/>
          <w:numId w:val="1"/>
        </w:numPr>
        <w:rPr/>
      </w:pPr>
      <w:bookmarkStart w:id="217" w:name="__RefHeading___Toc2474478_211673320"/>
      <w:bookmarkStart w:id="218" w:name="_Toc76"/>
      <w:bookmarkEnd w:id="217"/>
      <w:r>
        <w:rPr/>
        <w:t>9</w:t>
      </w:r>
      <w:r>
        <w:rPr>
          <w:rtl w:val="true"/>
        </w:rPr>
        <w:t xml:space="preserve"> - </w:t>
      </w:r>
      <w:r>
        <w:rPr>
          <w:rtl w:val="true"/>
        </w:rPr>
        <w:t>گریه پیامبرصلی الله علیه وآله بر فاطمه بنت اسد</w:t>
      </w:r>
      <w:bookmarkEnd w:id="218"/>
    </w:p>
    <w:p>
      <w:pPr>
        <w:pStyle w:val="BookText"/>
        <w:rPr/>
      </w:pPr>
      <w:r>
        <w:rPr>
          <w:rFonts w:ascii="IRNazanin" w:hAnsi="IRNazanin" w:eastAsia="IRNazanin"/>
          <w:color w:val="111111"/>
          <w:sz w:val="28"/>
          <w:sz w:val="28"/>
          <w:szCs w:val="28"/>
          <w:rtl w:val="true"/>
          <w:lang w:bidi="fa-IR"/>
        </w:rPr>
        <w:t>روایت شده که پیامبرصلی الله علیه وآله بر فاطمه مادر حضرت علی‌علیه السلام نماز خوانده، او را در قبر گذارد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امّ خیراً، فلقد کنت خیر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به جهت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 من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تو خوب مادری بودی</w:t>
      </w:r>
      <w:r>
        <w:rPr>
          <w:rFonts w:eastAsia="IRNazanin" w:cs="IRNazanin"/>
          <w:color w:val="111111"/>
          <w:sz w:val="28"/>
          <w:szCs w:val="28"/>
          <w:rtl w:val="true"/>
          <w:lang w:bidi="fa-IR"/>
        </w:rPr>
        <w:t>.»</w:t>
      </w:r>
    </w:p>
    <w:p>
      <w:pPr>
        <w:pStyle w:val="Heading3"/>
        <w:numPr>
          <w:ilvl w:val="2"/>
          <w:numId w:val="1"/>
        </w:numPr>
        <w:rPr/>
      </w:pPr>
      <w:bookmarkStart w:id="219" w:name="__RefHeading___Toc2474480_211673320"/>
      <w:bookmarkStart w:id="220" w:name="_Toc77"/>
      <w:bookmarkEnd w:id="219"/>
      <w:r>
        <w:rPr/>
        <w:t>10</w:t>
      </w:r>
      <w:r>
        <w:rPr>
          <w:rtl w:val="true"/>
        </w:rPr>
        <w:t xml:space="preserve"> - </w:t>
      </w:r>
      <w:r>
        <w:rPr>
          <w:rtl w:val="true"/>
        </w:rPr>
        <w:t>گریه پیامبرصلی الله علیه وآله بر عبداللَّه بن مظعون‌</w:t>
      </w:r>
      <w:bookmarkEnd w:id="220"/>
    </w:p>
    <w:p>
      <w:pPr>
        <w:pStyle w:val="BookText"/>
        <w:rPr/>
      </w:pPr>
      <w:r>
        <w:rPr>
          <w:rFonts w:ascii="IRNazanin" w:hAnsi="IRNazanin" w:eastAsia="IRNazanin"/>
          <w:color w:val="111111"/>
          <w:sz w:val="28"/>
          <w:sz w:val="28"/>
          <w:szCs w:val="28"/>
          <w:rtl w:val="true"/>
          <w:lang w:bidi="fa-IR"/>
        </w:rPr>
        <w:t>حاکم به سندش از عایشه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النبیّ‌صلی الله علیه وآله قبّل عثمان بن مظعون و هو میّت 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عثمان بن مظعون را در حالی که مرده بود بوسید و گریه کرد</w:t>
      </w:r>
      <w:r>
        <w:rPr>
          <w:rFonts w:eastAsia="IRNazanin" w:cs="IRNazanin"/>
          <w:color w:val="111111"/>
          <w:sz w:val="28"/>
          <w:szCs w:val="28"/>
          <w:rtl w:val="true"/>
          <w:lang w:bidi="fa-IR"/>
        </w:rPr>
        <w:t>.»</w:t>
      </w:r>
    </w:p>
    <w:p>
      <w:pPr>
        <w:pStyle w:val="Heading3"/>
        <w:numPr>
          <w:ilvl w:val="2"/>
          <w:numId w:val="1"/>
        </w:numPr>
        <w:rPr/>
      </w:pPr>
      <w:bookmarkStart w:id="221" w:name="__RefHeading___Toc2474482_211673320"/>
      <w:bookmarkStart w:id="222" w:name="_Toc78"/>
      <w:bookmarkEnd w:id="221"/>
      <w:r>
        <w:rPr/>
        <w:t>11</w:t>
      </w:r>
      <w:r>
        <w:rPr>
          <w:rtl w:val="true"/>
        </w:rPr>
        <w:t xml:space="preserve"> - </w:t>
      </w:r>
      <w:r>
        <w:rPr>
          <w:rtl w:val="true"/>
        </w:rPr>
        <w:t>رخصت پیامبرصلی الله علیه وآله به گریستن‌</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و ثابت بن زید و قرظة بن کعب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لنا فی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ما را به گریه هنگام مصیبت رخصت داد</w:t>
      </w:r>
      <w:r>
        <w:rPr>
          <w:rFonts w:eastAsia="IRNazanin" w:cs="IRNazanin"/>
          <w:color w:val="111111"/>
          <w:sz w:val="28"/>
          <w:szCs w:val="28"/>
          <w:rtl w:val="true"/>
          <w:lang w:bidi="fa-IR"/>
        </w:rPr>
        <w:t xml:space="preserve">.» </w:t>
      </w:r>
      <w:bookmarkStart w:id="223" w:name="pg277_1068"/>
    </w:p>
    <w:p>
      <w:pPr>
        <w:pStyle w:val="BookText"/>
        <w:rPr/>
      </w:pPr>
      <w:bookmarkEnd w:id="223"/>
      <w:r>
        <w:rPr>
          <w:rFonts w:ascii="IRNazanin" w:hAnsi="IRNazanin" w:eastAsia="IRNazanin"/>
          <w:color w:val="111111"/>
          <w:sz w:val="28"/>
          <w:sz w:val="28"/>
          <w:szCs w:val="28"/>
          <w:rtl w:val="true"/>
          <w:lang w:bidi="fa-IR"/>
        </w:rPr>
        <w:t>حاکم نیشابوری به سندش از ابو 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دنبال جنازه‌ای در حال حرکت بود و عمر بن خطاب نیز همراه او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صدای گریه زنان را شنید، و آنان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فانّ العین دامعة، والنفس مصابة و العهد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زیرا چشم اشک‌بار و نفس مصیبت دیده و عهد نزدیک است</w:t>
      </w:r>
      <w:r>
        <w:rPr>
          <w:rFonts w:eastAsia="IRNazanin" w:cs="IRNazanin"/>
          <w:color w:val="111111"/>
          <w:sz w:val="28"/>
          <w:szCs w:val="28"/>
          <w:rtl w:val="true"/>
          <w:lang w:bidi="fa-IR"/>
        </w:rPr>
        <w:t>.»</w:t>
      </w:r>
    </w:p>
    <w:p>
      <w:pPr>
        <w:pStyle w:val="Heading3"/>
        <w:numPr>
          <w:ilvl w:val="2"/>
          <w:numId w:val="1"/>
        </w:numPr>
        <w:rPr/>
      </w:pPr>
      <w:bookmarkStart w:id="224" w:name="__RefHeading___Toc2474484_211673320"/>
      <w:bookmarkStart w:id="225" w:name="_Toc79"/>
      <w:bookmarkEnd w:id="224"/>
      <w:r>
        <w:rPr/>
        <w:t>12</w:t>
      </w:r>
      <w:r>
        <w:rPr>
          <w:rtl w:val="true"/>
        </w:rPr>
        <w:t xml:space="preserve"> - </w:t>
      </w:r>
      <w:r>
        <w:rPr>
          <w:rtl w:val="true"/>
        </w:rPr>
        <w:t>گریه حضرت علی‌علیه السلام در سوگ حضرت زهراعلیها السلام‌</w:t>
      </w:r>
      <w:bookmarkEnd w:id="225"/>
    </w:p>
    <w:p>
      <w:pPr>
        <w:pStyle w:val="BookText"/>
        <w:rPr/>
      </w:pPr>
      <w:r>
        <w:rPr>
          <w:rFonts w:ascii="IRNazanin" w:hAnsi="IRNazanin" w:eastAsia="IRNazanin"/>
          <w:color w:val="111111"/>
          <w:sz w:val="28"/>
          <w:sz w:val="28"/>
          <w:szCs w:val="28"/>
          <w:rtl w:val="true"/>
          <w:lang w:bidi="fa-IR"/>
        </w:rPr>
        <w:t>ابن صبّاغ مالکی از جعفر بن محمّدعلیهما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فاطمه‌علیها السلام رحلت نمود، علی‌علیه السلام هر روز به زیارت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روزی آمد و خود را بر روی قبر حضرت زهراعلیها السلام افکند و گریست و این اشعار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مررت علی القبور مسلّماً</w:t>
      </w:r>
    </w:p>
    <w:p>
      <w:pPr>
        <w:pStyle w:val="BookText"/>
        <w:rPr/>
      </w:pPr>
      <w:r>
        <w:rPr>
          <w:rFonts w:ascii="IRNazanin" w:hAnsi="IRNazanin" w:eastAsia="IRNazanin"/>
          <w:color w:val="111111"/>
          <w:sz w:val="28"/>
          <w:sz w:val="28"/>
          <w:szCs w:val="28"/>
          <w:rtl w:val="true"/>
          <w:lang w:bidi="fa-IR"/>
        </w:rPr>
        <w:t>قبر الحبیب فلم یردّ جوابی</w:t>
      </w:r>
    </w:p>
    <w:p>
      <w:pPr>
        <w:pStyle w:val="BookText"/>
        <w:rPr/>
      </w:pPr>
      <w:r>
        <w:rPr>
          <w:rFonts w:ascii="IRNazanin" w:hAnsi="IRNazanin" w:eastAsia="IRNazanin"/>
          <w:color w:val="111111"/>
          <w:sz w:val="28"/>
          <w:sz w:val="28"/>
          <w:szCs w:val="28"/>
          <w:rtl w:val="true"/>
          <w:lang w:bidi="fa-IR"/>
        </w:rPr>
        <w:t>یا قبر مالک لاتجیب منادیاً</w:t>
      </w:r>
    </w:p>
    <w:p>
      <w:pPr>
        <w:pStyle w:val="BookText"/>
        <w:rPr/>
      </w:pPr>
      <w:r>
        <w:rPr>
          <w:rFonts w:ascii="IRNazanin" w:hAnsi="IRNazanin" w:eastAsia="IRNazanin"/>
          <w:color w:val="111111"/>
          <w:sz w:val="28"/>
          <w:sz w:val="28"/>
          <w:szCs w:val="28"/>
          <w:rtl w:val="true"/>
          <w:lang w:bidi="fa-IR"/>
        </w:rPr>
        <w:t>أمللت بعدی خلّة الأحباب</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که بر قبور گذر می‌کنم و بر قبر دوست و حبیبم سلام می‌دهم ولی جوابم را نمی‌دهد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جواب ندا دهنده را نمی‌دهی؟ آیا بعد از من از معاشرت با دوستان ملول و خسته شده‌ای؟</w:t>
      </w:r>
      <w:r>
        <w:rPr>
          <w:rFonts w:eastAsia="IRNazanin" w:cs="IRNazanin"/>
          <w:color w:val="111111"/>
          <w:sz w:val="28"/>
          <w:szCs w:val="28"/>
          <w:rtl w:val="true"/>
          <w:lang w:bidi="fa-IR"/>
        </w:rPr>
        <w:t xml:space="preserve">». </w:t>
      </w:r>
      <w:bookmarkStart w:id="226" w:name="pg277_1069"/>
    </w:p>
    <w:p>
      <w:pPr>
        <w:pStyle w:val="Heading3"/>
        <w:numPr>
          <w:ilvl w:val="2"/>
          <w:numId w:val="1"/>
        </w:numPr>
        <w:rPr/>
      </w:pPr>
      <w:bookmarkStart w:id="227" w:name="__RefHeading___Toc2474486_211673320"/>
      <w:bookmarkStart w:id="228" w:name="_Toc80"/>
      <w:bookmarkEnd w:id="226"/>
      <w:bookmarkEnd w:id="227"/>
      <w:r>
        <w:rPr/>
        <w:t>13</w:t>
      </w:r>
      <w:r>
        <w:rPr>
          <w:rtl w:val="true"/>
        </w:rPr>
        <w:t xml:space="preserve"> - </w:t>
      </w:r>
      <w:r>
        <w:rPr>
          <w:rtl w:val="true"/>
        </w:rPr>
        <w:t>گریه حضرت امیرالمؤمنین‌علیه السلام در سوگ عمار</w:t>
      </w:r>
      <w:bookmarkEnd w:id="228"/>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عمار به قتل رسید، حضرت علی‌علیه السلام به 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بن یاسر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 الحیاة و الرزق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تو را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مستوجب زندگانی و رزق کریم بود</w:t>
      </w:r>
      <w:r>
        <w:rPr>
          <w:rFonts w:eastAsia="IRNazanin" w:cs="IRNazanin"/>
          <w:color w:val="111111"/>
          <w:sz w:val="28"/>
          <w:szCs w:val="28"/>
          <w:rtl w:val="true"/>
          <w:lang w:bidi="fa-IR"/>
        </w:rPr>
        <w:t>.»</w:t>
      </w:r>
    </w:p>
    <w:p>
      <w:pPr>
        <w:pStyle w:val="Heading3"/>
        <w:numPr>
          <w:ilvl w:val="2"/>
          <w:numId w:val="1"/>
        </w:numPr>
        <w:rPr/>
      </w:pPr>
      <w:bookmarkStart w:id="229" w:name="__RefHeading___Toc2474488_211673320"/>
      <w:bookmarkStart w:id="230" w:name="_Toc81"/>
      <w:bookmarkEnd w:id="229"/>
      <w:r>
        <w:rPr/>
        <w:t>14</w:t>
      </w:r>
      <w:r>
        <w:rPr>
          <w:rtl w:val="true"/>
        </w:rPr>
        <w:t xml:space="preserve"> - </w:t>
      </w:r>
      <w:r>
        <w:rPr>
          <w:rtl w:val="true"/>
        </w:rPr>
        <w:t>گریه علی‌علیه السلام بر هاشم بن عتبه‌</w:t>
      </w:r>
      <w:bookmarkEnd w:id="230"/>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ذلک الیوم ایضاً هاشم بن عتبة بن ابی وقاص، فبکی علی علیهما و صلّی علیهما، و جعل عماراً ممّا یلیه، و هاشم بن عتبة ممّا یلی القبلة و لم یغسلهما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یعنی صفین، هاشم بن عتبة بن ابی وقاص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هر دو گریست و بر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را به طرف خود و هاشم بن عتبه را به طرف قبله نمود، و آن دو را غسل نداد</w:t>
      </w:r>
      <w:r>
        <w:rPr>
          <w:rFonts w:eastAsia="IRNazanin" w:cs="IRNazanin"/>
          <w:color w:val="111111"/>
          <w:sz w:val="28"/>
          <w:szCs w:val="28"/>
          <w:rtl w:val="true"/>
          <w:lang w:bidi="fa-IR"/>
        </w:rPr>
        <w:t>.»</w:t>
      </w:r>
    </w:p>
    <w:p>
      <w:pPr>
        <w:pStyle w:val="Heading3"/>
        <w:numPr>
          <w:ilvl w:val="2"/>
          <w:numId w:val="1"/>
        </w:numPr>
        <w:rPr/>
      </w:pPr>
      <w:bookmarkStart w:id="231" w:name="__RefHeading___Toc2474490_211673320"/>
      <w:bookmarkStart w:id="232" w:name="_Toc82"/>
      <w:bookmarkEnd w:id="231"/>
      <w:r>
        <w:rPr/>
        <w:t>15</w:t>
      </w:r>
      <w:r>
        <w:rPr>
          <w:rtl w:val="true"/>
        </w:rPr>
        <w:t xml:space="preserve"> - </w:t>
      </w:r>
      <w:r>
        <w:rPr>
          <w:rtl w:val="true"/>
        </w:rPr>
        <w:t>گریه علی‌علیه السلام بر محمّد بن ابوبکر</w:t>
      </w:r>
      <w:bookmarkEnd w:id="2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علیاً قتل محمّد فبکی و تأسّف علیه و لعن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محمد بن ابوبکر به علی‌علیه السلام رسید و گریست و بر او اظهار تأسف نمود و بر قاتلش لعنت فرستاد</w:t>
      </w:r>
      <w:r>
        <w:rPr>
          <w:rFonts w:eastAsia="IRNazanin" w:cs="IRNazanin"/>
          <w:color w:val="111111"/>
          <w:sz w:val="28"/>
          <w:szCs w:val="28"/>
          <w:rtl w:val="true"/>
          <w:lang w:bidi="fa-IR"/>
        </w:rPr>
        <w:t xml:space="preserve">.» </w:t>
      </w:r>
      <w:bookmarkStart w:id="233" w:name="pg277_1070"/>
    </w:p>
    <w:p>
      <w:pPr>
        <w:pStyle w:val="Heading3"/>
        <w:numPr>
          <w:ilvl w:val="2"/>
          <w:numId w:val="1"/>
        </w:numPr>
        <w:rPr/>
      </w:pPr>
      <w:bookmarkStart w:id="234" w:name="__RefHeading___Toc2474492_211673320"/>
      <w:bookmarkStart w:id="235" w:name="_Toc83"/>
      <w:bookmarkEnd w:id="233"/>
      <w:bookmarkEnd w:id="234"/>
      <w:r>
        <w:rPr/>
        <w:t>16</w:t>
      </w:r>
      <w:r>
        <w:rPr>
          <w:rtl w:val="true"/>
        </w:rPr>
        <w:t xml:space="preserve"> - </w:t>
      </w:r>
      <w:r>
        <w:rPr>
          <w:rtl w:val="true"/>
        </w:rPr>
        <w:t>گریه حضرت زهراعلیها السلام در سوگ پدرش‌</w:t>
      </w:r>
      <w:bookmarkEnd w:id="235"/>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انّها اعتزلت القوم و لم تزل تندب رسول اللَّه‌صلی الله علیه وآله و تبکی حتّی لحقت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فاطمه از مردم کناره گرفت و دائماً بر رسول خداصلی الله علیه وآله ندبه می‌کرد و می‌گریست تا به آن حضرت ملحق شد</w:t>
      </w:r>
      <w:r>
        <w:rPr>
          <w:rFonts w:eastAsia="IRNazanin" w:cs="IRNazanin"/>
          <w:color w:val="111111"/>
          <w:sz w:val="28"/>
          <w:szCs w:val="28"/>
          <w:rtl w:val="true"/>
          <w:lang w:bidi="fa-IR"/>
        </w:rPr>
        <w:t>.»</w:t>
      </w:r>
    </w:p>
    <w:p>
      <w:pPr>
        <w:pStyle w:val="Heading3"/>
        <w:numPr>
          <w:ilvl w:val="2"/>
          <w:numId w:val="1"/>
        </w:numPr>
        <w:rPr/>
      </w:pPr>
      <w:bookmarkStart w:id="236" w:name="__RefHeading___Toc2474494_211673320"/>
      <w:bookmarkStart w:id="237" w:name="_Toc84"/>
      <w:bookmarkEnd w:id="236"/>
      <w:r>
        <w:rPr/>
        <w:t>17</w:t>
      </w:r>
      <w:r>
        <w:rPr>
          <w:rtl w:val="true"/>
        </w:rPr>
        <w:t xml:space="preserve"> - </w:t>
      </w:r>
      <w:r>
        <w:rPr>
          <w:rtl w:val="true"/>
        </w:rPr>
        <w:t>گریه فاطمه‌علیها السلام بر مادرش‌</w:t>
      </w:r>
      <w:bookmarkEnd w:id="237"/>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توفیت خدیجة جعلت فاطمة تتعلق برسول اللَّه‌صلی الله علیه وآله و هی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خدیجه رحلت نمود فاطمه در حالی که می‌گریست خود را به رسول خداصلی الله علیه وآله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مادرم؟ کجاست مادرم؟</w:t>
      </w:r>
      <w:r>
        <w:rPr>
          <w:rFonts w:eastAsia="IRNazanin" w:cs="IRNazanin"/>
          <w:color w:val="111111"/>
          <w:sz w:val="28"/>
          <w:szCs w:val="28"/>
          <w:rtl w:val="true"/>
          <w:lang w:bidi="fa-IR"/>
        </w:rPr>
        <w:t>».</w:t>
      </w:r>
    </w:p>
    <w:p>
      <w:pPr>
        <w:pStyle w:val="Heading3"/>
        <w:numPr>
          <w:ilvl w:val="2"/>
          <w:numId w:val="1"/>
        </w:numPr>
        <w:rPr/>
      </w:pPr>
      <w:bookmarkStart w:id="238" w:name="__RefHeading___Toc2474496_211673320"/>
      <w:bookmarkStart w:id="239" w:name="_Toc85"/>
      <w:bookmarkEnd w:id="238"/>
      <w:r>
        <w:rPr/>
        <w:t>18</w:t>
      </w:r>
      <w:r>
        <w:rPr>
          <w:rtl w:val="true"/>
        </w:rPr>
        <w:t xml:space="preserve"> - </w:t>
      </w:r>
      <w:r>
        <w:rPr>
          <w:rtl w:val="true"/>
        </w:rPr>
        <w:t>گریه فاطمه‌علیها السلام بر رقیه‌</w:t>
      </w:r>
      <w:bookmarkEnd w:id="2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به سندش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رقیة بنت رسول اللَّه‌صلی الله علیه وآله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الحقنی بسلفنا الخیر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فاطمة علی شفیر القبر، فجعل النبی‌صلی الله علیه وآله، یمسح الدموع عن عینیها بطرف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رقیه دختر رسول خداصلی الله علیه وآله رحلت کرد،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سلف خیر ما عثمان بن مظعون ملحق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فاطمه کنار قبر گریست و پیامبرصلی الله علیه وآله اشک‌های او را با گوشه لباسش از چشمانش پاک کرد</w:t>
      </w:r>
      <w:r>
        <w:rPr>
          <w:rFonts w:eastAsia="IRNazanin" w:cs="IRNazanin"/>
          <w:color w:val="111111"/>
          <w:sz w:val="28"/>
          <w:szCs w:val="28"/>
          <w:rtl w:val="true"/>
          <w:lang w:bidi="fa-IR"/>
        </w:rPr>
        <w:t xml:space="preserve">.» </w:t>
      </w:r>
      <w:bookmarkStart w:id="240" w:name="pg277_1071"/>
    </w:p>
    <w:p>
      <w:pPr>
        <w:pStyle w:val="Heading3"/>
        <w:numPr>
          <w:ilvl w:val="2"/>
          <w:numId w:val="1"/>
        </w:numPr>
        <w:rPr/>
      </w:pPr>
      <w:bookmarkStart w:id="241" w:name="__RefHeading___Toc2474498_211673320"/>
      <w:bookmarkStart w:id="242" w:name="_Toc86"/>
      <w:bookmarkEnd w:id="240"/>
      <w:bookmarkEnd w:id="241"/>
      <w:r>
        <w:rPr/>
        <w:t>19</w:t>
      </w:r>
      <w:r>
        <w:rPr>
          <w:rtl w:val="true"/>
        </w:rPr>
        <w:t xml:space="preserve"> - </w:t>
      </w:r>
      <w:r>
        <w:rPr>
          <w:rtl w:val="true"/>
        </w:rPr>
        <w:t>گریه فاطمه‌علیها السلام در سوگ جعفر</w:t>
      </w:r>
      <w:bookmarkEnd w:id="242"/>
    </w:p>
    <w:p>
      <w:pPr>
        <w:pStyle w:val="BookText"/>
        <w:rPr/>
      </w:pPr>
      <w:r>
        <w:rPr>
          <w:rFonts w:ascii="IRNazanin" w:hAnsi="IRNazanin" w:eastAsia="IRNazanin"/>
          <w:color w:val="111111"/>
          <w:sz w:val="28"/>
          <w:sz w:val="28"/>
          <w:szCs w:val="28"/>
          <w:rtl w:val="true"/>
          <w:lang w:bidi="fa-IR"/>
        </w:rPr>
        <w:t>ابن اثیر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بر اسماء وارد شد و خبر شهادت جعفر را به او داد و بر او به این مصیبت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وارد شد و شروع به گریه کرد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43" w:name="__RefHeading___Toc2474500_211673320"/>
      <w:bookmarkStart w:id="244" w:name="_Toc87"/>
      <w:bookmarkEnd w:id="243"/>
      <w:r>
        <w:rPr/>
        <w:t>20</w:t>
      </w:r>
      <w:r>
        <w:rPr>
          <w:rtl w:val="true"/>
        </w:rPr>
        <w:t xml:space="preserve"> - </w:t>
      </w:r>
      <w:r>
        <w:rPr>
          <w:rtl w:val="true"/>
        </w:rPr>
        <w:t>گریه امام حسن‌علیه السلام و اهل کوفه در سوگ حضرت علی‌علیه السلام‌</w:t>
      </w:r>
      <w:bookmarkEnd w:id="2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علی‌علیه السلام خطب فی صبیحة اللیلة التی قبض فیها امیرالمؤمنین علی‌علیه السلام، فحمد اللَّه و اثنی علیه و صلّی علی النبیّ‌صلی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فی هذه اللیلة رجل لم یسبقه الاولون و لم یدرکه الاخرون لقد کان یجاهد مع رسول اللَّه فیقیه بنفسه، و کان رسول اللَّه‌صلی الله علیه وآله یوجهه برایته فیکتنفه جبرئیل عن یمینه و میکائیل عن شماله، فلا یرجع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توفی اللیلة التی عرج فیها بعیسی بن مریم، و فیها قبض یوشع بن نون، و ما خلف صفراء و لا بیضاء الاّ سبعمائة درهم فضلت من عطائه، و اراد ان یبتاع بها خادماً لاهله، ثم خنقه البکاء فبکی و بکی الناس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در صبح آن شبی که امیرالمؤمنین‌علیه السلام در آن شب رحلت نمود، خطبه‌ای ایراد کرد و پس از حمد و ثنای الهی و درود بر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مردی رحلت نمود که پیشینیان بر او سبقت نگرفته و آیندگان نیز او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همراه رسول خداصلی الله علیه وآله جهاد می‌کرد و با جان خود از </w:t>
      </w:r>
      <w:bookmarkStart w:id="245" w:name="pg277_1072"/>
    </w:p>
    <w:p>
      <w:pPr>
        <w:pStyle w:val="BookText"/>
        <w:rPr/>
      </w:pPr>
      <w:bookmarkEnd w:id="245"/>
      <w:r>
        <w:rPr>
          <w:rFonts w:ascii="IRNazanin" w:hAnsi="IRNazanin" w:eastAsia="IRNazanin"/>
          <w:color w:val="111111"/>
          <w:sz w:val="28"/>
          <w:sz w:val="28"/>
          <w:szCs w:val="28"/>
          <w:rtl w:val="true"/>
          <w:lang w:bidi="fa-IR"/>
        </w:rPr>
        <w:t>او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با پرچمش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طرف راست او و میکائیل در طرف چپ او بودند، و از جنگ باز نمی‌گشت تا خداوند پیروزی را بر دستان او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وفات یافت که عیسی بن مریم به آسمان عروج نمود، و یوشع بن نون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زردی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جای نگذاشت جز هفتصد درهم از زیادی اموالش که می‌خواست با آن خادمی برای خانواده‌اش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بغض گلوی او را فشرد و گریست و مردم نیز با او گریستند</w:t>
      </w:r>
      <w:r>
        <w:rPr>
          <w:rFonts w:eastAsia="IRNazanin" w:cs="IRNazanin"/>
          <w:color w:val="111111"/>
          <w:sz w:val="28"/>
          <w:szCs w:val="28"/>
          <w:rtl w:val="true"/>
          <w:lang w:bidi="fa-IR"/>
        </w:rPr>
        <w:t>...».</w:t>
      </w:r>
    </w:p>
    <w:p>
      <w:pPr>
        <w:pStyle w:val="Heading3"/>
        <w:numPr>
          <w:ilvl w:val="2"/>
          <w:numId w:val="1"/>
        </w:numPr>
        <w:rPr/>
      </w:pPr>
      <w:bookmarkStart w:id="246" w:name="__RefHeading___Toc2474502_211673320"/>
      <w:bookmarkStart w:id="247" w:name="_Toc88"/>
      <w:bookmarkEnd w:id="246"/>
      <w:r>
        <w:rPr/>
        <w:t>21</w:t>
      </w:r>
      <w:r>
        <w:rPr>
          <w:rtl w:val="true"/>
        </w:rPr>
        <w:t xml:space="preserve"> - </w:t>
      </w:r>
      <w:r>
        <w:rPr>
          <w:rtl w:val="true"/>
        </w:rPr>
        <w:t>گریه امام حسین‌علیه السلام در سوگ برادرش عباس‌علیه السلام‌</w:t>
      </w:r>
      <w:bookmarkEnd w:id="2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رجل منهم بعمود من حدید علی رأسه الشریف ففلق هامته فوقع علی الارض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 وامهجة قلباه و حمل علیهم و کشفهم عنه و نزل الیه و حمله علی جواده فادخله الخیمة و بکی بکاءاً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عنّی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عمودی از آهن بر سر شریف عباس‌علیه السلام کوبید که فرقش را شکافت و بر زمین افتاد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عباسم، وای بر خون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لشکر حمله کرده، آنان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او را بر آن سوار کرد و داخل خیمه نمود و بسیار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من تو را بهترین جزا عنایت فرماید</w:t>
      </w:r>
      <w:r>
        <w:rPr>
          <w:rFonts w:eastAsia="IRNazanin" w:cs="IRNazanin"/>
          <w:color w:val="111111"/>
          <w:sz w:val="28"/>
          <w:szCs w:val="28"/>
          <w:rtl w:val="true"/>
          <w:lang w:bidi="fa-IR"/>
        </w:rPr>
        <w:t xml:space="preserve">...». </w:t>
      </w:r>
      <w:bookmarkStart w:id="248" w:name="pg277_1073"/>
    </w:p>
    <w:p>
      <w:pPr>
        <w:pStyle w:val="Heading3"/>
        <w:numPr>
          <w:ilvl w:val="2"/>
          <w:numId w:val="1"/>
        </w:numPr>
        <w:rPr/>
      </w:pPr>
      <w:bookmarkStart w:id="249" w:name="__RefHeading___Toc2474504_211673320"/>
      <w:bookmarkStart w:id="250" w:name="_Toc89"/>
      <w:bookmarkEnd w:id="248"/>
      <w:bookmarkEnd w:id="249"/>
      <w:r>
        <w:rPr/>
        <w:t>22</w:t>
      </w:r>
      <w:r>
        <w:rPr>
          <w:rtl w:val="true"/>
        </w:rPr>
        <w:t xml:space="preserve"> - </w:t>
      </w:r>
      <w:r>
        <w:rPr>
          <w:rtl w:val="true"/>
        </w:rPr>
        <w:t>گریه امام حسین‌علیه السلام بر مسلم بن عقیل‌</w:t>
      </w:r>
      <w:bookmarkEnd w:id="250"/>
    </w:p>
    <w:p>
      <w:pPr>
        <w:pStyle w:val="BookText"/>
        <w:rPr/>
      </w:pPr>
      <w:r>
        <w:rPr>
          <w:rFonts w:ascii="IRNazanin" w:hAnsi="IRNazanin" w:eastAsia="IRNazanin"/>
          <w:color w:val="111111"/>
          <w:sz w:val="28"/>
          <w:sz w:val="28"/>
          <w:szCs w:val="28"/>
          <w:rtl w:val="true"/>
          <w:lang w:bidi="fa-IR"/>
        </w:rPr>
        <w:t>احمد بن اعثم 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الحسین بن علی بانّ مسلم بن عقیل قد قتل؛ و ذلک انّه قدم علیه رجل من اهل الکوفة فقال له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و ما خرجت حتی نظرت مسلم بن عقیل و هانی بن عروة المذحجی رحمهما اللَّه قتیلین، مصلوبین، منکسین، فی سوق القصابین، و قد وجه برأسیهما الی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الحسین‌علیه السلام باکیاً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خبر رسید که مسلم بن عقیل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مردی از اهل کوفه بر امام حسین‌علیه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نیامدم تا این که بر مسلم بن عقیل و هانی بن عروه مذحجی نظر کردم که هر دو کشته شده و به دار آویخته و در بازار قصابان بر روی زمین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دو را برای یزید بن معاویه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آهی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p>
    <w:p>
      <w:pPr>
        <w:pStyle w:val="Heading3"/>
        <w:numPr>
          <w:ilvl w:val="2"/>
          <w:numId w:val="1"/>
        </w:numPr>
        <w:rPr/>
      </w:pPr>
      <w:bookmarkStart w:id="251" w:name="__RefHeading___Toc2474506_211673320"/>
      <w:bookmarkStart w:id="252" w:name="_Toc90"/>
      <w:bookmarkEnd w:id="251"/>
      <w:r>
        <w:rPr/>
        <w:t>23</w:t>
      </w:r>
      <w:r>
        <w:rPr>
          <w:rtl w:val="true"/>
        </w:rPr>
        <w:t xml:space="preserve"> - </w:t>
      </w:r>
      <w:r>
        <w:rPr>
          <w:rtl w:val="true"/>
        </w:rPr>
        <w:t>گریه امام حسین‌علیه السلام بر طفل شیرخوارش‌</w:t>
      </w:r>
      <w:bookmarkEnd w:id="2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از هشام بن محمّد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حسین‌علیه السلام مشاهده کرد که لشکر عمر بن سعد اصرار بر کشتن او دارد، قرآن را برداشت و بر روی سر گذاشت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بین شما کتاب خدا </w:t>
      </w:r>
      <w:bookmarkStart w:id="253" w:name="pg277_1074"/>
    </w:p>
    <w:p>
      <w:pPr>
        <w:pStyle w:val="BookText"/>
        <w:rPr/>
      </w:pPr>
      <w:bookmarkEnd w:id="253"/>
      <w:r>
        <w:rPr>
          <w:rFonts w:ascii="IRNazanin" w:hAnsi="IRNazanin" w:eastAsia="IRNazanin"/>
          <w:color w:val="111111"/>
          <w:sz w:val="28"/>
          <w:sz w:val="28"/>
          <w:szCs w:val="28"/>
          <w:rtl w:val="true"/>
          <w:lang w:bidi="fa-IR"/>
        </w:rPr>
        <w:t>و جدّم رسول خداصلی الله علیه وآله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خون مرا حلال می‌شمارید؟ آیا من فرزند دختر پیامبر شما نیستم؟ آیا گفتار جدّم در حقّ من و برادرم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جوانان بزرگوار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 اگر مرا تصدیق نمی‌کنید از جابر و زید بن ارقم و ابوسعید خدری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طیّار عموی من نیست؟</w:t>
      </w:r>
    </w:p>
    <w:p>
      <w:pPr>
        <w:pStyle w:val="BookText"/>
        <w:rPr/>
      </w:pPr>
      <w:r>
        <w:rPr>
          <w:rFonts w:ascii="IRNazanin" w:hAnsi="IRNazanin" w:eastAsia="IRNazanin"/>
          <w:color w:val="111111"/>
          <w:sz w:val="28"/>
          <w:sz w:val="28"/>
          <w:szCs w:val="28"/>
          <w:rtl w:val="true"/>
          <w:lang w:bidi="fa-IR"/>
        </w:rPr>
        <w:t>در این هنگام طفلی که به جهت عطش، بی تابی می‌کرد توجه او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نمی‌کنید لااقل به این طفل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قوم تیری بر او زد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شروع به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احکم بیننا و بین قوم دعونا لینصرونا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مرضعاً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قومی حکم کن که ما را دعوت کردند تا یاری‌مان کنند ولی در عوض ما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زیرا برای او شیردهنده‌ای در بهشت است</w:t>
      </w:r>
      <w:r>
        <w:rPr>
          <w:rFonts w:eastAsia="IRNazanin" w:cs="IRNazanin"/>
          <w:color w:val="111111"/>
          <w:sz w:val="28"/>
          <w:szCs w:val="28"/>
          <w:rtl w:val="true"/>
          <w:lang w:bidi="fa-IR"/>
        </w:rPr>
        <w:t>.»</w:t>
      </w:r>
    </w:p>
    <w:p>
      <w:pPr>
        <w:pStyle w:val="Heading3"/>
        <w:numPr>
          <w:ilvl w:val="2"/>
          <w:numId w:val="1"/>
        </w:numPr>
        <w:rPr/>
      </w:pPr>
      <w:bookmarkStart w:id="254" w:name="__RefHeading___Toc2474508_211673320"/>
      <w:bookmarkStart w:id="255" w:name="_Toc91"/>
      <w:bookmarkEnd w:id="254"/>
      <w:r>
        <w:rPr/>
        <w:t>24</w:t>
      </w:r>
      <w:r>
        <w:rPr>
          <w:rtl w:val="true"/>
        </w:rPr>
        <w:t xml:space="preserve"> - </w:t>
      </w:r>
      <w:r>
        <w:rPr>
          <w:rtl w:val="true"/>
        </w:rPr>
        <w:t>گریه امام حسین‌علیه السلام بر قیس بن مسهّر</w:t>
      </w:r>
      <w:bookmarkEnd w:id="2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کشته شدن قیس به امام حسین‌علیه السلام رسید حضرت آهی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 لشیعتنا منزلاً کریماً عندک و اجمع بیننا و ایّاهم فی مستقرّ رحمتک،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bookmarkStart w:id="256" w:name="pg277_1075"/>
    </w:p>
    <w:p>
      <w:pPr>
        <w:pStyle w:val="BookText"/>
        <w:rPr/>
      </w:pPr>
      <w:bookmarkEnd w:id="256"/>
      <w:r>
        <w:rPr>
          <w:rFonts w:ascii="IRNazanin" w:hAnsi="IRNazanin" w:eastAsia="IRNazanin"/>
          <w:color w:val="111111"/>
          <w:sz w:val="28"/>
          <w:sz w:val="28"/>
          <w:szCs w:val="28"/>
          <w:rtl w:val="true"/>
          <w:lang w:bidi="fa-IR"/>
        </w:rPr>
        <w:t>و شیعیان ما منزل کریمی نزد خود قرار ده، و بین ما و بین آنان در مستقرّ رحمتت جمع کن، زیرا تو بر هر کاری توانایی</w:t>
      </w:r>
      <w:r>
        <w:rPr>
          <w:rFonts w:eastAsia="IRNazanin" w:cs="IRNazanin"/>
          <w:color w:val="111111"/>
          <w:sz w:val="28"/>
          <w:szCs w:val="28"/>
          <w:rtl w:val="true"/>
          <w:lang w:bidi="fa-IR"/>
        </w:rPr>
        <w:t>.»</w:t>
      </w:r>
    </w:p>
    <w:p>
      <w:pPr>
        <w:pStyle w:val="Heading3"/>
        <w:numPr>
          <w:ilvl w:val="2"/>
          <w:numId w:val="1"/>
        </w:numPr>
        <w:rPr/>
      </w:pPr>
      <w:bookmarkStart w:id="257" w:name="__RefHeading___Toc2474510_211673320"/>
      <w:bookmarkStart w:id="258" w:name="_Toc92"/>
      <w:bookmarkEnd w:id="257"/>
      <w:r>
        <w:rPr/>
        <w:t>25</w:t>
      </w:r>
      <w:r>
        <w:rPr>
          <w:rtl w:val="true"/>
        </w:rPr>
        <w:t xml:space="preserve"> - </w:t>
      </w:r>
      <w:r>
        <w:rPr>
          <w:rtl w:val="true"/>
        </w:rPr>
        <w:t>گریه امام حسین‌علیه السلام بر حرّ بن یزید ریاحی‌</w:t>
      </w:r>
      <w:bookmarkEnd w:id="258"/>
    </w:p>
    <w:p>
      <w:pPr>
        <w:pStyle w:val="BookText"/>
        <w:rPr/>
      </w:pPr>
      <w:r>
        <w:rPr>
          <w:rFonts w:ascii="IRNazanin" w:hAnsi="IRNazanin" w:eastAsia="IRNazanin"/>
          <w:color w:val="111111"/>
          <w:sz w:val="28"/>
          <w:sz w:val="28"/>
          <w:szCs w:val="28"/>
          <w:rtl w:val="true"/>
          <w:lang w:bidi="fa-IR"/>
        </w:rPr>
        <w:t>قندوزی حنفی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بر اهل کوفه حمله‌ور شد و از میان آنان پنجاه نفر را کشت و سپس کشته شد، سرش را از تن جدا کرده، به طرف امام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او را به دامن گذاشت و در حالی که می‌گریست خون را از روی صورتش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اخطأت أمّک اذ سمّتک حرّاً فانّک حرّ فی الدنیا و سعید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اشتباه نکرد زمانی که تو را حرّ نامید، زیرا تو حرّ در دنیا و با سعادت در آخرتی</w:t>
      </w:r>
      <w:r>
        <w:rPr>
          <w:rFonts w:eastAsia="IRNazanin" w:cs="IRNazanin"/>
          <w:color w:val="111111"/>
          <w:sz w:val="28"/>
          <w:szCs w:val="28"/>
          <w:rtl w:val="true"/>
          <w:lang w:bidi="fa-IR"/>
        </w:rPr>
        <w:t>.»</w:t>
      </w:r>
    </w:p>
    <w:p>
      <w:pPr>
        <w:pStyle w:val="Heading3"/>
        <w:numPr>
          <w:ilvl w:val="2"/>
          <w:numId w:val="1"/>
        </w:numPr>
        <w:rPr/>
      </w:pPr>
      <w:bookmarkStart w:id="259" w:name="__RefHeading___Toc2474512_211673320"/>
      <w:bookmarkStart w:id="260" w:name="_Toc93"/>
      <w:bookmarkEnd w:id="259"/>
      <w:r>
        <w:rPr/>
        <w:t>26</w:t>
      </w:r>
      <w:r>
        <w:rPr>
          <w:rtl w:val="true"/>
        </w:rPr>
        <w:t xml:space="preserve"> - </w:t>
      </w:r>
      <w:r>
        <w:rPr>
          <w:rtl w:val="true"/>
        </w:rPr>
        <w:t>گریه اهل مدینه در سوگ رسول خداصلی الله علیه وآله‌</w:t>
      </w:r>
      <w:bookmarkEnd w:id="26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ابوذؤیب هُذلی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المدینة و لاهلها ضجیج بالبکاء کضجیج الحجیج اهلوا بالاحرام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شدم، صدای ضجّه و گریه بلند بود همان‌گونه که حاجیان از احرام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دنیا رحلت کرده است</w:t>
      </w:r>
      <w:r>
        <w:rPr>
          <w:rFonts w:eastAsia="IRNazanin" w:cs="IRNazanin"/>
          <w:color w:val="111111"/>
          <w:sz w:val="28"/>
          <w:szCs w:val="28"/>
          <w:rtl w:val="true"/>
          <w:lang w:bidi="fa-IR"/>
        </w:rPr>
        <w:t xml:space="preserve">.» </w:t>
      </w:r>
      <w:bookmarkStart w:id="261" w:name="pg277_1076"/>
    </w:p>
    <w:p>
      <w:pPr>
        <w:pStyle w:val="Heading3"/>
        <w:numPr>
          <w:ilvl w:val="2"/>
          <w:numId w:val="1"/>
        </w:numPr>
        <w:rPr/>
      </w:pPr>
      <w:bookmarkStart w:id="262" w:name="__RefHeading___Toc2474514_211673320"/>
      <w:bookmarkStart w:id="263" w:name="_Toc94"/>
      <w:bookmarkEnd w:id="261"/>
      <w:bookmarkEnd w:id="262"/>
      <w:r>
        <w:rPr/>
        <w:t>27</w:t>
      </w:r>
      <w:r>
        <w:rPr>
          <w:rtl w:val="true"/>
        </w:rPr>
        <w:t xml:space="preserve"> - </w:t>
      </w:r>
      <w:r>
        <w:rPr>
          <w:rtl w:val="true"/>
        </w:rPr>
        <w:t>گریه اهل مدینه در سوگ امام حسن‌علیه السلام‌</w:t>
      </w:r>
      <w:bookmarkEnd w:id="263"/>
    </w:p>
    <w:p>
      <w:pPr>
        <w:pStyle w:val="BookText"/>
        <w:rPr/>
      </w:pPr>
      <w:r>
        <w:rPr>
          <w:rFonts w:ascii="IRNazanin" w:hAnsi="IRNazanin" w:eastAsia="IRNazanin"/>
          <w:color w:val="111111"/>
          <w:sz w:val="28"/>
          <w:sz w:val="28"/>
          <w:szCs w:val="28"/>
          <w:rtl w:val="true"/>
          <w:lang w:bidi="fa-IR"/>
        </w:rPr>
        <w:t>ابن عساکر به سندش از ابن ابی نجیح از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علی الحسن بن علی بمکة و المدینة سبعاً النساء و الصبیان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مدینه، اعم از زن و مرد و کودک، به مدّت هفت روز بر حسن بن علی‌علیهما السلام گریستند</w:t>
      </w:r>
      <w:r>
        <w:rPr>
          <w:rFonts w:eastAsia="IRNazanin" w:cs="IRNazanin"/>
          <w:color w:val="111111"/>
          <w:sz w:val="28"/>
          <w:szCs w:val="28"/>
          <w:rtl w:val="true"/>
          <w:lang w:bidi="fa-IR"/>
        </w:rPr>
        <w:t>.»</w:t>
      </w:r>
    </w:p>
    <w:p>
      <w:pPr>
        <w:pStyle w:val="Heading3"/>
        <w:numPr>
          <w:ilvl w:val="2"/>
          <w:numId w:val="1"/>
        </w:numPr>
        <w:rPr/>
      </w:pPr>
      <w:bookmarkStart w:id="264" w:name="__RefHeading___Toc2474516_211673320"/>
      <w:bookmarkStart w:id="265" w:name="_Toc95"/>
      <w:bookmarkEnd w:id="264"/>
      <w:r>
        <w:rPr/>
        <w:t>28</w:t>
      </w:r>
      <w:r>
        <w:rPr>
          <w:rtl w:val="true"/>
        </w:rPr>
        <w:t xml:space="preserve"> - </w:t>
      </w:r>
      <w:r>
        <w:rPr>
          <w:rtl w:val="true"/>
        </w:rPr>
        <w:t>گریه ابوهریره بر امام حسن‌علیه السلام‌</w:t>
      </w:r>
      <w:bookmarkEnd w:id="265"/>
    </w:p>
    <w:p>
      <w:pPr>
        <w:pStyle w:val="BookText"/>
        <w:rPr/>
      </w:pPr>
      <w:r>
        <w:rPr>
          <w:rFonts w:ascii="IRNazanin" w:hAnsi="IRNazanin" w:eastAsia="IRNazanin"/>
          <w:color w:val="111111"/>
          <w:sz w:val="28"/>
          <w:sz w:val="28"/>
          <w:szCs w:val="28"/>
          <w:rtl w:val="true"/>
          <w:lang w:bidi="fa-IR"/>
        </w:rPr>
        <w:t>ابن عساکر به سندش از مساور مولی بنی سعد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اباهریرة قائماً علی باب مسجد رسول اللَّه‌صلی الله علیه وآله یوم مات الحسن بن علی و یبکی و ینادی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حبّ رسول اللَّه‌صلی الله علیه وآله فابکوا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را مشاهده کردم در حالی که بر درِ مسجد رسول خداصلی الله علیه وآله روز رحلت حسن بن علی‌علیهما السلام ایستاده و می‌گرید و با صدای بلند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خداصلی الله علیه وآله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کلمات همه را به گریه انداخت</w:t>
      </w:r>
      <w:r>
        <w:rPr>
          <w:rFonts w:eastAsia="IRNazanin" w:cs="IRNazanin"/>
          <w:color w:val="111111"/>
          <w:sz w:val="28"/>
          <w:szCs w:val="28"/>
          <w:rtl w:val="true"/>
          <w:lang w:bidi="fa-IR"/>
        </w:rPr>
        <w:t>.»</w:t>
      </w:r>
    </w:p>
    <w:p>
      <w:pPr>
        <w:pStyle w:val="Heading3"/>
        <w:numPr>
          <w:ilvl w:val="2"/>
          <w:numId w:val="1"/>
        </w:numPr>
        <w:rPr/>
      </w:pPr>
      <w:bookmarkStart w:id="266" w:name="__RefHeading___Toc2474518_211673320"/>
      <w:bookmarkStart w:id="267" w:name="_Toc96"/>
      <w:bookmarkEnd w:id="266"/>
      <w:r>
        <w:rPr/>
        <w:t>29</w:t>
      </w:r>
      <w:r>
        <w:rPr>
          <w:rtl w:val="true"/>
        </w:rPr>
        <w:t xml:space="preserve"> - </w:t>
      </w:r>
      <w:r>
        <w:rPr>
          <w:rtl w:val="true"/>
        </w:rPr>
        <w:t>گریه سعید بن عاص در سوگ امام حسن‌علیه السلام‌</w:t>
      </w:r>
      <w:bookmarkEnd w:id="2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به سندش از مسلمة بن محارب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الحسن بن علی سنة خمسین لخمس خلون من ربیع الاول و هو ابن ست و اربعین سنة، و صلّی علیه سعید بن العاص، و کان یبکی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در حالی که پنجاه </w:t>
      </w:r>
      <w:bookmarkStart w:id="268" w:name="pg277_1077"/>
    </w:p>
    <w:p>
      <w:pPr>
        <w:pStyle w:val="BookText"/>
        <w:rPr/>
      </w:pPr>
      <w:bookmarkEnd w:id="268"/>
      <w:r>
        <w:rPr>
          <w:rFonts w:ascii="IRNazanin" w:hAnsi="IRNazanin" w:eastAsia="IRNazanin"/>
          <w:color w:val="111111"/>
          <w:sz w:val="28"/>
          <w:sz w:val="28"/>
          <w:szCs w:val="28"/>
          <w:rtl w:val="true"/>
          <w:lang w:bidi="fa-IR"/>
        </w:rPr>
        <w:t>و پنج روز از ربیع الاول گذشته بود و چهل و شش سال داشت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عاص در حالی که می‌گریست بر او درود فرستاد</w:t>
      </w:r>
      <w:r>
        <w:rPr>
          <w:rFonts w:eastAsia="IRNazanin" w:cs="IRNazanin"/>
          <w:color w:val="111111"/>
          <w:sz w:val="28"/>
          <w:szCs w:val="28"/>
          <w:rtl w:val="true"/>
          <w:lang w:bidi="fa-IR"/>
        </w:rPr>
        <w:t>.»</w:t>
      </w:r>
    </w:p>
    <w:p>
      <w:pPr>
        <w:pStyle w:val="Heading3"/>
        <w:numPr>
          <w:ilvl w:val="2"/>
          <w:numId w:val="1"/>
        </w:numPr>
        <w:rPr/>
      </w:pPr>
      <w:bookmarkStart w:id="269" w:name="__RefHeading___Toc2474520_211673320"/>
      <w:bookmarkStart w:id="270" w:name="_Toc97"/>
      <w:bookmarkEnd w:id="269"/>
      <w:r>
        <w:rPr/>
        <w:t>30</w:t>
      </w:r>
      <w:r>
        <w:rPr>
          <w:rtl w:val="true"/>
        </w:rPr>
        <w:t xml:space="preserve"> - </w:t>
      </w:r>
      <w:r>
        <w:rPr>
          <w:rtl w:val="true"/>
        </w:rPr>
        <w:t>گریه محمّد بن حنیفه بر امام حسن‌علیه السلام‌</w:t>
      </w:r>
      <w:bookmarkEnd w:id="270"/>
    </w:p>
    <w:p>
      <w:pPr>
        <w:pStyle w:val="BookText"/>
        <w:rPr/>
      </w:pPr>
      <w:r>
        <w:rPr>
          <w:rFonts w:ascii="IRNazanin" w:hAnsi="IRNazanin" w:eastAsia="IRNazanin"/>
          <w:color w:val="111111"/>
          <w:sz w:val="28"/>
          <w:sz w:val="28"/>
          <w:szCs w:val="28"/>
          <w:rtl w:val="true"/>
          <w:lang w:bidi="fa-IR"/>
        </w:rPr>
        <w:t>ابن عبدربّه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اخوه محمد بن الحنفیة علی قبره باکیاً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ابامحمد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بن علی دفن شد برادرش محمد بن حنفیه گریان بر بالای قبر او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ابامحمد</w:t>
      </w:r>
      <w:r>
        <w:rPr>
          <w:rFonts w:eastAsia="IRNazanin" w:cs="IRNazanin"/>
          <w:color w:val="111111"/>
          <w:sz w:val="28"/>
          <w:szCs w:val="28"/>
          <w:rtl w:val="true"/>
          <w:lang w:bidi="fa-IR"/>
        </w:rPr>
        <w:t>!».</w:t>
      </w:r>
    </w:p>
    <w:p>
      <w:pPr>
        <w:pStyle w:val="Heading3"/>
        <w:numPr>
          <w:ilvl w:val="2"/>
          <w:numId w:val="1"/>
        </w:numPr>
        <w:rPr/>
      </w:pPr>
      <w:bookmarkStart w:id="271" w:name="__RefHeading___Toc2474522_211673320"/>
      <w:bookmarkStart w:id="272" w:name="_Toc98"/>
      <w:bookmarkEnd w:id="271"/>
      <w:r>
        <w:rPr/>
        <w:t>31</w:t>
      </w:r>
      <w:r>
        <w:rPr>
          <w:rtl w:val="true"/>
        </w:rPr>
        <w:t xml:space="preserve"> - </w:t>
      </w:r>
      <w:r>
        <w:rPr>
          <w:rtl w:val="true"/>
        </w:rPr>
        <w:t>گریه اهل مدینه هنگام یادآوری رسول خداصلی الله علیه وآله‌</w:t>
      </w:r>
      <w:bookmarkEnd w:id="2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عالم رؤیا پیامبر را خواب دید در حالی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ماهذه الجفوة یا بلال؟ اما اَن لک اَن تزورنا؟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جفایی است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زیارت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حالی که محزون بود بیدار شد و سوار بر مرکب شده، به سوی مدینه آمد و مستقیماً به طرف قبر پیامبرصلی الله علیه وآله رفت و شروع به گریه کرد و خود را به قبر حضرت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می‌بوسید و به خود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تو هنگام سحر اذان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بالای بام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گریه مردم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شیون اهل مدینه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زنان از خانه‌ها بیرون ریختند، و روزی به مانند آن روز دیده نشد که این گونه مردان و زنان گریسته باشند</w:t>
      </w:r>
      <w:r>
        <w:rPr>
          <w:rFonts w:eastAsia="IRNazanin" w:cs="IRNazanin"/>
          <w:color w:val="111111"/>
          <w:sz w:val="28"/>
          <w:szCs w:val="28"/>
          <w:rtl w:val="true"/>
          <w:lang w:bidi="fa-IR"/>
        </w:rPr>
        <w:t>.</w:t>
      </w:r>
      <w:r>
        <w:rPr>
          <w:rStyle w:val="FootnoteAnchor"/>
          <w:rtl w:val="true"/>
        </w:rPr>
        <w:footnoteReference w:id="218"/>
      </w:r>
      <w:bookmarkStart w:id="273" w:name="pg277_1078"/>
    </w:p>
    <w:p>
      <w:pPr>
        <w:pStyle w:val="Heading2"/>
        <w:numPr>
          <w:ilvl w:val="1"/>
          <w:numId w:val="1"/>
        </w:numPr>
        <w:rPr/>
      </w:pPr>
      <w:bookmarkStart w:id="274" w:name="__RefHeading___Toc2474524_211673320"/>
      <w:bookmarkStart w:id="275" w:name="_Toc99"/>
      <w:bookmarkEnd w:id="273"/>
      <w:bookmarkEnd w:id="274"/>
      <w:r>
        <w:rPr>
          <w:rtl w:val="true"/>
        </w:rPr>
        <w:t>گریستن در سوگ امام حسین‌علیه السلام‌</w:t>
      </w:r>
      <w:bookmarkEnd w:id="275"/>
    </w:p>
    <w:p>
      <w:pPr>
        <w:pStyle w:val="BookText"/>
        <w:rPr/>
      </w:pPr>
      <w:r>
        <w:rPr>
          <w:rFonts w:ascii="IRNazanin" w:hAnsi="IRNazanin" w:eastAsia="IRNazanin"/>
          <w:color w:val="111111"/>
          <w:sz w:val="28"/>
          <w:sz w:val="28"/>
          <w:szCs w:val="28"/>
          <w:rtl w:val="true"/>
          <w:lang w:bidi="fa-IR"/>
        </w:rPr>
        <w:t>با مراجعه به تاریخ و حدیث پی می‌بریم که پیامبر و اهل بیت ایشان‌علیهم السلام و صحابه و تابعین و بزرگان امت، در سوگ مصیبت امام حسین‌علیه السلام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که در کتب اهل سنت به آن تصریح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رسول خداصلی الله علیه وآله در سوگ امام حسین‌علیه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الحسین بن علی‌علیه السلام علی رسول اللَّه‌صلی الله علیه وآله و هو یوحی الیه، فبرک علی ظهره و هو منکبّ، و لعب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ستفتن بعدک و یقتل ابنک هذا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یده فاتاه بتربة بیضاء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الارض یقتل ابنک اسمها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جبرئیل خرج رسول اللَّه‌صلی الله علیه وآله الی اصحابه و التربة فی یده، و فیهم ابوبکر و عمر و علی و حذیفة و عمار و ابوذر و هو یبکی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جبرئیل ان ابنی الحسین یقتل بعدی بارض الطف و جاءنی بهذه التربة فاخبرنی انّ فیها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حسین </w:t>
      </w:r>
    </w:p>
    <w:p>
      <w:pPr>
        <w:pStyle w:val="BookText"/>
        <w:rPr/>
      </w:pPr>
      <w:r>
        <w:rPr>
          <w:rFonts w:ascii="IRNazanin" w:hAnsi="IRNazanin" w:eastAsia="IRNazanin"/>
          <w:color w:val="111111"/>
          <w:sz w:val="28"/>
          <w:sz w:val="28"/>
          <w:szCs w:val="28"/>
          <w:rtl w:val="true"/>
          <w:lang w:bidi="fa-IR"/>
        </w:rPr>
        <w:t>بن علی‌علیه السلام در حالی که بر رسول خداصلی الله علیه وآله وحی نازل شده بود وارد شد و از کمر او بالا رفت و بر پشت او بازی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که امتت بعد از تو فتنه کنند و این فرزندت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دراز کرد و مشتی از تربت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است که فرزندت کشته خواهد شد، سرزمینی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رفت، رسول خداصلی الله علیه وآله در حالی که آن تربت در دستش بود بر اصحابش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ابوبکر، عمر، علی، حذیفه، عمار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همانا فرزندم حسین بعد از من در سرزمین طفّ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این تربت را آورد و خبر داد که در آن جا محلّ دفن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امام علی‌علیه السلام در سوگ امام حسین‌علیه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از نجی نقل می‌کند که من با علی‌علیه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نینوا که در راه صفین بود رسید، حضرت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اباعبداللَّه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النبی‌صلی الله علیه وآله ذات یوم و 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اغضبک احد،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جبرئیل قبل امد فحدّثنی انّ الحسین یقتل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الی ان اشمّک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فمدّ یده فقبض قبضة منه تراب فاعطانیها </w:t>
      </w:r>
    </w:p>
    <w:p>
      <w:pPr>
        <w:pStyle w:val="BookText"/>
        <w:rPr/>
      </w:pPr>
      <w:r>
        <w:rPr>
          <w:rFonts w:ascii="IRNazanin" w:hAnsi="IRNazanin" w:eastAsia="IRNazanin"/>
          <w:color w:val="111111"/>
          <w:sz w:val="28"/>
          <w:sz w:val="28"/>
          <w:szCs w:val="28"/>
          <w:rtl w:val="true"/>
          <w:lang w:bidi="fa-IR"/>
        </w:rPr>
        <w:t>فلم املک عینیّ ان فاضتا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 در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وارد شدم در حالی که دو چشمش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تو را به غضب درآورده است؟ چه شده که چشمانتان اشکبار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جبرئیل اینجا بود و مرا خبر داد که حسین‌علیه السلام در کنار شطّ فرات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تربتش به تو دهم تا استشمام نمایی؟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دراز کرده و مشتی از خاک برداشت و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جلوی خود را بگیرم، لذا اشکم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امام سجادعلیه السلام در سوگ امام حسین‌علیه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جعفر بن محمّد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علی بن الحسین عن کثرة بکائه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لاتلومونی، فان یعقوب‌علیه السلام فقدسبطاً من ولده فبکی حتی ابیضت عیناه من الحزن و لم یعلم انه مات، و قد نظرت الی اربعة عشر رجلاً من اهل بیتی یذبحون فی غداة واحدة أفترون حزنهم یذهب من قلبی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حسین بن علی بن ابی طالب‌علیهم السلام در مورد کثرت گریستنش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نکنید؛ زیرا یعقوب یکی از فرزندانش مفقود </w:t>
      </w:r>
    </w:p>
    <w:p>
      <w:pPr>
        <w:pStyle w:val="BookText"/>
        <w:rPr/>
      </w:pPr>
      <w:r>
        <w:rPr>
          <w:rFonts w:ascii="IRNazanin" w:hAnsi="IRNazanin" w:eastAsia="IRNazanin"/>
          <w:color w:val="111111"/>
          <w:sz w:val="28"/>
          <w:sz w:val="28"/>
          <w:szCs w:val="28"/>
          <w:rtl w:val="true"/>
          <w:lang w:bidi="fa-IR"/>
        </w:rPr>
        <w:t>شد، آن قدر گریست تا این که دو چشمش سفید شد در حالی که می‌دانست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چهارده نفر از اهل بیتم نظر کردم که در صبح یک روز همگی ذبح شدند، آیا شما می‌خواهید که حزن آنان از قلبم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امام صادق‌علیه السلام در سوگ امام حسین‌علیه السلام</w:t>
      </w:r>
    </w:p>
    <w:p>
      <w:pPr>
        <w:pStyle w:val="BookText"/>
        <w:rPr/>
      </w:pPr>
      <w:r>
        <w:rPr>
          <w:rFonts w:ascii="IRNazanin" w:hAnsi="IRNazanin" w:eastAsia="IRNazanin"/>
          <w:color w:val="111111"/>
          <w:sz w:val="28"/>
          <w:sz w:val="28"/>
          <w:szCs w:val="28"/>
          <w:rtl w:val="true"/>
          <w:lang w:bidi="fa-IR"/>
        </w:rPr>
        <w:t>ابوالفرج اصفهانی به سندش از اسماعیل تمیمی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ابوعبداللَّه جعفر بن محمّدعلیهما السلام بودم که خادم برای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پشت پرده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وارد شد و سلام کرد و در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تا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این اشعار را در سوگ امام حسین‌علیه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ascii="IRNazanin" w:hAnsi="IRNazanin" w:eastAsia="IRNazanin"/>
          <w:color w:val="111111"/>
          <w:sz w:val="28"/>
          <w:sz w:val="28"/>
          <w:szCs w:val="28"/>
          <w:rtl w:val="true"/>
          <w:lang w:bidi="fa-IR"/>
        </w:rPr>
        <w:t>فقل لأعظمه الزکیّه</w:t>
      </w:r>
    </w:p>
    <w:p>
      <w:pPr>
        <w:pStyle w:val="BookText"/>
        <w:rPr/>
      </w:pPr>
      <w:r>
        <w:rPr>
          <w:rFonts w:ascii="IRNazanin" w:hAnsi="IRNazanin" w:eastAsia="IRNazanin"/>
          <w:color w:val="111111"/>
          <w:sz w:val="28"/>
          <w:sz w:val="28"/>
          <w:szCs w:val="28"/>
          <w:rtl w:val="true"/>
          <w:lang w:bidi="fa-IR"/>
        </w:rPr>
        <w:t>آأعظماً لازلت من</w:t>
      </w:r>
    </w:p>
    <w:p>
      <w:pPr>
        <w:pStyle w:val="BookText"/>
        <w:rPr/>
      </w:pPr>
      <w:r>
        <w:rPr>
          <w:rFonts w:ascii="IRNazanin" w:hAnsi="IRNazanin" w:eastAsia="IRNazanin"/>
          <w:color w:val="111111"/>
          <w:sz w:val="28"/>
          <w:sz w:val="28"/>
          <w:szCs w:val="28"/>
          <w:rtl w:val="true"/>
          <w:lang w:bidi="fa-IR"/>
        </w:rPr>
        <w:t>و طفاء ساکبة رویّة</w:t>
      </w:r>
    </w:p>
    <w:p>
      <w:pPr>
        <w:pStyle w:val="BookText"/>
        <w:rPr/>
      </w:pPr>
      <w:r>
        <w:rPr>
          <w:rFonts w:ascii="IRNazanin" w:hAnsi="IRNazanin" w:eastAsia="IRNazanin"/>
          <w:color w:val="111111"/>
          <w:sz w:val="28"/>
          <w:sz w:val="28"/>
          <w:szCs w:val="28"/>
          <w:rtl w:val="true"/>
          <w:lang w:bidi="fa-IR"/>
        </w:rPr>
        <w:t>و اذا مررت بقبره</w:t>
      </w:r>
    </w:p>
    <w:p>
      <w:pPr>
        <w:pStyle w:val="BookText"/>
        <w:rPr/>
      </w:pPr>
      <w:r>
        <w:rPr>
          <w:rFonts w:ascii="IRNazanin" w:hAnsi="IRNazanin" w:eastAsia="IRNazanin"/>
          <w:color w:val="111111"/>
          <w:sz w:val="28"/>
          <w:sz w:val="28"/>
          <w:szCs w:val="28"/>
          <w:rtl w:val="true"/>
          <w:lang w:bidi="fa-IR"/>
        </w:rPr>
        <w:t>فأطل به وقف المطیّة</w:t>
      </w:r>
    </w:p>
    <w:p>
      <w:pPr>
        <w:pStyle w:val="BookText"/>
        <w:rPr/>
      </w:pPr>
      <w:r>
        <w:rPr>
          <w:rFonts w:ascii="Amiri" w:hAnsi="Amiri" w:eastAsia="Amiri" w:cs="Amiri"/>
          <w:color w:val="111111"/>
          <w:sz w:val="28"/>
          <w:sz w:val="28"/>
          <w:szCs w:val="28"/>
          <w:rtl w:val="true"/>
          <w:lang w:bidi="ar-SA"/>
        </w:rPr>
        <w:t>و ابک المطهّر للمطهّر</w:t>
      </w:r>
    </w:p>
    <w:p>
      <w:pPr>
        <w:pStyle w:val="BookText"/>
        <w:rPr/>
      </w:pPr>
      <w:r>
        <w:rPr>
          <w:rFonts w:ascii="IRNazanin" w:hAnsi="IRNazanin" w:eastAsia="IRNazanin"/>
          <w:color w:val="111111"/>
          <w:sz w:val="28"/>
          <w:sz w:val="28"/>
          <w:szCs w:val="28"/>
          <w:rtl w:val="true"/>
          <w:lang w:bidi="fa-IR"/>
        </w:rPr>
        <w:t>و المطهّرة النقیة</w:t>
      </w:r>
    </w:p>
    <w:p>
      <w:pPr>
        <w:pStyle w:val="BookText"/>
        <w:rPr/>
      </w:pPr>
      <w:r>
        <w:rPr>
          <w:rFonts w:ascii="IRNazanin" w:hAnsi="IRNazanin" w:eastAsia="IRNazanin"/>
          <w:color w:val="111111"/>
          <w:sz w:val="28"/>
          <w:sz w:val="28"/>
          <w:szCs w:val="28"/>
          <w:rtl w:val="true"/>
          <w:lang w:bidi="fa-IR"/>
        </w:rPr>
        <w:t>کبکاء معولة أتت</w:t>
      </w:r>
    </w:p>
    <w:p>
      <w:pPr>
        <w:pStyle w:val="BookText"/>
        <w:rPr/>
      </w:pPr>
      <w:r>
        <w:rPr>
          <w:rFonts w:ascii="Amiri" w:hAnsi="Amiri" w:eastAsia="Amiri" w:cs="Amiri"/>
          <w:color w:val="111111"/>
          <w:sz w:val="28"/>
          <w:sz w:val="28"/>
          <w:szCs w:val="28"/>
          <w:rtl w:val="true"/>
          <w:lang w:bidi="ar-SA"/>
        </w:rPr>
        <w:t>یوماً لواحدها المنیّة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اشک‌های جعفر بن محمّد برگونه‌هایش سرازیر بود، و صدای شیون از خانه حضرت بلند شد، به حدّی که امام دستور به خودداری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ساکت شدند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ابن عباس در سوگ امام حسین‌علیه السلام</w:t>
      </w:r>
    </w:p>
    <w:p>
      <w:pPr>
        <w:pStyle w:val="BookText"/>
        <w:rPr/>
      </w:pPr>
      <w:r>
        <w:rPr>
          <w:rFonts w:ascii="IRNazanin" w:hAnsi="IRNazanin" w:eastAsia="IRNazanin"/>
          <w:color w:val="111111"/>
          <w:sz w:val="28"/>
          <w:sz w:val="28"/>
          <w:szCs w:val="28"/>
          <w:rtl w:val="true"/>
          <w:lang w:bidi="fa-IR"/>
        </w:rPr>
        <w:t>سبط بن جوزی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کشته شد، دائماً ابن عباس بر او می‌گریست تا این که چشمش کور 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انس بن مالک در سوگ امام حسین‌علیه السلام</w:t>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مبارک حسین بن علی‌علیهما السلام را بر ابن زیاد وارد کردند، آن را در تشتی قرار داد و با چوب دستی‌اش شروع به زدن به دندان‌های آن حضرت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دندان‌ها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او بود،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شبیه‌ترین مردم به رسول خداصلی الله علیه وآله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زید بن ارقم در سوگ امام حسین‌علیه السلام</w:t>
      </w:r>
    </w:p>
    <w:p>
      <w:pPr>
        <w:pStyle w:val="BookText"/>
        <w:rPr/>
      </w:pPr>
      <w:r>
        <w:rPr>
          <w:rFonts w:ascii="IRNazanin" w:hAnsi="IRNazanin" w:eastAsia="IRNazanin"/>
          <w:color w:val="111111"/>
          <w:sz w:val="28"/>
          <w:sz w:val="28"/>
          <w:szCs w:val="28"/>
          <w:rtl w:val="true"/>
          <w:lang w:bidi="fa-IR"/>
        </w:rPr>
        <w:t>ابن ابی الدنیا روایت کرده که زید بن ارقم نزد ابن زیاد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دیده‌ام که رسول خداصلی الله علیه وآله ما بین این دو لب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گریه کرد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ام‌سلمه در سوگ امام حسین‌علیه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کشته شدن امام حسین‌علیه السلام به ام‌سلمه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قد فعلوها؟ ملأ اللَّه قبورهم ناراً، ثم بکت حتی غشی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کار را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قبرهایشان را از آتش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قدر گریست تا این‌که غش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حسن بصری در سوگ امام حسین‌علیه السلام</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الحسن البصری قتل الحسین بکی حتی اختلج صدغاه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اذلّ امة قتلت ابن بنت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قتل حسین‌علیه السلام به حسن بصری رسید، گریست، به حدّی که دو گونه‌هایش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باد قومی که فرزند دختر پیامبرشان را به قتل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ربیع بن خُثیم در سوگ امام حسین‌علیه السلام</w:t>
      </w:r>
    </w:p>
    <w:p>
      <w:pPr>
        <w:pStyle w:val="BookText"/>
        <w:rPr/>
      </w:pPr>
      <w:r>
        <w:rPr>
          <w:rFonts w:ascii="IRNazanin" w:hAnsi="IRNazanin" w:eastAsia="IRNazanin"/>
          <w:color w:val="111111"/>
          <w:sz w:val="28"/>
          <w:sz w:val="28"/>
          <w:szCs w:val="28"/>
          <w:rtl w:val="true"/>
          <w:lang w:bidi="fa-IR"/>
        </w:rPr>
        <w:t>از جمله تابعین که در سوگ مصیبت امام حسین‌علیه السلام گریست ربیع بن خثیم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الربیع بن خثیم قتل الحسین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فتیة لو رآهم رسول اللَّه‌صلی الله علیه وآله لاحبّهم، اطعمهم بیده، و اجلسهم علی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کشته شدن حسین‌علیه السلام به ربیع رسید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را کشتند که هر گاه رسول خداصلی الله علیه وآله آنان را می‌دید دوست می‌داشت و به دستان خود آنان را طعام می‌داد و بر زانوی خود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اهل کوفه در سوگ امام حسین‌علیه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مرکب اُسرا به کوفه رسید، مردم همگی به دیدن زنان خاندان </w:t>
      </w:r>
    </w:p>
    <w:p>
      <w:pPr>
        <w:pStyle w:val="BookText"/>
        <w:rPr/>
      </w:pPr>
      <w:r>
        <w:rPr>
          <w:rFonts w:ascii="IRNazanin" w:hAnsi="IRNazanin" w:eastAsia="IRNazanin"/>
          <w:color w:val="111111"/>
          <w:sz w:val="28"/>
          <w:sz w:val="28"/>
          <w:szCs w:val="28"/>
          <w:rtl w:val="true"/>
          <w:lang w:bidi="fa-IR"/>
        </w:rPr>
        <w:t>پیامبرصلی الله علیه 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طرف صدای آه و شیون و سر و صدا و مرثیه‌سرایی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کوفه ندبه کنان در حالی که گریبان چاک می‌دادند، با همراهی مردان بر اسیران می‌گریستند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توّابین در سوگ امام حسین‌علیه السلام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بنت الشاطی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شصت و پنج هجری داخل نشده بود که صیحه توابین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زیر پای بنی امیه به لرزه درآورد، و اهل کوفه با اسلحه‌های خود به طرف قبر حسین‌علیه السلام به راه افتادند، در حالی که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إِلَی بَارِئِکُمْ فَاقْتُلُوا أَنْفُسَکُمْ ذَلِکُمْ خَیْرٌ لَکُمْ عِنْدَ بَارِئِکُم</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قبر رسیدند، همگی صیحه‌ای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گریان‌تر از آن روز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شبانه روز در آن جا اقامت کرده و تضرّع نمودند</w:t>
      </w:r>
      <w:r>
        <w:rPr>
          <w:rFonts w:eastAsia="IRNazanin" w:cs="IRNazanin"/>
          <w:color w:val="111111"/>
          <w:sz w:val="28"/>
          <w:szCs w:val="28"/>
          <w:rtl w:val="true"/>
          <w:lang w:bidi="fa-IR"/>
        </w:rPr>
        <w:t>...».</w:t>
      </w:r>
      <w:r>
        <w:rPr>
          <w:rStyle w:val="FootnoteAnchor"/>
          <w:rtl w:val="true"/>
        </w:rPr>
        <w:footnoteReference w:id="231"/>
      </w:r>
      <w:bookmarkStart w:id="276" w:name="pg277_1085"/>
    </w:p>
    <w:p>
      <w:pPr>
        <w:pStyle w:val="Heading2"/>
        <w:numPr>
          <w:ilvl w:val="1"/>
          <w:numId w:val="1"/>
        </w:numPr>
        <w:rPr/>
      </w:pPr>
      <w:bookmarkStart w:id="277" w:name="__RefHeading___Toc2474526_211673320"/>
      <w:bookmarkStart w:id="278" w:name="_Toc100"/>
      <w:bookmarkEnd w:id="276"/>
      <w:bookmarkEnd w:id="277"/>
      <w:r>
        <w:rPr>
          <w:rtl w:val="true"/>
        </w:rPr>
        <w:t>بررسی ادله مخالفین‌</w:t>
      </w:r>
      <w:bookmarkEnd w:id="278"/>
    </w:p>
    <w:p>
      <w:pPr>
        <w:pStyle w:val="BookText"/>
        <w:rPr/>
      </w:pPr>
      <w:r>
        <w:rPr>
          <w:rFonts w:ascii="IRNazanin" w:hAnsi="IRNazanin" w:eastAsia="IRNazanin"/>
          <w:color w:val="111111"/>
          <w:sz w:val="28"/>
          <w:sz w:val="28"/>
          <w:szCs w:val="28"/>
          <w:rtl w:val="true"/>
          <w:lang w:bidi="fa-IR"/>
        </w:rPr>
        <w:t>کسانی که از اهل سنت منکر جواز و رجحان گریستن بر اموات هستند، به ادله‌ای چند تمسک کرده‌اند که آن‌ها را مورد بحث و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و نهی از گریستن بر میّت</w:t>
      </w:r>
    </w:p>
    <w:p>
      <w:pPr>
        <w:pStyle w:val="BookText"/>
        <w:rPr/>
      </w:pPr>
      <w:r>
        <w:rPr>
          <w:rFonts w:ascii="IRNazanin" w:hAnsi="IRNazanin" w:eastAsia="IRNazanin"/>
          <w:color w:val="111111"/>
          <w:sz w:val="28"/>
          <w:sz w:val="28"/>
          <w:szCs w:val="28"/>
          <w:rtl w:val="true"/>
          <w:lang w:bidi="fa-IR"/>
        </w:rPr>
        <w:t>مسلم و دیگران از عبداللَّه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بر عمر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یعذّب ببکاء اهله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خانواده میت، او را عذاب می‌دهد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ابن عمر نقل شده که چون عمر نیزه خورد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صدا به شیون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لیعذب ببکاء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مرده، بر گریه زنده عذاب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احادیثی که قبلاً ذکر شد و همه دلالت بر جواز یا رجحان گریه دارد،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دیگر استفاده می‌شود که عمر بن خطاب در تطبیق این حدیث نبوی بر موردش اشتباه کرده است، زیرا صهیب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شنیدن این حدیث از عمر، نزد عایشه رفتم و آن چه از عمر شنیده بودم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هرگز نفرمود که میّت به گریه کسی عذاب می‌شود،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الکافر یزیده اللَّه ببکاء اهله عذاباً، وانّ اللَّه لهو اضحک و أبکی، و لاتزر وازرة وزر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عذاب کافر را به سبب گریه اهلش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می‌خنداند و می‌گریاند، هیچ کسی بار دیگری را حمل نمی‌کند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 از پدرش نقل می‌کند که نزد عایشه قول ابن عمر نقل شد که میت به گریه اهلش بر او عذاب می‌شود،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اباعبدالرحمن را، او چیزی را شنیده ولی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جنازه مرد یهودی را از کنار رسول خداصلی الله علیه وآله عبور دادند در حالی که اهلش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تبکون و انّه لیعذب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گریه می‌کنید و او عذاب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روایتی اشاره کردیم که عمر نزد پیامبرصلی الله علیه وآله از گریه زنان بر میّت منع کرد، ولی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العین دامعة و القلب مصاب و العهد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زیرا چشم اشک ریزان و قلب مصیبت‌دیده و عهد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ظاهر آیات قرآن سازگاری ندارد؛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لاتَزِرُ وازِرَةٌ وِزْرَ أُخْری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گناهکاری بار گناه دیگری را بر دوش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عمر از گریه بر میّت</w:t>
      </w:r>
    </w:p>
    <w:p>
      <w:pPr>
        <w:pStyle w:val="BookText"/>
        <w:rPr/>
      </w:pPr>
      <w:r>
        <w:rPr>
          <w:rFonts w:ascii="IRNazanin" w:hAnsi="IRNazanin" w:eastAsia="IRNazanin"/>
          <w:color w:val="111111"/>
          <w:sz w:val="28"/>
          <w:sz w:val="28"/>
          <w:szCs w:val="28"/>
          <w:rtl w:val="true"/>
          <w:lang w:bidi="fa-IR"/>
        </w:rPr>
        <w:t>گاهی می‌گویند عمر بن خطاب از گریستن بر اموات نهی می‌کرده است، لذا نهی او دلیل بر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در مقابل نصوصی است که دلالت بر جواز بلکه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نزد ما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همان گونه که در روایات به آن اشاره شده، مورد مخالفت پیامبرصلی الله علیه وآله قرار گرفته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عمر از گریستن بر اموات نهی کرده در حالی که خودش </w:t>
      </w:r>
    </w:p>
    <w:p>
      <w:pPr>
        <w:pStyle w:val="BookText"/>
        <w:rPr/>
      </w:pPr>
      <w:r>
        <w:rPr>
          <w:rFonts w:ascii="IRNazanin" w:hAnsi="IRNazanin" w:eastAsia="IRNazanin"/>
          <w:color w:val="111111"/>
          <w:sz w:val="28"/>
          <w:sz w:val="28"/>
          <w:szCs w:val="28"/>
          <w:rtl w:val="true"/>
          <w:lang w:bidi="fa-IR"/>
        </w:rPr>
        <w:t>بر نعمان بن مقرن</w:t>
      </w:r>
      <w:r>
        <w:rPr>
          <w:rStyle w:val="FootnoteAnchor"/>
          <w:rtl w:val="true"/>
        </w:rPr>
        <w:footnoteReference w:id="237"/>
      </w:r>
      <w:r>
        <w:rPr>
          <w:rFonts w:ascii="IRNazanin" w:hAnsi="IRNazanin" w:eastAsia="IRNazanin"/>
          <w:color w:val="111111"/>
          <w:sz w:val="28"/>
          <w:sz w:val="28"/>
          <w:szCs w:val="28"/>
          <w:rtl w:val="true"/>
          <w:lang w:bidi="fa-IR"/>
        </w:rPr>
        <w:t>، زید بن خطاب</w:t>
      </w:r>
      <w:r>
        <w:rPr>
          <w:rStyle w:val="FootnoteAnchor"/>
          <w:rtl w:val="true"/>
        </w:rPr>
        <w:footnoteReference w:id="238"/>
      </w:r>
      <w:r>
        <w:rPr>
          <w:rFonts w:ascii="IRNazanin" w:hAnsi="IRNazanin" w:eastAsia="IRNazanin"/>
          <w:color w:val="111111"/>
          <w:sz w:val="28"/>
          <w:sz w:val="28"/>
          <w:szCs w:val="28"/>
          <w:rtl w:val="true"/>
          <w:lang w:bidi="fa-IR"/>
        </w:rPr>
        <w:t>و خالد بن ولید</w:t>
      </w:r>
      <w:r>
        <w:rPr>
          <w:rStyle w:val="FootnoteAnchor"/>
          <w:rtl w:val="true"/>
        </w:rPr>
        <w:footnoteReference w:id="239"/>
      </w:r>
      <w:r>
        <w:rPr>
          <w:rFonts w:ascii="IRNazanin" w:hAnsi="IRNazanin" w:eastAsia="IRNazanin"/>
          <w:color w:val="111111"/>
          <w:sz w:val="28"/>
          <w:sz w:val="28"/>
          <w:szCs w:val="28"/>
          <w:rtl w:val="true"/>
          <w:lang w:bidi="fa-IR"/>
        </w:rPr>
        <w:t>،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به گریه بر خالد بن ولید نموده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تورات، و نهی گریه بر اموات</w:t>
      </w:r>
    </w:p>
    <w:p>
      <w:pPr>
        <w:pStyle w:val="BookText"/>
        <w:rPr/>
      </w:pPr>
      <w:r>
        <w:rPr>
          <w:rFonts w:ascii="IRNazanin" w:hAnsi="IRNazanin" w:eastAsia="IRNazanin"/>
          <w:color w:val="111111"/>
          <w:sz w:val="28"/>
          <w:sz w:val="28"/>
          <w:szCs w:val="28"/>
          <w:rtl w:val="true"/>
          <w:lang w:bidi="fa-IR"/>
        </w:rPr>
        <w:t>با تأملی در کتب یهود پی می‌بریم که نهی از گریه در سوگ مردگان، ریشه در تورات دارد، و عمر از آن جا که با اهل کتاب خصوصاً یهود ارتباط داشته و کتاب‌های آنان را قرائت می‌کرده است لذا این حکم را در اسلام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یهود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شهوت دو چشمانت را با یک ضربت می‌گیرم، پس نوحه و گریه مکن و اشکانت را جاری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و ساکت باش، و نوحه بر اموات نخوان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روایات گریستن به عصر ظالمان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بهبودی 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روایات فضیلت گریه بر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الجهال انّ لهذه الأحادیث اطلاقاً یشمل کل ظرف و زمان، فانکرها بعض اشدّ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هذه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صحاح و حسان و 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مستفیضة بل متواترة لا تتطرق الیها ید الجرح و التأویل، لکنّها صدرت حینما کان ذکر الحسین و البکاء علیه </w:t>
      </w:r>
    </w:p>
    <w:p>
      <w:pPr>
        <w:pStyle w:val="BookText"/>
        <w:rPr/>
      </w:pPr>
      <w:r>
        <w:rPr>
          <w:rFonts w:ascii="IRNazanin" w:hAnsi="IRNazanin" w:eastAsia="IRNazanin"/>
          <w:color w:val="111111"/>
          <w:sz w:val="28"/>
          <w:sz w:val="28"/>
          <w:szCs w:val="28"/>
          <w:rtl w:val="true"/>
          <w:lang w:bidi="fa-IR"/>
        </w:rPr>
        <w:t>و زیارته و رثائه و انشاد الشعر فیه انکاراً للمنکر و مجاهدة فی سبیل اللَّه، و محاربة مع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امیة الظالمة الغشوم و هدماً لأساسهم و تقبیحاً و تنفیراً من سیرتهم الکافرة بالقرآن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زمان لا محاربة بین اهل البیت و اعدائهم کزماننا هذا فلا یصدق علی ذکر الحسین و البکاء علیه عنوان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جهاد فی البکاء علیه فلا وعد بالجنة، و حیث لا عذاب و لا نکال و لا خوف نفس فلا ثواب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فلیبک الفسقة الفجرة انّهم مأخوذون بسیی‌ء اعمالهم انّ اللَّه لا یخدع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این است که در این احادیث روایت صحیح و حسن و ضعیف وجود دارد ولی در عین حال مستفیض بلکه متواتر است که دست جرح و تأویل در آن‌ها راه ندارد ولی این روایات هنگامی صادر شده که ذکر حسین و گریه بر او زیارت و مرثیه‌خوانی و قرائت شعر درباره او انکار منکر و مجاهده در راه خدا و جنگ با دشمنان خدا بنی‌امیه ظالم و غاصب به حساب می‌آمده و موجب هدم اساس و بنیان آن‌ها و تقبیح و تنفیر از روش کفرآمیز آن‌ها نسبت به قرآن و رسول به حساب می‌آمده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زمانی که بین اهل بیت و دشمنانشان جنگی نبوده مثل این زمان، دیگر بر ذکر حسین و گریه بر او عنوان جهاد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جهادی بر گریه بر او نیست پس وعده‌ای به بهشت نمی‌باشد، و هنگامی که عذاب و گرفتاری و ترس بر جان نیست پس ثواب‌هایی هم که در روایات آمده،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افراد فاسق فاجر بگریند، آنان به جهت اعمال بدشان مؤاخذه می‌شوند زیرا خداوند در بهشتش فریب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ثواب گریه بر مصیبت امام حسین‌علیه السلام وارد شده مطلق است و شامل هر زمان و مکان و هر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به ابن شبیب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ان تکون معنا فی الدرجات العُلی من الجنان فاحزن لحزننا و افرح لفرحنا و علیک بولایتنا؛ فلو انّ رجلاً تولّی حجراً لحشره اللَّه معه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با ما در درجات عالی بهشت باشی در حزن ما محزون و در شادی ما شاد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ولایت ما؛ زیرا اگر کسی سنگی را دوست بدارد خداوند او را در روز قیامت با همان سنگ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عبدالملک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دمعتک، اما انّک من الذین یعدون من اهل الجزع لنا، و الذین یفرحون لفرحنا و یحزنون لحزننا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جهت اشکانت بر تو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جزء کسانی هستی که برای ما جزع می‌کند و کسانی که در شادی ما شاد و در حزن ما اندوهناکند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روایات مخصوص زمان بنی‌امیه است که گریه در </w:t>
      </w:r>
    </w:p>
    <w:p>
      <w:pPr>
        <w:pStyle w:val="BookText"/>
        <w:rPr/>
      </w:pPr>
      <w:r>
        <w:rPr>
          <w:rFonts w:ascii="IRNazanin" w:hAnsi="IRNazanin" w:eastAsia="IRNazanin"/>
          <w:color w:val="111111"/>
          <w:sz w:val="28"/>
          <w:sz w:val="28"/>
          <w:szCs w:val="28"/>
          <w:rtl w:val="true"/>
          <w:lang w:bidi="fa-IR"/>
        </w:rPr>
        <w:t>حکم جهاد بوده است، الان نیز وارثان بنی‌امیه از پیروان مدرسه شام در بین وهابیان وجود دارند که با اهل بیت‌علیهم السلام دشمن‌اند و لااقل نمی‌خواهند که از آن بزرگواران یاد و ذکری برده شود و لذا از این جهت در این زمان گریه در سوگ اهل بیت‌علیهم السلام جهاد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عصر و زمانی برای امام حسین‌علیه السلام گریه کرده است که هنوز بنی‌امیه به حکومت نرسیده بود تا گریه در حکم جهاد بر ضدّ آنان به شمار آید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سندش از ام‌الفضل دختر حارث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دخلت علی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حلماً منکراً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 وضعت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خیراً؛ تلد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فیکون فی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الحسین، فکان فی حجری، کما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یوماً الی رسول اللَّه‌صلی الله علیه وآله، فوضعته فی حجره، ثم حانت منّی التفاتة فاذا عیناً رسول اللَّه‌صلی الله علیه وآله تهریقان من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و امّی، 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الصلاة و السلام، فأخبرنی انّ امّتی ستقتل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اتانی بتربة من تربته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رسول خداصلی الله علیه وآله وارد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خواب چیست؟ عرض کردم، </w:t>
      </w:r>
    </w:p>
    <w:p>
      <w:pPr>
        <w:pStyle w:val="BookText"/>
        <w:rPr/>
      </w:pPr>
      <w:r>
        <w:rPr>
          <w:rFonts w:ascii="IRNazanin" w:hAnsi="IRNazanin" w:eastAsia="IRNazanin"/>
          <w:color w:val="111111"/>
          <w:sz w:val="28"/>
          <w:sz w:val="28"/>
          <w:szCs w:val="28"/>
          <w:rtl w:val="true"/>
          <w:lang w:bidi="fa-IR"/>
        </w:rPr>
        <w:t>خواب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گویا قسمتی از بدن شما جدا شده و در دامان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پسری به دنیا خواهد آورد که در دامان تو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حسین‌علیه السلام را به دنیا آورد و او در دامان من بود، همان گونه که رسول خداصلی الله علیه وآله فرمود، تا آن که بر رسول خداصلی الله علیه وآله وارد شدم و حسین‌علیه السلام را در دامنش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توجه کردم، ناگهان دیدم که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شده که شما را گریان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خبر داد که امتم به زودی او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قسمتی از تربت خونین آن حضرت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مطابق برخی از روایات، بسیاری از صحابه قبل از برپایی دولت بنی‌امیه در سوگ امام حسین‌علیه السلام گریستند که به طور حتم نمی‌توان آن را حمل بر مسائل سیاسی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از نجی نقل می‌کند که من با علی‌علیه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نینوا که در راه صفین بود رسید، حضرت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 در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پیامبر وارد شدم در حالی که دو چشمش گریان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تو را به غضب درآورده است؟ چه شده که چشمانتان اشکبار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جبرئیل اینجا بود و مرا خبر داد که حسین‌علیه السلام در کنار شطّ فرات 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تربتش به تو دهم تا استشمام نمایی؟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دراز کرده و مشتی از خاک برداشت و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جلوی خود را بگیرم، لذا اشکانم جاری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سبط بن جوزی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کشته شد، دائماً ابن عباس بر او می‌گریست تا این که چشمش کور 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مبارک حسین بن علی‌علیهما السلام را بر ابن زیاد وارد کردند، آن را در تشتی قرار داد و با چوب دستی‌اش شروع به زدن به دندان‌های آن حضرت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دندان‌ها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او بود،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شبیه‌ترین مردم به رسول خداصلی الله علیه وآله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الدنیا روایت کرده که زید بن ارقم نزد ابن زیاد بود،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چوبت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دیده‌ام که رسول خداصلی الله علیه وآله ما بین این دو لب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گریه کرد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چون خبر کشته شدن امام حسین‌علیه السلام به ام‌سلمه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قبرهایشان را از آتش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قدر گریست تا این که غش کرد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امام زمان‌علیه السلام خبر از گریه خود در مصیبت امام حسین‌علیه السلام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برای تو به جای اشک خون گریه می‌کنم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رضاعلیه السلام که در عصر خلفای عباسی زندگی می‌کرده به گریه زیاد خود در مصیبت جدش امام حسین‌علیه السلام اشاره نکرده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الحسین اقرح جفوننا و اسبل دموعنا و اذلّ عزیزنا بأرض کرب و بلا، و اورثنا الکرب و البلاء الی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اشکان ما را ریزان نموده و عزیز ما را در سرزمین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غصه و بلا را تا روز قیامت برای ما به ارث گذارده </w:t>
      </w:r>
      <w:bookmarkStart w:id="279" w:name="pg277_1095"/>
    </w:p>
    <w:p>
      <w:pPr>
        <w:pStyle w:val="Heading2"/>
        <w:numPr>
          <w:ilvl w:val="1"/>
          <w:numId w:val="1"/>
        </w:numPr>
        <w:rPr/>
      </w:pPr>
      <w:bookmarkStart w:id="280" w:name="__RefHeading___Toc2474528_211673320"/>
      <w:bookmarkStart w:id="281" w:name="_Toc101"/>
      <w:bookmarkEnd w:id="279"/>
      <w:bookmarkEnd w:id="280"/>
      <w:r>
        <w:rPr>
          <w:rtl w:val="true"/>
        </w:rPr>
        <w:t>جزع در سوگ امام حسین‌علیه السلام‌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صبر و به معنای اظهار حزن و درد و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الجزع نقیض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 نقیض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یصبر فاظهر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صبر نکرده و اظهار حزن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حزن دارای انواع و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کردن صدا به همراه گریه که به آن نوحه‌سرایی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همراه شیون که به آن عویل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همراه با شمردن محاسن شخص از دنیا رفته که به آن ندبه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با قول است مثل گفتن واویلا و</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همراه با عمل است به این‌که دستش را بر پیشانی یا صورت و یا سینه‌اش می‌زند و جزع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هر کردار و گفتاری که از آثار غلبه حزن و اظهار آن باشد از مصادیق جزع است و این مطلبی است که در روایات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الجزع الصراخ بالویل و العویل و لطم الوجه و الصدر و جزّ الشعر من النواصی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جزع فریاد به واویلا و زدن به صورت و سینه و کندن مو از جلوی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در سوگ امام حسین‌علیه السلام از دیدگاه اهل بیت‌علیهم السلام</w:t>
      </w:r>
    </w:p>
    <w:p>
      <w:pPr>
        <w:pStyle w:val="BookText"/>
        <w:rPr/>
      </w:pPr>
      <w:r>
        <w:rPr>
          <w:rFonts w:ascii="IRNazanin" w:hAnsi="IRNazanin" w:eastAsia="IRNazanin"/>
          <w:color w:val="111111"/>
          <w:sz w:val="28"/>
          <w:sz w:val="28"/>
          <w:szCs w:val="28"/>
          <w:rtl w:val="true"/>
          <w:lang w:bidi="fa-IR"/>
        </w:rPr>
        <w:t>معاویة بن وهب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الجزع و البکاء مکروه سوی الجزع و البکاء علی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انواع جزع و گریه مکروه است به جز جزع و گریه بر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البکاء و الجزع مکروه للعبد فی کل ما جزع ما خلا البکاء و الجزع علی الحسین بن علیّ‌علیهما السلام، فانّه فیه مأجور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گریه و جزع برای انسان در هر چه جزع می‌شود مکروه است به جز گریه و جزع بر حسین بن علی‌علیهما السلام که در این مورد ثواب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سدیر از امام صادق‌علیه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شققن الجیوب و لطمن الخدود الفاطمیات علی الحسین بن علی‌علیهما السلام، 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زنان فاطمی گریبان را برای حسین بن </w:t>
      </w:r>
    </w:p>
    <w:p>
      <w:pPr>
        <w:pStyle w:val="BookText"/>
        <w:rPr/>
      </w:pPr>
      <w:r>
        <w:rPr>
          <w:rFonts w:ascii="IRNazanin" w:hAnsi="IRNazanin" w:eastAsia="IRNazanin"/>
          <w:color w:val="111111"/>
          <w:sz w:val="28"/>
          <w:sz w:val="28"/>
          <w:szCs w:val="28"/>
          <w:rtl w:val="true"/>
          <w:lang w:bidi="fa-IR"/>
        </w:rPr>
        <w:t>علی‌علیهما السلام چاک داده و بر صورت زدند، و بر مثل او باید بر صورت‌ها زد و گریبان‌ها چاک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عبداللَّه کردین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تذکر ما 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واستعبر لذلک، حتی یری اهلی اثر ذلک علیّ، فامتنع عن الطعام حتی یستبین ذلک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اما انّک من الذین یُعدّون من اهل الجزع لنا و الذین یفرحون لفرحنا و یحزنون لحزننا و یخافون لخوفنا و یأمنون اذا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بر حسین‌علیه السلام وارد شده یاد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از آن اندوهناک می‌شوم به حدّی که اهل بیتم اثر آن را در من مشاهده می کنند و لذا از غذا دست می‌کشم و اثر این کار در صورتم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اشکانت،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به حساب می‌آیی که برای ما جزع می‌کنند و کسانی که در شادی ما شاد و در حزن ما محزونند و به خوف ما خائف و هنگامی که ما در امن و امانیم در امانند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علی ابی عبداللَّه‌علیه السلام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فوجدته فی مصلاه فی بیته، فجلست حتی قضی صلاته، فسمعته و هو یناجی ربّه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خصّنا بالکرامة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ابوعبداللَّه اجازه گرفتم تا بر او وارد شوم، اجازه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حضرت را در حجره در محرابش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تا نمازشان تمام شود از او </w:t>
      </w:r>
    </w:p>
    <w:p>
      <w:pPr>
        <w:pStyle w:val="BookText"/>
        <w:rPr/>
      </w:pPr>
      <w:r>
        <w:rPr>
          <w:rFonts w:ascii="IRNazanin" w:hAnsi="IRNazanin" w:eastAsia="IRNazanin"/>
          <w:color w:val="111111"/>
          <w:sz w:val="28"/>
          <w:sz w:val="28"/>
          <w:szCs w:val="28"/>
          <w:rtl w:val="true"/>
          <w:lang w:bidi="fa-IR"/>
        </w:rPr>
        <w:t>شنیدم که در مناجات با پروردگارش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کرامت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چشم‌هایی که به جهت رحمت بر ما اشکشان جاری شده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 قلب‌هایی که جزع کرده و برای ما سوخته است رحمت فرست و آن فریادها و شیون‌هایی را که برای ما زده شده مشمول رحمت خود فرما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لمّا اصابنا بالطفّ ما اصابنا و قتل ابی‌علیه السلام و قتل من کان معه من ولده و اخوته و سائر اهله و حملت حرمه و نساؤه علی الأقتاب، یراد بنا الکوفة، فجعلتُ انظر الیهم صرعی و لم یواروا، فعظم ذلک فی صدری و اشتدّ لما اری منهم قلقی، فکادت نفسی تخرج، و تبیّنت ذلک منّی عمّتی زینب الکبری بنت علیّ‌علیها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اراک تجود بنفسک یا بقیة جدّی و ابی و اخوتی؟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اجزع و اهلع و قد اری سیّدی و اخوتی و عمومتی و ولد عمّی و اهلی مصرّعین بدمائهم، مرمّلین بالعری، مسلّبین، لا یکفنون و لایوارون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مصیبت بزرگ بر ما در کربلا وارد شد و پدرم و کسانی که از اولاد و برادران و سایر اهل بیتش به شهادت رسیدند و اهل حرم و زنانش بر شتران به اسارت برده شدند تا آن‌ها را به کوفه وارد کنند، من به جنازه‌ها نظر می‌کردم که بر روی زمین افتاده و دفن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سینه‌ام سنگینی کرد و چون آنان را این گونه دیدم امر برایم گران آمد و نزدیک بود که جان از تنم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دختر علی‌علیهما السلام چون این حالت را از من مشاهده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w:t>
      </w:r>
    </w:p>
    <w:p>
      <w:pPr>
        <w:pStyle w:val="BookText"/>
        <w:rPr/>
      </w:pPr>
      <w:r>
        <w:rPr>
          <w:rFonts w:ascii="IRNazanin" w:hAnsi="IRNazanin" w:eastAsia="IRNazanin"/>
          <w:color w:val="111111"/>
          <w:sz w:val="28"/>
          <w:sz w:val="28"/>
          <w:szCs w:val="28"/>
          <w:rtl w:val="true"/>
          <w:lang w:bidi="fa-IR"/>
        </w:rPr>
        <w:t>شده که با جان خود بازی می‌کنی ای باقیمانده جد و پدر و برادرانم؟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فزع نکنم در حالی که آقا و برادران و عموها و پسرعموها و اهل بیتم را می‌بینم که به خون غلطیده و در سرزمین کربلا به خاک افتاده‌اند و لباس‌های آن‌ها را به غارت برده و کسی نیست که آن‌ها را کفن کند و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عدم کراهت جزع در سوگ امام حسین‌علیه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در شرح روایت معاویة بن وهب از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جزع و گریه مکروه است مگر جزع و گریه در شهادت 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انّ المراد بالکراهة هنا عدم ترتب الصواب و الأجر علیه مجازاً، لا الکراهة الموجبة للذمّ، و ذلک فانّه لیس فی شی‌ء من افراد البکاء مایوجب الثواب الجزیل و الأجر الجمیل مثل البکاء علیه و البکاء علی آبائه و ابنائه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البکاء علی غیرهم انّ سبیله سبیل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آن است که مراد به کراهت در آنجا مجازاً عدم ترتّب ثواب و اجر بر گریه باشد، نه کراهتی که موجب مذمت گردد و جهت آن این است که در هیچ نوع گریه چیزی که موجب ثواب ارزشمند و اجر زیبا شود نیست، همانند گریه بر امام حسین‌علیه السلام و گریه بر پدر و اجداد و فرزندان اوعلیهم السلام که چنین ثواب و اجری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حکمی که مترتب بر گریه بر دیگران می‌شود آن است که مباح باشد</w:t>
      </w:r>
      <w:r>
        <w:rPr>
          <w:rFonts w:eastAsia="IRNazanin" w:cs="IRNazanin"/>
          <w:color w:val="111111"/>
          <w:sz w:val="28"/>
          <w:szCs w:val="28"/>
          <w:rtl w:val="true"/>
          <w:lang w:bidi="fa-IR"/>
        </w:rPr>
        <w:t xml:space="preserve">.» </w:t>
      </w:r>
      <w:bookmarkStart w:id="282" w:name="pg277_1100"/>
    </w:p>
    <w:p>
      <w:pPr>
        <w:pStyle w:val="Heading2"/>
        <w:numPr>
          <w:ilvl w:val="1"/>
          <w:numId w:val="1"/>
        </w:numPr>
        <w:rPr/>
      </w:pPr>
      <w:bookmarkStart w:id="283" w:name="__RefHeading___Toc2474530_211673320"/>
      <w:bookmarkStart w:id="284" w:name="_Toc102"/>
      <w:bookmarkEnd w:id="282"/>
      <w:bookmarkEnd w:id="283"/>
      <w:r>
        <w:rPr>
          <w:rtl w:val="true"/>
        </w:rPr>
        <w:t>تباکی در سوگ اولیای الهی‌</w:t>
      </w:r>
      <w:bookmarkEnd w:id="284"/>
    </w:p>
    <w:p>
      <w:pPr>
        <w:pStyle w:val="BookText"/>
        <w:rPr/>
      </w:pPr>
      <w:r>
        <w:rPr>
          <w:rFonts w:ascii="IRNazanin" w:hAnsi="IRNazanin" w:eastAsia="IRNazanin"/>
          <w:color w:val="111111"/>
          <w:sz w:val="28"/>
          <w:sz w:val="28"/>
          <w:szCs w:val="28"/>
          <w:rtl w:val="true"/>
          <w:lang w:bidi="fa-IR"/>
        </w:rPr>
        <w:t>برخی به خاطر وضعیّت خاصی که قلبشان دارد کمتر می‌توانند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تباکی هم کنند به ثواب و ارزش گریه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پیامبرصلی الله علیه وآله روایت شده که آن حضرت آخر 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 الَّذینَ کَفَرُوا إِلی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جماعتی از انصار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جز جوانی از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قطره‌ای بیرون نیامد، ولی تباکی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تباکی کند برای او بهشت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قارئ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فله الجنّة و 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بر شما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هر کس گریست بهشت بر او واجب می‌شود و هر کس تباکی هم کرد نیز بر او بهشت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عبده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تباکی آن است که انسان خود را با زحمت به گریه وادارد، ولی بدون ریا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تباکی قول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تبکوا فتباکوا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نمی‌کنید پس تباکی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تباکی از کسی است که مستعدّ گریه است، نه تباکی غافل و کسی که از روی لهو این چنین می‌کند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تباکی با توجه نیز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تباکی کند برای او بهشت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أنشد فی الحسین شعراً فتباکی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درباره حسین‌علیه السلام شعری بخواند و تباکی کند بهشت بر او واجب است</w:t>
      </w:r>
      <w:r>
        <w:rPr>
          <w:rFonts w:eastAsia="IRNazanin" w:cs="IRNazanin"/>
          <w:color w:val="111111"/>
          <w:sz w:val="28"/>
          <w:szCs w:val="28"/>
          <w:rtl w:val="true"/>
          <w:lang w:bidi="fa-IR"/>
        </w:rPr>
        <w:t xml:space="preserve">.» </w:t>
      </w:r>
      <w:bookmarkStart w:id="285" w:name="pg277_1102"/>
    </w:p>
    <w:p>
      <w:pPr>
        <w:pStyle w:val="Heading2"/>
        <w:numPr>
          <w:ilvl w:val="1"/>
          <w:numId w:val="1"/>
        </w:numPr>
        <w:rPr/>
      </w:pPr>
      <w:bookmarkStart w:id="286" w:name="__RefHeading___Toc2474532_211673320"/>
      <w:bookmarkStart w:id="287" w:name="_Toc103"/>
      <w:bookmarkEnd w:id="285"/>
      <w:bookmarkEnd w:id="286"/>
      <w:r>
        <w:rPr>
          <w:rtl w:val="true"/>
        </w:rPr>
        <w:t>روان‌شناسی گریستن‌</w:t>
      </w:r>
      <w:bookmarkEnd w:id="287"/>
    </w:p>
    <w:p>
      <w:pPr>
        <w:pStyle w:val="Heading3"/>
        <w:numPr>
          <w:ilvl w:val="2"/>
          <w:numId w:val="1"/>
        </w:numPr>
        <w:rPr/>
      </w:pPr>
      <w:bookmarkStart w:id="288" w:name="__RefHeading___Toc2474534_211673320"/>
      <w:bookmarkStart w:id="289" w:name="_Toc104"/>
      <w:bookmarkEnd w:id="288"/>
      <w:r>
        <w:rPr>
          <w:rtl w:val="true"/>
        </w:rPr>
        <w:t>توضیح‌</w:t>
      </w:r>
      <w:bookmarkEnd w:id="289"/>
    </w:p>
    <w:p>
      <w:pPr>
        <w:pStyle w:val="BookText"/>
        <w:rPr/>
      </w:pPr>
      <w:r>
        <w:rPr>
          <w:rFonts w:ascii="IRNazanin" w:hAnsi="IRNazanin" w:eastAsia="IRNazanin"/>
          <w:color w:val="111111"/>
          <w:sz w:val="28"/>
          <w:sz w:val="28"/>
          <w:szCs w:val="28"/>
          <w:rtl w:val="true"/>
          <w:lang w:bidi="fa-IR"/>
        </w:rPr>
        <w:t>بیشترین و مهم‌ترین تأثیری که مراسم عزاداری بر شرکت کنندگان دارد تأثیرات روانی است و بیشتر شرکت کنندگان نیز در پی همین نوع تأثیرات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گسترش این مراسم در طول سال و به مناسبت‌های مختلف باعث می‌شود که جامعه از شادی‌ها دور باشد و بیشتر احساس غمگینی کند و در نتیجه باعث افزایش افسردگی در جامعه شود</w:t>
      </w:r>
      <w:r>
        <w:rPr>
          <w:rFonts w:eastAsia="IRNazanin" w:cs="IRNazanin"/>
          <w:color w:val="111111"/>
          <w:sz w:val="28"/>
          <w:szCs w:val="28"/>
          <w:rtl w:val="true"/>
          <w:lang w:bidi="fa-IR"/>
        </w:rPr>
        <w:t>.</w:t>
      </w:r>
    </w:p>
    <w:p>
      <w:pPr>
        <w:pStyle w:val="Heading3"/>
        <w:numPr>
          <w:ilvl w:val="2"/>
          <w:numId w:val="1"/>
        </w:numPr>
        <w:rPr/>
      </w:pPr>
      <w:bookmarkStart w:id="290" w:name="__RefHeading___Toc2474536_211673320"/>
      <w:bookmarkStart w:id="291" w:name="_Toc105"/>
      <w:bookmarkEnd w:id="290"/>
      <w:r>
        <w:rPr>
          <w:rtl w:val="true"/>
        </w:rPr>
        <w:t>مراتب گریه‌‌</w:t>
      </w:r>
      <w:bookmarkEnd w:id="2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دارای یک ظاهر است و یک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یک امر فیزیولوژیک است؛ یعنی باید تأثیرات روانی از طریق محرّک‌های بیرونی یا درونی مثل تفکّر شکل گیرد، سپس این تأثرات وارد چرخه فیزیولوژی مغز و اعصاب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بخش خاصی از مغز فعّال شده و غدد اشکی چشم را فرمان فعالیت می‌دهد، و در نهایت قطرات اشک جریان پیدا می‌کند که ما آن را گریه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گریه همان تأثّرات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روان‌شناختی و داوری ما در باب پیامدهای گریه نیز دایرمدار تأثرات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آمده است که گریه کردن و گریاندن و حالت گریه به خود گرفتن در مراسم عزای حسینی منشأ اثر دنیوی و اخروی است، به تأثرات </w:t>
      </w:r>
    </w:p>
    <w:p>
      <w:pPr>
        <w:pStyle w:val="BookText"/>
        <w:rPr/>
      </w:pPr>
      <w:r>
        <w:rPr>
          <w:rFonts w:ascii="IRNazanin" w:hAnsi="IRNazanin" w:eastAsia="IRNazanin"/>
          <w:color w:val="111111"/>
          <w:sz w:val="28"/>
          <w:sz w:val="28"/>
          <w:szCs w:val="28"/>
          <w:rtl w:val="true"/>
          <w:lang w:bidi="fa-IR"/>
        </w:rPr>
        <w:t>درونی نظر دارد وگرنه به صورت مصنوعی و یا با مواد شیمیایی هم می‌توان، چشمانی گریان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گریه بر چهار نوع تقسیم می‌شود که یک نوع آن معطوف به خود و نیازهای سرکوب شده خود است و می‌تواند با افسردگی هم‌بستگی مثبت داشته باشد کنش و واکنش ورا اجتماعی فرد را مختل سازد، امّا سه نوع دیگر، امیدبخش است و حرکت آفرین و رابطه معکوس با افسردگی دارد؛ نوع اوّل ناشی از مرگ واقعی است، امّا سه نوع دیگر سوگ واقعی نیستند اگر چه در مراسم سوگواری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ناشی از ارتباط و علاقه</w:t>
      </w:r>
    </w:p>
    <w:p>
      <w:pPr>
        <w:pStyle w:val="BookText"/>
        <w:rPr/>
      </w:pPr>
      <w:r>
        <w:rPr>
          <w:rFonts w:ascii="IRNazanin" w:hAnsi="IRNazanin" w:eastAsia="IRNazanin"/>
          <w:color w:val="111111"/>
          <w:sz w:val="28"/>
          <w:sz w:val="28"/>
          <w:szCs w:val="28"/>
          <w:rtl w:val="true"/>
          <w:lang w:bidi="fa-IR"/>
        </w:rPr>
        <w:t>این گریه به هنگام غم و مصیبت و داغ دیدگی حاصل می‌شود و اختیاری نیست، و معمولاً بی‌اراده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به اصطلاح روان شناسان و روان درمان‌گران، تخلیه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است و به خود فرد و نیازهای سرکوفته شده او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ناشی از عقیده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گریه مثل اشکی است که هنگام مناجات از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ریشه در اعتقادات دارد و مربوط به ترس‌های دنیوی و زندگی روزمرّه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ناشی از کمال خواهی</w:t>
      </w:r>
    </w:p>
    <w:p>
      <w:pPr>
        <w:pStyle w:val="BookText"/>
        <w:rPr/>
      </w:pPr>
      <w:r>
        <w:rPr>
          <w:rFonts w:ascii="IRNazanin" w:hAnsi="IRNazanin" w:eastAsia="IRNazanin"/>
          <w:color w:val="111111"/>
          <w:sz w:val="28"/>
          <w:sz w:val="28"/>
          <w:szCs w:val="28"/>
          <w:rtl w:val="true"/>
          <w:lang w:bidi="fa-IR"/>
        </w:rPr>
        <w:t>برخی از گریه‌ها ناشی از فضیلت‌طلبی و کمال خواهی است، مثل گریه‌ای که در فقدان معلّم و مربّی اخلاق و پیامبر و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آن جهت است که ما در عمق وجودمان کمال و رشد را تحسین می‌کنیم و از بودن آن کمالات، ذوق‌زده می‌شویم و از فقدان آن‌ها ناراحت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مراسم عزاداری گریه‌هایی از این نوع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مظلوم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بر رسول خداصلی الله علیه وآله و امامان مخصوصاً سالار شهیدان و مصایبی که بر آنان وارد شده می‌گرییم</w:t>
      </w:r>
      <w:r>
        <w:rPr>
          <w:rFonts w:eastAsia="IRNazanin" w:cs="IRNazanin"/>
          <w:color w:val="111111"/>
          <w:sz w:val="28"/>
          <w:szCs w:val="28"/>
          <w:rtl w:val="true"/>
          <w:lang w:bidi="fa-IR"/>
        </w:rPr>
        <w:t xml:space="preserve">. </w:t>
      </w:r>
      <w:bookmarkStart w:id="292" w:name="pg277_1105"/>
    </w:p>
    <w:p>
      <w:pPr>
        <w:pStyle w:val="Heading3"/>
        <w:numPr>
          <w:ilvl w:val="2"/>
          <w:numId w:val="1"/>
        </w:numPr>
        <w:rPr/>
      </w:pPr>
      <w:bookmarkStart w:id="293" w:name="__RefHeading___Toc2474538_211673320"/>
      <w:bookmarkStart w:id="294" w:name="_Toc106"/>
      <w:bookmarkEnd w:id="292"/>
      <w:bookmarkEnd w:id="293"/>
      <w:r>
        <w:rPr>
          <w:rtl w:val="true"/>
        </w:rPr>
        <w:t>تحوّل مذهبی با گریه در سوگ امام حسین‌علیه السلام‌</w:t>
      </w:r>
      <w:bookmarkEnd w:id="294"/>
    </w:p>
    <w:p>
      <w:pPr>
        <w:pStyle w:val="Heading4"/>
        <w:numPr>
          <w:ilvl w:val="3"/>
          <w:numId w:val="1"/>
        </w:numPr>
        <w:rPr/>
      </w:pPr>
      <w:bookmarkStart w:id="295" w:name="__RefHeading___Toc2474540_211673320"/>
      <w:bookmarkStart w:id="296" w:name="_Toc10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واقعه کربلا نه تنها منشأ تأثیر در قلوب عموم بشریّت شده است، بلکه باعث شده تا کسانی که داخل در آیین آن حضرت نبوده‌اند را به سوی آن رهنمون سازد و از دین و آیین معاویه خارج کرده و به سوی آن حضرت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کسانی که با خواندن یا شنیدن واقعه عاشورا تحوّل مذهبی در آنان پیدا شده و موجب استبصارشان شده اشاره می‌کنیم</w:t>
      </w:r>
      <w:r>
        <w:rPr>
          <w:rFonts w:eastAsia="IRNazanin" w:cs="IRNazanin"/>
          <w:color w:val="111111"/>
          <w:sz w:val="28"/>
          <w:szCs w:val="28"/>
          <w:rtl w:val="true"/>
          <w:lang w:bidi="fa-IR"/>
        </w:rPr>
        <w:t>:</w:t>
      </w:r>
    </w:p>
    <w:p>
      <w:pPr>
        <w:pStyle w:val="Heading4"/>
        <w:numPr>
          <w:ilvl w:val="3"/>
          <w:numId w:val="1"/>
        </w:numPr>
        <w:rPr/>
      </w:pPr>
      <w:bookmarkStart w:id="297" w:name="__RefHeading___Toc2474542_211673320"/>
      <w:bookmarkStart w:id="298" w:name="_Toc108"/>
      <w:bookmarkEnd w:id="297"/>
      <w:r>
        <w:rPr/>
        <w:t>1</w:t>
      </w:r>
      <w:r>
        <w:rPr>
          <w:rtl w:val="true"/>
        </w:rPr>
        <w:t xml:space="preserve"> - </w:t>
      </w:r>
      <w:r>
        <w:rPr>
          <w:rtl w:val="true"/>
        </w:rPr>
        <w:t>استاد مصری، ابوشریف، معروف عبدالمجید</w:t>
      </w:r>
      <w:bookmarkEnd w:id="298"/>
    </w:p>
    <w:p>
      <w:pPr>
        <w:pStyle w:val="BookText"/>
        <w:rPr/>
      </w:pPr>
      <w:r>
        <w:rPr>
          <w:rFonts w:ascii="IRNazanin" w:hAnsi="IRNazanin" w:eastAsia="IRNazanin"/>
          <w:color w:val="111111"/>
          <w:sz w:val="28"/>
          <w:sz w:val="28"/>
          <w:szCs w:val="28"/>
          <w:rtl w:val="true"/>
          <w:lang w:bidi="fa-IR"/>
        </w:rPr>
        <w:t>او در نامه‌ای به یکی از خطبای حسینی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یوم کنت ابحث عن إذاعة القاهرة و فی یدی مذیاع صغیر و انا جالس وحدی فی غرفتی، کنت أعیش حینها خارج مصر، و کان الشوق الیها یغمز قلبی و یستولی علی مشاعری و لم تکن الفضائیات قد ظهرت بعد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فجأة تناهی الی اذنی صوت رخیم عذب، فاوقفت مؤشر المذیاع، کان الأداء مختلفاً تماماً عن کل اداء سمعته من قبل، فازدادت دهشتی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یتحدث </w:t>
      </w:r>
    </w:p>
    <w:p>
      <w:pPr>
        <w:pStyle w:val="BookText"/>
        <w:rPr/>
      </w:pPr>
      <w:r>
        <w:rPr>
          <w:rFonts w:ascii="IRNazanin" w:hAnsi="IRNazanin" w:eastAsia="IRNazanin"/>
          <w:color w:val="111111"/>
          <w:sz w:val="28"/>
          <w:sz w:val="28"/>
          <w:szCs w:val="28"/>
          <w:rtl w:val="true"/>
          <w:lang w:bidi="fa-IR"/>
        </w:rPr>
        <w:t>عن الامام الحسین‌علیه السلام و عن الکارثة المریعة التی وقعت فی کربلاء، لا ادری فی ایّ شهر من الشهور کنّا، و ربّما کنّا فی شهر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الأیام لم اکن قد عرفت بعدُ البکاء علی الحسین‌علیه السلام و معنی هذا البکاء و لکنّنی وجدت نفسی قد غمرها حزن شدید، فاجهشت بالبکاء، و فاضت الدموع من عیونی بغزارة و حرارة دون ارادة، و رحت ابکی بمرارة و حرقة لم اعهدها من قبل، الی ان انتهی الحدیث الذی استولی علی جوانحی قادماً عبر الأثیر، و قد تجسدت أمامی مصیبة اهل البیت الأطهارعلیهم السلام اعلن المذیع بانّ الإذاعة هی اذاعة طهران، و لکنّه لم یذکر اسم المتحدث، و لعلّه بالطبع کان قد ذکره فی البدایة، فشعرت بالأسف الشدید؛ لأنّنی کنت فی شدة الشوق لمعرفة صاحب هذا الصوت القادم من خلف الحجب و الأستار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ان انفتحت امام بصیرتی آفاق جدیدة واسعة علی قتیل العبرات الامام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حالی که در دستانم رادیوی کوچکی بود به دنبال موج قاهره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اتاقم نشسته بودم، در همان حال که موج را می‌چرخاندم ناگهان صدایی گوارا و دل‌انگیز به گوشم خورد، موج رادیو را بر آن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با تمام صداهایی که قبلاً شنیده بودم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توجّه‌ام 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فهمیدم شخصی درباره امام حسین‌علیه السلام و از حادثه تلخی که در کربلا به وقوع پیوست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چه ماهی از ماه‌های سال بود، گمانم در ماه محرّم بود</w:t>
      </w:r>
      <w:r>
        <w:rPr>
          <w:rFonts w:eastAsia="IRNazanin" w:cs="IRNazanin"/>
          <w:color w:val="111111"/>
          <w:sz w:val="28"/>
          <w:szCs w:val="28"/>
          <w:rtl w:val="true"/>
          <w:lang w:bidi="fa-IR"/>
        </w:rPr>
        <w:t xml:space="preserve">. </w:t>
      </w:r>
      <w:bookmarkStart w:id="299" w:name="pg277_1107"/>
    </w:p>
    <w:p>
      <w:pPr>
        <w:pStyle w:val="BookText"/>
        <w:rPr/>
      </w:pPr>
      <w:bookmarkEnd w:id="299"/>
      <w:r>
        <w:rPr>
          <w:rFonts w:ascii="IRNazanin" w:hAnsi="IRNazanin" w:eastAsia="IRNazanin"/>
          <w:color w:val="111111"/>
          <w:sz w:val="28"/>
          <w:sz w:val="28"/>
          <w:szCs w:val="28"/>
          <w:rtl w:val="true"/>
          <w:lang w:bidi="fa-IR"/>
        </w:rPr>
        <w:t>آن ایام من هنوز مسأله گریه بر امام حسین‌علیه السلام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شنیدن بخشی از واقعه کربلا از آن خطیب در دلم حزنی شدید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زار زار گریستم و اشکانم از دیدگانم بدون اراده و با شدّت و حرارت، جوشش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گریه‌ای تلخ و با سوزش داشتم که هرگز در طول عمرم مثل آن را یاد ندارم، این حالت در وجود من تا آخر کلام خطیب ادامه داشت، حالتی که تمام وجود مرا در برگرفته و در آن تأثیر گذاشت و مصیبت اهل بیت اطهارعلیهم السلام را در جلوی من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اعلام کرد که این صدا صدای تهران است، ولی اسم سخنران را ذکر نکرد و گویا نام او را از ابتدا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 تأسف شدیدی احساس کردم؛ زیرا اشتیاق زیادی داشتم که صاحب این صدا را از پشت این حجاب‌ها و پرده‌ها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زمان بود که افق‌های جدید و گسترده در پیش چشمانم نسبت به کشته شده اشک‌ها، امام حسین‌علیه السلام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 واقعه، تشیّع را انتخاب کرده و با سفر به ایران یکی از مجریان تلویزیون می‌شود</w:t>
      </w:r>
      <w:r>
        <w:rPr>
          <w:rFonts w:eastAsia="IRNazanin" w:cs="IRNazanin"/>
          <w:color w:val="111111"/>
          <w:sz w:val="28"/>
          <w:szCs w:val="28"/>
          <w:rtl w:val="true"/>
          <w:lang w:bidi="fa-IR"/>
        </w:rPr>
        <w:t>.</w:t>
      </w:r>
    </w:p>
    <w:p>
      <w:pPr>
        <w:pStyle w:val="Heading4"/>
        <w:numPr>
          <w:ilvl w:val="3"/>
          <w:numId w:val="1"/>
        </w:numPr>
        <w:rPr/>
      </w:pPr>
      <w:bookmarkStart w:id="300" w:name="__RefHeading___Toc2474544_211673320"/>
      <w:bookmarkStart w:id="301" w:name="_Toc109"/>
      <w:bookmarkEnd w:id="300"/>
      <w:r>
        <w:rPr/>
        <w:t>2</w:t>
      </w:r>
      <w:r>
        <w:rPr>
          <w:rtl w:val="true"/>
        </w:rPr>
        <w:t xml:space="preserve"> - </w:t>
      </w:r>
      <w:r>
        <w:rPr>
          <w:rtl w:val="true"/>
        </w:rPr>
        <w:t>استاد صائب عبدالحمید</w:t>
      </w:r>
      <w:bookmarkEnd w:id="3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استبصار خود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هکذا کانت البدایة، مع الحسین مصباح الهدی کانت البدایة، و مع الحسین سفینة النجاة کان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لم اقصدها انا و انّما هی التی </w:t>
      </w:r>
    </w:p>
    <w:p>
      <w:pPr>
        <w:pStyle w:val="BookText"/>
        <w:rPr/>
      </w:pPr>
      <w:r>
        <w:rPr>
          <w:rFonts w:ascii="IRNazanin" w:hAnsi="IRNazanin" w:eastAsia="IRNazanin"/>
          <w:color w:val="111111"/>
          <w:sz w:val="28"/>
          <w:sz w:val="28"/>
          <w:szCs w:val="28"/>
          <w:rtl w:val="true"/>
          <w:lang w:bidi="fa-IR"/>
        </w:rPr>
        <w:t>قصدتنی فوفّقنی اللَّه لحسن استقبالها و اخذ بیدی الی عتباتها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کان یوم ملک علیّ مسامعی صوت شجیّ، ربّما کان قد طرقها من قبل کثیراً فأغضتْ عنه و مالت بطرفها و اسدلت دونه ستأئرها و أعصت علیه، حتی دعانی هذه المرة و انا فی خلوة او شبهها، فاهتزت له مشاعری و منحته کل احساسی و عواطفی من حیث ادری و 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فجذبنی الیه، تتبادلنی امواجه الهادرة، و السنة لهیبه المتطایرة، حتی ذابت کبریائی بین یدیه و انصاع له عتویّ علیه، فرحت معه اعیش الأحداث و اذوب فیها، اسیر مع الراحلین و احطّ اذا حطّوا، و اتابع الخطی حتی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کانت قصة مقتل الامام الحسین‌علیه السلام بصوت الشیخ عبدالزهراء الکعبی؛ فی العاشر من محرّم الحرام من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فاصغیت عنده ایّما اصغاء لنداءات الامام الحسین‌علیه السلام و ترتعد جوارحی مع الدمعة و العبرة و شی‌ء فی دمی کأنّه الثورة، و هتاف فی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تنطلق فی ذهنی اسألة لا تکاد تنتهی و کانّه نور کان محجوباً، فانبعث یشقّ الفضاء الرحیب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انطلاقة یؤمها الحسین، بقیة المصطفی، و رأس الأمّة و 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انطلاقة الاسلام کلّه تنبعث من جدید و رسول اللَّه یقودها من جدید، بشخص ریحانته و سبطه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نداءات الاسلام یبثّها اینما حلّ و الجمیع یعرفها و لا یعرف للاسلام معنی فی سواها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مصارع ابناء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 چنین بود شروع آن، با حسین‌علیه السلام </w:t>
      </w:r>
    </w:p>
    <w:p>
      <w:pPr>
        <w:pStyle w:val="BookText"/>
        <w:rPr/>
      </w:pPr>
      <w:r>
        <w:rPr>
          <w:rFonts w:ascii="IRNazanin" w:hAnsi="IRNazanin" w:eastAsia="IRNazanin"/>
          <w:color w:val="111111"/>
          <w:sz w:val="28"/>
          <w:sz w:val="28"/>
          <w:szCs w:val="28"/>
          <w:rtl w:val="true"/>
          <w:lang w:bidi="fa-IR"/>
        </w:rPr>
        <w:t>چراغ هدایت، شروع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حسین‌علیه السلام کشتی نجات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که من آن را قصد نکرده بودم، بلکه او مرا قصد نمود، و خداوند مرا به حسن استقبال از آن موفّق گردانید و دست مرا گرفته و به عتبه‌های آن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بود که صدایی حزین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صدا قبل از آن نیز بارها به گوشم رسیده بود ولی از آن بی توجّه گذر کرده بودم و بر روی آن پرده‌ها انداختم، او نیز به من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مرا به خود دعوت نمود در حالی که من در جای خلوتی یا شبیه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صدا تمام مشاعر و حواسّ من به لرزه درآمد و من نیز تمام احساس و عواطفم را بی اختیار در اختیار او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صدا مرا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متلاطم و زبانه‌های شعله پراکنده‌اش هر لحظه بر من اصابت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کبریای وجودم را نزد خود ذوب نمود و تمام وجودم را سراسر گوش کرده و به خود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صوت به حرکت درآمدم و با وقایعی که نقل می‌کرد زندگی کرده، در آنها ذوب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قافله سیر می‌نمودم، و هر کجا که فرود می‌آمدند، من نیز فرود می‌آمدم و به دنبال آنان تا به آخر، گام‌های خود را برداشته و راه را پیمودم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واقعه، قصه مقتل امام حسین‌علیه السلام با صدای شیخ عبدالزهرا کعبی؛ در روز دهم از ماه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نداهای امام حسین‌علیه السلام گوش می‌دادم و تمام جوارحم از آن می‌لرزید، و این حالت </w:t>
      </w:r>
      <w:bookmarkStart w:id="302" w:name="pg277_1112"/>
    </w:p>
    <w:p>
      <w:pPr>
        <w:pStyle w:val="BookText"/>
        <w:rPr/>
      </w:pPr>
      <w:bookmarkEnd w:id="302"/>
      <w:r>
        <w:rPr>
          <w:rFonts w:ascii="IRNazanin" w:hAnsi="IRNazanin" w:eastAsia="IRNazanin"/>
          <w:color w:val="111111"/>
          <w:sz w:val="28"/>
          <w:sz w:val="28"/>
          <w:szCs w:val="28"/>
          <w:rtl w:val="true"/>
          <w:lang w:bidi="fa-IR"/>
        </w:rPr>
        <w:t>همراه با اشک و عبرت بود، و چیزی در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انقلاب و ندایی در جوارحم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لبیک یا سیدی،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ذهنم سؤال‌هایی بی‌پایان بود، و گویا نوری که از قبل محجوب و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برافروخت و یک دفعه تمام فضا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فروزشی که پیروی و اقتداء به حسین‌علیه السلام را در بر داشت، حسینی که یادگار مصطفی و بزرگ امّت و از رهبران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فروزشی از اسلام به تمام معنا که از نو برانگیخت و پیامبر خداصلی الله علیه وآله آن را به توسّط شخص ریحانه و سبطش حسین‌علیه السلام از نو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اسلام است که هر کجا فرود آید پراکنده می‌شود و همه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اسلام معنایی به جز آن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مکان‌های بر زمین خوردن فرزندان رسول خدا</w:t>
      </w:r>
      <w:r>
        <w:rPr>
          <w:rFonts w:eastAsia="IRNazanin" w:cs="IRNazanin"/>
          <w:color w:val="111111"/>
          <w:sz w:val="28"/>
          <w:szCs w:val="28"/>
          <w:rtl w:val="true"/>
          <w:lang w:bidi="fa-IR"/>
        </w:rPr>
        <w:t>!...».</w:t>
      </w:r>
    </w:p>
    <w:p>
      <w:pPr>
        <w:pStyle w:val="Heading4"/>
        <w:numPr>
          <w:ilvl w:val="3"/>
          <w:numId w:val="1"/>
        </w:numPr>
        <w:rPr/>
      </w:pPr>
      <w:bookmarkStart w:id="303" w:name="__RefHeading___Toc2474546_211673320"/>
      <w:bookmarkStart w:id="304" w:name="_Toc110"/>
      <w:bookmarkEnd w:id="303"/>
      <w:r>
        <w:rPr/>
        <w:t>3</w:t>
      </w:r>
      <w:r>
        <w:rPr>
          <w:rtl w:val="true"/>
        </w:rPr>
        <w:t xml:space="preserve"> - </w:t>
      </w:r>
      <w:r>
        <w:rPr>
          <w:rtl w:val="true"/>
        </w:rPr>
        <w:t>استاد ادریس حسینی مغربی‌</w:t>
      </w:r>
      <w:bookmarkEnd w:id="304"/>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احد المقربین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شیّعک و ایّ الکتب اعتمدتها؟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لمن شیّعنی، فانّه جدّی الحسین و مأساته الألیمة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 الکتب فقد شیّعنی صحیح البخاری و الصحاح الأخری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اقرأها و لا تدع تناقضاً الّا احصیته و لا رطانة الّا وقفت عندها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ذاک ستجد بُغیتک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الأمّة التی قتلتِ الحسین‌علیه السلام و سبت اهله الطاهرین لا یمکننی الثقة بها مطلقاً، و لا یمکننی ان أووّل هذه الأحداث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لصالح الفکر السائد، مثلما لا استطیع تأویل الدم الطاهر بالماء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الدماء التی سالت لیست میاه نهریّة، انّما هی دماء اشرف من اوصی بهم النبیّ‌صلی الله علیه وآله فی هذه الأمة، أفقدتنی الأمة الثقة فی نفسها، و مهما قالوا فانّهم لن یقنعونی بانّ دم الحسین‌علیه السلام لم یُرَق بید مسلمین حکموا الأمة الاسلامیة، و کان تعامل ائمة السنة و الجماعة معهم تعاملاً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التی لم ترع ابناء الرسول‌صلی الله علیه وآله بعده لا یمکن ان ترع سنّته بعده، قل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فی العهد الأول اجتهدوا فی قتل اهل البیت‌علیهم السلام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الأفکار التی وردت فی کتب الشیعة دخیلة و لا حقیقة لها فی التاریخ الاسلامی، لکن هل یستطیع واحد من المسلمین من المحیط الی المحیط ان یدّعی انّ الحسین‌علیه السلام لم یَمت شهیداً مظلوماً بأمر من امیرالمؤمنین یزید بن معاویة و بفتوی رسمیة من شریح القاضی و سیوف الجیش الأموی الحاقد، فی بیعة ترعرع فیها فکر العامة و علی إثر حدث فرید من نوعه فی تاریخ الاسلام هو حدث تحویل الخلافة الی مُلک عضوض، حیث یُنصب یزید بن معاویة غصباً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الف کلّا، فلا احد یستطیع ذلک؛ لانّ التاریخ أبی الّا ان یبقی امیناً لقضایا المستضعفین و لو کره المفسدون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نزدیکانم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شیعه نمود، و به چه کتاب‌هایی اعتماد نمودی؟ 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سؤال که چه کسی مرا شیعه نمود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جدّم حسین‌علیه السلام و فاجعه ناگواری بود که بر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این سؤال که به چه کتابی در این باره اعتماد کردم، باید بگویم </w:t>
      </w:r>
    </w:p>
    <w:p>
      <w:pPr>
        <w:pStyle w:val="BookText"/>
        <w:rPr/>
      </w:pPr>
      <w:r>
        <w:rPr>
          <w:rFonts w:ascii="IRNazanin" w:hAnsi="IRNazanin" w:eastAsia="IRNazanin"/>
          <w:color w:val="111111"/>
          <w:sz w:val="28"/>
          <w:sz w:val="28"/>
          <w:szCs w:val="28"/>
          <w:rtl w:val="true"/>
          <w:lang w:bidi="fa-IR"/>
        </w:rPr>
        <w:t>که مرا صحیح بخاری و صحاح دیگر اهل سنت،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را مطالعه کن، و از تناقضات آن مگذر جز آن که آن‌ها را شماره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کلامی مگذر جز آن که در آن تأمّل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آرزوی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امّتی که حسین‌علیه السلام را به قتل رساند و اهل بیت طاهرین او را به اسارت برد هرگز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فکر آزاد و بی تعصّب امکان ندارد تا این حوادث را توجیه کند، همان گونه که من نمی‌توانم خون پاک را با آب طبیعی تأویل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خون‌هایی که جاری شد آب‌های نهر نبود، بلکه خون‌های شریف‌ترین کسانی بود که پیامبرصلی الله علیه وآله بر آنان 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 باعث شدند که اعتبارشان را از دست بدهند، و هر چه بگویند نمی‌توانند مرا قانع کنند که چگونه خون حسین‌علیه السلام به دست افرادی بر زمین ریخته شد که بر امّت اسلامی حکمرانی می‌کرده‌اند و علمای اهل سنت و جماعت با آنان رفتار خوبی 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که رعایت حال فرزندان پیامبرش را بعد از او ندارد هرگز نمی‌تواند مراعات سنّتش را بعد از او کند، هر چه می‌خواهی در توجیه این عمل بگو، بگو که مسلمانان در عهد اوّل در کشتن اهل بیت‌علیهم السلام اجتهاد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که در کتب شیعه وجود دارد همگی ساختگی است و در تاریخ اسلام حقیقتی ندارد، ولی آیا یک نفر از مسلمانان از این طرف اقیانوس تا آن طرف اقیانوس می‌تواند انکار کند که امام حسین‌علیه السلام مظلومانه به امر یزید بن </w:t>
      </w:r>
    </w:p>
    <w:p>
      <w:pPr>
        <w:pStyle w:val="BookText"/>
        <w:rPr/>
      </w:pPr>
      <w:r>
        <w:rPr>
          <w:rFonts w:ascii="IRNazanin" w:hAnsi="IRNazanin" w:eastAsia="IRNazanin"/>
          <w:color w:val="111111"/>
          <w:sz w:val="28"/>
          <w:sz w:val="28"/>
          <w:szCs w:val="28"/>
          <w:rtl w:val="true"/>
          <w:lang w:bidi="fa-IR"/>
        </w:rPr>
        <w:t>معاویه و به فتوای رسمی از شریح قاضی و شمشیرهای لشکر اموی کینه‌توز کشته شد جامعه‌ای که در آن فکر عامه رشد کرده و در پی حادثه‌ای منحصر به فرد از نوع خود در تاریخ اسلام به وقوع پیوست، حادثه‌ای که عبارت از تحویل خلافت به پادشاهی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یزید بن معاویه به طور غاصبانه بر مسلمانان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و هزار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و توان ندارد که این موضوع را انکار یا توجیه نماید؛ زیرا سنّت تاریخ آن است که نسبت به وقایع و قضایایی که بر مستضعفین وارد شده کوتاهی نکند، گرچه مفسدین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الحسین‌علیه السلام یرید ان ینتشل الأمة من جمودها، و یحرّکها للثورة ضدّ الکیان الأموی الجاثم علی السلطة، و لابدّ من تضحیة، و لابدّ من دم شریف یُراق؛ لیُحدثَ فی نفوس القوم الذین خذلوا قضیته و مازالوا یخذلون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امام حسین‌علیه السلام این بود تا امّت را از جمودی که پیدا کرده برهاند و او را برای انقلابی بر ضدّ کیان اموی که بر سلطه تکیه زده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احتیاج به جانفشانی و فداکاری داشت، و احتیاج به خونی بود که ریخته شود، تا انقلابی را در نفوس مردم پدید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الامام الحسین‌علیه السلام یحرص علی کرامة الأمة و مصلحتها، و یحول دون یزید و اذلالها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خُذل الحسین‌علیه السلام و هو فی امسّ </w:t>
      </w:r>
    </w:p>
    <w:p>
      <w:pPr>
        <w:pStyle w:val="BookText"/>
        <w:rPr/>
      </w:pPr>
      <w:r>
        <w:rPr>
          <w:rFonts w:ascii="IRNazanin" w:hAnsi="IRNazanin" w:eastAsia="IRNazanin"/>
          <w:color w:val="111111"/>
          <w:sz w:val="28"/>
          <w:sz w:val="28"/>
          <w:szCs w:val="28"/>
          <w:rtl w:val="true"/>
          <w:lang w:bidi="fa-IR"/>
        </w:rPr>
        <w:t>الحاجة الی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 السلام حریص بر کرامت امت و مصلحت آنان بود و در مقابل یزید و گمراهی‌های او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حسین‌علیه السلام خوار شد در حالی که احتیاج شدید به کسانی داشت تا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تبیین واقعه عاشورا به صورت اختصار به این نتیجه می‌رسدکه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مرا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انّه المشهد الذی لا یزال صداه یتحرّک فی اقدس قداساتی، یُمنّینی بالأحزان فی کلّ حرکة أتحرّکها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خلصت من قراءة مذبحة کربلاء بتفاصیلها المأساویة حتی قامت کربلاء فی نفسی و فکری، و من هنا بدأتْ نقطة الثورة، الثورة علی کل مفاهیمی و مسلّماتی الموروثة، ثورة الحسین‌علیه السلام داخل روحی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اهل الشام و الکوفة بالسیف، و جاء الحسین‌علیه السلام بالدم و انتصر الدم علی السیف، بل و انتصر علی التاریخ البلاطوی، فکان الحسین‌علیه السلام نوراً لم تغطّه ظُلَم التحریف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ننعی هذه المأساة و نعلم انّ الامام الحسین‌علیه السلام قد مضی علی حقّ، و انّ قطرة من نعیمه قد أَنْسَتْهم کلّ معاناته، الّا انّنا نبکی اولئک المغفّلین الذین اتخذوا من قاتلی الحسین‌علیه السلام و انصارهم و خاذلیه قدوة لهم و اسوة و نماذج من الورع یقتدی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اکثر الطبول التی قُرعت و المزامیر التی عُزفت مدحاً لشخصیات تاریخیة کانت من بین اولئک الذین اشترکوا فی احتراز رأس الحسین‌علیه السلام و نهب متاعه بخسّة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الذین قتلوا الحسین‌علیه السلام و هم یعلمون انّه خیر من امیرهم و سید العرب و المسلمین، و ماقتلوه الّا طمعاً فی الحطام الذی أمناهم به یزید، الیسوا قادرین علی تحریف الاسلام و اختلاق الأحادیث بحثاً عن نفس الحطام؟</w:t>
      </w:r>
    </w:p>
    <w:p>
      <w:pPr>
        <w:pStyle w:val="BookText"/>
        <w:rPr/>
      </w:pPr>
      <w:r>
        <w:rPr>
          <w:rFonts w:ascii="IRNazanin" w:hAnsi="IRNazanin" w:eastAsia="IRNazanin"/>
          <w:color w:val="111111"/>
          <w:sz w:val="28"/>
          <w:sz w:val="28"/>
          <w:szCs w:val="28"/>
          <w:rtl w:val="true"/>
          <w:lang w:bidi="fa-IR"/>
        </w:rPr>
        <w:t>لقد شیّعنی الحسین‌علیه السلام من خلال المأساة التی شاهدها هو و اهل البیت‌علیهم السلام، شیّعنی بدمائه العبیطة، و هی تنساب علی الرمل الأصفر بارض الطفوف وبصراخ الأطفال و نواح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یومها نادیت و قد انسکبت من عینی دمعة حزینة و رقیقة، قلت و القلب تمزّقه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یَرثی ربابک دنیا الشجون</w:t>
      </w:r>
    </w:p>
    <w:p>
      <w:pPr>
        <w:pStyle w:val="BookText"/>
        <w:rPr/>
      </w:pPr>
      <w:r>
        <w:rPr>
          <w:rFonts w:ascii="IRNazanin" w:hAnsi="IRNazanin" w:eastAsia="IRNazanin"/>
          <w:color w:val="111111"/>
          <w:sz w:val="28"/>
          <w:sz w:val="28"/>
          <w:szCs w:val="28"/>
          <w:rtl w:val="true"/>
          <w:lang w:bidi="fa-IR"/>
        </w:rPr>
        <w:t>و دمع النواح و فیض الرسا</w:t>
      </w:r>
    </w:p>
    <w:p>
      <w:pPr>
        <w:pStyle w:val="BookText"/>
        <w:rPr/>
      </w:pPr>
      <w:r>
        <w:rPr>
          <w:rFonts w:ascii="IRNazanin" w:hAnsi="IRNazanin" w:eastAsia="IRNazanin"/>
          <w:color w:val="111111"/>
          <w:sz w:val="28"/>
          <w:sz w:val="28"/>
          <w:szCs w:val="28"/>
          <w:rtl w:val="true"/>
          <w:lang w:bidi="fa-IR"/>
        </w:rPr>
        <w:t xml:space="preserve">و ایّ شی‌ء صنع الأعداء بموته سوی ان حفروا قبورهم و دقّوا نعوشهم بالمسامیر لیدخلوا مقبرة التاریخ صاغرین، و مازلت اراه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فی عین التاریخ، لقد نوّر الحیاة بدمه الزکیّ العطر؛</w:t>
      </w:r>
    </w:p>
    <w:p>
      <w:pPr>
        <w:pStyle w:val="BookText"/>
        <w:rPr/>
      </w:pPr>
      <w:r>
        <w:rPr>
          <w:rFonts w:ascii="Amiri" w:hAnsi="Amiri" w:eastAsia="Amiri" w:cs="Amiri"/>
          <w:color w:val="111111"/>
          <w:sz w:val="28"/>
          <w:sz w:val="28"/>
          <w:szCs w:val="28"/>
          <w:rtl w:val="true"/>
          <w:lang w:bidi="ar-SA"/>
        </w:rPr>
        <w:t>سطعت بریقاً کوَمْض الشموس</w:t>
      </w:r>
    </w:p>
    <w:p>
      <w:pPr>
        <w:pStyle w:val="BookText"/>
        <w:rPr/>
      </w:pPr>
      <w:r>
        <w:rPr>
          <w:rFonts w:ascii="IRNazanin" w:hAnsi="IRNazanin" w:eastAsia="IRNazanin"/>
          <w:color w:val="111111"/>
          <w:sz w:val="28"/>
          <w:sz w:val="28"/>
          <w:szCs w:val="28"/>
          <w:rtl w:val="true"/>
          <w:lang w:bidi="fa-IR"/>
        </w:rPr>
        <w:t>و شاع سناک کبرق السماء</w:t>
      </w:r>
    </w:p>
    <w:p>
      <w:pPr>
        <w:pStyle w:val="BookText"/>
        <w:rPr/>
      </w:pPr>
      <w:r>
        <w:rPr>
          <w:rFonts w:ascii="IRNazanin" w:hAnsi="IRNazanin" w:eastAsia="IRNazanin"/>
          <w:color w:val="111111"/>
          <w:sz w:val="28"/>
          <w:sz w:val="28"/>
          <w:szCs w:val="28"/>
          <w:rtl w:val="true"/>
          <w:lang w:bidi="fa-IR"/>
        </w:rPr>
        <w:t>و ما إن أقرأ عن تفاصیل کربلاء حتی تأخذنی الجذبة بعیداً، ثم تعود انفاسی الی انفاسی، و الحسین‌علیه السلام الفاه لدیها قد تربع بدمائه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فیالیتنی کنت معه،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هناک من یَفهمنی و قد لا یفهمنی من لا یری للجریمة التاریخیة وقعاً فی نفسه و فی مجرّبات الأحداث التی تلحقها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فکربلاء مدخلی الی التاریخ، الی الحقیقة، الی الاسلام، فکیف لا أُجذب الیها جذبة صوفی رقیق القلب، او جذبة ادیب مرهف الشعور، و تلک هی المحطّة التی </w:t>
      </w:r>
    </w:p>
    <w:p>
      <w:pPr>
        <w:pStyle w:val="BookText"/>
        <w:rPr/>
      </w:pPr>
      <w:r>
        <w:rPr>
          <w:rFonts w:ascii="IRNazanin" w:hAnsi="IRNazanin" w:eastAsia="IRNazanin"/>
          <w:color w:val="111111"/>
          <w:sz w:val="28"/>
          <w:sz w:val="28"/>
          <w:szCs w:val="28"/>
          <w:rtl w:val="true"/>
          <w:lang w:bidi="fa-IR"/>
        </w:rPr>
        <w:t>اردت ان أُنهی بها کلامی عن مجمل معاناة آل البیت‌علیهم السلام و ظروف الجریمة التاریخیة ضدّ نسل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مشهد کسی است که همیشه فریاد او در مقدّس‌ترین مقدسات من به صدا درآمده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و حرکاتم مرا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قرائت کشتار کربلا با تفاصیل جانکاهش خلاصی نیافتم جز آن که کربلا در نفس و فکرم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نقطه انقلاب شروع شد، انقلابی بر ضدّ تمام مفاهیم و مسلّمات به ارث گذاشته برای من از گذشتگان، آری، انقلاب حسین‌علیه السلام داخل روح و عقلم</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و کوفه با شمشیر آمدند، ولی امام حسین‌علیه السلام با خون خود آمد، و خون بر شمشیر پیروز شد، بلکه بر تاریخ انحراف پیروز گشت، لذا حسین‌علیه السلام نوری است که تاریکی‌های تحریف، او را نخواهد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و فاجعه را گرامی می‌داریم و می‌دانیم که امام حسین‌علیه السلام به حق کشته شد و تنها قطره‌ای از خون او تمام آنان را به بوته فراموشی تاریخ سپرد، ولی ما بر افراد غافلی می‌گرییم که قاتلان و خوارکنندگان حسین‌علیه السلام و انصار او را الگو و رهبر خود قرار داده، و نمونه‌ای از ورع پنداشته‌اند و به آنان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حسین‌علیه السلام را به شهادت رساندند در حالی که می‌دانستند او از امیرشان بهتر است، او سیّد عرب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حسین‌علیه السلام را نکشتند جز به خاطر هدایایی که یزید بشارتش را به آنان </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قدرت بر تحریف اسلام و جعل احادیث را به جهت رسیدن به هدایای یزید نداشتند؟</w:t>
      </w:r>
    </w:p>
    <w:p>
      <w:pPr>
        <w:pStyle w:val="BookText"/>
        <w:rPr/>
      </w:pPr>
      <w:r>
        <w:rPr>
          <w:rFonts w:ascii="IRNazanin" w:hAnsi="IRNazanin" w:eastAsia="IRNazanin"/>
          <w:color w:val="111111"/>
          <w:sz w:val="28"/>
          <w:sz w:val="28"/>
          <w:szCs w:val="28"/>
          <w:rtl w:val="true"/>
          <w:lang w:bidi="fa-IR"/>
        </w:rPr>
        <w:t>آری، این حسین‌علیه السلام بود که مرا از لابه‌لای این مصیبتی که او و اهل بیتش به آن مبتلا شدند،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خون‌های تازه‌اش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تازه‌ای که بر روی سنگ ریزه‌های زرد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صدای اطفال و نوحه‌های زنان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روز فریاد برآوردم در حالی که از دیدگانم اشکی همراه با حزن و رقّت قلب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قلبی که اندوه‌ها آن را پاره می‌نمود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یَرثی ربابک دنیا السّجون</w:t>
      </w:r>
    </w:p>
    <w:p>
      <w:pPr>
        <w:pStyle w:val="BookText"/>
        <w:rPr/>
      </w:pPr>
      <w:r>
        <w:rPr>
          <w:rFonts w:ascii="IRNazanin" w:hAnsi="IRNazanin" w:eastAsia="IRNazanin"/>
          <w:color w:val="111111"/>
          <w:sz w:val="28"/>
          <w:sz w:val="28"/>
          <w:szCs w:val="28"/>
          <w:rtl w:val="true"/>
          <w:lang w:bidi="fa-IR"/>
        </w:rPr>
        <w:t>و دمع النواح و فیض الدما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مرثیه سرایی می‌کند رباب تو از دنیایی که زندان مؤمن است در حالی که اشکِ نوحه گرانه‌اش ریزان و خونش در جوشش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حسین‌علیه السلام دشمنان او چه کردند، جز آن که گورهای خود را کنده و نعش‌های خود را با لگد خورد کردند تا با خواری و ذلّت در مقبره تاریخ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در چشم تاریخ بزرگ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زندگی به خون پاک و معطّر تو نورانی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سطعتَ بریقاً کوَمْضِ الشموس</w:t>
      </w:r>
    </w:p>
    <w:p>
      <w:pPr>
        <w:pStyle w:val="BookText"/>
        <w:rPr/>
      </w:pPr>
      <w:r>
        <w:rPr>
          <w:rFonts w:ascii="IRNazanin" w:hAnsi="IRNazanin" w:eastAsia="IRNazanin"/>
          <w:color w:val="111111"/>
          <w:sz w:val="28"/>
          <w:sz w:val="28"/>
          <w:szCs w:val="28"/>
          <w:rtl w:val="true"/>
          <w:lang w:bidi="fa-IR"/>
        </w:rPr>
        <w:t>و شاعَ سناک کبر السما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 ساطع شد در برابر شعاع اندک خورشیدها و شعاع نور تو پهنه گسترده آسمان را فراگرفت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 گاه تفاصیل کربلا را قرائت می‌کنم از دور جذبه‌ای مرا به سوی </w:t>
      </w:r>
      <w:bookmarkStart w:id="305" w:name="pg277_1129"/>
    </w:p>
    <w:p>
      <w:pPr>
        <w:pStyle w:val="BookText"/>
        <w:rPr/>
      </w:pPr>
      <w:bookmarkEnd w:id="305"/>
      <w:r>
        <w:rPr>
          <w:rFonts w:ascii="IRNazanin" w:hAnsi="IRNazanin" w:eastAsia="IRNazanin"/>
          <w:color w:val="111111"/>
          <w:sz w:val="28"/>
          <w:sz w:val="28"/>
          <w:szCs w:val="28"/>
          <w:rtl w:val="true"/>
          <w:lang w:bidi="fa-IR"/>
        </w:rPr>
        <w:t>خود می‌برد، آن گاه نفس‌هایم به تپش درمی آید و حسین را در کنار خود می‌یابم که به خون پاکش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او بودم و به فوز عظیم نائل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جذبه و کشش محو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جا کسی است که آنچه را که من فهمیدم می‌فهمد، و ممکن است کسی باشد که آن چه من فهمیدم نفهمد و آن واقعه عظیم تاریخی در نفس او اثری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کربلا محلّ و زمان ورود من به تاریخ است، ورود به حقیقت و ورود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همانند جذبه صوفی رقیق القلب به این حقیقت جذب نشوم، یا همانند جذبه ادیبی که شعورش به هیجان آمده است فانی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واقعه‌ای است که بر آن فرود آمدم و به طور مختصر و اجمال از مصایب آل بیت‌علیهم السلام و جرم تاریخ بر ضدّ نسل پیامبرصلی الله علیه وآله سخن گفتم و الآن می‌خواهم کلامم را به پایان رسانم</w:t>
      </w:r>
      <w:r>
        <w:rPr>
          <w:rFonts w:eastAsia="IRNazanin" w:cs="IRNazanin"/>
          <w:color w:val="111111"/>
          <w:sz w:val="28"/>
          <w:szCs w:val="28"/>
          <w:rtl w:val="true"/>
          <w:lang w:bidi="fa-IR"/>
        </w:rPr>
        <w:t>.»</w:t>
      </w:r>
    </w:p>
    <w:p>
      <w:pPr>
        <w:pStyle w:val="Heading4"/>
        <w:numPr>
          <w:ilvl w:val="3"/>
          <w:numId w:val="1"/>
        </w:numPr>
        <w:rPr/>
      </w:pPr>
      <w:bookmarkStart w:id="306" w:name="__RefHeading___Toc2474548_211673320"/>
      <w:bookmarkStart w:id="307" w:name="_Toc111"/>
      <w:bookmarkEnd w:id="306"/>
      <w:r>
        <w:rPr/>
        <w:t>4</w:t>
      </w:r>
      <w:r>
        <w:rPr>
          <w:rtl w:val="true"/>
        </w:rPr>
        <w:t xml:space="preserve"> - </w:t>
      </w:r>
      <w:r>
        <w:rPr>
          <w:rtl w:val="true"/>
        </w:rPr>
        <w:t>دکتر محمد تیجانی تونسی‌</w:t>
      </w:r>
      <w:bookmarkEnd w:id="307"/>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صدیقی منعم و سافرنا الی کربلاء، و هناک عشنا محنة سیّدنا الحسین‌علیه السلام کمایعیشها شیعته، و علمت وقتئذ بانّ سیدنا الحسین‌علیه السلام لم یمت، فالناس یتزاحمون و یتراصّون حول ضریحه کالفراشات و یبکون بحرقة و لهفة لم اشهد مثیلاً، فکانّ الحسین‌علیه السلام استشهد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الخطباء هناک یثیرون شعور الناس بسردهم لحادثة کربلاء فی نواح و نحیب و لا یکاد السامع لهم ان یمسک نفسه و یتماسک حتی ینهار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بکیت و اطلقت لنفسی عنانها و کأنّها کانت مکبوتة و احسست براحة </w:t>
      </w:r>
    </w:p>
    <w:p>
      <w:pPr>
        <w:pStyle w:val="BookText"/>
        <w:rPr/>
      </w:pPr>
      <w:r>
        <w:rPr>
          <w:rFonts w:ascii="IRNazanin" w:hAnsi="IRNazanin" w:eastAsia="IRNazanin"/>
          <w:color w:val="111111"/>
          <w:sz w:val="28"/>
          <w:sz w:val="28"/>
          <w:szCs w:val="28"/>
          <w:rtl w:val="true"/>
          <w:lang w:bidi="fa-IR"/>
        </w:rPr>
        <w:t>نفسیة کبیرة ما کنت اعرفها قبل ذلک الیوم، و کانّی کنت فی صفوف اعداء الحسین‌علیه السلام و انقلبت فجأة الی اصحابه و اتباعه الذین یفدونه بارواحهم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الخطیب یستعرض قصة الحرّ و هو احد القادة المکلّفین بقتال الحسین‌علیه السلام و لکنّه وقف فی المعرکة یرتعش کالسعفة، و لمّا سأله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اخائف انت من الموت؟ اجابه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لکنّنی اخیّر نفسی بین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همز جواده و انطلق الی الحسین‌علیه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یابن رسول اللَّه؟صلی الله علیه وآله</w:t>
      </w:r>
    </w:p>
    <w:p>
      <w:pPr>
        <w:pStyle w:val="BookText"/>
        <w:rPr/>
      </w:pPr>
      <w:r>
        <w:rPr>
          <w:rFonts w:ascii="IRNazanin" w:hAnsi="IRNazanin" w:eastAsia="IRNazanin"/>
          <w:color w:val="111111"/>
          <w:sz w:val="28"/>
          <w:sz w:val="28"/>
          <w:szCs w:val="28"/>
          <w:rtl w:val="true"/>
          <w:lang w:bidi="fa-IR"/>
        </w:rPr>
        <w:t>ولم اتمالک عندسماع هذا ان سقطت علی الأرض باکیاً، و کأنّی أمثّل دور الحرّ، و اطلب من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یابن رسول اللَّه؟ سامحنی یابن رسول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صوت الخطیب مؤثراً، و ارتفعت اصوات الناس بالبکاء و 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سمع صدیقی صیاحی و انکبّ علیّ معانقاً، باکیاً، و ضمّنی الی صدره، کما تضمّ الأم ولدها و هو 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دقائق و لحظات عرفت فیها البکاء الحقیقی، و احسست و کأنّ دموعی غسلت قلبی و کلّ جسدی من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منعم آمد و با هم به کربلا مسافرت کردیم و در آن 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ازدحام می‌کردند و گرداگرد آرامگاهش پروانه‌وار می‌چرخیدند و با سوز و گدازی که نظیرش هرگز ندیده بودم، گریه می‌کردند و بیتابی می‌نمودند که گویی هم‌اکنون حسین‌علیه السلام </w:t>
      </w:r>
    </w:p>
    <w:p>
      <w:pPr>
        <w:pStyle w:val="BookText"/>
        <w:rPr/>
      </w:pP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برمی‌انگیختند و آنان را به ناله و شیون و سوگ وا می‌داشتند و هیچ شنونده‌ای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شیون، احساس آرامشی کردم که پیش از آن روز چنان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 و پیروان آن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برایم هست؟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شیون‌کنان خود را 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آیا توبه‌ای برایم هست؟ یابن رسول </w:t>
      </w:r>
      <w:bookmarkStart w:id="308" w:name="pg277_1135"/>
    </w:p>
    <w:p>
      <w:pPr>
        <w:pStyle w:val="BookText"/>
        <w:rPr/>
      </w:pPr>
      <w:bookmarkEnd w:id="308"/>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بود که در آنان گریه واقعی را درک کرده بودم، و احساس می‌کردم که اشک‌هایم قلبم را شست و شو می‌دهند و تمام بدنم را از درون تطهیر می‌کنند</w:t>
      </w:r>
      <w:r>
        <w:rPr>
          <w:rFonts w:eastAsia="IRNazanin" w:cs="IRNazanin"/>
          <w:color w:val="111111"/>
          <w:sz w:val="28"/>
          <w:szCs w:val="28"/>
          <w:rtl w:val="true"/>
          <w:lang w:bidi="fa-IR"/>
        </w:rPr>
        <w:t>.»</w:t>
      </w:r>
    </w:p>
    <w:p>
      <w:pPr>
        <w:pStyle w:val="Heading4"/>
        <w:numPr>
          <w:ilvl w:val="3"/>
          <w:numId w:val="1"/>
        </w:numPr>
        <w:rPr/>
      </w:pPr>
      <w:bookmarkStart w:id="309" w:name="__RefHeading___Toc2474550_211673320"/>
      <w:bookmarkStart w:id="310" w:name="_Toc112"/>
      <w:bookmarkEnd w:id="309"/>
      <w:r>
        <w:rPr/>
        <w:t>5</w:t>
      </w:r>
      <w:r>
        <w:rPr>
          <w:rtl w:val="true"/>
        </w:rPr>
        <w:t xml:space="preserve"> - </w:t>
      </w:r>
      <w:r>
        <w:rPr>
          <w:rtl w:val="true"/>
        </w:rPr>
        <w:t>خانم هاجر حسینی‌</w:t>
      </w:r>
      <w:bookmarkEnd w:id="310"/>
    </w:p>
    <w:p>
      <w:pPr>
        <w:pStyle w:val="BookText"/>
        <w:rPr/>
      </w:pPr>
      <w:r>
        <w:rPr>
          <w:rFonts w:ascii="IRNazanin" w:hAnsi="IRNazanin" w:eastAsia="IRNazanin"/>
          <w:color w:val="111111"/>
          <w:sz w:val="28"/>
          <w:sz w:val="28"/>
          <w:szCs w:val="28"/>
          <w:rtl w:val="true"/>
          <w:lang w:bidi="fa-IR"/>
        </w:rPr>
        <w:t>او که مسیحی و از اهالی ویرجینیای آمریکا بوده درباره علت مسلمان شدنش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عشق به امام حسین‌علیه السلام جلو رفتم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انتخاب کردم چون تمام حقایق را در ایشان خلاصه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داریم که حضرت رسول‌صلی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هستم و حسین از من است؛ یعنی در واقع تمام دین اسلام در ایشان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تمام مشکلات را می‌توان با علاقه به امام حسین‌علیه السلام حل کرد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11" w:name="__RefHeading___Toc2474552_211673320"/>
      <w:bookmarkStart w:id="312" w:name="_Toc113"/>
      <w:bookmarkEnd w:id="311"/>
      <w:r>
        <w:rPr/>
        <w:t>6</w:t>
      </w:r>
      <w:r>
        <w:rPr>
          <w:rtl w:val="true"/>
        </w:rPr>
        <w:t xml:space="preserve"> - </w:t>
      </w:r>
      <w:r>
        <w:rPr>
          <w:rtl w:val="true"/>
        </w:rPr>
        <w:t>احمد حسین یعقوب اردنی‌</w:t>
      </w:r>
      <w:bookmarkEnd w:id="31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سفری به مناسبت سالگرد وفات امام خمینی‌رحمه الله به ایران آمده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من زیارت ضریح امام خمینی به مناسبت سالگرد 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به زیارت ضریح او رفتم و با انبوهی از </w:t>
      </w:r>
    </w:p>
    <w:p>
      <w:pPr>
        <w:pStyle w:val="BookText"/>
        <w:rPr/>
      </w:pPr>
      <w:r>
        <w:rPr>
          <w:rFonts w:ascii="IRNazanin" w:hAnsi="IRNazanin" w:eastAsia="IRNazanin"/>
          <w:color w:val="111111"/>
          <w:sz w:val="28"/>
          <w:sz w:val="28"/>
          <w:szCs w:val="28"/>
          <w:rtl w:val="true"/>
          <w:lang w:bidi="fa-IR"/>
        </w:rPr>
        <w:t>جمعیّت که کمتر از سه میلیون نفر مرد و زن نبود مواجه شدم که ضریح او را همانند حلقه‌ای در بغل گرفته و دست‌های خود را به سوی آسمان بلند کرده و با هم شعارهایی به فارسی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طور دقیق ترجمه کن که این جمعیّت چه می‌گوید؟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اشخاصی نیستیم که امام خود را تنها گذاردند، ما با تو هستیم 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گریه منفجر شدم، و فهمیدم امامی که او را تنها گذاشتند تا لشکر خلافت با او مقاتله کند همان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ذهن و قلبم خطور کرد که به فکر تألیفی در رابطه با واقعه کربلا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رسیدم که مطّلع کردن مردم از جزئیات واقعه کربلا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بخشی از وقتم را برای این موضوع نذر کردم و شروع به خواندن و جمع مطالب و بایگانی کردن آنها نمودم تا در نتیجه در این زمینه دست به تألیف 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مشغول تألیف کتابم در این باره بودم، موقعیت‌هایی بود که به طور مطلق از همه ایام بیشتر محزون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اتفاقاتی که افتاده بود متأثّر می‌شدم، و به دفعات زیاد در طول روز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انسانی است که بر بخش‌های مختلف واقعه کربلا نگرید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جمله مستبصرینی است که بعد از انتخاب تشیّع کتاب‌هایی در دفاع از این مذهب تألیف کرده است</w:t>
      </w:r>
      <w:r>
        <w:rPr>
          <w:rFonts w:eastAsia="IRNazanin" w:cs="IRNazanin"/>
          <w:color w:val="111111"/>
          <w:sz w:val="28"/>
          <w:szCs w:val="28"/>
          <w:rtl w:val="true"/>
          <w:lang w:bidi="fa-IR"/>
        </w:rPr>
        <w:t xml:space="preserve">. </w:t>
      </w:r>
      <w:bookmarkStart w:id="313" w:name="pg277_1139"/>
    </w:p>
    <w:p>
      <w:pPr>
        <w:pStyle w:val="Heading4"/>
        <w:numPr>
          <w:ilvl w:val="3"/>
          <w:numId w:val="1"/>
        </w:numPr>
        <w:rPr/>
      </w:pPr>
      <w:bookmarkStart w:id="314" w:name="__RefHeading___Toc2474554_211673320"/>
      <w:bookmarkStart w:id="315" w:name="_Toc114"/>
      <w:bookmarkEnd w:id="313"/>
      <w:bookmarkEnd w:id="314"/>
      <w:r>
        <w:rPr/>
        <w:t>7</w:t>
      </w:r>
      <w:r>
        <w:rPr>
          <w:rtl w:val="true"/>
        </w:rPr>
        <w:t xml:space="preserve"> - </w:t>
      </w:r>
      <w:r>
        <w:rPr>
          <w:rtl w:val="true"/>
        </w:rPr>
        <w:t>علامه دکتر محمد حسن شحّاته‌</w:t>
      </w:r>
      <w:bookmarkEnd w:id="315"/>
    </w:p>
    <w:p>
      <w:pPr>
        <w:pStyle w:val="BookText"/>
        <w:rPr/>
      </w:pPr>
      <w:r>
        <w:rPr>
          <w:rFonts w:ascii="IRNazanin" w:hAnsi="IRNazanin" w:eastAsia="IRNazanin"/>
          <w:color w:val="111111"/>
          <w:sz w:val="28"/>
          <w:sz w:val="28"/>
          <w:szCs w:val="28"/>
          <w:rtl w:val="true"/>
          <w:lang w:bidi="fa-IR"/>
        </w:rPr>
        <w:t>او که از اساتید سابق دانشگاه الازهر است نیز پس از مطالعات فراوان در رابطه با شیعه امامیه، پی به حقّانیت این فرقه برده و در سفری که به ایران داشت در سخنرانی خود برای مردم اهواز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من به امام حسین‌علیه السلام سبب شد که از تمامی موقعیّت‌هایی که داشتم دست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قسمت دیگری از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شرق می‌توان یافت یا غرب؟ من جواب می‌دهم که امام حسین‌علیه السلام را می‌توان در قلب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تشرّف به ساحت امام حسین‌علیه السلام را به من داده است</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316" w:name="__RefHeading___Toc2474556_211673320"/>
      <w:bookmarkStart w:id="317" w:name="_Toc115"/>
      <w:bookmarkEnd w:id="316"/>
      <w:r>
        <w:rPr>
          <w:rtl w:val="true"/>
        </w:rPr>
        <w:t>واقعه عاشورا در اندیشه اهل سنت‌</w:t>
      </w:r>
      <w:bookmarkEnd w:id="31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474558_211673320"/>
      <w:bookmarkStart w:id="319" w:name="_Toc116"/>
      <w:bookmarkEnd w:id="318"/>
      <w:r>
        <w:rPr/>
        <w:t>1</w:t>
      </w:r>
      <w:r>
        <w:rPr>
          <w:rtl w:val="true"/>
        </w:rPr>
        <w:t xml:space="preserve"> - </w:t>
      </w:r>
      <w:r>
        <w:rPr>
          <w:rtl w:val="true"/>
        </w:rPr>
        <w:t>عباس محمود عقاد</w:t>
      </w:r>
      <w:bookmarkEnd w:id="319"/>
    </w:p>
    <w:p>
      <w:pPr>
        <w:pStyle w:val="BookText"/>
        <w:rPr/>
      </w:pPr>
      <w:r>
        <w:rPr>
          <w:rFonts w:ascii="IRNazanin" w:hAnsi="IRNazanin" w:eastAsia="IRNazanin"/>
          <w:color w:val="111111"/>
          <w:sz w:val="28"/>
          <w:sz w:val="28"/>
          <w:szCs w:val="28"/>
          <w:rtl w:val="true"/>
          <w:lang w:bidi="fa-IR"/>
        </w:rPr>
        <w:t>او که استاد ادبیات عرب در مصر و از نویسندگان به نام عرب به حساب می‌آید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کنید هنوز آدم را فرزندی به هم نرسیده است که بتواند به کاری همانند حسین‌علیه السلام روی آورد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او را یکتا مایه رستگاری و تنها حافظ عواطف انسانی می‌دیده‌اند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کربلا حرمی است که مسلمانان برای عبرت و یاد آوری به زیارت آن می‌آیند و غیر مسلمین برای مشاهده و بازدید، ولی اگر بنا باشد که حقّ این سرزمین ادا شود باید آن را زیارت گاه هر انسانی قرار داد که برای نوع خود نصیبی از قداست و بهره‌ای از فضیلت قائل است، زیرا ما به یاد نداریم که قطعه‌ای از زمین به مانند کربلا این چنین دارای فضیلت و منقبت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به جهت آن که این سرزمین با اسم کربلا و منزلگاه حسین‌علیه السلام مقرون و عجین شده است</w:t>
      </w:r>
      <w:r>
        <w:rPr>
          <w:rFonts w:eastAsia="IRNazanin" w:cs="IRNazanin"/>
          <w:color w:val="111111"/>
          <w:sz w:val="28"/>
          <w:szCs w:val="28"/>
          <w:rtl w:val="true"/>
          <w:lang w:bidi="fa-IR"/>
        </w:rPr>
        <w:t>».</w:t>
      </w:r>
      <w:r>
        <w:rPr>
          <w:rStyle w:val="FootnoteAnchor"/>
          <w:rtl w:val="true"/>
        </w:rPr>
        <w:footnoteReference w:id="281"/>
      </w:r>
      <w:bookmarkStart w:id="320" w:name="pg277_1144"/>
    </w:p>
    <w:p>
      <w:pPr>
        <w:pStyle w:val="Heading3"/>
        <w:numPr>
          <w:ilvl w:val="2"/>
          <w:numId w:val="1"/>
        </w:numPr>
        <w:rPr/>
      </w:pPr>
      <w:bookmarkStart w:id="321" w:name="__RefHeading___Toc2474560_211673320"/>
      <w:bookmarkStart w:id="322" w:name="_Toc117"/>
      <w:bookmarkEnd w:id="320"/>
      <w:bookmarkEnd w:id="321"/>
      <w:r>
        <w:rPr/>
        <w:t>2</w:t>
      </w:r>
      <w:r>
        <w:rPr>
          <w:rtl w:val="true"/>
        </w:rPr>
        <w:t xml:space="preserve"> - </w:t>
      </w:r>
      <w:r>
        <w:rPr>
          <w:rtl w:val="true"/>
        </w:rPr>
        <w:t>شیخ محمد عبده‌</w:t>
      </w:r>
      <w:bookmarkEnd w:id="322"/>
    </w:p>
    <w:p>
      <w:pPr>
        <w:pStyle w:val="BookText"/>
        <w:rPr/>
      </w:pPr>
      <w:r>
        <w:rPr>
          <w:rFonts w:ascii="IRNazanin" w:hAnsi="IRNazanin" w:eastAsia="IRNazanin"/>
          <w:color w:val="111111"/>
          <w:sz w:val="28"/>
          <w:sz w:val="28"/>
          <w:szCs w:val="28"/>
          <w:rtl w:val="true"/>
          <w:lang w:bidi="fa-IR"/>
        </w:rPr>
        <w:t>او که نویسنده مصری است درباره قیام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حسین‌علیه السلام بر ضد یزید واجب بود؛ زیرا هنگامی که حکومت عدل برای پیاده کردن دستورات اسلام وجود داشته و حکومت ستم کار آن دستورات را تعطیل کرده باشد بر همه مسلمین واجب است به حکومت عدل کمک کرده و ستم‌کار را از کار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قیام امام حسین‌علیه السلام فرزند رسول خداصلی الله علیه وآله بر ضدّ پیشوای ظلم و ستم که امور مسلمین را به دست گرفته بود یعنی یزید بن معاویه که خداوند او و کمک کارانش را خوار کند، واجب و از بلند همّتی او بود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323" w:name="__RefHeading___Toc2474562_211673320"/>
      <w:bookmarkStart w:id="324" w:name="_Toc118"/>
      <w:bookmarkEnd w:id="323"/>
      <w:r>
        <w:rPr/>
        <w:t>3</w:t>
      </w:r>
      <w:r>
        <w:rPr>
          <w:rtl w:val="true"/>
        </w:rPr>
        <w:t xml:space="preserve"> - </w:t>
      </w:r>
      <w:r>
        <w:rPr>
          <w:rtl w:val="true"/>
        </w:rPr>
        <w:t>شیخ طنطاوی‌</w:t>
      </w:r>
      <w:bookmarkEnd w:id="324"/>
    </w:p>
    <w:p>
      <w:pPr>
        <w:pStyle w:val="BookText"/>
        <w:rPr/>
      </w:pPr>
      <w:r>
        <w:rPr>
          <w:rFonts w:ascii="IRNazanin" w:hAnsi="IRNazanin" w:eastAsia="IRNazanin"/>
          <w:color w:val="111111"/>
          <w:sz w:val="28"/>
          <w:sz w:val="28"/>
          <w:szCs w:val="28"/>
          <w:rtl w:val="true"/>
          <w:lang w:bidi="fa-IR"/>
        </w:rPr>
        <w:t>او که از علمای مصر به حساب می‌آید درباره واقعه عاشورا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حسینی، عشق آزادگان را به فداکاری در راه خدا برمی‌انگیزد و استقبال مرگ را بهترین آرزوها به شمار می‌آورد، چندانکه برای شتاب به قربانگاه بر یکدیگر پیشی جویند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25" w:name="__RefHeading___Toc2474564_211673320"/>
      <w:bookmarkStart w:id="326" w:name="_Toc119"/>
      <w:bookmarkEnd w:id="325"/>
      <w:r>
        <w:rPr/>
        <w:t>4</w:t>
      </w:r>
      <w:r>
        <w:rPr>
          <w:rtl w:val="true"/>
        </w:rPr>
        <w:t xml:space="preserve"> - </w:t>
      </w:r>
      <w:r>
        <w:rPr>
          <w:rtl w:val="true"/>
        </w:rPr>
        <w:t>عبدالحمید جودة السحار</w:t>
      </w:r>
      <w:bookmarkEnd w:id="3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نویسنده مصری است درباره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حسین‌علیه السلام نمی‌توانست با یزید بیعت کند و به حکومت او تن دهد؛ زیرا در </w:t>
      </w:r>
      <w:bookmarkStart w:id="327" w:name="pg277_1146"/>
    </w:p>
    <w:p>
      <w:pPr>
        <w:pStyle w:val="BookText"/>
        <w:rPr/>
      </w:pPr>
      <w:bookmarkEnd w:id="327"/>
      <w:r>
        <w:rPr>
          <w:rFonts w:ascii="IRNazanin" w:hAnsi="IRNazanin" w:eastAsia="IRNazanin"/>
          <w:color w:val="111111"/>
          <w:sz w:val="28"/>
          <w:sz w:val="28"/>
          <w:szCs w:val="28"/>
          <w:rtl w:val="true"/>
          <w:lang w:bidi="fa-IR"/>
        </w:rPr>
        <w:t>آن صورت بر فسق و فجور مهر تأیید می‌گذاشت و ارکان ظلم و طغیان را محکم می‌ساخت و بر فرمانروایی باطل تمکین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این کارها راضی نمی‌شد گرچه اهل و عیالش به اسارت روند و خود و یارانش کشته شوند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حسین‌علیه السلام زندگی را از دریچه چشم حقیقت‌بین خود بررسی نموده و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حبّ ریاست چشم باطنشان را کور و گوششان را کر نموده نمی‌توانند عقیده و راه حسین‌علیه السلام را درک نموده و در راه آن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آشتی‌ناپذیر، حتی اهل و عیال امام حسین‌علیه السلام را به عنوان خارجی به اسیری بردند، اما امروز دنیا به حسین‌علیه السلام درود می‌فرستد و نام جاویدان او با احترام ذکر می‌شود، اما نام یزید و جیره خواران و غلامان حلقه به گوش او با ننگ و انزجار همیشگی قرین شده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28" w:name="__RefHeading___Toc2474566_211673320"/>
      <w:bookmarkStart w:id="329" w:name="_Toc120"/>
      <w:bookmarkEnd w:id="328"/>
      <w:r>
        <w:rPr/>
        <w:t>5</w:t>
      </w:r>
      <w:r>
        <w:rPr>
          <w:rtl w:val="true"/>
        </w:rPr>
        <w:t xml:space="preserve"> - </w:t>
      </w:r>
      <w:r>
        <w:rPr>
          <w:rtl w:val="true"/>
        </w:rPr>
        <w:t>العبیدی‌</w:t>
      </w:r>
      <w:bookmarkEnd w:id="3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مفتی شهر موصل بوده درباره فاجعه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فاجعه کربلا در تاریخ بشر نادره‌ای است، همچنان که مسببین آن نیز نادره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علی‌علیه السلام سنت دفاع از حق مظلوم و مصالح عموم را بنابر فرمان خداوند در قرآن و به زبان پیامبر اکرم‌صلی الله علیه وآله وظیفه خویش دید، و بدین سبب </w:t>
      </w:r>
      <w:bookmarkStart w:id="330" w:name="pg277_1148"/>
    </w:p>
    <w:p>
      <w:pPr>
        <w:pStyle w:val="BookText"/>
        <w:rPr/>
      </w:pPr>
      <w:bookmarkEnd w:id="330"/>
      <w:r>
        <w:rPr>
          <w:rFonts w:ascii="IRNazanin" w:hAnsi="IRNazanin" w:eastAsia="IRNazanin"/>
          <w:color w:val="111111"/>
          <w:sz w:val="28"/>
          <w:sz w:val="28"/>
          <w:szCs w:val="28"/>
          <w:rtl w:val="true"/>
          <w:lang w:bidi="fa-IR"/>
        </w:rPr>
        <w:t>نیز نزد پروردگار سرور شهیدان محسوب شد و در طول تاریخ پیشوای اصلاح طلبان به حساب آمد و در حقیقت به آنچه خواسته بود بلکه بالاتر از آن دست یافت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31" w:name="__RefHeading___Toc2474568_211673320"/>
      <w:bookmarkStart w:id="332" w:name="_Toc121"/>
      <w:bookmarkEnd w:id="331"/>
      <w:r>
        <w:rPr/>
        <w:t>6</w:t>
      </w:r>
      <w:r>
        <w:rPr>
          <w:rtl w:val="true"/>
        </w:rPr>
        <w:t xml:space="preserve"> - </w:t>
      </w:r>
      <w:r>
        <w:rPr>
          <w:rtl w:val="true"/>
        </w:rPr>
        <w:t>شیخ عبداللَّه علائلی‌</w:t>
      </w:r>
      <w:bookmarkEnd w:id="332"/>
    </w:p>
    <w:p>
      <w:pPr>
        <w:pStyle w:val="BookText"/>
        <w:rPr/>
      </w:pPr>
      <w:r>
        <w:rPr>
          <w:rFonts w:ascii="IRNazanin" w:hAnsi="IRNazanin" w:eastAsia="IRNazanin"/>
          <w:color w:val="111111"/>
          <w:sz w:val="28"/>
          <w:sz w:val="28"/>
          <w:szCs w:val="28"/>
          <w:rtl w:val="true"/>
          <w:lang w:bidi="fa-IR"/>
        </w:rPr>
        <w:t>او که از علمای اهل سنت لبنان است درباره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متفکران مسلمان آن روزگار ثابت شده بود که یزید با توجه به اخلاق خاص و تربیت مشخص آنچنانی، وسیله‌ای است و برای هیچ مسلمانی سکوت در آن موقعیت هرگز جایز نبوده و وظیفه آنان مخالفت و اعتراض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قیام حسین‌علیه السلام در حقیقت اعلام نامزدی خود برای حکومت نبود، بلکه ذاتاً و بیش از هر چیز، اعتراض به ولایت یزید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گفتار حسین‌علیه السلام به ولید است که چون از او خواست بیعت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فاسقی است که فسقش برای خدا آشکار می‌باشد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زندگی دو روز دارد؛ روز زنده شدن و روز مردن، ولی تو ای حسین تنها یک روز داشتی؛ روز زنده شدن و حیات؛ زیرا هرگز نمردی و تو جان شیرین خود را بر سر عقیده پاک و هدف بزرگ و آرمان مقدس خویش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تا حق و حقیقت و اسلام در </w:t>
      </w:r>
      <w:bookmarkStart w:id="333" w:name="pg277_1150"/>
    </w:p>
    <w:p>
      <w:pPr>
        <w:pStyle w:val="BookText"/>
        <w:rPr/>
      </w:pPr>
      <w:bookmarkEnd w:id="333"/>
      <w:r>
        <w:rPr>
          <w:rFonts w:ascii="IRNazanin" w:hAnsi="IRNazanin" w:eastAsia="IRNazanin"/>
          <w:color w:val="111111"/>
          <w:sz w:val="28"/>
          <w:sz w:val="28"/>
          <w:szCs w:val="28"/>
          <w:rtl w:val="true"/>
          <w:lang w:bidi="fa-IR"/>
        </w:rPr>
        <w:t>جهان زنده است تو هم زنده‌ای</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34" w:name="__RefHeading___Toc2474570_211673320"/>
      <w:bookmarkStart w:id="335" w:name="_Toc122"/>
      <w:bookmarkEnd w:id="334"/>
      <w:r>
        <w:rPr/>
        <w:t>7</w:t>
      </w:r>
      <w:r>
        <w:rPr>
          <w:rtl w:val="true"/>
        </w:rPr>
        <w:t xml:space="preserve"> - </w:t>
      </w:r>
      <w:r>
        <w:rPr>
          <w:rtl w:val="true"/>
        </w:rPr>
        <w:t>خانم بنت الشاطی‌</w:t>
      </w:r>
      <w:bookmarkEnd w:id="335"/>
    </w:p>
    <w:p>
      <w:pPr>
        <w:pStyle w:val="BookText"/>
        <w:rPr/>
      </w:pPr>
      <w:r>
        <w:rPr>
          <w:rFonts w:ascii="IRNazanin" w:hAnsi="IRNazanin" w:eastAsia="IRNazanin"/>
          <w:color w:val="111111"/>
          <w:sz w:val="28"/>
          <w:sz w:val="28"/>
          <w:szCs w:val="28"/>
          <w:rtl w:val="true"/>
          <w:lang w:bidi="fa-IR"/>
        </w:rPr>
        <w:t>او که از نویسندگان مصری است درباره حضرت زینب‌علیها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خواهر حسین بن علی‌علیه السلام لذت پیروزی را در کام ابن زیاد و بنی امیه تلخ کرد و در جام پیروزی آنان قطرات زهر ریخت، و در همه حوادث سیاسی پس از عاشورا همچون قیام مختار و عبداللَّه بن زبیر و سقوط دولت امویان و برپایی حکومت عباسیان و محکم شدن مذهب تشیع، زینب‌علیها السلام قهرمان کربلا نقش بسزایی داشت</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336" w:name="__RefHeading___Toc2474572_211673320"/>
      <w:bookmarkStart w:id="337" w:name="_Toc123"/>
      <w:bookmarkEnd w:id="336"/>
      <w:r>
        <w:rPr/>
        <w:t>8</w:t>
      </w:r>
      <w:r>
        <w:rPr>
          <w:rtl w:val="true"/>
        </w:rPr>
        <w:t xml:space="preserve"> - </w:t>
      </w:r>
      <w:r>
        <w:rPr>
          <w:rtl w:val="true"/>
        </w:rPr>
        <w:t>عبدالرحمن شرقاوی‌</w:t>
      </w:r>
      <w:bookmarkEnd w:id="337"/>
    </w:p>
    <w:p>
      <w:pPr>
        <w:pStyle w:val="BookText"/>
        <w:rPr/>
      </w:pPr>
      <w:r>
        <w:rPr>
          <w:rFonts w:ascii="IRNazanin" w:hAnsi="IRNazanin" w:eastAsia="IRNazanin"/>
          <w:color w:val="111111"/>
          <w:sz w:val="28"/>
          <w:sz w:val="28"/>
          <w:szCs w:val="28"/>
          <w:rtl w:val="true"/>
          <w:lang w:bidi="fa-IR"/>
        </w:rPr>
        <w:t>وی که از نویسندگان و ادیبان و شاعران مصری است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شهید راه دین و آزادگی است نه تنها شیعه باید به نام حسین‌علیه السلام ببالد بلکه تمام آزادمردان دنیا باید به این نام شریف افتخار کنند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38" w:name="__RefHeading___Toc2474574_211673320"/>
      <w:bookmarkStart w:id="339" w:name="_Toc124"/>
      <w:bookmarkEnd w:id="338"/>
      <w:r>
        <w:rPr/>
        <w:t>9</w:t>
      </w:r>
      <w:r>
        <w:rPr>
          <w:rtl w:val="true"/>
        </w:rPr>
        <w:t xml:space="preserve"> - </w:t>
      </w:r>
      <w:r>
        <w:rPr>
          <w:rtl w:val="true"/>
        </w:rPr>
        <w:t>توفیق ابوعلم‌</w:t>
      </w:r>
      <w:bookmarkEnd w:id="3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رئیس اداره مسجد سیده نفیسه در مصر است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حسین‌علیه السلام قصد کربلا کرد تا از یک سو دست به قیام بزند و از سوی دیگر از بیعت با یزید خودداری نماید، هر چند که برای او </w:t>
      </w:r>
      <w:bookmarkStart w:id="340" w:name="pg277_1152"/>
    </w:p>
    <w:p>
      <w:pPr>
        <w:pStyle w:val="BookText"/>
        <w:rPr/>
      </w:pPr>
      <w:bookmarkEnd w:id="340"/>
      <w:r>
        <w:rPr>
          <w:rFonts w:ascii="IRNazanin" w:hAnsi="IRNazanin" w:eastAsia="IRNazanin"/>
          <w:color w:val="111111"/>
          <w:sz w:val="28"/>
          <w:sz w:val="28"/>
          <w:szCs w:val="28"/>
          <w:rtl w:val="true"/>
          <w:lang w:bidi="fa-IR"/>
        </w:rPr>
        <w:t>روشن بود که این قیام و امتناع به قتل او منجر خواهد شد؛ زیرا اگر او با یزید بیعت می‌کرد یزید درصدد به وجود آوردن تغییرات اساسی در دین اسلام برمی‌آمد و بدعت‌های زیادی را بنا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 و خانواده و فرزندانش را فدای جدش کرد و ارکان حکومت بنی‌امیه هم جز با قتل او متزلزل نمی‌شد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41" w:name="__RefHeading___Toc2474576_211673320"/>
      <w:bookmarkStart w:id="342" w:name="_Toc125"/>
      <w:bookmarkEnd w:id="341"/>
      <w:r>
        <w:rPr/>
        <w:t>10</w:t>
      </w:r>
      <w:r>
        <w:rPr>
          <w:rtl w:val="true"/>
        </w:rPr>
        <w:t xml:space="preserve"> - </w:t>
      </w:r>
      <w:r>
        <w:rPr>
          <w:rtl w:val="true"/>
        </w:rPr>
        <w:t>محمد عبدالباقی‌</w:t>
      </w:r>
      <w:bookmarkEnd w:id="342"/>
    </w:p>
    <w:p>
      <w:pPr>
        <w:pStyle w:val="BookText"/>
        <w:rPr/>
      </w:pPr>
      <w:r>
        <w:rPr>
          <w:rFonts w:ascii="IRNazanin" w:hAnsi="IRNazanin" w:eastAsia="IRNazanin"/>
          <w:color w:val="111111"/>
          <w:sz w:val="28"/>
          <w:sz w:val="28"/>
          <w:szCs w:val="28"/>
          <w:rtl w:val="true"/>
          <w:lang w:bidi="fa-IR"/>
        </w:rPr>
        <w:t>او که نویسنده مصری است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حسین‌علیه السلام با یزید فاسق بی شخصیت که شارب خمر و نابکار بود و جایگاه خلافت را به مجلس ساز و آواز و حلقه شراب تبدیل کرده و به گردن سگ‌ها و میمون‌ها طلا آویزان نموده بود در حالی که صدها هزار مسلمان گرسنه و محروم بودند، به عنوان خلیفه رسول خداصلی الله علیه وآله بیعت می‌کرد، این عمل او مهر تایید و رضایتی بود بر تمام کارهایی که یزید مرتکب می‌شد و حتی سکوت او به عنوان رضایتش به حساب می‌آمد؛ زیرا حسین‌علیه السلام در شبه جزیرة العرب شخص منحصر به فرد بود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343" w:name="__RefHeading___Toc2474578_211673320"/>
      <w:bookmarkStart w:id="344" w:name="_Toc126"/>
      <w:bookmarkEnd w:id="343"/>
      <w:r>
        <w:rPr/>
        <w:t>11</w:t>
      </w:r>
      <w:r>
        <w:rPr>
          <w:rtl w:val="true"/>
        </w:rPr>
        <w:t xml:space="preserve"> - </w:t>
      </w:r>
      <w:r>
        <w:rPr>
          <w:rtl w:val="true"/>
        </w:rPr>
        <w:t>خالد محمد خالد</w:t>
      </w:r>
      <w:bookmarkEnd w:id="3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نویسنده مصری است درباره امام حسین‌علیه السلام و واقعه عاشورا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می‌توانست بهتر از اباعبداللَّه الحسین‌علیه السلام رهبری </w:t>
      </w:r>
    </w:p>
    <w:p>
      <w:pPr>
        <w:pStyle w:val="BookText"/>
        <w:rPr/>
      </w:pPr>
      <w:r>
        <w:rPr>
          <w:rFonts w:ascii="IRNazanin" w:hAnsi="IRNazanin" w:eastAsia="IRNazanin"/>
          <w:color w:val="111111"/>
          <w:sz w:val="28"/>
          <w:sz w:val="28"/>
          <w:szCs w:val="28"/>
          <w:rtl w:val="true"/>
          <w:lang w:bidi="fa-IR"/>
        </w:rPr>
        <w:t>آزادگان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 از بهترین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وارث از خانواده فداکاری و قهرمانی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باید فرارسد که حسین‌علیه السلام به وظیفه خود جامه عمل بپوشاند و این روز جز عاشورا کدامین روز می‌تواند باشد؟ پس روز عاشورا روز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 فداکاری نباشد پس چه روز، روز فداکاری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قضیه برای هر فردی روشن بود که حسین‌علیه السلام با بصیرت کامل، تنها به جنگ شخصی مانند یزید نمی‌رفت بلکه هدفش مبارزه با فکر یزید بود، همان‌گونه که پدر بزرگوارش با فکر معاویه سر جنگ داشت</w:t>
      </w:r>
      <w:r>
        <w:rPr>
          <w:rFonts w:eastAsia="IRNazanin" w:cs="IRNazanin"/>
          <w:color w:val="111111"/>
          <w:sz w:val="28"/>
          <w:szCs w:val="28"/>
          <w:rtl w:val="true"/>
          <w:lang w:bidi="fa-IR"/>
        </w:rPr>
        <w:t>».</w:t>
      </w:r>
      <w:r>
        <w:rPr>
          <w:rStyle w:val="FootnoteAnchor"/>
          <w:rtl w:val="true"/>
        </w:rPr>
        <w:footnoteReference w:id="29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ما، همه عوامل شورش بر ضدّ گمراهی‌ها در نهاد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مولود ادراک صحیح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برای نگهداری دین مبین اسلام، احتیاج به فداکاری و شاید قربانی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تصمیم را برای این نگرفت که مردم کوفه از او دعوت کرده بودند تا با وی بیعت کنند و حتی نمایندگانی برای این منظور به سوی حضرتش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کوفه می‌خواستند بر ضد یزید شورش کنند و تحت رهبری حسین‌علیه السلام با حکومت وی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نمی‌توانست اجازه دهد که </w:t>
      </w:r>
      <w:bookmarkStart w:id="345" w:name="pg277_1156"/>
    </w:p>
    <w:p>
      <w:pPr>
        <w:pStyle w:val="BookText"/>
        <w:rPr/>
      </w:pPr>
      <w:bookmarkEnd w:id="345"/>
      <w:r>
        <w:rPr>
          <w:rFonts w:ascii="IRNazanin" w:hAnsi="IRNazanin" w:eastAsia="IRNazanin"/>
          <w:color w:val="111111"/>
          <w:sz w:val="28"/>
          <w:sz w:val="28"/>
          <w:szCs w:val="28"/>
          <w:rtl w:val="true"/>
          <w:lang w:bidi="fa-IR"/>
        </w:rPr>
        <w:t>دین خدا و دنیای مردم بازیچه دست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مقاومت و مبارزه با حکومت پلیدان آماده می‌کرد تا ضربت قاطع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مردم کوفه او را دعوت کرده یا نکرده باشند، او مسئولیت خود را به خوبی می‌دانست و به ندای وجدان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 خارجی هم نبود که او را تشویق و تحریک کند؛ زیرا احتیاج به تشویق و حتی تایید خارجی هم نداشت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بزرگ کربلا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عقیده است که باید برای همیشه سرمشق مسلمانان باشد و مورد ستایش قرار گیرد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346" w:name="__RefHeading___Toc2474580_211673320"/>
      <w:bookmarkStart w:id="347" w:name="_Toc127"/>
      <w:bookmarkEnd w:id="346"/>
      <w:r>
        <w:rPr/>
        <w:t>12</w:t>
      </w:r>
      <w:r>
        <w:rPr>
          <w:rtl w:val="true"/>
        </w:rPr>
        <w:t xml:space="preserve"> - </w:t>
      </w:r>
      <w:r>
        <w:rPr>
          <w:rtl w:val="true"/>
        </w:rPr>
        <w:t>شیخ محمد محمود مدنی‌</w:t>
      </w:r>
      <w:bookmarkEnd w:id="347"/>
    </w:p>
    <w:p>
      <w:pPr>
        <w:pStyle w:val="BookText"/>
        <w:rPr/>
      </w:pPr>
      <w:r>
        <w:rPr>
          <w:rFonts w:ascii="IRNazanin" w:hAnsi="IRNazanin" w:eastAsia="IRNazanin"/>
          <w:color w:val="111111"/>
          <w:sz w:val="28"/>
          <w:sz w:val="28"/>
          <w:szCs w:val="28"/>
          <w:rtl w:val="true"/>
          <w:lang w:bidi="fa-IR"/>
        </w:rPr>
        <w:t>او که استاد و رئیس دانشکده شریعت دانشگاه الازهر مصر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شهید نمونه و برجسته مجاهدان راه خدا مشاهده کرد که بال و پر حق شکسته و باطل از هر سو راه را بر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 که شاخ درخت نبوت پسر آن امام شیر دلی است که هرگز از بیم ذلت سر به زیر نینداخت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دید که برطرف کردن این حزن و اندوه و از میان بردن این تاریکی‌ها به او حواله داده شده و از او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از اعماق </w:t>
      </w:r>
    </w:p>
    <w:p>
      <w:pPr>
        <w:pStyle w:val="BookText"/>
        <w:rPr/>
      </w:pPr>
      <w:r>
        <w:rPr>
          <w:rFonts w:ascii="IRNazanin" w:hAnsi="IRNazanin" w:eastAsia="IRNazanin"/>
          <w:color w:val="111111"/>
          <w:sz w:val="28"/>
          <w:sz w:val="28"/>
          <w:szCs w:val="28"/>
          <w:rtl w:val="true"/>
          <w:lang w:bidi="fa-IR"/>
        </w:rPr>
        <w:t>وجودش او را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شداید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واسطه جدّ تو تاریکی‌ها را برطرف و حق را ظاهر و باطل را نابود ساخت تا بر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گروه گروه در دین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شمشیر برنده و قاطعی بود که در نیام نرفت تا گردن‌های مشرکان را ذلیل توحید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اباعبداللَّه مانند پدر و جدت جهاد کن و از دین خدا حمایت نما و ستمکاران را دفع نما و زمین را از پلیدی ظلم و ستم پاک ساز</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برای نجات امت قیام می‌کند اگر تو قیام نکنی ای پسر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حسین‌علیه السلام این صدا را از اعماق وجودش می‌شنید که به این ندا صدا می‌داد و شب و روز بر او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حسین‌علیه السلام چاره‌ای جز پاسخ به این ندا و اجابت این صدا نداشت، و به کسانی که او را از قیام باز داشته و می‌ترساندند التفاتی نفرمود و شدت و قساوت دشمن و جسارت و بی‌اعتنایی او به احترام خاندان نبوت او را از جهاد در راه خدا باز نداشت؛ زیرا او مجاهدی بود که به امر خدا قیام کرد و برای او تفاوتی نداشت که به ظاهر مغلوب باشد یا منصور؛ چون هر دو صورت برایش شرافت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راه خدا و حق شهید شد و قاتلانش به لعنت خدا و تمام ملائکه و مردم گرفتار شدند و او به بزرگترین درجات در نزد خدایش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الَّذِینَ أَنْعَمَ اللَّهُ </w:t>
      </w:r>
      <w:bookmarkStart w:id="348" w:name="pg277_1160"/>
    </w:p>
    <w:p>
      <w:pPr>
        <w:pStyle w:val="BookText"/>
        <w:rPr/>
      </w:pPr>
      <w:bookmarkEnd w:id="348"/>
      <w:r>
        <w:rPr>
          <w:rFonts w:ascii="Amiri" w:hAnsi="Amiri" w:eastAsia="Amiri" w:cs="Amiri"/>
          <w:color w:val="111111"/>
          <w:sz w:val="28"/>
          <w:sz w:val="28"/>
          <w:szCs w:val="28"/>
          <w:rtl w:val="true"/>
          <w:lang w:bidi="ar-SA"/>
        </w:rPr>
        <w:t>عَلَیْهِم مِّنَ النَّبِیِّینَ وَالصِّدِّیقِینَ وَالشُّهَدَآءِ وَالصّالِحِینَ</w:t>
      </w:r>
      <w:r>
        <w:rPr>
          <w:rFonts w:eastAsia="Amiri" w:cs="Amiri" w:ascii="Amiri" w:hAnsi="Amiri"/>
          <w:color w:val="111111"/>
          <w:sz w:val="28"/>
          <w:szCs w:val="28"/>
          <w:rtl w:val="true"/>
          <w:lang w:bidi="ar-SA"/>
        </w:rPr>
        <w:t>» ».</w:t>
      </w:r>
      <w:r>
        <w:rPr>
          <w:rStyle w:val="FootnoteAnchor"/>
          <w:rtl w:val="true"/>
        </w:rPr>
        <w:footnoteReference w:id="297"/>
      </w:r>
    </w:p>
    <w:p>
      <w:pPr>
        <w:pStyle w:val="Heading3"/>
        <w:numPr>
          <w:ilvl w:val="2"/>
          <w:numId w:val="1"/>
        </w:numPr>
        <w:rPr/>
      </w:pPr>
      <w:bookmarkStart w:id="349" w:name="__RefHeading___Toc2474582_211673320"/>
      <w:bookmarkStart w:id="350" w:name="_Toc128"/>
      <w:bookmarkEnd w:id="349"/>
      <w:r>
        <w:rPr/>
        <w:t>13</w:t>
      </w:r>
      <w:r>
        <w:rPr>
          <w:rtl w:val="true"/>
        </w:rPr>
        <w:t xml:space="preserve"> - </w:t>
      </w:r>
      <w:r>
        <w:rPr>
          <w:rtl w:val="true"/>
        </w:rPr>
        <w:t>محمد زغلول پاشا</w:t>
      </w:r>
      <w:bookmarkEnd w:id="350"/>
    </w:p>
    <w:p>
      <w:pPr>
        <w:pStyle w:val="BookText"/>
        <w:rPr/>
      </w:pPr>
      <w:r>
        <w:rPr>
          <w:rFonts w:ascii="IRNazanin" w:hAnsi="IRNazanin" w:eastAsia="IRNazanin"/>
          <w:color w:val="111111"/>
          <w:sz w:val="28"/>
          <w:sz w:val="28"/>
          <w:szCs w:val="28"/>
          <w:rtl w:val="true"/>
          <w:lang w:bidi="fa-IR"/>
        </w:rPr>
        <w:t>او که یکی از شخصیت‌های مصری است در سخنرانی خود در حسینیه ایرانی‌ها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در این کار به واجب دینی و سیاسی خود قیام کرد و این‌گونه مجالس عزاداری، روح شهامت را در مردم پرورش می‌دهد و مایه قوت اراده آن‌ها در راه حق و حقیقت می‌گردد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51" w:name="__RefHeading___Toc2474584_211673320"/>
      <w:bookmarkStart w:id="352" w:name="_Toc129"/>
      <w:bookmarkEnd w:id="351"/>
      <w:r>
        <w:rPr/>
        <w:t>14</w:t>
      </w:r>
      <w:r>
        <w:rPr>
          <w:rtl w:val="true"/>
        </w:rPr>
        <w:t xml:space="preserve"> - </w:t>
      </w:r>
      <w:r>
        <w:rPr>
          <w:rtl w:val="true"/>
        </w:rPr>
        <w:t>دکتر کلیم صدیقی‌</w:t>
      </w:r>
      <w:bookmarkEnd w:id="352"/>
    </w:p>
    <w:p>
      <w:pPr>
        <w:pStyle w:val="BookText"/>
        <w:rPr/>
      </w:pPr>
      <w:r>
        <w:rPr>
          <w:rFonts w:ascii="IRNazanin" w:hAnsi="IRNazanin" w:eastAsia="IRNazanin"/>
          <w:color w:val="111111"/>
          <w:sz w:val="28"/>
          <w:sz w:val="28"/>
          <w:szCs w:val="28"/>
          <w:rtl w:val="true"/>
          <w:lang w:bidi="fa-IR"/>
        </w:rPr>
        <w:t>او که رئیس پارلمان مسلمانان انگلستان است با الهام از قیام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اهل تشیع، نخستین گام مؤثر در جهت صحیح، همان اوایل تاریخ آنان برداشته شد و در قالب ردّ و نفی هرگونه سازش با نظام‌های موجود متجلی گردید و ریشه‌های آن به ردّ حاکمیت یزید از سوی امام حسین‌علیه السلام و متعاقب آن شهادت ایشان در کربلا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اذعان کرد که در میان اهل تسنن این مرحله اصلاحی هنوز آغاز نشده است</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353" w:name="__RefHeading___Toc2474586_211673320"/>
      <w:bookmarkStart w:id="354" w:name="_Toc130"/>
      <w:bookmarkEnd w:id="353"/>
      <w:r>
        <w:rPr/>
        <w:t>15</w:t>
      </w:r>
      <w:r>
        <w:rPr>
          <w:rtl w:val="true"/>
        </w:rPr>
        <w:t xml:space="preserve"> - </w:t>
      </w:r>
      <w:r>
        <w:rPr>
          <w:rtl w:val="true"/>
        </w:rPr>
        <w:t>احمد اسکندر</w:t>
      </w:r>
      <w:bookmarkEnd w:id="3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نویسنده‌ای مصری است در مقاله‌ای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شد ولی کلام او رسالتی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بریده شد ولی برای همیشه رمز شهادت ماند</w:t>
      </w:r>
      <w:r>
        <w:rPr>
          <w:rFonts w:eastAsia="IRNazanin" w:cs="IRNazanin"/>
          <w:color w:val="111111"/>
          <w:sz w:val="28"/>
          <w:szCs w:val="28"/>
          <w:rtl w:val="true"/>
          <w:lang w:bidi="fa-IR"/>
        </w:rPr>
        <w:t xml:space="preserve">. </w:t>
      </w:r>
      <w:bookmarkStart w:id="355" w:name="pg277_1162"/>
    </w:p>
    <w:p>
      <w:pPr>
        <w:pStyle w:val="BookText"/>
        <w:rPr/>
      </w:pPr>
      <w:bookmarkEnd w:id="355"/>
      <w:r>
        <w:rPr>
          <w:rFonts w:ascii="IRNazanin" w:hAnsi="IRNazanin" w:eastAsia="IRNazanin"/>
          <w:color w:val="111111"/>
          <w:sz w:val="28"/>
          <w:sz w:val="28"/>
          <w:szCs w:val="28"/>
          <w:rtl w:val="true"/>
          <w:lang w:bidi="fa-IR"/>
        </w:rPr>
        <w:t>خونش به زمین ریخت ولی در عصر خویش و همه عصرها فریادی شد که در گوش مؤمنان و مبارزان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 خود را باز کنید و به اشراری که شما را محاصره کرده‌اند بنگرید و عوامل ضعف و تردید و پستی را از درون خویش ریشه کن سازید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356" w:name="__RefHeading___Toc2474588_211673320"/>
      <w:bookmarkStart w:id="357" w:name="_Toc131"/>
      <w:bookmarkEnd w:id="356"/>
      <w:r>
        <w:rPr/>
        <w:t>16</w:t>
      </w:r>
      <w:r>
        <w:rPr>
          <w:rtl w:val="true"/>
        </w:rPr>
        <w:t xml:space="preserve"> - </w:t>
      </w:r>
      <w:r>
        <w:rPr>
          <w:rtl w:val="true"/>
        </w:rPr>
        <w:t>محمد علی جناح‌</w:t>
      </w:r>
      <w:bookmarkEnd w:id="357"/>
    </w:p>
    <w:p>
      <w:pPr>
        <w:pStyle w:val="BookText"/>
        <w:rPr/>
      </w:pPr>
      <w:r>
        <w:rPr>
          <w:rFonts w:ascii="IRNazanin" w:hAnsi="IRNazanin" w:eastAsia="IRNazanin"/>
          <w:color w:val="111111"/>
          <w:sz w:val="28"/>
          <w:sz w:val="28"/>
          <w:szCs w:val="28"/>
          <w:rtl w:val="true"/>
          <w:lang w:bidi="fa-IR"/>
        </w:rPr>
        <w:t>او که پس از استقلال پاکستان نخستین رئیس حکومت آن کشور گردید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حسین‌علیه السلام در شجاعت و شهامت در سراسر جهان وجود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همه مسلمانان و همه جهانیان باید از این شهید راه خداوند و فدایی بی‌نظیر حق و حقیقت سرمشق و عبرت بگیرند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58" w:name="__RefHeading___Toc2474590_211673320"/>
      <w:bookmarkStart w:id="359" w:name="_Toc132"/>
      <w:bookmarkEnd w:id="358"/>
      <w:r>
        <w:rPr/>
        <w:t>17</w:t>
      </w:r>
      <w:r>
        <w:rPr>
          <w:rtl w:val="true"/>
        </w:rPr>
        <w:t xml:space="preserve"> - </w:t>
      </w:r>
      <w:r>
        <w:rPr>
          <w:rtl w:val="true"/>
        </w:rPr>
        <w:t>فاروق احمد خان لغاری‌</w:t>
      </w:r>
      <w:bookmarkEnd w:id="359"/>
    </w:p>
    <w:p>
      <w:pPr>
        <w:pStyle w:val="BookText"/>
        <w:rPr/>
      </w:pPr>
      <w:r>
        <w:rPr>
          <w:rFonts w:ascii="IRNazanin" w:hAnsi="IRNazanin" w:eastAsia="IRNazanin"/>
          <w:color w:val="111111"/>
          <w:sz w:val="28"/>
          <w:sz w:val="28"/>
          <w:szCs w:val="28"/>
          <w:rtl w:val="true"/>
          <w:lang w:bidi="fa-IR"/>
        </w:rPr>
        <w:t>او که رئیس جمهور پاکستان بود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مبارک امام حسین‌علیه السلام برای ما راه هدایت است و با پیروی از این راه می‌توانیم توطئه‌های دشمنان را خنثی کنیم</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360" w:name="__RefHeading___Toc2474592_211673320"/>
      <w:bookmarkStart w:id="361" w:name="_Toc133"/>
      <w:bookmarkEnd w:id="360"/>
      <w:r>
        <w:rPr/>
        <w:t>18</w:t>
      </w:r>
      <w:r>
        <w:rPr>
          <w:rtl w:val="true"/>
        </w:rPr>
        <w:t xml:space="preserve"> - </w:t>
      </w:r>
      <w:r>
        <w:rPr>
          <w:rtl w:val="true"/>
        </w:rPr>
        <w:t>خانم بی‌نظیر بوتو</w:t>
      </w:r>
      <w:bookmarkEnd w:id="3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زمانی نخست وزیر پاکستان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فلسطین، کشمیر و بوسنی باید به سیره امام حسین‌علیه السلام عمل نمایند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277_1166"/>
      <w:bookmarkStart w:id="363" w:name="pg277_1166"/>
      <w:bookmarkEnd w:id="363"/>
    </w:p>
    <w:p>
      <w:pPr>
        <w:pStyle w:val="Heading2"/>
        <w:numPr>
          <w:ilvl w:val="1"/>
          <w:numId w:val="1"/>
        </w:numPr>
        <w:rPr/>
      </w:pPr>
      <w:bookmarkStart w:id="364" w:name="pg277_1166"/>
      <w:bookmarkStart w:id="365" w:name="__RefHeading___Toc2474594_211673320"/>
      <w:bookmarkStart w:id="366" w:name="_Toc134"/>
      <w:bookmarkEnd w:id="364"/>
      <w:bookmarkEnd w:id="365"/>
      <w:r>
        <w:rPr>
          <w:rtl w:val="true"/>
        </w:rPr>
        <w:t>واقعه عاشورا در اندیشه مسیحیان‌</w:t>
      </w:r>
      <w:bookmarkEnd w:id="36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7" w:name="__RefHeading___Toc2474596_211673320"/>
      <w:bookmarkStart w:id="368" w:name="_Toc135"/>
      <w:bookmarkEnd w:id="367"/>
      <w:r>
        <w:rPr>
          <w:rtl w:val="true"/>
        </w:rPr>
        <w:t>اشاره</w:t>
      </w:r>
      <w:bookmarkEnd w:id="3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 عقیدتی که فکر اسلامی و مسیحی با هم به نقطه اشتراک و به یک نتیجه رسیده و بر آن تأکید فراوان دارند، مسأله حق و اجابت دعوت و ندای رسالت و فداکاری در راه آن همراه با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مصدر این دو خط یکی است و سیر تاریخی آن فرقی ندارد؛ زیرا رسالت آسمانی آن از ناحیه خداست که به جهت مکارم اخلاق برای بشر فرستاده شده است تا آنان را از جهالت و ظلم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رسالت‌ها رسالت حضرت مسیح‌علیه السلام و رسالت پیامبر اسلام‌صلی الله علیه وآله است که جهان را به حرکت درآورده و تأثیر به‌سزایی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چنین باشد، چرا که این دو هدیه‌ای آسمانی برای نجات بشر است، جامعه و اجتماع همیشه به چنین منبع صافی و خالص محتاج است تا به تمام انواع اخلاق نیک و فضیلت و کرامت و زندگانی گوارا رسیده و از این راه به اهداف عالی خود نایل گردد، و امام حسین‌علیه السلام در دین اسلام و رسالت پیامبرش شخصیتی است که ادامه دهنده رسالت جدّش محمّد مصطفی‌صلی الله علیه وآله بوده که با نهضت و فداکاری‌اش مسیر امت را که به انحراف کشیده شده بود اصلاح نموده، همان‌گونه که حضرت مسیح‌علیه السلام با رهبری خود کلمه حق را </w:t>
      </w:r>
      <w:bookmarkStart w:id="369" w:name="pg277_1171"/>
    </w:p>
    <w:p>
      <w:pPr>
        <w:pStyle w:val="BookText"/>
        <w:rPr/>
      </w:pPr>
      <w:bookmarkEnd w:id="369"/>
      <w:r>
        <w:rPr>
          <w:rFonts w:ascii="IRNazanin" w:hAnsi="IRNazanin" w:eastAsia="IRNazanin"/>
          <w:color w:val="111111"/>
          <w:sz w:val="28"/>
          <w:sz w:val="28"/>
          <w:szCs w:val="28"/>
          <w:rtl w:val="true"/>
          <w:lang w:bidi="fa-IR"/>
        </w:rPr>
        <w:t>در جامعه آن روز قوم بنی‌اسرائیل پیاده کرد و با فداکاری و جانفشانی که از خود نشان داد باعث شد تا جهل و ظلم را از آن جامعه بزداید، و لذا تمام مشکلاتی را که دید به جهت کرامت رسالت آسمانی بود، برخی می‌خواستند تا نور خورشید و حق را با حیله‌های مختلف خاموش کنند که خداوند نخواست و لذا نتوانستند به اهداف شوم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وضعیت حضرت مسیح‌علیه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نیز با راه و مسیر فداکاری که در پیش گرفت با شمشیر مصافحه کرده و با نیزه معانقه نمود و در راه عقیده هر چه را که داشت فدا کرد و از این راه بهره‌ها برد و به اهداف عالی خود که همان اهداف اسلامی است نایل گشت</w:t>
      </w:r>
      <w:r>
        <w:rPr>
          <w:rFonts w:eastAsia="IRNazanin" w:cs="IRNazanin"/>
          <w:color w:val="111111"/>
          <w:sz w:val="28"/>
          <w:szCs w:val="28"/>
          <w:rtl w:val="true"/>
          <w:lang w:bidi="fa-IR"/>
        </w:rPr>
        <w:t>.</w:t>
      </w:r>
    </w:p>
    <w:p>
      <w:pPr>
        <w:pStyle w:val="Heading3"/>
        <w:numPr>
          <w:ilvl w:val="2"/>
          <w:numId w:val="1"/>
        </w:numPr>
        <w:rPr/>
      </w:pPr>
      <w:bookmarkStart w:id="370" w:name="__RefHeading___Toc2474598_211673320"/>
      <w:bookmarkStart w:id="371" w:name="_Toc136"/>
      <w:bookmarkEnd w:id="370"/>
      <w:r>
        <w:rPr/>
        <w:t>1</w:t>
      </w:r>
      <w:r>
        <w:rPr>
          <w:rtl w:val="true"/>
        </w:rPr>
        <w:t xml:space="preserve"> - </w:t>
      </w:r>
      <w:r>
        <w:rPr>
          <w:rtl w:val="true"/>
        </w:rPr>
        <w:t>انطوان بارا</w:t>
      </w:r>
      <w:bookmarkEnd w:id="3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کان الحسین‌علیه السلام هو رجل المرحلة الثانیة للإسلام بعد المرحلة الأولی التی بدأها جده الرسول، و کانت مهمّته کبیرة تتصدّی لإعادة مسیرة العقیدة الی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ألیس‌علیه السلام هو خامس أهل البیت الذین صرح القرآن الکریم بطهارتهم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اجدر منه لأن یکون رجل الاستمراریة و اعادة التقویم للإسلام الذی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بدؤه محمّدی و بقاؤه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حسین‌علیه السلام همان مرد مرحله دوم برای اسلام بعد از مرحله اول است، مرحله‌ای که جدش رسول آن را شروع کرده است </w:t>
      </w:r>
    </w:p>
    <w:p>
      <w:pPr>
        <w:pStyle w:val="BookText"/>
        <w:rPr/>
      </w:pPr>
      <w:r>
        <w:rPr>
          <w:rFonts w:ascii="IRNazanin" w:hAnsi="IRNazanin" w:eastAsia="IRNazanin"/>
          <w:color w:val="111111"/>
          <w:sz w:val="28"/>
          <w:sz w:val="28"/>
          <w:szCs w:val="28"/>
          <w:rtl w:val="true"/>
          <w:lang w:bidi="fa-IR"/>
        </w:rPr>
        <w:t>و حسین‌علیه السلام وظیفه و تکلیف بزرگی را به دوش دارد که همان بازگرداندن عقیده به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آیا او پنجمین نفر از اهل بیتی نیست که قرآن کریم به طهارت آن‌ها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او سزاوارتر برای این که مرد استمرار و ادامه دهنده اهداف محمّدی‌صلی الله علیه وآله و بازگرداننده استحکام به اسلام باشد، اسلامی که درباره آن گفته شده که شروعش محمّدی و بقائش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غدا حبّ الحسین الثائر واجبا علینا کبشر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حبّ الحسین الشهید جزءاً من نفثات ضمائرنا، فقد جاءت صیحته‌علیه السلام نبراساً لبنی الانسان فی کلّ عصر و مصر و تحت أیة عقیدة انضوی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 اهداف الأدیان هی المحبة و التمسک بالفضائل و الدعوة الی التآخی البشری لتعظیم علاقة الفرد بربّه اولاً و بأخیه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این حسین‌علیه السلام انقلابی برای ما به عنوان یکی از افراد بشر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محبت حسین‌علیه السلام شهید جزئی از حالات درونی ماست که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صدای او حقیقت ارزنده‌ای برای نوع انسان‌ها در هر عصر و مکان و تحت هر عقیده‌ای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اهداف ادیان همان محبت و تمسک به فضائل و دعوت به برادری در سطح جهان به جهت تعظیم علاقه فرد با پروردگارش در مرتبه اول و به برادران هم‌نوعش در مرتبه بعد می‌باشد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الحسین‌علیه السلام شمعة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اضاءت ممثّلة ضمیر </w:t>
      </w:r>
    </w:p>
    <w:p>
      <w:pPr>
        <w:pStyle w:val="BookText"/>
        <w:rPr/>
      </w:pPr>
      <w:r>
        <w:rPr>
          <w:rFonts w:ascii="IRNazanin" w:hAnsi="IRNazanin" w:eastAsia="IRNazanin"/>
          <w:color w:val="111111"/>
          <w:sz w:val="28"/>
          <w:sz w:val="28"/>
          <w:szCs w:val="28"/>
          <w:rtl w:val="true"/>
          <w:lang w:bidi="fa-IR"/>
        </w:rPr>
        <w:t>الأدیان الی ابد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حسین‌علیه السلام همانند مشعلی نورانی برای اسلام بود که به عنوان نماینده نهاد همه ادیان تا پایان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شکلت الحرکة المنعطف الروحی، الخطیر الأثر فی مسیر العقیدة الاسلامیة و التی لولاها لکان الاسلام مذهباً باهتاً یرکن فی ظاهر الرؤوس لاعقیدة راسخة فی أعماق الصدور و ایماناً یترع فی وجدان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حرکت عاطفی و روحی اثر ارزشمندی را در مسیر عقیده اسلامی ترسیم کرده و از خود به جای گذاشته است، حرکتی که اگر نبود، اسلام مذهبی صِرف به حساب می‌آمد که تنها در ظاهر سرها قرار می‌گرفت نه عقیده‌ای راسخ در اعماق سینه‌ها و ایمانی که در وجدان هر مسلمانی قرار 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فأیّة ملحمة هی استمدت وقود احداثها من عترة النبیّ و آل بیته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ایّة انتفاضة رمت الی حفظ کیان امة محمّد وصون عقیدة المسلم و حمایة السنة المقدسة و ذبّ اذی المنتهکین عنها؟ ملحمة ظلت فی خاطر المسلم رمز الکرامة الدینیة، شاهد من خلالها صفحة جدیدة من مسیرة عقیدته، صفحة بیضاء عاریة من اشکال العبودیة و الرقّ و الزّیف، مسطّرة بأحرف مضیئة تهدی وجدانه الی السبل القویمة التی یتوجب علیه السیر فی مسالکها لیبلغ نقطة الأمان الجدیرة به کانسان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حماسه است که مقدمات و چارچوب </w:t>
      </w:r>
    </w:p>
    <w:p>
      <w:pPr>
        <w:pStyle w:val="BookText"/>
        <w:rPr/>
      </w:pPr>
      <w:r>
        <w:rPr>
          <w:rFonts w:ascii="IRNazanin" w:hAnsi="IRNazanin" w:eastAsia="IRNazanin"/>
          <w:color w:val="111111"/>
          <w:sz w:val="28"/>
          <w:sz w:val="28"/>
          <w:szCs w:val="28"/>
          <w:rtl w:val="true"/>
          <w:lang w:bidi="fa-IR"/>
        </w:rPr>
        <w:t>حوادثش از عترت پیامبر و اهل بیت برگزیده‌اش نشأت گرفته و استمداد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انقلابی است که هدفش حفظ کیان امّت محمّدصلی الله علیه وآله و نگهداری عقیده مسلمان و حمایت از سنت مقدس و مقابله آن از آزار کسانی باشد که هتک حرمت می‌کنند؟ حماسه‌ای که در خاطره مسلمان به عنوان رمز کرامت دینی به حساب می‌آید و از لابه‌لای آن صفحه جدیدی از مسیر عقیده‌اش را مشاهده کرده است، صفحه‌ای سفید و خالی از شکل‌های بندگی و بردگی و انحراف، حماسه‌ای که با حروف روشن نوشته شده و هر مسلمانی را به راه‌های محکم هدایت می‌کند، راه‌هایی که با سیر در آن‌ها به طور حتم او را به نقطه امان و آرامشی که مستحق انسان است می‌رساند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درباره نهضت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ثورة ضعیفة بترکیبها المادیة، الّا انّ لها صلابة الصخر و المبدأ بترکیبتها الروحیة و الرمزیة، و کان‌علیه السلام یعلم بانّه بالغ بها النصر و الاستمرار للعقیدة مالم یکن لیبلغه بایثار السلامة من مذبحة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الحسین‌علیه السلام عند ما ثار لم یثر لأجل نوال کرسی الحکم؛ اذ لم تکن منطلقاته من قاعدة فردیة او زمنیة، بل کانت اهدافها تتعداه الی الأعقاب و الأجیال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او به لحاظ ترکیب مادی ضعیف به نظر می‌رسید جز آنکه به لحاظ ترکیب روحی و رمزی دارای صلابتی محکم و ریشه‌ای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تنها از این راه است که به نصرت و پیگیری عقیده خواهد رسید، هدفی که هرگز با سالم بیرون آمدن از معرکه کربلا </w:t>
      </w:r>
    </w:p>
    <w:p>
      <w:pPr>
        <w:pStyle w:val="BookText"/>
        <w:rPr/>
      </w:pP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حسین‌علیه السلام هنگامی که نهضت خود را شروع کرد هدفش رسیدن به تاج و تخت خلافت نبود؛ زیرا هدف او فردی یا مربوط به زمان خاص نبود، بلکه اهداف او از شخص خاص و زمان گذشته و برای آیندگان و نسل‌های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توجیه حرکت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حرکة الحسین‌علیه السلام کان لها هدفان لا ثالث لهما؛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رجّة عنیفة فی کیان الأمة الاسلامیة، و هذا هدف مبدئی و لیس مرحلی او نهایی،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الأسس النهائیة و المبادئ الضروریة لحفظ کیان العقیدة الی الأبد محاذراً بها ان تزل او تضعف او تضمحلّ علی ید افراد او سلاطین، و هذا هو هدفها الجوهری و الرئیسی و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حسین‌علیه السلام دارای دو هدف بود و هدف سومی نداشت؛ هدف اول ایجاد حرکت تندی در میان امت اسلامی بود، و این هدفی ابتدایی و نه مرحله‌ای یا نهایی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هدف او قرار دادن اساس‌های نهایی و مبادی ضروری برای حفظ کیان عقیده به حساب می‌آمد تا به واسطه آن از لغزش یا ضعف یا اضمحلال کیان عقیده به دست افراد یا سلاطین جلوگیری شود، و این همان هدف ریشه‌ای و رئیسی و اساسی نهضت او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اللّهم احبّه فانّی احبّه، فیها شهادة و تکلیف؛ شهادة بانّ النبیّ‌صلی الله علیه وآله قد عهد برایة الاسلام الذی انزل </w:t>
      </w:r>
    </w:p>
    <w:p>
      <w:pPr>
        <w:pStyle w:val="BookText"/>
        <w:rPr/>
      </w:pPr>
      <w:r>
        <w:rPr>
          <w:rFonts w:ascii="IRNazanin" w:hAnsi="IRNazanin" w:eastAsia="IRNazanin"/>
          <w:color w:val="111111"/>
          <w:sz w:val="28"/>
          <w:sz w:val="28"/>
          <w:szCs w:val="28"/>
          <w:rtl w:val="true"/>
          <w:lang w:bidi="fa-IR"/>
        </w:rPr>
        <w:t>علیه الی سبطه الحسین الذی هو بضعة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للإبن الذی أحبّه و طلب من ربّه ان یحبّه بالاستشهاد صوناً للعقیدة و دفاعاً عن روح الدین من العبث و الاستهتار الذین کادا یؤدیان الی اضمحلاله فکانت هذه الشهادة و هذا التکلیف هما العنوان الضخم و الرموز الخالد لنهضة الابن فی سبیل الحفاظ علی عقیدة الجدّ، حتی استحق عن جداره مغزی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بدؤه محمّدی و بقاؤه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زیرا که 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گواهی و تکلیف است؛ گواهی است بر این‌که پیامبرصلی الله علیه وآله پرچم اسلامی که بر او نازل شده را به دست نوه‌اش حسین، پاره‌ای از وجودش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تکلیفی است بر عهده فرزندی که او را دوست دارد و از پروردگارش می‌خواهد تا او را دوست بدارد با شهادت در راه حفظ عقیده و دفاع از روح دین از بیهودگی و انحراف، دو امری که موجب نابودی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گواهی و این تکلیف دو عنوان مهم و رمز جاویدان در نهضت فرزند رسول خداصلی الله علیه وآله در راه عقیده جدّش می‌باشد؛ و به همین جهت است که او مستحق کلامی پرمغز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شروعش محمّدی و بقائش حسینی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حجة اللَّه فی خلقه و فی دینه الحنیف و ابرز مظلومیة آل محمّد و اعاد دین النبیّ الذی بشّر به الی صراطه </w:t>
      </w:r>
    </w:p>
    <w:p>
      <w:pPr>
        <w:pStyle w:val="BookText"/>
        <w:rPr/>
      </w:pPr>
      <w:r>
        <w:rPr>
          <w:rFonts w:ascii="IRNazanin" w:hAnsi="IRNazanin" w:eastAsia="IRNazanin"/>
          <w:color w:val="111111"/>
          <w:sz w:val="28"/>
          <w:sz w:val="28"/>
          <w:szCs w:val="28"/>
          <w:rtl w:val="true"/>
          <w:lang w:bidi="fa-IR"/>
        </w:rPr>
        <w:t>المستقیم، فافنی ذاته و اهله فی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خلق خدا و در دین توحیدی حجت را تمام نموده و مظلومیت آل محمّد را ابراز و دین پیامبر را که به آن بشارت داده شده بود به راه مستقیم بازگرداند، و جان و اهلش را در این راه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 هو شهید المسیحیة عیسی‌علیه السلام یمرّ بأرض کربلا فیُنبئ عن قتل الحسین و یلعن قاتلیه و یصف ارض الطفّ بالبقعة کثیرة الخیر و یوصی من ادرک ایامه بالقتال معه، فیصبح کالشهید مع الأنبیاء مقبلاً غیر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کعیسی ایّده اللَّه بمعجزات 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علیه الوصول الی کربلاء بطرفة عین؟ و ماهو غیر المعقول فی زیارة شهید المسیحیة الی مسقط رأس شهادة الحسین‌علیه السلام الذی سیأتی بعد قرون لیتمّم شهادة الحق 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 شهید مسیحیت عیسی‌علیه السلام است که از سرزمین کربلا گذر می‌کند و خبر از شهادت حسین‌علیه السلام می‌دهد و قاتلانش را لعن می‌نماید و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زمینی که دارای خیر بسیار است توصیف می‌کند، و به کسانی که روزگار او را درک می‌کنند سفارش می‌کند تا به دفاع از او بجنگنند و از این طریق به مانند شهید همراه انبیا شوند که حمله می‌کرده نه آن که فرار می‌کرده‌اند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پیامبری همچون مسیح که خداوند او را به معجزات خارق‌العاده تأیید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می‌توانسته که با یک چشم بر هم زدن خودش را به کربلا رساند؟ آری، امری غیرمعقول به نظر نمی‌رسد که شهید مسیحیت به زیارت محلّ شهادت حسین‌علیه السلام رفته باشد، آن شخصیتی که بعد از قرن‌ها از او خواهد آمد تا شهادت حق و عدالت را تکمیل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درباره علت قیام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ثورة الحسین‌علیه السلام لیست ولیدة ساعتها بل هی فی سِفر الوصایا الإلهیة نُقشت علیه قبل نزول الرسالة المحمّدیة، و علم ذلک عند ربّ الأکوان و باعث الرسالات؛ اذ کان یعلم تعالی بما ستتعرض له هذه الرسالة من اهتزاز بعد نزولها علی محمّدصلی الله علیه وآله، فهیأ لها الحسین قبل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حسین‌علیه السلام خلق الساعه و مولود همان وقت نبود، بلکه آن نهضت در کتاب وصایای الهی قبل از نزول رسالت محمّدی نقش بسته و در علم پروردگار عالم و مبعوث کننده رسالت‌ها ثابت بود؛ زیرا خداوند متعال می‌دانست که زود است این رسالت بعد از نزولش بر محمّدصلی الله علیه وآله به لرزه درآید، و لذا حسین‌علیه السلام را قبل از آن که آفریده شود، برای آن آماده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قیل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بدؤه محمّدی و بقاؤه حسینی فالأجدر ان یقال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بدؤها حسینی و استمرارها 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گفته می‌شود که اسلام شروعش محمّدی و بقائش حسینی است پس سزاوار </w:t>
      </w:r>
    </w:p>
    <w:p>
      <w:pPr>
        <w:pStyle w:val="BookText"/>
        <w:rPr/>
      </w:pPr>
      <w:r>
        <w:rPr>
          <w:rFonts w:ascii="IRNazanin" w:hAnsi="IRNazanin" w:eastAsia="IRNazanin"/>
          <w:color w:val="111111"/>
          <w:sz w:val="28"/>
          <w:sz w:val="28"/>
          <w:szCs w:val="28"/>
          <w:rtl w:val="true"/>
          <w:lang w:bidi="fa-IR"/>
        </w:rPr>
        <w:t>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 شروعش حسینی و استمرارش زینبی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فالحسین البضعة الرسولیة قام بمهمة لاتقلّ خطراً و أهمیة عن مهمة جدّه، فأبقی علی الاسلام کما بشّر به جده الکریم، و اودع فی صدور المسلمین ودیعة ثمینة تنبههم فی نومهم و قعودهم بوجوب الحفاظ علیها کأندر و اغلی مایملکون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پاره تن رسول‌صلی الله علیه وآله به کار مهمی قیام کرد که خطر و اهمیت آن، از کار مهمّ جدّش کمتر نبود و مایه بقای اسلام شد همان‌گونه که جدّ کریمش به آن بشارت داده بود، و در سینه‌های مسلمانان ودیعه گران‌بهایی را گذاشت که آنان را از خواب و بی تحرکی بیدار نمود و به بهترین وجه ممکن آن‌ها را بر وظایفشان آگاه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کربلاء بعد مقتل الحسین و عترة آل البیت و صحبه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ذات الثری الطاهر و الذریات القدسیة بعد ان کانت صحراء خواء ترتع فی فلاتها العسلان و الذئاب، صارت ملجأ للمعذبین المظلومین بعد ان عُذب و ظلم فوق أرضها البررة الأخیار، فسبحان اللَّه کیف یجعل من ارض العذاب و الظلم ملاذاً للمعذبین و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بعد از شهادت حسین و عترت آل بیت و اصحاب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دارای افرادی پاک و ذریه مقدس شد بعد از آنکه صحرایی خشک بود و درنده‌ها و گرگ‌ها در آن می‌چریدند، ولی </w:t>
      </w:r>
      <w:bookmarkStart w:id="372" w:name="pg277_1180"/>
    </w:p>
    <w:p>
      <w:pPr>
        <w:pStyle w:val="BookText"/>
        <w:rPr/>
      </w:pPr>
      <w:bookmarkEnd w:id="372"/>
      <w:r>
        <w:rPr>
          <w:rFonts w:ascii="IRNazanin" w:hAnsi="IRNazanin" w:eastAsia="IRNazanin"/>
          <w:color w:val="111111"/>
          <w:sz w:val="28"/>
          <w:sz w:val="28"/>
          <w:szCs w:val="28"/>
          <w:rtl w:val="true"/>
          <w:lang w:bidi="fa-IR"/>
        </w:rPr>
        <w:t>بعدها پناه افراد معذب و مظلوم شد بعد از آنکه بر روی زمین آن افرادی نیک و اهل خیر عذاب دیده و مورد ظلم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زمین عذاب و ظلم را محلّ پناه کسانی قرار می‌دهد که در عذاب واقع شده و به آن‌ها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فالدماء الزکیة التی أهرقت فوق ثری کربلاء منذ أربعة عشر قرناً سجلت للبشریة مجدها، و الشهادة التی اقدم علیها الحسین علّمت الانسان کیف یکون مظلوماً حتی ینتصر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پاک و پاکیزه‌ای که روی زمین کربلا قبل از چهارده قرن ریخته شد باعث مجد بشریت شد، و شهادتی که حسین‌علیه السلام بر آن اقدام نمود به انسان آموخت که چگونه مظلوم باشد تا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کتابش درباره امام حسین‌علیه السلام این دو بیت شعر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تطلبوا رأس الحسین</w:t>
      </w:r>
    </w:p>
    <w:p>
      <w:pPr>
        <w:pStyle w:val="BookText"/>
        <w:rPr/>
      </w:pPr>
      <w:r>
        <w:rPr>
          <w:rFonts w:ascii="IRNazanin" w:hAnsi="IRNazanin" w:eastAsia="IRNazanin"/>
          <w:color w:val="111111"/>
          <w:sz w:val="28"/>
          <w:sz w:val="28"/>
          <w:szCs w:val="28"/>
          <w:rtl w:val="true"/>
          <w:lang w:bidi="fa-IR"/>
        </w:rPr>
        <w:t>بشرق ارض او بغرب</w:t>
      </w:r>
    </w:p>
    <w:p>
      <w:pPr>
        <w:pStyle w:val="BookText"/>
        <w:rPr/>
      </w:pPr>
      <w:r>
        <w:rPr>
          <w:rFonts w:ascii="IRNazanin" w:hAnsi="IRNazanin" w:eastAsia="IRNazanin"/>
          <w:color w:val="111111"/>
          <w:sz w:val="28"/>
          <w:sz w:val="28"/>
          <w:szCs w:val="28"/>
          <w:rtl w:val="true"/>
          <w:lang w:bidi="fa-IR"/>
        </w:rPr>
        <w:t>و دعوا الجمیع و عرّجوا</w:t>
      </w:r>
    </w:p>
    <w:p>
      <w:pPr>
        <w:pStyle w:val="BookText"/>
        <w:rPr/>
      </w:pPr>
      <w:r>
        <w:rPr>
          <w:rFonts w:ascii="IRNazanin" w:hAnsi="IRNazanin" w:eastAsia="IRNazanin"/>
          <w:color w:val="111111"/>
          <w:sz w:val="28"/>
          <w:sz w:val="28"/>
          <w:szCs w:val="28"/>
          <w:rtl w:val="true"/>
          <w:lang w:bidi="fa-IR"/>
        </w:rPr>
        <w:t>نحوی فمشهده بقلبی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حسین‌علیه السلام را در شرق یا غرب عالم جستجو نکنید، همه را رها نمایید و به سوی من روانه شوید؛ زیرا که مشهد حسین‌علیه السلام در قلب من است</w:t>
      </w:r>
      <w:r>
        <w:rPr>
          <w:rFonts w:eastAsia="IRNazanin" w:cs="IRNazanin"/>
          <w:color w:val="111111"/>
          <w:sz w:val="28"/>
          <w:szCs w:val="28"/>
          <w:rtl w:val="true"/>
          <w:lang w:bidi="fa-IR"/>
        </w:rPr>
        <w:t>.»</w:t>
      </w:r>
    </w:p>
    <w:p>
      <w:pPr>
        <w:pStyle w:val="Heading3"/>
        <w:numPr>
          <w:ilvl w:val="2"/>
          <w:numId w:val="1"/>
        </w:numPr>
        <w:rPr/>
      </w:pPr>
      <w:bookmarkStart w:id="373" w:name="__RefHeading___Toc2474600_211673320"/>
      <w:bookmarkStart w:id="374" w:name="_Toc137"/>
      <w:bookmarkEnd w:id="373"/>
      <w:r>
        <w:rPr/>
        <w:t>2</w:t>
      </w:r>
      <w:r>
        <w:rPr>
          <w:rtl w:val="true"/>
        </w:rPr>
        <w:t xml:space="preserve"> - </w:t>
      </w:r>
      <w:r>
        <w:rPr>
          <w:rtl w:val="true"/>
        </w:rPr>
        <w:t>کارل بروکلمان‌</w:t>
      </w:r>
      <w:bookmarkEnd w:id="3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انّ میتة الشهداء التی </w:t>
      </w:r>
      <w:bookmarkStart w:id="375" w:name="pg277_1181"/>
    </w:p>
    <w:p>
      <w:pPr>
        <w:pStyle w:val="BookText"/>
        <w:rPr/>
      </w:pPr>
      <w:bookmarkEnd w:id="375"/>
      <w:r>
        <w:rPr>
          <w:rFonts w:ascii="IRNazanin" w:hAnsi="IRNazanin" w:eastAsia="IRNazanin"/>
          <w:color w:val="111111"/>
          <w:sz w:val="28"/>
          <w:sz w:val="28"/>
          <w:szCs w:val="28"/>
          <w:rtl w:val="true"/>
          <w:lang w:bidi="fa-IR"/>
        </w:rPr>
        <w:t>ماتها الحسین قد عجلت فی التطور الدینی لحزب علیّ و جعلت من ضریح الحسین فی کربلاء اقدس 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مرگ شهدا که با رهبری حسین‌علیه السلام بود در سرعت بخشیدن به پیشرفت حزب علی‌علیه السلام تأثیر بسزایی گذاشت و از ضریح حسین‌علیه السلام در کربلا مقدس‌ترین حجت پدید آمد</w:t>
      </w:r>
      <w:r>
        <w:rPr>
          <w:rFonts w:eastAsia="IRNazanin" w:cs="IRNazanin"/>
          <w:color w:val="111111"/>
          <w:sz w:val="28"/>
          <w:szCs w:val="28"/>
          <w:rtl w:val="true"/>
          <w:lang w:bidi="fa-IR"/>
        </w:rPr>
        <w:t>.»</w:t>
      </w:r>
    </w:p>
    <w:p>
      <w:pPr>
        <w:pStyle w:val="Heading3"/>
        <w:numPr>
          <w:ilvl w:val="2"/>
          <w:numId w:val="1"/>
        </w:numPr>
        <w:rPr/>
      </w:pPr>
      <w:bookmarkStart w:id="376" w:name="__RefHeading___Toc2474602_211673320"/>
      <w:bookmarkStart w:id="377" w:name="_Toc138"/>
      <w:bookmarkEnd w:id="376"/>
      <w:r>
        <w:rPr/>
        <w:t>3</w:t>
      </w:r>
      <w:r>
        <w:rPr>
          <w:rtl w:val="true"/>
        </w:rPr>
        <w:t xml:space="preserve"> - </w:t>
      </w:r>
      <w:r>
        <w:rPr>
          <w:rtl w:val="true"/>
        </w:rPr>
        <w:t>ولیم لوفتس‌</w:t>
      </w:r>
      <w:bookmarkEnd w:id="377"/>
    </w:p>
    <w:p>
      <w:pPr>
        <w:pStyle w:val="BookText"/>
        <w:rPr/>
      </w:pPr>
      <w:r>
        <w:rPr>
          <w:rFonts w:ascii="IRNazanin" w:hAnsi="IRNazanin" w:eastAsia="IRNazanin"/>
          <w:color w:val="111111"/>
          <w:sz w:val="28"/>
          <w:sz w:val="28"/>
          <w:szCs w:val="28"/>
          <w:rtl w:val="true"/>
          <w:lang w:bidi="fa-IR"/>
        </w:rPr>
        <w:t xml:space="preserve">نویسنده و مورّخ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لوفتس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 قدّم ابلغ شهادة فی تاریخ الانسانیة و ارتفع بمأساته الی قمة البطولة الفذة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حسین بن علی‌علیه السلام بهترین شهادت و جانفشانی را در تاریخ انسانیت تقدیم کرد و با مصیبت‌هایی که متحمل شد به قلّه جوانمردی صعود نمود و نمونه شد</w:t>
      </w:r>
      <w:r>
        <w:rPr>
          <w:rFonts w:eastAsia="IRNazanin" w:cs="IRNazanin"/>
          <w:color w:val="111111"/>
          <w:sz w:val="28"/>
          <w:szCs w:val="28"/>
          <w:rtl w:val="true"/>
          <w:lang w:bidi="fa-IR"/>
        </w:rPr>
        <w:t>.»</w:t>
      </w:r>
    </w:p>
    <w:p>
      <w:pPr>
        <w:pStyle w:val="Heading3"/>
        <w:numPr>
          <w:ilvl w:val="2"/>
          <w:numId w:val="1"/>
        </w:numPr>
        <w:rPr/>
      </w:pPr>
      <w:bookmarkStart w:id="378" w:name="__RefHeading___Toc2474604_211673320"/>
      <w:bookmarkStart w:id="379" w:name="_Toc139"/>
      <w:bookmarkEnd w:id="378"/>
      <w:r>
        <w:rPr/>
        <w:t>4</w:t>
      </w:r>
      <w:r>
        <w:rPr>
          <w:rtl w:val="true"/>
        </w:rPr>
        <w:t xml:space="preserve"> - </w:t>
      </w:r>
      <w:r>
        <w:rPr>
          <w:rtl w:val="true"/>
        </w:rPr>
        <w:t>دکتر، ج، هوکار</w:t>
      </w:r>
      <w:bookmarkEnd w:id="3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 هوکار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صنوف الزوار التی ترحل الی مشهد الحسین فی کربلاء و العواطف التی ماتزال تؤججها فی العاشر من محرم فی العالم الاسلامی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المظاهر استمرت لتدلّ علی انّ الموت ینفع القدیسین اکثر من ایام حیاتهم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زائران که به سوی مشهد حسین‌علیه السلام به کربلا می‌روند و عواطفی که در طول تاریخ این نهضت در روز عاشورا از محرم در تمام عالم اسلامی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مظاهر </w:t>
      </w:r>
      <w:bookmarkStart w:id="380" w:name="pg277_1182"/>
    </w:p>
    <w:p>
      <w:pPr>
        <w:pStyle w:val="BookText"/>
        <w:rPr/>
      </w:pPr>
      <w:bookmarkEnd w:id="380"/>
      <w:r>
        <w:rPr>
          <w:rFonts w:ascii="IRNazanin" w:hAnsi="IRNazanin" w:eastAsia="IRNazanin"/>
          <w:color w:val="111111"/>
          <w:sz w:val="28"/>
          <w:sz w:val="28"/>
          <w:szCs w:val="28"/>
          <w:rtl w:val="true"/>
          <w:lang w:bidi="fa-IR"/>
        </w:rPr>
        <w:t>استمرار پیدا کرده تا این‌که نشان دهد که مرگ بیش از این زندگی به افراد مقدس نفع می‌دهد</w:t>
      </w:r>
      <w:r>
        <w:rPr>
          <w:rFonts w:eastAsia="IRNazanin" w:cs="IRNazanin"/>
          <w:color w:val="111111"/>
          <w:sz w:val="28"/>
          <w:szCs w:val="28"/>
          <w:rtl w:val="true"/>
          <w:lang w:bidi="fa-IR"/>
        </w:rPr>
        <w:t>.»</w:t>
      </w:r>
    </w:p>
    <w:p>
      <w:pPr>
        <w:pStyle w:val="Heading3"/>
        <w:numPr>
          <w:ilvl w:val="2"/>
          <w:numId w:val="1"/>
        </w:numPr>
        <w:rPr/>
      </w:pPr>
      <w:bookmarkStart w:id="381" w:name="__RefHeading___Toc2474606_211673320"/>
      <w:bookmarkStart w:id="382" w:name="_Toc140"/>
      <w:bookmarkEnd w:id="381"/>
      <w:r>
        <w:rPr/>
        <w:t>5</w:t>
      </w:r>
      <w:r>
        <w:rPr>
          <w:rtl w:val="true"/>
        </w:rPr>
        <w:t xml:space="preserve"> - </w:t>
      </w:r>
      <w:r>
        <w:rPr>
          <w:rtl w:val="true"/>
        </w:rPr>
        <w:t>گوستاو گروینیام‌</w:t>
      </w:r>
      <w:bookmarkEnd w:id="382"/>
    </w:p>
    <w:p>
      <w:pPr>
        <w:pStyle w:val="BookText"/>
        <w:rPr/>
      </w:pPr>
      <w:r>
        <w:rPr>
          <w:rFonts w:ascii="IRNazanin" w:hAnsi="IRNazanin" w:eastAsia="IRNazanin"/>
          <w:color w:val="111111"/>
          <w:sz w:val="28"/>
          <w:sz w:val="28"/>
          <w:szCs w:val="28"/>
          <w:rtl w:val="true"/>
          <w:lang w:bidi="fa-IR"/>
        </w:rPr>
        <w:t xml:space="preserve">مستشرق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گروینیام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واقعه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وقعة کربلاء ذات اهمیة کونیة، فلقد أثرت الصورة المحزنة لمقتل الحسین؛ ذلک الرجل النبیل الشجاع فی المسلمین تأثیراً لم تبلغه أیة شخصیة مسلمة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واقعه کربلا دارای اهمیت حیاتی است و به طور حتم آن صورت حزن‌انگیز مقتل حسین، آن مرد نمونه و شجاع، در بین مسلمانان تأثیری گذاشته که هیچ شخصیت مسلمان دیگر چنین تأثیری را از خود به جای نگذاشته است</w:t>
      </w:r>
      <w:r>
        <w:rPr>
          <w:rFonts w:eastAsia="IRNazanin" w:cs="IRNazanin"/>
          <w:color w:val="111111"/>
          <w:sz w:val="28"/>
          <w:szCs w:val="28"/>
          <w:rtl w:val="true"/>
          <w:lang w:bidi="fa-IR"/>
        </w:rPr>
        <w:t>.»</w:t>
      </w:r>
    </w:p>
    <w:p>
      <w:pPr>
        <w:pStyle w:val="Heading3"/>
        <w:numPr>
          <w:ilvl w:val="2"/>
          <w:numId w:val="1"/>
        </w:numPr>
        <w:rPr/>
      </w:pPr>
      <w:bookmarkStart w:id="383" w:name="__RefHeading___Toc2474608_211673320"/>
      <w:bookmarkStart w:id="384" w:name="_Toc141"/>
      <w:bookmarkEnd w:id="383"/>
      <w:r>
        <w:rPr/>
        <w:t>6</w:t>
      </w:r>
      <w:r>
        <w:rPr>
          <w:rtl w:val="true"/>
        </w:rPr>
        <w:t xml:space="preserve"> - </w:t>
      </w:r>
      <w:r>
        <w:rPr>
          <w:rtl w:val="true"/>
        </w:rPr>
        <w:t>ماربین‌</w:t>
      </w:r>
      <w:bookmarkEnd w:id="3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ماربین، فیلسوف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الحسین‌علیه السلام من اولاده و اخوته و بنی اخوته و بنی اعمامه و خواص صحبه، الانصراف و ترکه وحیداً الی رغبته فی فضح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دلالة علی حسن سیاسته و قوة قلبه و تضحیة نفسه و اهله فی سبیل الوصول الی المقصد الذی کانت العنایة الإلهیة تعدّه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حسین‌علیه السلام از اولاد و برادران و فرزندان برادر و فرزندان عموها و خواص اصحابش خواست تا برگردند و او را در راهی که در پیش گرفته که همان </w:t>
      </w:r>
    </w:p>
    <w:p>
      <w:pPr>
        <w:pStyle w:val="BookText"/>
        <w:rPr/>
      </w:pPr>
      <w:r>
        <w:rPr>
          <w:rFonts w:ascii="IRNazanin" w:hAnsi="IRNazanin" w:eastAsia="IRNazanin"/>
          <w:color w:val="111111"/>
          <w:sz w:val="28"/>
          <w:sz w:val="28"/>
          <w:szCs w:val="28"/>
          <w:rtl w:val="true"/>
          <w:lang w:bidi="fa-IR"/>
        </w:rPr>
        <w:t>مفتضح کردن بنی‌امیه است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دلالت بر حسن سیاست و قوت قلب و جانفشانی او و اهل بیتش در راه رسیدن به مقصد و هدفی دارد که عنایت الهی برای او آماده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درباره علت آوردن امام حسین‌علیه السلام حضرت علی اصغرعلیه السلام را به میدان نبرد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الحسین فی آخر ساعات حیاته عملاً حیّر عقول الفلاسفة و لم یصرف نظره عن ذلک المقصد العالی مع تلک المصائب المحزنة و الهموم المتراکمة و کثرة العطش و الجراحات، و هو قصة عبداللَّه الرضیع، فلمّا کان الحسین یعلم انّ بنی‌امیة لا یرحمون له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طفله الصغیر علی یده أمام القوم تعظیماً للمصیبة و طلب الماء له فلم یجیبوه الاّ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یغلب علی الظنّ انّ غرض الحسین من هذا العمل تفهیم العالم بشدة عداوة بنی‌امیة لبنی‌هاشم، و لایظنّ احد انّ یزید کان مجبوراً علی تلک الأعمال المفجعة لأجل الدفاع عن نفسه؛ لانّ قتل الطفل الرضیع فی تلک الحال و بتلک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الاّ توحش و عداوة و سبعیة منافیة لقواعد کل دین و شریعة، و هذه کانت کافیة لافتضاحهم و اتهامهم بالسعی بعصبیة جاهلیة الی ابادة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در آخرین لحظات زندگی‌اش کاری کرد که عقل‌های فلاسفه را به حیرت واداشت و با آن همه مصیبت‌های حزن‌انگیز و گرفتاری‌های متراکم و عطش فراوان و جراحاتی که داشت، هرگز نظر خود را از آن هدف بلند باز نداشت، و آن قصه عبداللَّه شیرخوار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حسین‌علیه السلام می‌دانست که بنی‌امیه به </w:t>
      </w:r>
    </w:p>
    <w:p>
      <w:pPr>
        <w:pStyle w:val="BookText"/>
        <w:rPr/>
      </w:pPr>
      <w:r>
        <w:rPr>
          <w:rFonts w:ascii="IRNazanin" w:hAnsi="IRNazanin" w:eastAsia="IRNazanin"/>
          <w:color w:val="111111"/>
          <w:sz w:val="28"/>
          <w:sz w:val="28"/>
          <w:szCs w:val="28"/>
          <w:rtl w:val="true"/>
          <w:lang w:bidi="fa-IR"/>
        </w:rPr>
        <w:t>هیچ کودکی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طفل کوچک خود را بر دست گرفت و به جهت بزرگ نشان دادن مصیبت جلو قوم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برای او تقاضای آب کرد ولی آن‌ها جوابش را تنها با تیر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این است که غرض حسین‌علیه السلام از این کار این است که به جهانیان بفهماند بنی‌امیه تا چه مقدار با بنی‌هاشم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گمان نمی‌کند که یزید بر این گونه اعمال دلخراش به جهت دفاع از خود مجبور بوده است؛ زیرا کشتن طفل شیرخوار در آن حال و با آن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وحشی‌گری و دشمنی و درنده‌خویی نبوده و با قواعد هر دین و شریعتی منافات دارد و این به تنهایی برای مفتضح کردن و اتهام آنان به کوشش در راه تعصبات جاهلیت با کوچ دادن آل محمّد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یزید علی قتل الحسین اعظم خطأ سیاسی صدر من بنی‌امیة، فجعلهم نسیاً منسیاً و لم یبق منهم اثر و 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یزید به کشتن حسین بزرگ‌ترین اشتباه سیاسی بود که از بنی‌امیه سرزد، و لذا این کار آن‌ها را به بوته فراموشی سپرد و از آنان اثر و خبری باقی نگذارد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درباره امام حسین‌علیه السلام و عزاداری برای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علی‌علیه السلام یعنی شیعه درباره حسین‌علیه السلام بیش از آنچه مسیحیان درباره مسیح‌علیه السلام عقیده دارند، معتقدند؛ زیرا همان گونه که ما می‌گوییم مسیح متحمّل مشقّت‌های بسیاری شد تا عفو و گذشتی از گناهان باشد، همچنین </w:t>
      </w:r>
    </w:p>
    <w:p>
      <w:pPr>
        <w:pStyle w:val="BookText"/>
        <w:rPr/>
      </w:pPr>
      <w:r>
        <w:rPr>
          <w:rFonts w:ascii="IRNazanin" w:hAnsi="IRNazanin" w:eastAsia="IRNazanin"/>
          <w:color w:val="111111"/>
          <w:sz w:val="28"/>
          <w:sz w:val="28"/>
          <w:szCs w:val="28"/>
          <w:rtl w:val="true"/>
          <w:lang w:bidi="fa-IR"/>
        </w:rPr>
        <w:t xml:space="preserve">شیعه این مطلب را درباره حسین‌علیه السلام می‌گوید و معتقد است که او در قیامت شافع مطلق می‌باشد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سراغ ندارد یک روحانی یا صاحب دینی را که به جهت رسیدن به اهداف بلندش در آینده جان خود را از روی علم و عمد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واقعه حسین از روی علم و حکمت و سیاست بوده و لذا برای آن نظیری در تاریخ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حسین‌علیه السلام از سال‌های پیش همیشه آماده کشته شدن بود و تمام توجه او به یک مطلب عالی و جدّی بود و تاریخ به یاد ندارد که کسی غیر از حسین‌علیه السلام جانش را برای تأیید دین از روی علم و عمد بدهد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هجوم این بلاهای پیاپی در تاریخ مختص به حسین‌علیه السلام است، به جهت بزرگی مصائب حسین و کشته شدن و اتفاقی که حزن‌انگیز است و اسارت زنان و دختران او بود که یک مرتبه اهداف بنی‌امیه منکشف شد و کارهای زشت آن‌ها ظاهر گشت و سیاست و ریشه انقلاب در بین مسلمانان آشکار شد و لذا مخالفت و سرکشی بر ضد یزید و بنی‌امیه همه جا را فرا گرفت و مردم فهمیدند که آنان درصدد نابودی اسلام می‌باشند </w:t>
      </w:r>
      <w:r>
        <w:rPr>
          <w:rFonts w:eastAsia="IRNazanin" w:cs="IRNazanin"/>
          <w:color w:val="111111"/>
          <w:sz w:val="28"/>
          <w:szCs w:val="28"/>
          <w:rtl w:val="true"/>
          <w:lang w:bidi="fa-IR"/>
        </w:rPr>
        <w:t>...».</w:t>
      </w:r>
      <w:r>
        <w:rPr>
          <w:rStyle w:val="FootnoteAnchor"/>
          <w:rtl w:val="true"/>
        </w:rPr>
        <w:footnoteReference w:id="3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مصیبت‌های حسین‌علیه السلام از تمام </w:t>
      </w:r>
      <w:bookmarkStart w:id="385" w:name="pg277_1186"/>
    </w:p>
    <w:p>
      <w:pPr>
        <w:pStyle w:val="BookText"/>
        <w:rPr/>
      </w:pPr>
      <w:bookmarkEnd w:id="385"/>
      <w:r>
        <w:rPr>
          <w:rFonts w:ascii="IRNazanin" w:hAnsi="IRNazanin" w:eastAsia="IRNazanin"/>
          <w:color w:val="111111"/>
          <w:sz w:val="28"/>
          <w:sz w:val="28"/>
          <w:szCs w:val="28"/>
          <w:rtl w:val="true"/>
          <w:lang w:bidi="fa-IR"/>
        </w:rPr>
        <w:t>مصیبت‌های پیشینیان بزرگ‌تر بود همچنین انقلاب‌هایی که بعد از قیام عاشورا به وجود آمد دارای مزیّتی بر انقلاب‌های گذشتگان بوده و مدت و آثار آن‌ها بیشتر بوده است، و لذا از این جهت مظلومیت آل محمّدعلیهم السلام نشانه‌ای در تمام جهان شد</w:t>
      </w:r>
      <w:r>
        <w:rPr>
          <w:rFonts w:eastAsia="IRNazanin" w:cs="IRNazanin"/>
          <w:color w:val="111111"/>
          <w:sz w:val="28"/>
          <w:szCs w:val="28"/>
          <w:rtl w:val="true"/>
          <w:lang w:bidi="fa-IR"/>
        </w:rPr>
        <w:t>».</w:t>
      </w:r>
    </w:p>
    <w:p>
      <w:pPr>
        <w:pStyle w:val="Heading3"/>
        <w:numPr>
          <w:ilvl w:val="2"/>
          <w:numId w:val="1"/>
        </w:numPr>
        <w:rPr/>
      </w:pPr>
      <w:bookmarkStart w:id="386" w:name="__RefHeading___Toc2474610_211673320"/>
      <w:bookmarkStart w:id="387" w:name="_Toc142"/>
      <w:bookmarkEnd w:id="386"/>
      <w:r>
        <w:rPr/>
        <w:t>7</w:t>
      </w:r>
      <w:r>
        <w:rPr>
          <w:rtl w:val="true"/>
        </w:rPr>
        <w:t xml:space="preserve"> - </w:t>
      </w:r>
      <w:r>
        <w:rPr>
          <w:rtl w:val="true"/>
        </w:rPr>
        <w:t>جرجی زیدان‌</w:t>
      </w:r>
      <w:bookmarkEnd w:id="38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انّ ابن زیاد ارتکب بقتل الحسین جریمة کبری لم‌یحدث أفظع منها فی تاریخ العالم، و لاغرو اذا تظلّم الشیعة لقتل الحسین و بکوه فی کل عام، و مزقوا جیوبهم و قرعوا صدروهم اسفاً علیه؛ لانّه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ابن زیاد با کشتن حسین‌علیه السلام جرم بزرگی را مرتکب شد که فجیع‌تر از آن در تاریخ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باکی نیست بر شیعه که به جهت کشته شدن حسین‌علیه السلام اظهار ظلم کرده، بر او در هر سال بگرید، و گریبان چاک دهد، و با اظهار تأسّف بر او به سینه‌های خود زند؛ زیرا او مظلومانه کشته شد</w:t>
      </w:r>
      <w:r>
        <w:rPr>
          <w:rFonts w:eastAsia="IRNazanin" w:cs="IRNazanin"/>
          <w:color w:val="111111"/>
          <w:sz w:val="28"/>
          <w:szCs w:val="28"/>
          <w:rtl w:val="true"/>
          <w:lang w:bidi="fa-IR"/>
        </w:rPr>
        <w:t>.»</w:t>
      </w:r>
    </w:p>
    <w:p>
      <w:pPr>
        <w:pStyle w:val="Heading3"/>
        <w:numPr>
          <w:ilvl w:val="2"/>
          <w:numId w:val="1"/>
        </w:numPr>
        <w:rPr/>
      </w:pPr>
      <w:bookmarkStart w:id="388" w:name="__RefHeading___Toc2474612_211673320"/>
      <w:bookmarkStart w:id="389" w:name="_Toc143"/>
      <w:bookmarkEnd w:id="388"/>
      <w:r>
        <w:rPr/>
        <w:t>8</w:t>
      </w:r>
      <w:r>
        <w:rPr>
          <w:rtl w:val="true"/>
        </w:rPr>
        <w:t xml:space="preserve"> - </w:t>
      </w:r>
      <w:r>
        <w:rPr>
          <w:rtl w:val="true"/>
        </w:rPr>
        <w:t>پروفسور واشنگتن ایروینگ‌</w:t>
      </w:r>
      <w:bookmarkEnd w:id="3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دانشمند و خاورشناس آمریکایی است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 حسین‌علیه السلام ممکن بود خود را با تسلیم شدن در مقابل اراده یزید نجات دهد، اما مسئولیت پیشوایی و ریاست نهضت هرگز اجازه نمی‌داد یزید را به خلافت بشناسد و برای رهایی مسلمانان از چنگال قهار </w:t>
      </w:r>
      <w:bookmarkStart w:id="390" w:name="pg277_1187"/>
    </w:p>
    <w:p>
      <w:pPr>
        <w:pStyle w:val="BookText"/>
        <w:rPr/>
      </w:pPr>
      <w:bookmarkEnd w:id="390"/>
      <w:r>
        <w:rPr>
          <w:rFonts w:ascii="IRNazanin" w:hAnsi="IRNazanin" w:eastAsia="IRNazanin"/>
          <w:color w:val="111111"/>
          <w:sz w:val="28"/>
          <w:sz w:val="28"/>
          <w:szCs w:val="28"/>
          <w:rtl w:val="true"/>
          <w:lang w:bidi="fa-IR"/>
        </w:rPr>
        <w:t>ظلم و ستم امویان در کمال شهامت و آزادگی همه گونه مشقت و مصیبت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روان تابناک حسین‌علیه السلام سرمدی و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قهرمان بزرگ و ای نمونه شهامت و ای شهسوار آزاده،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این روح توست که در زیر آفتاب سوزان خشک و گرم عربستان فنا ناپذیر و تا ابدیت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 و ای بزرگ قهرمان من حسین، سلام همه جهانیان نثار روان تو باد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حسین‌علیه السلام سرگذشتی است که به علت ناگواری و هولناکی آن واقعه، دوست ندارم سخن را در موردش طولانی کنم؛ زیرا در اسلام کاری زشت‌تر از آن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کشته شدن امیرمؤمنان‌علیه السلام مصیبت بسیار بزرگی به شمار می‌آمد، لیکن سرگذشت حسین‌علیه السلام کشتار فجیع و مثله کردن و اسارت را در برداشت که از شنیدن آن بدن انسان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مشهورترین مصیبت‌ها است</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391" w:name="__RefHeading___Toc2474614_211673320"/>
      <w:bookmarkStart w:id="392" w:name="_Toc144"/>
      <w:bookmarkEnd w:id="391"/>
      <w:r>
        <w:rPr/>
        <w:t>9</w:t>
      </w:r>
      <w:r>
        <w:rPr>
          <w:rtl w:val="true"/>
        </w:rPr>
        <w:t xml:space="preserve"> - </w:t>
      </w:r>
      <w:r>
        <w:rPr>
          <w:rtl w:val="true"/>
        </w:rPr>
        <w:t>کورت فریشلر</w:t>
      </w:r>
      <w:bookmarkEnd w:id="3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قیام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که حسین‌علیه السلام خود را برای کشته شدن آماده کرده بود و او که عزم داشت خویش را فدا نماید چرا توقف نکرد تا به قتلش برسانند و چرا دائم اسب می‌تاخت و شمشیر </w:t>
      </w:r>
      <w:bookmarkStart w:id="393" w:name="pg277_1188"/>
    </w:p>
    <w:p>
      <w:pPr>
        <w:pStyle w:val="BookText"/>
        <w:rPr/>
      </w:pPr>
      <w:bookmarkEnd w:id="393"/>
      <w:r>
        <w:rPr>
          <w:rFonts w:ascii="IRNazanin" w:hAnsi="IRNazanin" w:eastAsia="IRNazanin"/>
          <w:color w:val="111111"/>
          <w:sz w:val="28"/>
          <w:sz w:val="28"/>
          <w:szCs w:val="28"/>
          <w:rtl w:val="true"/>
          <w:lang w:bidi="fa-IR"/>
        </w:rPr>
        <w:t>می‌زد؟ مگر نمی‌دانست که اگر به جای دو دست ده دست داشته باشد و با هر ده دست شمشیر بزند نخواهد توانست از سپاهی که حداقل شماره سوارانش چهار هزار تن بود جان سالم بدر برد؟</w:t>
      </w:r>
    </w:p>
    <w:p>
      <w:pPr>
        <w:pStyle w:val="BookText"/>
        <w:rPr/>
      </w:pPr>
      <w:r>
        <w:rPr>
          <w:rFonts w:ascii="IRNazanin" w:hAnsi="IRNazanin" w:eastAsia="IRNazanin"/>
          <w:color w:val="111111"/>
          <w:sz w:val="28"/>
          <w:sz w:val="28"/>
          <w:szCs w:val="28"/>
          <w:rtl w:val="true"/>
          <w:lang w:bidi="fa-IR"/>
        </w:rPr>
        <w:t>جواب این ایراد این است که حسین‌علیه السلام دست روی دست گذاشتن و توقف برای کشته شدن را دور از مردانگی و جهاد در راه پر نشیب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حسین‌علیه السلام در یک جا توقف کردن و گردن به قضا دادن تا این که دیگران نزدیک شوند و او را به قتل برسانند خودکشی محسوب می‌شود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94" w:name="__RefHeading___Toc2474616_211673320"/>
      <w:bookmarkStart w:id="395" w:name="_Toc145"/>
      <w:bookmarkEnd w:id="394"/>
      <w:r>
        <w:rPr/>
        <w:t>10</w:t>
      </w:r>
      <w:r>
        <w:rPr>
          <w:rtl w:val="true"/>
        </w:rPr>
        <w:t xml:space="preserve"> - </w:t>
      </w:r>
      <w:r>
        <w:rPr>
          <w:rtl w:val="true"/>
        </w:rPr>
        <w:t>بولس سلامه‌</w:t>
      </w:r>
      <w:bookmarkEnd w:id="3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شاعری مسیحی و لبنانی است درباره امام علی و امام حسین‌علیهما السلام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یجتمع لواحد منهم ما اجتمع لعلیّ من البطولة و العلم و الصلاح، و لم یقم فی وجه الظالمین اشجع من الحسین؛ فقد عاش الاب للحقّ و جرّد سیفه للذیاد عنه منذ یوم بدر، و استشهد الابن فی سبیل الحریة یوم کربلاء، و لا غرو فالاوّل ربیب محمّد و الثانی فلذة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یک از جوانمردان تاریخ آنچه از شجاعت و علم و صلاح برای علی‌علیه السلام جمع شده، فراهم نشده است، و در مقابل ظالمین کسی شجاع‌تر از حسین‌علیه السلام نایستاده است؛ آن پدر به جهت حق زندگی کرد و به جهت دفاع از آن از روز بدر شمشیر کشید، و این </w:t>
      </w:r>
      <w:bookmarkStart w:id="396" w:name="pg277_1189"/>
    </w:p>
    <w:p>
      <w:pPr>
        <w:pStyle w:val="BookText"/>
        <w:rPr/>
      </w:pPr>
      <w:bookmarkEnd w:id="396"/>
      <w:r>
        <w:rPr>
          <w:rFonts w:ascii="IRNazanin" w:hAnsi="IRNazanin" w:eastAsia="IRNazanin"/>
          <w:color w:val="111111"/>
          <w:sz w:val="28"/>
          <w:sz w:val="28"/>
          <w:szCs w:val="28"/>
          <w:rtl w:val="true"/>
          <w:lang w:bidi="fa-IR"/>
        </w:rPr>
        <w:t xml:space="preserve">پسر در راه آزادی روز کربلا به شهادت رسید، و هیچ بعید به نظر نمی‌رسد؛ چرا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محمد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و جگر گوشه اوست</w:t>
      </w:r>
      <w:r>
        <w:rPr>
          <w:rFonts w:eastAsia="IRNazanin" w:cs="IRNazanin"/>
          <w:color w:val="111111"/>
          <w:sz w:val="28"/>
          <w:szCs w:val="28"/>
          <w:rtl w:val="true"/>
          <w:lang w:bidi="fa-IR"/>
        </w:rPr>
        <w:t>.»</w:t>
      </w:r>
    </w:p>
    <w:p>
      <w:pPr>
        <w:pStyle w:val="Heading3"/>
        <w:numPr>
          <w:ilvl w:val="2"/>
          <w:numId w:val="1"/>
        </w:numPr>
        <w:rPr/>
      </w:pPr>
      <w:bookmarkStart w:id="397" w:name="__RefHeading___Toc2474618_211673320"/>
      <w:bookmarkStart w:id="398" w:name="_Toc146"/>
      <w:bookmarkEnd w:id="397"/>
      <w:r>
        <w:rPr/>
        <w:t>11</w:t>
      </w:r>
      <w:r>
        <w:rPr>
          <w:rtl w:val="true"/>
        </w:rPr>
        <w:t xml:space="preserve"> - </w:t>
      </w:r>
      <w:r>
        <w:rPr>
          <w:rtl w:val="true"/>
        </w:rPr>
        <w:t>جورج جرداق‌</w:t>
      </w:r>
      <w:bookmarkEnd w:id="398"/>
    </w:p>
    <w:p>
      <w:pPr>
        <w:pStyle w:val="BookText"/>
        <w:rPr/>
      </w:pPr>
      <w:r>
        <w:rPr>
          <w:rFonts w:ascii="IRNazanin" w:hAnsi="IRNazanin" w:eastAsia="IRNazanin"/>
          <w:color w:val="111111"/>
          <w:sz w:val="28"/>
          <w:sz w:val="28"/>
          <w:szCs w:val="28"/>
          <w:rtl w:val="true"/>
          <w:lang w:bidi="fa-IR"/>
        </w:rPr>
        <w:t>او که نویسنده و روزنامه‌نگار سرشناس مسیحی است درباره واقعه عاشورا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یزید مردم را تشویق به قتل حسین و مأمور به خونریزی می‌کرد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پول می‌دهی؟ اما انصار حسین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 اگر هفتاد بار کشته شویم باز می‌خواهیم که در رکابت جنگ کنیم و کشته شویم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حوادثی که حسین‌علیه السلام به خود دید ثابت می‌کند که در مقیاس اخلاقی چون آسمان بلند است، همان‌گونه که حوادثی که یزید به وجود آورد ثابت می‌کند از نظر و مقیاس اخلاقی بسیار پست است</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399" w:name="__RefHeading___Toc2474620_211673320"/>
      <w:bookmarkStart w:id="400" w:name="_Toc147"/>
      <w:bookmarkEnd w:id="399"/>
      <w:r>
        <w:rPr/>
        <w:t>12</w:t>
      </w:r>
      <w:r>
        <w:rPr>
          <w:rtl w:val="true"/>
        </w:rPr>
        <w:t xml:space="preserve"> - </w:t>
      </w:r>
      <w:r>
        <w:rPr>
          <w:rtl w:val="true"/>
        </w:rPr>
        <w:t>توماس ماساریک‌</w:t>
      </w:r>
      <w:bookmarkEnd w:id="4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یک مستشرق است درباره عظمت مصیبت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کشیشان ما هم از ذکر مصائب حضرت مسیح مردم را متاثر می‌سازند، ولی آن شور و هیجانی که در پیروان حسین‌علیه السلام یافت می‌شود در پیروان مسیح یافت نخواهد شد و گویا سبب این باشد که </w:t>
      </w:r>
      <w:bookmarkStart w:id="401" w:name="pg277_1190"/>
    </w:p>
    <w:p>
      <w:pPr>
        <w:pStyle w:val="BookText"/>
        <w:rPr/>
      </w:pPr>
      <w:bookmarkEnd w:id="401"/>
      <w:r>
        <w:rPr>
          <w:rFonts w:ascii="IRNazanin" w:hAnsi="IRNazanin" w:eastAsia="IRNazanin"/>
          <w:color w:val="111111"/>
          <w:sz w:val="28"/>
          <w:sz w:val="28"/>
          <w:szCs w:val="28"/>
          <w:rtl w:val="true"/>
          <w:lang w:bidi="fa-IR"/>
        </w:rPr>
        <w:t>مصائب مسیح در برابر مصائب حسین‌علیه السلام مانند پر کاهی است در مقابل کوه عظیم پیکر</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402" w:name="__RefHeading___Toc2474622_211673320"/>
      <w:bookmarkStart w:id="403" w:name="_Toc148"/>
      <w:bookmarkEnd w:id="402"/>
      <w:r>
        <w:rPr/>
        <w:t>13</w:t>
      </w:r>
      <w:r>
        <w:rPr>
          <w:rtl w:val="true"/>
        </w:rPr>
        <w:t xml:space="preserve"> - </w:t>
      </w:r>
      <w:r>
        <w:rPr>
          <w:rtl w:val="true"/>
        </w:rPr>
        <w:t>سر پرسی سایکس‌</w:t>
      </w:r>
      <w:bookmarkEnd w:id="403"/>
    </w:p>
    <w:p>
      <w:pPr>
        <w:pStyle w:val="BookText"/>
        <w:rPr/>
      </w:pPr>
      <w:r>
        <w:rPr>
          <w:rFonts w:ascii="IRNazanin" w:hAnsi="IRNazanin" w:eastAsia="IRNazanin"/>
          <w:color w:val="111111"/>
          <w:sz w:val="28"/>
          <w:sz w:val="28"/>
          <w:szCs w:val="28"/>
          <w:rtl w:val="true"/>
          <w:lang w:bidi="fa-IR"/>
        </w:rPr>
        <w:t>او که خاورشناس و ژنرال انگلیسی است درباره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آن شجاعت و دلاوری که این عده قلیل از خود بروز دادند به درجه‌ای بوده است که در تمام این قرون متمادی هر کسی که آن را شنید بی‌اختیار زبان به تحسین و آفرین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مردم دلیر غیرتمند مانند مدافعان ترموپیل، نامی بلند و غیر قابل زوال برای خود تا ابد به جای گذاشتند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04" w:name="__RefHeading___Toc2474624_211673320"/>
      <w:bookmarkStart w:id="405" w:name="_Toc149"/>
      <w:bookmarkEnd w:id="404"/>
      <w:r>
        <w:rPr/>
        <w:t>14</w:t>
      </w:r>
      <w:r>
        <w:rPr>
          <w:rtl w:val="true"/>
        </w:rPr>
        <w:t xml:space="preserve"> - </w:t>
      </w:r>
      <w:r>
        <w:rPr>
          <w:rtl w:val="true"/>
        </w:rPr>
        <w:t>روزولت‌</w:t>
      </w:r>
      <w:bookmarkEnd w:id="4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قاهره منتشر می‌شود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حدثنا انّ کبار الرجال من الاقطار الشقیقة من غیر الشیعیین انّه التقی بمستر روزفلت الصغیر، فدار الحدیث بینهما علی الحرب و ویلاتها، و اخذ یشرح له ادب الحرب فی الاسلام و یقارنها بوحشیة الحروب بین الدول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روزفلت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بلغ المحاربون من الوحشیة و الاعتداء فانّنا لم یسمع عنّا انّنا قتلنا ابن نبی ننسب الیه و لا جرّدنا النبی و آله من ثیابهم و اخذناهم سبایا غیر 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و لم اتکلم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خبر رسیده که بزرگان غیر شیعی از کشورهای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هنگامی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روزولت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و بین او و آن‌ها درباره جنگ و آثار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مذهب شروع به شرح آداب جنگ از دیدگاه اسلام کرده و با وحشی‌گری‌های دولت‌های غربی در جنگ مقایسه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به نماینده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وحشی‌گری و تجاوز جنگجویان ما به هر مقداری که برسد ولی از ما شنیده نشده که هرگز فرزند پیامبری را به قتل برسانیم که خود را به او منسوب می‌کنیم، و نیز لباس از تن پیامبر و آل او درنیاوردیم و آنان را به زور به اسیری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ساکت شده و هیچ سخنی نگفتیم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هتک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هدف در برترین نهاد،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علائلی،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الابطال،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گلزار بی‌پایان،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حسین‌علیه السلام به انسان‌ها آموخت،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فضائل اصحاب رسول اللَّه‌صلی الله علیه وآله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اللائم، سید امین،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بولس سلامه،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ماده اهل ؛ مفردات راغب، ماده اهل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حسین‌علیه السلام از تاریخ دمشق،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مفیدرحمه الله،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نظر اهل سنت را در خصوص این موضوع که بر دامن عایشه بوده صحیح نمی‌دانیم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ابی یعلی،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جرجی زیدان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کرمانی بر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کرمانی بر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باب کراهة الصراخ بالویل و العویل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لباس 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و فنون الآثار،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ابن عساکر،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طبرانی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تذکرةالخواص،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زرندی،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طبرسی،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اندیشه‌ها،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خالد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سنن نسائی،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حسن‌علیه السلام،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ترجمه امام حسن‌علیه السلام،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امام حسین‌علیه السلام،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زین العابدین‌علیه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ترمذی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؛انساب‌الاشراف،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؛المعجم‌الکبیر،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النبی‌صلی الله علیه وآله، دکتر عایشه بنت الشاطی،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پس توبه کنید؛ و به سوی خالق خود باز گردید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برسانید، این کار برای شما در پیشگاه پروردگارتان بهتر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النبی‌صلی الله علیه وآله،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کتاب الجنائز، باب المیت یعذب ببکاء اهله علیه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صحیح مسلم، کتاب الجنائز،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حزقیال،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المزار،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امام حسین‌علیه السلام،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ترمذی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سیراعلام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از ابواب دفن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ابواب کفارات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المنبر الحسینی فی التوعیة الاسلامیة، دکتر مقدسی،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صائب عبدالحمید،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ادریس مغربی،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 المأساة، احمد حس</w:t>
      </w:r>
      <w:r>
        <w:rPr>
          <w:rFonts w:eastAsia="IRNazanin" w:cs="IRNazanin"/>
          <w:b w:val="false"/>
          <w:bCs w:val="false"/>
          <w:i w:val="false"/>
          <w:iCs w:val="false"/>
          <w:color w:val="333333"/>
          <w:sz w:val="20"/>
          <w:szCs w:val="20"/>
        </w:rPr>
        <w:t>ʙƠ</w:t>
      </w:r>
      <w:r>
        <w:rPr>
          <w:rFonts w:ascii="IRNazanin" w:hAnsi="IRNazanin" w:eastAsia="IRNazanin"/>
          <w:b w:val="false"/>
          <w:b w:val="false"/>
          <w:bCs w:val="false"/>
          <w:i w:val="false"/>
          <w:i w:val="false"/>
          <w:iCs w:val="false"/>
          <w:color w:val="333333"/>
          <w:sz w:val="20"/>
          <w:sz w:val="20"/>
          <w:szCs w:val="20"/>
          <w:rtl w:val="true"/>
        </w:rPr>
        <w:t xml:space="preserve">یعقوب،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جمهور</w:t>
      </w:r>
      <w:r>
        <w:rPr>
          <w:rFonts w:eastAsia="IRNazanin" w:cs="IRNazanin"/>
          <w:b w:val="false"/>
          <w:bCs w:val="false"/>
          <w:i w:val="false"/>
          <w:iCs w:val="false"/>
          <w:color w:val="333333"/>
          <w:sz w:val="20"/>
          <w:szCs w:val="20"/>
        </w:rPr>
        <w:t>ɠ</w:t>
      </w:r>
      <w:r>
        <w:rPr>
          <w:rFonts w:ascii="IRNazanin" w:hAnsi="IRNazanin" w:eastAsia="IRNazanin"/>
          <w:b w:val="false"/>
          <w:b w:val="false"/>
          <w:bCs w:val="false"/>
          <w:i w:val="false"/>
          <w:i w:val="false"/>
          <w:iCs w:val="false"/>
          <w:color w:val="333333"/>
          <w:sz w:val="20"/>
          <w:sz w:val="20"/>
          <w:szCs w:val="20"/>
          <w:rtl w:val="true"/>
        </w:rPr>
        <w:t xml:space="preserve">اسلامی، شماره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حسین‌علیه السلام، پیشوای انسان‌ها،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هدف در برترین نهاد، علائلی،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به نقل از او،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الحسین بن علی‌علیه السلام، توفیق ابوعلم،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الاول فی 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پیامبرصلی الله علیه وآله در کربلا، خالد محمد خالد،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حسین بن علی‌علیه السلام،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سرزمین‌های قاره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الجمهوریه، تاریخ </w:t>
      </w:r>
      <w:r>
        <w:rPr>
          <w:rFonts w:eastAsia="IRNazanin" w:cs="IRNazanin"/>
          <w:b w:val="false"/>
          <w:bCs w:val="false"/>
          <w:i w:val="false"/>
          <w:iCs w:val="false"/>
          <w:color w:val="333333"/>
          <w:sz w:val="20"/>
          <w:szCs w:val="20"/>
        </w:rPr>
        <w:t>18/12/1972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گلزار بی‌پایان،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روزنامه‌جنگ، پاکستان، به‌نقل ازعاشورا درسرزمین‌های ایران وشبه قاره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الحسین‌علیه السلام، فی الفکر المسیحی، انطوان بارا،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الفکر المسیحی،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حسینی، ماربین، دکتر ژوزف،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جرجی زیدان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گلزار بی‌پایان،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حسین‌علیه السلام و اسیران،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بولس سلامه،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علی‌علیه السلام، صوت عدالت انسانی،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لواء الاسلام، قاهره، شماره هشتم، ربیع الثانی،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29.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41613</Words>
  <Characters>162042</Characters>
  <CharactersWithSpaces>202462</CharactersWithSpaces>
  <Paragraphs>1324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2026-08-16T02:36:58Z</dcterms:created>
  <dc:creator>ghaemiyeh.com</dc:creator>
  <dc:description/>
  <dc:language>en-US</dc:language>
  <cp:lastModifiedBy/>
  <dcterms:modified xsi:type="dcterms:W3CDTF">2026-08-16T06:07:05Z</dcterms:modified>
  <cp:revision>1</cp:revision>
  <dc:subject/>
  <dc:title>فلسفه عزاداری</dc:title>
</cp:coreProperties>
</file>

<file path=docProps/custom.xml><?xml version="1.0" encoding="utf-8"?>
<Properties xmlns="http://schemas.openxmlformats.org/officeDocument/2006/custom-properties" xmlns:vt="http://schemas.openxmlformats.org/officeDocument/2006/docPropsVTypes"/>
</file>