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و آزادی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4671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04673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04675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804677_21167332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804679_211673320">
            <w:r>
              <w:rPr>
                <w:webHidden/>
                <w:rStyle w:val="IndexLink"/>
                <w:rtl w:val="true"/>
              </w:rPr>
              <w:t>مقدمه اول</w:t>
            </w:r>
            <w:r>
              <w:rPr>
                <w:rStyle w:val="IndexLink"/>
                <w:rtl w:val="true"/>
              </w:rPr>
              <w:tab/>
            </w:r>
            <w:r>
              <w:rPr>
                <w:rStyle w:val="IndexLink"/>
              </w:rPr>
              <w:t>21</w:t>
            </w:r>
          </w:hyperlink>
        </w:p>
        <w:p>
          <w:pPr>
            <w:pStyle w:val="Contents2"/>
            <w:tabs>
              <w:tab w:val="clear" w:pos="8743"/>
              <w:tab w:val="right" w:pos="9026" w:leader="dot"/>
            </w:tabs>
            <w:rPr/>
          </w:pPr>
          <w:hyperlink w:anchor="__RefHeading___Toc1804681_211673320">
            <w:r>
              <w:rPr>
                <w:webHidden/>
                <w:rStyle w:val="IndexLink"/>
                <w:rtl w:val="true"/>
              </w:rPr>
              <w:t>مقدمه دوم</w:t>
            </w:r>
            <w:r>
              <w:rPr>
                <w:rStyle w:val="IndexLink"/>
                <w:rtl w:val="true"/>
              </w:rPr>
              <w:tab/>
            </w:r>
            <w:r>
              <w:rPr>
                <w:rStyle w:val="IndexLink"/>
              </w:rPr>
              <w:t>25</w:t>
            </w:r>
          </w:hyperlink>
        </w:p>
        <w:p>
          <w:pPr>
            <w:pStyle w:val="Contents2"/>
            <w:tabs>
              <w:tab w:val="clear" w:pos="8743"/>
              <w:tab w:val="right" w:pos="9026" w:leader="dot"/>
            </w:tabs>
            <w:rPr/>
          </w:pPr>
          <w:hyperlink w:anchor="__RefHeading___Toc1804683_211673320">
            <w:r>
              <w:rPr>
                <w:webHidden/>
                <w:rStyle w:val="IndexLink"/>
                <w:rtl w:val="true"/>
              </w:rPr>
              <w:t xml:space="preserve">بخش اوّل </w:t>
            </w:r>
            <w:r>
              <w:rPr>
                <w:rStyle w:val="IndexLink"/>
                <w:rtl w:val="true"/>
              </w:rPr>
              <w:t xml:space="preserve">: </w:t>
            </w:r>
            <w:r>
              <w:rPr>
                <w:rStyle w:val="IndexLink"/>
                <w:rtl w:val="true"/>
              </w:rPr>
              <w:t>آزادی فلسفی‌</w:t>
            </w:r>
            <w:r>
              <w:rPr>
                <w:rStyle w:val="IndexLink"/>
                <w:rtl w:val="true"/>
              </w:rPr>
              <w:tab/>
            </w:r>
            <w:r>
              <w:rPr>
                <w:rStyle w:val="IndexLink"/>
              </w:rPr>
              <w:t>29</w:t>
            </w:r>
          </w:hyperlink>
        </w:p>
        <w:p>
          <w:pPr>
            <w:pStyle w:val="Contents3"/>
            <w:tabs>
              <w:tab w:val="clear" w:pos="8459"/>
              <w:tab w:val="right" w:pos="9026" w:leader="dot"/>
            </w:tabs>
            <w:rPr/>
          </w:pPr>
          <w:hyperlink w:anchor="__RefHeading___Toc1804685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804687_211673320">
            <w:r>
              <w:rPr>
                <w:webHidden/>
                <w:rStyle w:val="IndexLink"/>
                <w:rtl w:val="true"/>
              </w:rPr>
              <w:t xml:space="preserve">فصل اوّل </w:t>
            </w:r>
            <w:r>
              <w:rPr>
                <w:rStyle w:val="IndexLink"/>
                <w:rtl w:val="true"/>
              </w:rPr>
              <w:t xml:space="preserve">: </w:t>
            </w:r>
            <w:r>
              <w:rPr>
                <w:rStyle w:val="IndexLink"/>
                <w:rtl w:val="true"/>
              </w:rPr>
              <w:t xml:space="preserve">جبر و اختیار </w:t>
            </w:r>
            <w:r>
              <w:rPr>
                <w:rStyle w:val="IndexLink"/>
                <w:rtl w:val="true"/>
              </w:rPr>
              <w:t>(</w:t>
            </w:r>
            <w:r>
              <w:rPr>
                <w:rStyle w:val="IndexLink"/>
                <w:rtl w:val="true"/>
              </w:rPr>
              <w:t>از نظر تاریخی و کلامی</w:t>
            </w:r>
            <w:r>
              <w:rPr>
                <w:rStyle w:val="IndexLink"/>
                <w:rtl w:val="true"/>
              </w:rPr>
              <w:t>)</w:t>
              <w:tab/>
            </w:r>
            <w:r>
              <w:rPr>
                <w:rStyle w:val="IndexLink"/>
              </w:rPr>
              <w:t>31</w:t>
            </w:r>
          </w:hyperlink>
        </w:p>
        <w:p>
          <w:pPr>
            <w:pStyle w:val="Contents4"/>
            <w:tabs>
              <w:tab w:val="clear" w:pos="8176"/>
              <w:tab w:val="right" w:pos="9026" w:leader="dot"/>
            </w:tabs>
            <w:rPr/>
          </w:pPr>
          <w:hyperlink w:anchor="__RefHeading___Toc1804689_211673320">
            <w:r>
              <w:rPr>
                <w:webHidden/>
                <w:rStyle w:val="IndexLink"/>
                <w:rtl w:val="true"/>
              </w:rPr>
              <w:t>ترویج جبرگرایی‌</w:t>
            </w:r>
            <w:r>
              <w:rPr>
                <w:rStyle w:val="IndexLink"/>
                <w:rtl w:val="true"/>
              </w:rPr>
              <w:tab/>
            </w:r>
            <w:r>
              <w:rPr>
                <w:rStyle w:val="IndexLink"/>
              </w:rPr>
              <w:t>31</w:t>
            </w:r>
          </w:hyperlink>
        </w:p>
        <w:p>
          <w:pPr>
            <w:pStyle w:val="Contents4"/>
            <w:tabs>
              <w:tab w:val="clear" w:pos="8176"/>
              <w:tab w:val="right" w:pos="9026" w:leader="dot"/>
            </w:tabs>
            <w:rPr/>
          </w:pPr>
          <w:hyperlink w:anchor="__RefHeading___Toc1804691_211673320">
            <w:r>
              <w:rPr>
                <w:webHidden/>
                <w:rStyle w:val="IndexLink"/>
                <w:rtl w:val="true"/>
              </w:rPr>
              <w:t>تعریف جبر</w:t>
            </w:r>
            <w:r>
              <w:rPr>
                <w:rStyle w:val="IndexLink"/>
                <w:rtl w:val="true"/>
              </w:rPr>
              <w:tab/>
            </w:r>
            <w:r>
              <w:rPr>
                <w:rStyle w:val="IndexLink"/>
              </w:rPr>
              <w:t>34</w:t>
            </w:r>
          </w:hyperlink>
        </w:p>
        <w:p>
          <w:pPr>
            <w:pStyle w:val="Contents4"/>
            <w:tabs>
              <w:tab w:val="clear" w:pos="8176"/>
              <w:tab w:val="right" w:pos="9026" w:leader="dot"/>
            </w:tabs>
            <w:rPr/>
          </w:pPr>
          <w:hyperlink w:anchor="__RefHeading___Toc1804693_211673320">
            <w:r>
              <w:rPr>
                <w:webHidden/>
                <w:rStyle w:val="IndexLink"/>
                <w:rtl w:val="true"/>
              </w:rPr>
              <w:t>تعریف اختیار</w:t>
            </w:r>
            <w:r>
              <w:rPr>
                <w:rStyle w:val="IndexLink"/>
                <w:rtl w:val="true"/>
              </w:rPr>
              <w:tab/>
            </w:r>
            <w:r>
              <w:rPr>
                <w:rStyle w:val="IndexLink"/>
              </w:rPr>
              <w:t>35</w:t>
            </w:r>
          </w:hyperlink>
        </w:p>
        <w:p>
          <w:pPr>
            <w:pStyle w:val="Contents4"/>
            <w:tabs>
              <w:tab w:val="clear" w:pos="8176"/>
              <w:tab w:val="right" w:pos="9026" w:leader="dot"/>
            </w:tabs>
            <w:rPr/>
          </w:pPr>
          <w:hyperlink w:anchor="__RefHeading___Toc1804695_211673320">
            <w:r>
              <w:rPr>
                <w:webHidden/>
                <w:rStyle w:val="IndexLink"/>
                <w:rtl w:val="true"/>
              </w:rPr>
              <w:t>دیدگاه فرق اسلامی درباره جبر و اختیار</w:t>
            </w:r>
            <w:r>
              <w:rPr>
                <w:rStyle w:val="IndexLink"/>
                <w:rtl w:val="true"/>
              </w:rPr>
              <w:tab/>
            </w:r>
            <w:r>
              <w:rPr>
                <w:rStyle w:val="IndexLink"/>
              </w:rPr>
              <w:t>36</w:t>
            </w:r>
          </w:hyperlink>
        </w:p>
        <w:p>
          <w:pPr>
            <w:pStyle w:val="Contents5"/>
            <w:tabs>
              <w:tab w:val="clear" w:pos="7892"/>
              <w:tab w:val="right" w:pos="9026" w:leader="dot"/>
            </w:tabs>
            <w:rPr/>
          </w:pPr>
          <w:hyperlink w:anchor="__RefHeading___Toc1804697_211673320">
            <w:r>
              <w:rPr>
                <w:webHidden/>
                <w:rStyle w:val="IndexLink"/>
              </w:rPr>
              <w:t>1</w:t>
            </w:r>
            <w:r>
              <w:rPr>
                <w:rStyle w:val="IndexLink"/>
                <w:rtl w:val="true"/>
              </w:rPr>
              <w:t xml:space="preserve">. </w:t>
            </w:r>
            <w:r>
              <w:rPr>
                <w:rStyle w:val="IndexLink"/>
                <w:rtl w:val="true"/>
              </w:rPr>
              <w:t>دیدگاه اشاعره‌</w:t>
            </w:r>
            <w:r>
              <w:rPr>
                <w:rStyle w:val="IndexLink"/>
                <w:rtl w:val="true"/>
              </w:rPr>
              <w:tab/>
            </w:r>
            <w:r>
              <w:rPr>
                <w:rStyle w:val="IndexLink"/>
              </w:rPr>
              <w:t>36</w:t>
            </w:r>
          </w:hyperlink>
        </w:p>
        <w:p>
          <w:pPr>
            <w:pStyle w:val="Contents5"/>
            <w:tabs>
              <w:tab w:val="clear" w:pos="7892"/>
              <w:tab w:val="right" w:pos="9026" w:leader="dot"/>
            </w:tabs>
            <w:rPr/>
          </w:pPr>
          <w:hyperlink w:anchor="__RefHeading___Toc1804699_211673320">
            <w:r>
              <w:rPr>
                <w:webHidden/>
                <w:rStyle w:val="IndexLink"/>
              </w:rPr>
              <w:t>2</w:t>
            </w:r>
            <w:r>
              <w:rPr>
                <w:rStyle w:val="IndexLink"/>
                <w:rtl w:val="true"/>
              </w:rPr>
              <w:t xml:space="preserve">. </w:t>
            </w:r>
            <w:r>
              <w:rPr>
                <w:rStyle w:val="IndexLink"/>
                <w:rtl w:val="true"/>
              </w:rPr>
              <w:t>دیدگاه معتزله‌</w:t>
            </w:r>
            <w:r>
              <w:rPr>
                <w:rStyle w:val="IndexLink"/>
                <w:rtl w:val="true"/>
              </w:rPr>
              <w:tab/>
            </w:r>
            <w:r>
              <w:rPr>
                <w:rStyle w:val="IndexLink"/>
              </w:rPr>
              <w:t>38</w:t>
            </w:r>
          </w:hyperlink>
        </w:p>
        <w:p>
          <w:pPr>
            <w:pStyle w:val="Contents5"/>
            <w:tabs>
              <w:tab w:val="clear" w:pos="7892"/>
              <w:tab w:val="right" w:pos="9026" w:leader="dot"/>
            </w:tabs>
            <w:rPr/>
          </w:pPr>
          <w:hyperlink w:anchor="__RefHeading___Toc1804701_211673320">
            <w:r>
              <w:rPr>
                <w:webHidden/>
                <w:rStyle w:val="IndexLink"/>
              </w:rPr>
              <w:t>3</w:t>
            </w:r>
            <w:r>
              <w:rPr>
                <w:rStyle w:val="IndexLink"/>
                <w:rtl w:val="true"/>
              </w:rPr>
              <w:t xml:space="preserve">. </w:t>
            </w:r>
            <w:r>
              <w:rPr>
                <w:rStyle w:val="IndexLink"/>
                <w:rtl w:val="true"/>
              </w:rPr>
              <w:t>دیدگاه شیعه‌</w:t>
            </w:r>
            <w:r>
              <w:rPr>
                <w:rStyle w:val="IndexLink"/>
                <w:rtl w:val="true"/>
              </w:rPr>
              <w:tab/>
            </w:r>
            <w:r>
              <w:rPr>
                <w:rStyle w:val="IndexLink"/>
              </w:rPr>
              <w:t>39</w:t>
            </w:r>
          </w:hyperlink>
        </w:p>
        <w:p>
          <w:pPr>
            <w:pStyle w:val="Contents5"/>
            <w:tabs>
              <w:tab w:val="clear" w:pos="7892"/>
              <w:tab w:val="right" w:pos="9026" w:leader="dot"/>
            </w:tabs>
            <w:rPr/>
          </w:pPr>
          <w:hyperlink w:anchor="__RefHeading___Toc1804703_211673320">
            <w:r>
              <w:rPr>
                <w:webHidden/>
                <w:rStyle w:val="IndexLink"/>
              </w:rPr>
              <w:t>4</w:t>
            </w:r>
            <w:r>
              <w:rPr>
                <w:rStyle w:val="IndexLink"/>
                <w:rtl w:val="true"/>
              </w:rPr>
              <w:t xml:space="preserve">. </w:t>
            </w:r>
            <w:r>
              <w:rPr>
                <w:rStyle w:val="IndexLink"/>
                <w:rtl w:val="true"/>
              </w:rPr>
              <w:t>دیدگاه حکما و فلاسفه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1804705_211673320">
            <w:r>
              <w:rPr>
                <w:webHidden/>
                <w:rStyle w:val="IndexLink"/>
                <w:rtl w:val="true"/>
              </w:rPr>
              <w:t xml:space="preserve">فصل دوم </w:t>
            </w:r>
            <w:r>
              <w:rPr>
                <w:rStyle w:val="IndexLink"/>
                <w:rtl w:val="true"/>
              </w:rPr>
              <w:t xml:space="preserve">: </w:t>
            </w:r>
            <w:r>
              <w:rPr>
                <w:rStyle w:val="IndexLink"/>
                <w:rtl w:val="true"/>
              </w:rPr>
              <w:t xml:space="preserve">ادله فلسفی </w:t>
            </w:r>
            <w:r>
              <w:rPr>
                <w:rStyle w:val="IndexLink"/>
                <w:rtl w:val="true"/>
              </w:rPr>
              <w:t xml:space="preserve">- </w:t>
            </w:r>
            <w:r>
              <w:rPr>
                <w:rStyle w:val="IndexLink"/>
                <w:rtl w:val="true"/>
              </w:rPr>
              <w:t>کلامی اختیار انسان‌</w:t>
            </w:r>
            <w:r>
              <w:rPr>
                <w:rStyle w:val="IndexLink"/>
                <w:rtl w:val="true"/>
              </w:rPr>
              <w:tab/>
            </w:r>
            <w:r>
              <w:rPr>
                <w:rStyle w:val="IndexLink"/>
              </w:rPr>
              <w:t>47</w:t>
            </w:r>
          </w:hyperlink>
        </w:p>
        <w:p>
          <w:pPr>
            <w:pStyle w:val="Contents4"/>
            <w:tabs>
              <w:tab w:val="clear" w:pos="8176"/>
              <w:tab w:val="right" w:pos="9026" w:leader="dot"/>
            </w:tabs>
            <w:rPr/>
          </w:pPr>
          <w:hyperlink w:anchor="__RefHeading___Toc1804707_211673320">
            <w:r>
              <w:rPr>
                <w:webHidden/>
                <w:rStyle w:val="IndexLink"/>
                <w:rtl w:val="true"/>
              </w:rPr>
              <w:t>مقدمه</w:t>
            </w:r>
            <w:r>
              <w:rPr>
                <w:rStyle w:val="IndexLink"/>
                <w:rtl w:val="true"/>
              </w:rPr>
              <w:tab/>
            </w:r>
            <w:r>
              <w:rPr>
                <w:rStyle w:val="IndexLink"/>
              </w:rPr>
              <w:t>47</w:t>
            </w:r>
          </w:hyperlink>
        </w:p>
        <w:p>
          <w:pPr>
            <w:pStyle w:val="Contents4"/>
            <w:tabs>
              <w:tab w:val="clear" w:pos="8176"/>
              <w:tab w:val="right" w:pos="9026" w:leader="dot"/>
            </w:tabs>
            <w:rPr/>
          </w:pPr>
          <w:hyperlink w:anchor="__RefHeading___Toc1804709_211673320">
            <w:r>
              <w:rPr>
                <w:webHidden/>
                <w:rStyle w:val="IndexLink"/>
              </w:rPr>
              <w:t>1</w:t>
            </w:r>
            <w:r>
              <w:rPr>
                <w:rStyle w:val="IndexLink"/>
                <w:rtl w:val="true"/>
              </w:rPr>
              <w:t xml:space="preserve">. </w:t>
            </w:r>
            <w:r>
              <w:rPr>
                <w:rStyle w:val="IndexLink"/>
                <w:rtl w:val="true"/>
              </w:rPr>
              <w:t>جبرگرایان‌</w:t>
            </w:r>
            <w:r>
              <w:rPr>
                <w:rStyle w:val="IndexLink"/>
                <w:rtl w:val="true"/>
              </w:rPr>
              <w:tab/>
            </w:r>
            <w:r>
              <w:rPr>
                <w:rStyle w:val="IndexLink"/>
              </w:rPr>
              <w:t>47</w:t>
            </w:r>
          </w:hyperlink>
        </w:p>
        <w:p>
          <w:pPr>
            <w:pStyle w:val="Contents5"/>
            <w:tabs>
              <w:tab w:val="clear" w:pos="7892"/>
              <w:tab w:val="right" w:pos="9026" w:leader="dot"/>
            </w:tabs>
            <w:rPr/>
          </w:pPr>
          <w:hyperlink w:anchor="__RefHeading___Toc1804711_211673320">
            <w:r>
              <w:rPr>
                <w:webHidden/>
                <w:rStyle w:val="IndexLink"/>
                <w:rtl w:val="true"/>
              </w:rPr>
              <w:t>جبرگرایان‌</w:t>
            </w:r>
            <w:r>
              <w:rPr>
                <w:rStyle w:val="IndexLink"/>
                <w:rtl w:val="true"/>
              </w:rPr>
              <w:tab/>
            </w:r>
            <w:r>
              <w:rPr>
                <w:rStyle w:val="IndexLink"/>
              </w:rPr>
              <w:t>47</w:t>
            </w:r>
          </w:hyperlink>
        </w:p>
        <w:p>
          <w:pPr>
            <w:pStyle w:val="Contents6"/>
            <w:tabs>
              <w:tab w:val="clear" w:pos="7609"/>
              <w:tab w:val="right" w:pos="9026" w:leader="dot"/>
            </w:tabs>
            <w:rPr/>
          </w:pPr>
          <w:hyperlink w:anchor="__RefHeading___Toc1804713_21167332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804715_211673320">
            <w:r>
              <w:rPr>
                <w:webHidden/>
                <w:rStyle w:val="IndexLink"/>
                <w:rtl w:val="true"/>
              </w:rPr>
              <w:t>دلیل اوّل</w:t>
            </w:r>
            <w:r>
              <w:rPr>
                <w:rStyle w:val="IndexLink"/>
                <w:rtl w:val="true"/>
              </w:rPr>
              <w:tab/>
            </w:r>
            <w:r>
              <w:rPr>
                <w:rStyle w:val="IndexLink"/>
              </w:rPr>
              <w:t>48</w:t>
            </w:r>
          </w:hyperlink>
        </w:p>
        <w:p>
          <w:pPr>
            <w:pStyle w:val="Contents6"/>
            <w:tabs>
              <w:tab w:val="clear" w:pos="7609"/>
              <w:tab w:val="right" w:pos="9026" w:leader="dot"/>
            </w:tabs>
            <w:rPr/>
          </w:pPr>
          <w:hyperlink w:anchor="__RefHeading___Toc1804717_211673320">
            <w:r>
              <w:rPr>
                <w:webHidden/>
                <w:rStyle w:val="IndexLink"/>
                <w:rtl w:val="true"/>
              </w:rPr>
              <w:t>دلیل دوم</w:t>
            </w:r>
            <w:r>
              <w:rPr>
                <w:rStyle w:val="IndexLink"/>
                <w:rtl w:val="true"/>
              </w:rPr>
              <w:tab/>
            </w:r>
            <w:r>
              <w:rPr>
                <w:rStyle w:val="IndexLink"/>
              </w:rPr>
              <w:t>49</w:t>
            </w:r>
          </w:hyperlink>
        </w:p>
        <w:p>
          <w:pPr>
            <w:pStyle w:val="Contents6"/>
            <w:tabs>
              <w:tab w:val="clear" w:pos="7609"/>
              <w:tab w:val="right" w:pos="9026" w:leader="dot"/>
            </w:tabs>
            <w:rPr/>
          </w:pPr>
          <w:hyperlink w:anchor="__RefHeading___Toc1804719_211673320">
            <w:r>
              <w:rPr>
                <w:webHidden/>
                <w:rStyle w:val="IndexLink"/>
                <w:rtl w:val="true"/>
              </w:rPr>
              <w:t>دلیل سوم</w:t>
            </w:r>
            <w:r>
              <w:rPr>
                <w:rStyle w:val="IndexLink"/>
                <w:rtl w:val="true"/>
              </w:rPr>
              <w:tab/>
            </w:r>
            <w:r>
              <w:rPr>
                <w:rStyle w:val="IndexLink"/>
              </w:rPr>
              <w:t>54</w:t>
            </w:r>
          </w:hyperlink>
        </w:p>
        <w:p>
          <w:pPr>
            <w:pStyle w:val="Contents6"/>
            <w:tabs>
              <w:tab w:val="clear" w:pos="7609"/>
              <w:tab w:val="right" w:pos="9026" w:leader="dot"/>
            </w:tabs>
            <w:rPr/>
          </w:pPr>
          <w:hyperlink w:anchor="__RefHeading___Toc1804721_211673320">
            <w:r>
              <w:rPr>
                <w:webHidden/>
                <w:rStyle w:val="IndexLink"/>
                <w:rtl w:val="true"/>
              </w:rPr>
              <w:t>دلیل چهارم</w:t>
            </w:r>
            <w:r>
              <w:rPr>
                <w:rStyle w:val="IndexLink"/>
                <w:rtl w:val="true"/>
              </w:rPr>
              <w:tab/>
            </w:r>
            <w:r>
              <w:rPr>
                <w:rStyle w:val="IndexLink"/>
              </w:rPr>
              <w:t>60</w:t>
            </w:r>
          </w:hyperlink>
        </w:p>
        <w:p>
          <w:pPr>
            <w:pStyle w:val="Contents6"/>
            <w:tabs>
              <w:tab w:val="clear" w:pos="7609"/>
              <w:tab w:val="right" w:pos="9026" w:leader="dot"/>
            </w:tabs>
            <w:rPr/>
          </w:pPr>
          <w:hyperlink w:anchor="__RefHeading___Toc1804723_211673320">
            <w:r>
              <w:rPr>
                <w:webHidden/>
                <w:rStyle w:val="IndexLink"/>
                <w:rtl w:val="true"/>
              </w:rPr>
              <w:t>دلیل پنجم</w:t>
            </w:r>
            <w:r>
              <w:rPr>
                <w:rStyle w:val="IndexLink"/>
                <w:rtl w:val="true"/>
              </w:rPr>
              <w:tab/>
            </w:r>
            <w:r>
              <w:rPr>
                <w:rStyle w:val="IndexLink"/>
              </w:rPr>
              <w:t>62</w:t>
            </w:r>
          </w:hyperlink>
        </w:p>
        <w:p>
          <w:pPr>
            <w:pStyle w:val="Contents6"/>
            <w:tabs>
              <w:tab w:val="clear" w:pos="7609"/>
              <w:tab w:val="right" w:pos="9026" w:leader="dot"/>
            </w:tabs>
            <w:rPr/>
          </w:pPr>
          <w:hyperlink w:anchor="__RefHeading___Toc1804725_211673320">
            <w:r>
              <w:rPr>
                <w:webHidden/>
                <w:rStyle w:val="IndexLink"/>
                <w:rtl w:val="true"/>
              </w:rPr>
              <w:t>دلیل ششم</w:t>
            </w:r>
            <w:r>
              <w:rPr>
                <w:rStyle w:val="IndexLink"/>
                <w:rtl w:val="true"/>
              </w:rPr>
              <w:tab/>
            </w:r>
            <w:r>
              <w:rPr>
                <w:rStyle w:val="IndexLink"/>
              </w:rPr>
              <w:t>62</w:t>
            </w:r>
          </w:hyperlink>
        </w:p>
        <w:p>
          <w:pPr>
            <w:pStyle w:val="Contents6"/>
            <w:tabs>
              <w:tab w:val="clear" w:pos="7609"/>
              <w:tab w:val="right" w:pos="9026" w:leader="dot"/>
            </w:tabs>
            <w:rPr/>
          </w:pPr>
          <w:hyperlink w:anchor="__RefHeading___Toc1804727_211673320">
            <w:r>
              <w:rPr>
                <w:webHidden/>
                <w:rStyle w:val="IndexLink"/>
                <w:rtl w:val="true"/>
              </w:rPr>
              <w:t>دلیل هفتم</w:t>
            </w:r>
            <w:r>
              <w:rPr>
                <w:rStyle w:val="IndexLink"/>
                <w:rtl w:val="true"/>
              </w:rPr>
              <w:tab/>
            </w:r>
            <w:r>
              <w:rPr>
                <w:rStyle w:val="IndexLink"/>
              </w:rPr>
              <w:t>63</w:t>
            </w:r>
          </w:hyperlink>
        </w:p>
        <w:p>
          <w:pPr>
            <w:pStyle w:val="Contents5"/>
            <w:tabs>
              <w:tab w:val="clear" w:pos="7892"/>
              <w:tab w:val="right" w:pos="9026" w:leader="dot"/>
            </w:tabs>
            <w:rPr/>
          </w:pPr>
          <w:hyperlink w:anchor="__RefHeading___Toc1804729_211673320">
            <w:r>
              <w:rPr>
                <w:webHidden/>
                <w:rStyle w:val="IndexLink"/>
                <w:rtl w:val="true"/>
              </w:rPr>
              <w:t>قضا و قدر</w:t>
            </w:r>
            <w:r>
              <w:rPr>
                <w:rStyle w:val="IndexLink"/>
                <w:rtl w:val="true"/>
              </w:rPr>
              <w:tab/>
            </w:r>
            <w:r>
              <w:rPr>
                <w:rStyle w:val="IndexLink"/>
              </w:rPr>
              <w:t>67</w:t>
            </w:r>
          </w:hyperlink>
        </w:p>
        <w:p>
          <w:pPr>
            <w:pStyle w:val="Contents5"/>
            <w:tabs>
              <w:tab w:val="clear" w:pos="7892"/>
              <w:tab w:val="right" w:pos="9026" w:leader="dot"/>
            </w:tabs>
            <w:rPr/>
          </w:pPr>
          <w:hyperlink w:anchor="__RefHeading___Toc1804731_211673320">
            <w:r>
              <w:rPr>
                <w:webHidden/>
                <w:rStyle w:val="IndexLink"/>
                <w:rtl w:val="true"/>
              </w:rPr>
              <w:t>تمایز جبر از قضا و قدر</w:t>
            </w:r>
            <w:r>
              <w:rPr>
                <w:rStyle w:val="IndexLink"/>
                <w:rtl w:val="true"/>
              </w:rPr>
              <w:tab/>
            </w:r>
            <w:r>
              <w:rPr>
                <w:rStyle w:val="IndexLink"/>
              </w:rPr>
              <w:t>68</w:t>
            </w:r>
          </w:hyperlink>
        </w:p>
        <w:p>
          <w:pPr>
            <w:pStyle w:val="Contents5"/>
            <w:tabs>
              <w:tab w:val="clear" w:pos="7892"/>
              <w:tab w:val="right" w:pos="9026" w:leader="dot"/>
            </w:tabs>
            <w:rPr/>
          </w:pPr>
          <w:hyperlink w:anchor="__RefHeading___Toc1804733_211673320">
            <w:r>
              <w:rPr>
                <w:webHidden/>
                <w:rStyle w:val="IndexLink"/>
                <w:rtl w:val="true"/>
              </w:rPr>
              <w:t>سرنوشت‌</w:t>
            </w:r>
            <w:r>
              <w:rPr>
                <w:rStyle w:val="IndexLink"/>
                <w:rtl w:val="true"/>
              </w:rPr>
              <w:tab/>
            </w:r>
            <w:r>
              <w:rPr>
                <w:rStyle w:val="IndexLink"/>
              </w:rPr>
              <w:t>70</w:t>
            </w:r>
          </w:hyperlink>
        </w:p>
        <w:p>
          <w:pPr>
            <w:pStyle w:val="Contents5"/>
            <w:tabs>
              <w:tab w:val="clear" w:pos="7892"/>
              <w:tab w:val="right" w:pos="9026" w:leader="dot"/>
            </w:tabs>
            <w:rPr/>
          </w:pPr>
          <w:hyperlink w:anchor="__RefHeading___Toc1804735_211673320">
            <w:r>
              <w:rPr>
                <w:webHidden/>
                <w:rStyle w:val="IndexLink"/>
                <w:rtl w:val="true"/>
              </w:rPr>
              <w:t>نتیجه‌گیری‌</w:t>
            </w:r>
            <w:r>
              <w:rPr>
                <w:rStyle w:val="IndexLink"/>
                <w:rtl w:val="true"/>
              </w:rPr>
              <w:tab/>
            </w:r>
            <w:r>
              <w:rPr>
                <w:rStyle w:val="IndexLink"/>
              </w:rPr>
              <w:t>71</w:t>
            </w:r>
          </w:hyperlink>
        </w:p>
        <w:p>
          <w:pPr>
            <w:pStyle w:val="Contents4"/>
            <w:tabs>
              <w:tab w:val="clear" w:pos="8176"/>
              <w:tab w:val="right" w:pos="9026" w:leader="dot"/>
            </w:tabs>
            <w:rPr/>
          </w:pPr>
          <w:hyperlink w:anchor="__RefHeading___Toc1804737_211673320">
            <w:r>
              <w:rPr>
                <w:webHidden/>
                <w:rStyle w:val="IndexLink"/>
              </w:rPr>
              <w:t>2</w:t>
            </w:r>
            <w:r>
              <w:rPr>
                <w:rStyle w:val="IndexLink"/>
                <w:rtl w:val="true"/>
              </w:rPr>
              <w:t xml:space="preserve">. </w:t>
            </w:r>
            <w:r>
              <w:rPr>
                <w:rStyle w:val="IndexLink"/>
                <w:rtl w:val="true"/>
              </w:rPr>
              <w:t>مفوّضه‌</w:t>
            </w:r>
            <w:r>
              <w:rPr>
                <w:rStyle w:val="IndexLink"/>
                <w:rtl w:val="true"/>
              </w:rPr>
              <w:tab/>
            </w:r>
            <w:r>
              <w:rPr>
                <w:rStyle w:val="IndexLink"/>
              </w:rPr>
              <w:t>71</w:t>
            </w:r>
          </w:hyperlink>
        </w:p>
        <w:p>
          <w:pPr>
            <w:pStyle w:val="Contents4"/>
            <w:tabs>
              <w:tab w:val="clear" w:pos="8176"/>
              <w:tab w:val="right" w:pos="9026" w:leader="dot"/>
            </w:tabs>
            <w:rPr/>
          </w:pPr>
          <w:hyperlink w:anchor="__RefHeading___Toc1804739_211673320">
            <w:r>
              <w:rPr>
                <w:webHidden/>
                <w:rStyle w:val="IndexLink"/>
              </w:rPr>
              <w:t>3</w:t>
            </w:r>
            <w:r>
              <w:rPr>
                <w:rStyle w:val="IndexLink"/>
                <w:rtl w:val="true"/>
              </w:rPr>
              <w:t xml:space="preserve">. </w:t>
            </w:r>
            <w:r>
              <w:rPr>
                <w:rStyle w:val="IndexLink"/>
                <w:rtl w:val="true"/>
              </w:rPr>
              <w:t>شیعه‌</w:t>
            </w:r>
            <w:r>
              <w:rPr>
                <w:rStyle w:val="IndexLink"/>
                <w:rtl w:val="true"/>
              </w:rPr>
              <w:tab/>
            </w:r>
            <w:r>
              <w:rPr>
                <w:rStyle w:val="IndexLink"/>
              </w:rPr>
              <w:t>76</w:t>
            </w:r>
          </w:hyperlink>
        </w:p>
        <w:p>
          <w:pPr>
            <w:pStyle w:val="Contents3"/>
            <w:tabs>
              <w:tab w:val="clear" w:pos="8459"/>
              <w:tab w:val="right" w:pos="9026" w:leader="dot"/>
            </w:tabs>
            <w:rPr/>
          </w:pPr>
          <w:hyperlink w:anchor="__RefHeading___Toc1804741_211673320">
            <w:r>
              <w:rPr>
                <w:webHidden/>
                <w:rStyle w:val="IndexLink"/>
                <w:rtl w:val="true"/>
              </w:rPr>
              <w:t xml:space="preserve">فصل سوم </w:t>
            </w:r>
            <w:r>
              <w:rPr>
                <w:rStyle w:val="IndexLink"/>
                <w:rtl w:val="true"/>
              </w:rPr>
              <w:t xml:space="preserve">: </w:t>
            </w:r>
            <w:r>
              <w:rPr>
                <w:rStyle w:val="IndexLink"/>
                <w:rtl w:val="true"/>
              </w:rPr>
              <w:t>حدود اختیارات انسان‌</w:t>
            </w:r>
            <w:r>
              <w:rPr>
                <w:rStyle w:val="IndexLink"/>
                <w:rtl w:val="true"/>
              </w:rPr>
              <w:tab/>
            </w:r>
            <w:r>
              <w:rPr>
                <w:rStyle w:val="IndexLink"/>
              </w:rPr>
              <w:t>87</w:t>
            </w:r>
          </w:hyperlink>
        </w:p>
        <w:p>
          <w:pPr>
            <w:pStyle w:val="Contents4"/>
            <w:tabs>
              <w:tab w:val="clear" w:pos="8176"/>
              <w:tab w:val="right" w:pos="9026" w:leader="dot"/>
            </w:tabs>
            <w:rPr/>
          </w:pPr>
          <w:hyperlink w:anchor="__RefHeading___Toc1804743_211673320">
            <w:r>
              <w:rPr>
                <w:webHidden/>
                <w:rStyle w:val="IndexLink"/>
                <w:rtl w:val="true"/>
              </w:rPr>
              <w:t>مقدمه‌</w:t>
            </w:r>
            <w:r>
              <w:rPr>
                <w:rStyle w:val="IndexLink"/>
                <w:rtl w:val="true"/>
              </w:rPr>
              <w:tab/>
            </w:r>
            <w:r>
              <w:rPr>
                <w:rStyle w:val="IndexLink"/>
              </w:rPr>
              <w:t>87</w:t>
            </w:r>
          </w:hyperlink>
        </w:p>
        <w:p>
          <w:pPr>
            <w:pStyle w:val="Contents4"/>
            <w:tabs>
              <w:tab w:val="clear" w:pos="8176"/>
              <w:tab w:val="right" w:pos="9026" w:leader="dot"/>
            </w:tabs>
            <w:rPr/>
          </w:pPr>
          <w:hyperlink w:anchor="__RefHeading___Toc1804745_211673320">
            <w:r>
              <w:rPr>
                <w:webHidden/>
                <w:rStyle w:val="IndexLink"/>
                <w:rtl w:val="true"/>
              </w:rPr>
              <w:t>گستره اختیار تکوینی انسان‌</w:t>
            </w:r>
            <w:r>
              <w:rPr>
                <w:rStyle w:val="IndexLink"/>
                <w:rtl w:val="true"/>
              </w:rPr>
              <w:tab/>
            </w:r>
            <w:r>
              <w:rPr>
                <w:rStyle w:val="IndexLink"/>
              </w:rPr>
              <w:t>90</w:t>
            </w:r>
          </w:hyperlink>
        </w:p>
        <w:p>
          <w:pPr>
            <w:pStyle w:val="Contents2"/>
            <w:tabs>
              <w:tab w:val="clear" w:pos="8743"/>
              <w:tab w:val="right" w:pos="9026" w:leader="dot"/>
            </w:tabs>
            <w:rPr/>
          </w:pPr>
          <w:hyperlink w:anchor="__RefHeading___Toc1804747_211673320">
            <w:r>
              <w:rPr>
                <w:webHidden/>
                <w:rStyle w:val="IndexLink"/>
                <w:rtl w:val="true"/>
              </w:rPr>
              <w:t xml:space="preserve">بخش دوم </w:t>
            </w:r>
            <w:r>
              <w:rPr>
                <w:rStyle w:val="IndexLink"/>
                <w:rtl w:val="true"/>
              </w:rPr>
              <w:t xml:space="preserve">: </w:t>
            </w:r>
            <w:r>
              <w:rPr>
                <w:rStyle w:val="IndexLink"/>
                <w:rtl w:val="true"/>
              </w:rPr>
              <w:t>آزادی‌های اجتماعی‌</w:t>
            </w:r>
            <w:r>
              <w:rPr>
                <w:rStyle w:val="IndexLink"/>
                <w:rtl w:val="true"/>
              </w:rPr>
              <w:tab/>
            </w:r>
            <w:r>
              <w:rPr>
                <w:rStyle w:val="IndexLink"/>
              </w:rPr>
              <w:t>93</w:t>
            </w:r>
          </w:hyperlink>
        </w:p>
        <w:p>
          <w:pPr>
            <w:pStyle w:val="Contents3"/>
            <w:tabs>
              <w:tab w:val="clear" w:pos="8459"/>
              <w:tab w:val="right" w:pos="9026" w:leader="dot"/>
            </w:tabs>
            <w:rPr/>
          </w:pPr>
          <w:hyperlink w:anchor="__RefHeading___Toc1804749_2116733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804751_211673320">
            <w:r>
              <w:rPr>
                <w:webHidden/>
                <w:rStyle w:val="IndexLink"/>
                <w:rtl w:val="true"/>
              </w:rPr>
              <w:t xml:space="preserve">فصل اوّل </w:t>
            </w:r>
            <w:r>
              <w:rPr>
                <w:rStyle w:val="IndexLink"/>
                <w:rtl w:val="true"/>
              </w:rPr>
              <w:t xml:space="preserve">: </w:t>
            </w:r>
            <w:r>
              <w:rPr>
                <w:rStyle w:val="IndexLink"/>
                <w:rtl w:val="true"/>
              </w:rPr>
              <w:t>آزادی در مسائل اجتماعی‌</w:t>
            </w:r>
            <w:r>
              <w:rPr>
                <w:rStyle w:val="IndexLink"/>
                <w:rtl w:val="true"/>
              </w:rPr>
              <w:tab/>
            </w:r>
            <w:r>
              <w:rPr>
                <w:rStyle w:val="IndexLink"/>
              </w:rPr>
              <w:t>95</w:t>
            </w:r>
          </w:hyperlink>
        </w:p>
        <w:p>
          <w:pPr>
            <w:pStyle w:val="Contents4"/>
            <w:tabs>
              <w:tab w:val="clear" w:pos="8176"/>
              <w:tab w:val="right" w:pos="9026" w:leader="dot"/>
            </w:tabs>
            <w:rPr/>
          </w:pPr>
          <w:hyperlink w:anchor="__RefHeading___Toc1804753_211673320">
            <w:r>
              <w:rPr>
                <w:webHidden/>
                <w:rStyle w:val="IndexLink"/>
                <w:rtl w:val="true"/>
              </w:rPr>
              <w:t>تعریف آزادی‌</w:t>
            </w:r>
            <w:r>
              <w:rPr>
                <w:rStyle w:val="IndexLink"/>
                <w:rtl w:val="true"/>
              </w:rPr>
              <w:tab/>
            </w:r>
            <w:r>
              <w:rPr>
                <w:rStyle w:val="IndexLink"/>
              </w:rPr>
              <w:t>95</w:t>
            </w:r>
          </w:hyperlink>
        </w:p>
        <w:p>
          <w:pPr>
            <w:pStyle w:val="Contents4"/>
            <w:tabs>
              <w:tab w:val="clear" w:pos="8176"/>
              <w:tab w:val="right" w:pos="9026" w:leader="dot"/>
            </w:tabs>
            <w:rPr/>
          </w:pPr>
          <w:hyperlink w:anchor="__RefHeading___Toc1804755_211673320">
            <w:r>
              <w:rPr>
                <w:webHidden/>
                <w:rStyle w:val="IndexLink"/>
                <w:rtl w:val="true"/>
              </w:rPr>
              <w:t>آزادی اجتماعی‌</w:t>
            </w:r>
            <w:r>
              <w:rPr>
                <w:rStyle w:val="IndexLink"/>
                <w:rtl w:val="true"/>
              </w:rPr>
              <w:tab/>
            </w:r>
            <w:r>
              <w:rPr>
                <w:rStyle w:val="IndexLink"/>
              </w:rPr>
              <w:t>98</w:t>
            </w:r>
          </w:hyperlink>
        </w:p>
        <w:p>
          <w:pPr>
            <w:pStyle w:val="Contents4"/>
            <w:tabs>
              <w:tab w:val="clear" w:pos="8176"/>
              <w:tab w:val="right" w:pos="9026" w:leader="dot"/>
            </w:tabs>
            <w:rPr/>
          </w:pPr>
          <w:hyperlink w:anchor="__RefHeading___Toc1804757_211673320">
            <w:r>
              <w:rPr>
                <w:webHidden/>
                <w:rStyle w:val="IndexLink"/>
                <w:rtl w:val="true"/>
              </w:rPr>
              <w:t>آزادی اجتماعی در اسلام‌</w:t>
            </w:r>
            <w:r>
              <w:rPr>
                <w:rStyle w:val="IndexLink"/>
                <w:rtl w:val="true"/>
              </w:rPr>
              <w:tab/>
            </w:r>
            <w:r>
              <w:rPr>
                <w:rStyle w:val="IndexLink"/>
              </w:rPr>
              <w:t>100</w:t>
            </w:r>
          </w:hyperlink>
        </w:p>
        <w:p>
          <w:pPr>
            <w:pStyle w:val="Contents4"/>
            <w:tabs>
              <w:tab w:val="clear" w:pos="8176"/>
              <w:tab w:val="right" w:pos="9026" w:leader="dot"/>
            </w:tabs>
            <w:rPr/>
          </w:pPr>
          <w:hyperlink w:anchor="__RefHeading___Toc1804759_211673320">
            <w:r>
              <w:rPr>
                <w:webHidden/>
                <w:rStyle w:val="IndexLink"/>
                <w:rtl w:val="true"/>
              </w:rPr>
              <w:t>فلسفه آزادی‌</w:t>
            </w:r>
            <w:r>
              <w:rPr>
                <w:rStyle w:val="IndexLink"/>
                <w:rtl w:val="true"/>
              </w:rPr>
              <w:tab/>
            </w:r>
            <w:r>
              <w:rPr>
                <w:rStyle w:val="IndexLink"/>
              </w:rPr>
              <w:t>102</w:t>
            </w:r>
          </w:hyperlink>
        </w:p>
        <w:p>
          <w:pPr>
            <w:pStyle w:val="Contents4"/>
            <w:tabs>
              <w:tab w:val="clear" w:pos="8176"/>
              <w:tab w:val="right" w:pos="9026" w:leader="dot"/>
            </w:tabs>
            <w:rPr/>
          </w:pPr>
          <w:hyperlink w:anchor="__RefHeading___Toc1804761_211673320">
            <w:r>
              <w:rPr>
                <w:webHidden/>
                <w:rStyle w:val="IndexLink"/>
                <w:rtl w:val="true"/>
              </w:rPr>
              <w:t>آزادی در ادبیات سیاسی اروپا و اسلام‌</w:t>
            </w:r>
            <w:r>
              <w:rPr>
                <w:rStyle w:val="IndexLink"/>
                <w:rtl w:val="true"/>
              </w:rPr>
              <w:tab/>
            </w:r>
            <w:r>
              <w:rPr>
                <w:rStyle w:val="IndexLink"/>
              </w:rPr>
              <w:t>103</w:t>
            </w:r>
          </w:hyperlink>
        </w:p>
        <w:p>
          <w:pPr>
            <w:pStyle w:val="Contents4"/>
            <w:tabs>
              <w:tab w:val="clear" w:pos="8176"/>
              <w:tab w:val="right" w:pos="9026" w:leader="dot"/>
            </w:tabs>
            <w:rPr/>
          </w:pPr>
          <w:hyperlink w:anchor="__RefHeading___Toc1804763_211673320">
            <w:r>
              <w:rPr>
                <w:webHidden/>
                <w:rStyle w:val="IndexLink"/>
                <w:rtl w:val="true"/>
              </w:rPr>
              <w:t>گسترش اسلام در پرتو آزادی‌</w:t>
            </w:r>
            <w:r>
              <w:rPr>
                <w:rStyle w:val="IndexLink"/>
                <w:rtl w:val="true"/>
              </w:rPr>
              <w:tab/>
            </w:r>
            <w:r>
              <w:rPr>
                <w:rStyle w:val="IndexLink"/>
              </w:rPr>
              <w:t>105</w:t>
            </w:r>
          </w:hyperlink>
        </w:p>
        <w:p>
          <w:pPr>
            <w:pStyle w:val="Contents4"/>
            <w:tabs>
              <w:tab w:val="clear" w:pos="8176"/>
              <w:tab w:val="right" w:pos="9026" w:leader="dot"/>
            </w:tabs>
            <w:rPr/>
          </w:pPr>
          <w:hyperlink w:anchor="__RefHeading___Toc1804765_211673320">
            <w:r>
              <w:rPr>
                <w:webHidden/>
                <w:rStyle w:val="IndexLink"/>
                <w:rtl w:val="true"/>
              </w:rPr>
              <w:t>اهمیت و نقش آزادی‌</w:t>
            </w:r>
            <w:r>
              <w:rPr>
                <w:rStyle w:val="IndexLink"/>
                <w:rtl w:val="true"/>
              </w:rPr>
              <w:tab/>
            </w:r>
            <w:r>
              <w:rPr>
                <w:rStyle w:val="IndexLink"/>
              </w:rPr>
              <w:t>106</w:t>
            </w:r>
          </w:hyperlink>
        </w:p>
        <w:p>
          <w:pPr>
            <w:pStyle w:val="Contents4"/>
            <w:tabs>
              <w:tab w:val="clear" w:pos="8176"/>
              <w:tab w:val="right" w:pos="9026" w:leader="dot"/>
            </w:tabs>
            <w:rPr/>
          </w:pPr>
          <w:hyperlink w:anchor="__RefHeading___Toc1804767_211673320">
            <w:r>
              <w:rPr>
                <w:webHidden/>
                <w:rStyle w:val="IndexLink"/>
                <w:rtl w:val="true"/>
              </w:rPr>
              <w:t>دموکراسی و نظر اسلام درباره آن‌</w:t>
            </w:r>
            <w:r>
              <w:rPr>
                <w:rStyle w:val="IndexLink"/>
                <w:rtl w:val="true"/>
              </w:rPr>
              <w:tab/>
            </w:r>
            <w:r>
              <w:rPr>
                <w:rStyle w:val="IndexLink"/>
              </w:rPr>
              <w:t>107</w:t>
            </w:r>
          </w:hyperlink>
        </w:p>
        <w:p>
          <w:pPr>
            <w:pStyle w:val="Contents4"/>
            <w:tabs>
              <w:tab w:val="clear" w:pos="8176"/>
              <w:tab w:val="right" w:pos="9026" w:leader="dot"/>
            </w:tabs>
            <w:rPr/>
          </w:pPr>
          <w:hyperlink w:anchor="__RefHeading___Toc1804769_211673320">
            <w:r>
              <w:rPr>
                <w:webHidden/>
                <w:rStyle w:val="IndexLink"/>
                <w:rtl w:val="true"/>
              </w:rPr>
              <w:t>آزادی اسلامی در مسیر تکامل انسان‌</w:t>
            </w:r>
            <w:r>
              <w:rPr>
                <w:rStyle w:val="IndexLink"/>
                <w:rtl w:val="true"/>
              </w:rPr>
              <w:tab/>
            </w:r>
            <w:r>
              <w:rPr>
                <w:rStyle w:val="IndexLink"/>
              </w:rPr>
              <w:t>108</w:t>
            </w:r>
          </w:hyperlink>
        </w:p>
        <w:p>
          <w:pPr>
            <w:pStyle w:val="Contents4"/>
            <w:tabs>
              <w:tab w:val="clear" w:pos="8176"/>
              <w:tab w:val="right" w:pos="9026" w:leader="dot"/>
            </w:tabs>
            <w:rPr/>
          </w:pPr>
          <w:hyperlink w:anchor="__RefHeading___Toc1804771_211673320">
            <w:r>
              <w:rPr>
                <w:webHidden/>
                <w:rStyle w:val="IndexLink"/>
                <w:rtl w:val="true"/>
              </w:rPr>
              <w:t>تأثیر جهان بینی بر تفسیر آزادی‌</w:t>
            </w:r>
            <w:r>
              <w:rPr>
                <w:rStyle w:val="IndexLink"/>
                <w:rtl w:val="true"/>
              </w:rPr>
              <w:tab/>
            </w:r>
            <w:r>
              <w:rPr>
                <w:rStyle w:val="IndexLink"/>
              </w:rPr>
              <w:t>110</w:t>
            </w:r>
          </w:hyperlink>
        </w:p>
        <w:p>
          <w:pPr>
            <w:pStyle w:val="Contents4"/>
            <w:tabs>
              <w:tab w:val="clear" w:pos="8176"/>
              <w:tab w:val="right" w:pos="9026" w:leader="dot"/>
            </w:tabs>
            <w:rPr/>
          </w:pPr>
          <w:hyperlink w:anchor="__RefHeading___Toc1804773_211673320">
            <w:r>
              <w:rPr>
                <w:webHidden/>
                <w:rStyle w:val="IndexLink"/>
                <w:rtl w:val="true"/>
              </w:rPr>
              <w:t>رابطه آزادی با عقل و دین‌</w:t>
            </w:r>
            <w:r>
              <w:rPr>
                <w:rStyle w:val="IndexLink"/>
                <w:rtl w:val="true"/>
              </w:rPr>
              <w:tab/>
            </w:r>
            <w:r>
              <w:rPr>
                <w:rStyle w:val="IndexLink"/>
              </w:rPr>
              <w:t>111</w:t>
            </w:r>
          </w:hyperlink>
        </w:p>
        <w:p>
          <w:pPr>
            <w:pStyle w:val="Contents3"/>
            <w:tabs>
              <w:tab w:val="clear" w:pos="8459"/>
              <w:tab w:val="right" w:pos="9026" w:leader="dot"/>
            </w:tabs>
            <w:rPr/>
          </w:pPr>
          <w:hyperlink w:anchor="__RefHeading___Toc1804775_211673320">
            <w:r>
              <w:rPr>
                <w:webHidden/>
                <w:rStyle w:val="IndexLink"/>
                <w:rtl w:val="true"/>
              </w:rPr>
              <w:t xml:space="preserve">فصل دوم </w:t>
            </w:r>
            <w:r>
              <w:rPr>
                <w:rStyle w:val="IndexLink"/>
                <w:rtl w:val="true"/>
              </w:rPr>
              <w:t xml:space="preserve">: </w:t>
            </w:r>
            <w:r>
              <w:rPr>
                <w:rStyle w:val="IndexLink"/>
                <w:rtl w:val="true"/>
              </w:rPr>
              <w:t>حقوق اجتماعی انسان‌ها</w:t>
            </w:r>
            <w:r>
              <w:rPr>
                <w:rStyle w:val="IndexLink"/>
                <w:rtl w:val="true"/>
              </w:rPr>
              <w:tab/>
            </w:r>
            <w:r>
              <w:rPr>
                <w:rStyle w:val="IndexLink"/>
              </w:rPr>
              <w:t>115</w:t>
            </w:r>
          </w:hyperlink>
        </w:p>
        <w:p>
          <w:pPr>
            <w:pStyle w:val="Contents4"/>
            <w:tabs>
              <w:tab w:val="clear" w:pos="8176"/>
              <w:tab w:val="right" w:pos="9026" w:leader="dot"/>
            </w:tabs>
            <w:rPr/>
          </w:pPr>
          <w:hyperlink w:anchor="__RefHeading___Toc1804777_211673320">
            <w:r>
              <w:rPr>
                <w:webHidden/>
                <w:rStyle w:val="IndexLink"/>
                <w:rtl w:val="true"/>
              </w:rPr>
              <w:t>ضرورت رعایت حقوق اساسی‌</w:t>
            </w:r>
            <w:r>
              <w:rPr>
                <w:rStyle w:val="IndexLink"/>
                <w:rtl w:val="true"/>
              </w:rPr>
              <w:tab/>
            </w:r>
            <w:r>
              <w:rPr>
                <w:rStyle w:val="IndexLink"/>
              </w:rPr>
              <w:t>115</w:t>
            </w:r>
          </w:hyperlink>
        </w:p>
        <w:p>
          <w:pPr>
            <w:pStyle w:val="Contents4"/>
            <w:tabs>
              <w:tab w:val="clear" w:pos="8176"/>
              <w:tab w:val="right" w:pos="9026" w:leader="dot"/>
            </w:tabs>
            <w:rPr/>
          </w:pPr>
          <w:hyperlink w:anchor="__RefHeading___Toc1804779_211673320">
            <w:r>
              <w:rPr>
                <w:webHidden/>
                <w:rStyle w:val="IndexLink"/>
                <w:rtl w:val="true"/>
              </w:rPr>
              <w:t>اقسام آزادی‌</w:t>
            </w:r>
            <w:r>
              <w:rPr>
                <w:rStyle w:val="IndexLink"/>
                <w:rtl w:val="true"/>
              </w:rPr>
              <w:tab/>
            </w:r>
            <w:r>
              <w:rPr>
                <w:rStyle w:val="IndexLink"/>
              </w:rPr>
              <w:t>116</w:t>
            </w:r>
          </w:hyperlink>
        </w:p>
        <w:p>
          <w:pPr>
            <w:pStyle w:val="Contents4"/>
            <w:tabs>
              <w:tab w:val="clear" w:pos="8176"/>
              <w:tab w:val="right" w:pos="9026" w:leader="dot"/>
            </w:tabs>
            <w:rPr/>
          </w:pPr>
          <w:hyperlink w:anchor="__RefHeading___Toc1804781_211673320">
            <w:r>
              <w:rPr>
                <w:webHidden/>
                <w:rStyle w:val="IndexLink"/>
              </w:rPr>
              <w:t>1</w:t>
            </w:r>
            <w:r>
              <w:rPr>
                <w:rStyle w:val="IndexLink"/>
                <w:rtl w:val="true"/>
              </w:rPr>
              <w:t xml:space="preserve">. </w:t>
            </w:r>
            <w:r>
              <w:rPr>
                <w:rStyle w:val="IndexLink"/>
                <w:rtl w:val="true"/>
              </w:rPr>
              <w:t>آزادی سیاسی‌</w:t>
            </w:r>
            <w:r>
              <w:rPr>
                <w:rStyle w:val="IndexLink"/>
                <w:rtl w:val="true"/>
              </w:rPr>
              <w:tab/>
            </w:r>
            <w:r>
              <w:rPr>
                <w:rStyle w:val="IndexLink"/>
              </w:rPr>
              <w:t>116</w:t>
            </w:r>
          </w:hyperlink>
        </w:p>
        <w:p>
          <w:pPr>
            <w:pStyle w:val="Contents5"/>
            <w:tabs>
              <w:tab w:val="clear" w:pos="7892"/>
              <w:tab w:val="right" w:pos="9026" w:leader="dot"/>
            </w:tabs>
            <w:rPr/>
          </w:pPr>
          <w:hyperlink w:anchor="__RefHeading___Toc1804783_211673320">
            <w:r>
              <w:rPr>
                <w:webHidden/>
                <w:rStyle w:val="IndexLink"/>
                <w:rtl w:val="true"/>
              </w:rPr>
              <w:t>آزادی سیاسی</w:t>
            </w:r>
            <w:r>
              <w:rPr>
                <w:rStyle w:val="IndexLink"/>
                <w:rtl w:val="true"/>
              </w:rPr>
              <w:tab/>
            </w:r>
            <w:r>
              <w:rPr>
                <w:rStyle w:val="IndexLink"/>
              </w:rPr>
              <w:t>116</w:t>
            </w:r>
          </w:hyperlink>
        </w:p>
        <w:p>
          <w:pPr>
            <w:pStyle w:val="Contents5"/>
            <w:tabs>
              <w:tab w:val="clear" w:pos="7892"/>
              <w:tab w:val="right" w:pos="9026" w:leader="dot"/>
            </w:tabs>
            <w:rPr/>
          </w:pPr>
          <w:hyperlink w:anchor="__RefHeading___Toc1804785_211673320">
            <w:r>
              <w:rPr>
                <w:webHidden/>
                <w:rStyle w:val="IndexLink"/>
                <w:rtl w:val="true"/>
              </w:rPr>
              <w:t>الف</w:t>
            </w:r>
            <w:r>
              <w:rPr>
                <w:rStyle w:val="IndexLink"/>
                <w:rtl w:val="true"/>
              </w:rPr>
              <w:t xml:space="preserve">) </w:t>
            </w:r>
            <w:r>
              <w:rPr>
                <w:rStyle w:val="IndexLink"/>
                <w:rtl w:val="true"/>
              </w:rPr>
              <w:t>آزادی بیان و قلم‌</w:t>
            </w:r>
            <w:r>
              <w:rPr>
                <w:rStyle w:val="IndexLink"/>
                <w:rtl w:val="true"/>
              </w:rPr>
              <w:tab/>
            </w:r>
            <w:r>
              <w:rPr>
                <w:rStyle w:val="IndexLink"/>
              </w:rPr>
              <w:t>116</w:t>
            </w:r>
          </w:hyperlink>
        </w:p>
        <w:p>
          <w:pPr>
            <w:pStyle w:val="Contents5"/>
            <w:tabs>
              <w:tab w:val="clear" w:pos="7892"/>
              <w:tab w:val="right" w:pos="9026" w:leader="dot"/>
            </w:tabs>
            <w:rPr/>
          </w:pPr>
          <w:hyperlink w:anchor="__RefHeading___Toc1804787_211673320">
            <w:r>
              <w:rPr>
                <w:webHidden/>
                <w:rStyle w:val="IndexLink"/>
                <w:rtl w:val="true"/>
              </w:rPr>
              <w:t>آزادی بیان و قلم در راستای احکام دین‌</w:t>
            </w:r>
            <w:r>
              <w:rPr>
                <w:rStyle w:val="IndexLink"/>
                <w:rtl w:val="true"/>
              </w:rPr>
              <w:tab/>
            </w:r>
            <w:r>
              <w:rPr>
                <w:rStyle w:val="IndexLink"/>
              </w:rPr>
              <w:t>120</w:t>
            </w:r>
          </w:hyperlink>
        </w:p>
        <w:p>
          <w:pPr>
            <w:pStyle w:val="Contents5"/>
            <w:tabs>
              <w:tab w:val="clear" w:pos="7892"/>
              <w:tab w:val="right" w:pos="9026" w:leader="dot"/>
            </w:tabs>
            <w:rPr/>
          </w:pPr>
          <w:hyperlink w:anchor="__RefHeading___Toc1804789_211673320">
            <w:r>
              <w:rPr>
                <w:webHidden/>
                <w:rStyle w:val="IndexLink"/>
                <w:rtl w:val="true"/>
              </w:rPr>
              <w:t>محدوده آزادی بیان و قلم‌</w:t>
            </w:r>
            <w:r>
              <w:rPr>
                <w:rStyle w:val="IndexLink"/>
                <w:rtl w:val="true"/>
              </w:rPr>
              <w:tab/>
            </w:r>
            <w:r>
              <w:rPr>
                <w:rStyle w:val="IndexLink"/>
              </w:rPr>
              <w:t>125</w:t>
            </w:r>
          </w:hyperlink>
        </w:p>
        <w:p>
          <w:pPr>
            <w:pStyle w:val="Contents5"/>
            <w:tabs>
              <w:tab w:val="clear" w:pos="7892"/>
              <w:tab w:val="right" w:pos="9026" w:leader="dot"/>
            </w:tabs>
            <w:rPr/>
          </w:pPr>
          <w:hyperlink w:anchor="__RefHeading___Toc1804791_211673320">
            <w:r>
              <w:rPr>
                <w:webHidden/>
                <w:rStyle w:val="IndexLink"/>
                <w:rtl w:val="true"/>
              </w:rPr>
              <w:t>ب</w:t>
            </w:r>
            <w:r>
              <w:rPr>
                <w:rStyle w:val="IndexLink"/>
                <w:rtl w:val="true"/>
              </w:rPr>
              <w:t xml:space="preserve">) </w:t>
            </w:r>
            <w:r>
              <w:rPr>
                <w:rStyle w:val="IndexLink"/>
                <w:rtl w:val="true"/>
              </w:rPr>
              <w:t>آزادی سیاسی وسیله شایسته سالاری‌</w:t>
            </w:r>
            <w:r>
              <w:rPr>
                <w:rStyle w:val="IndexLink"/>
                <w:rtl w:val="true"/>
              </w:rPr>
              <w:tab/>
            </w:r>
            <w:r>
              <w:rPr>
                <w:rStyle w:val="IndexLink"/>
              </w:rPr>
              <w:t>125</w:t>
            </w:r>
          </w:hyperlink>
        </w:p>
        <w:p>
          <w:pPr>
            <w:pStyle w:val="Contents4"/>
            <w:tabs>
              <w:tab w:val="clear" w:pos="8176"/>
              <w:tab w:val="right" w:pos="9026" w:leader="dot"/>
            </w:tabs>
            <w:rPr/>
          </w:pPr>
          <w:hyperlink w:anchor="__RefHeading___Toc1804793_211673320">
            <w:r>
              <w:rPr>
                <w:webHidden/>
                <w:rStyle w:val="IndexLink"/>
              </w:rPr>
              <w:t>2</w:t>
            </w:r>
            <w:r>
              <w:rPr>
                <w:rStyle w:val="IndexLink"/>
                <w:rtl w:val="true"/>
              </w:rPr>
              <w:t xml:space="preserve">. </w:t>
            </w:r>
            <w:r>
              <w:rPr>
                <w:rStyle w:val="IndexLink"/>
                <w:rtl w:val="true"/>
              </w:rPr>
              <w:t>آزادی اقتصادی‌</w:t>
            </w:r>
            <w:r>
              <w:rPr>
                <w:rStyle w:val="IndexLink"/>
                <w:rtl w:val="true"/>
              </w:rPr>
              <w:tab/>
            </w:r>
            <w:r>
              <w:rPr>
                <w:rStyle w:val="IndexLink"/>
              </w:rPr>
              <w:t>129</w:t>
            </w:r>
          </w:hyperlink>
        </w:p>
        <w:p>
          <w:pPr>
            <w:pStyle w:val="Contents5"/>
            <w:tabs>
              <w:tab w:val="clear" w:pos="7892"/>
              <w:tab w:val="right" w:pos="9026" w:leader="dot"/>
            </w:tabs>
            <w:rPr/>
          </w:pPr>
          <w:hyperlink w:anchor="__RefHeading___Toc1804795_211673320">
            <w:r>
              <w:rPr>
                <w:webHidden/>
                <w:rStyle w:val="IndexLink"/>
                <w:rtl w:val="true"/>
              </w:rPr>
              <w:t>آزادی اقتصادی</w:t>
            </w:r>
            <w:r>
              <w:rPr>
                <w:rStyle w:val="IndexLink"/>
                <w:rtl w:val="true"/>
              </w:rPr>
              <w:tab/>
            </w:r>
            <w:r>
              <w:rPr>
                <w:rStyle w:val="IndexLink"/>
              </w:rPr>
              <w:t>129</w:t>
            </w:r>
          </w:hyperlink>
        </w:p>
        <w:p>
          <w:pPr>
            <w:pStyle w:val="Contents5"/>
            <w:tabs>
              <w:tab w:val="clear" w:pos="7892"/>
              <w:tab w:val="right" w:pos="9026" w:leader="dot"/>
            </w:tabs>
            <w:rPr/>
          </w:pPr>
          <w:hyperlink w:anchor="__RefHeading___Toc1804797_211673320">
            <w:r>
              <w:rPr>
                <w:webHidden/>
                <w:rStyle w:val="IndexLink"/>
                <w:rtl w:val="true"/>
              </w:rPr>
              <w:t>عدم تقابل محدودیت‌های اسلام با آزادی اقتصادی‌</w:t>
            </w:r>
            <w:r>
              <w:rPr>
                <w:rStyle w:val="IndexLink"/>
                <w:rtl w:val="true"/>
              </w:rPr>
              <w:tab/>
            </w:r>
            <w:r>
              <w:rPr>
                <w:rStyle w:val="IndexLink"/>
              </w:rPr>
              <w:t>131</w:t>
            </w:r>
          </w:hyperlink>
        </w:p>
        <w:p>
          <w:pPr>
            <w:pStyle w:val="Contents4"/>
            <w:tabs>
              <w:tab w:val="clear" w:pos="8176"/>
              <w:tab w:val="right" w:pos="9026" w:leader="dot"/>
            </w:tabs>
            <w:rPr/>
          </w:pPr>
          <w:hyperlink w:anchor="__RefHeading___Toc1804799_211673320">
            <w:r>
              <w:rPr>
                <w:webHidden/>
                <w:rStyle w:val="IndexLink"/>
              </w:rPr>
              <w:t>3</w:t>
            </w:r>
            <w:r>
              <w:rPr>
                <w:rStyle w:val="IndexLink"/>
                <w:rtl w:val="true"/>
              </w:rPr>
              <w:t xml:space="preserve">. </w:t>
            </w:r>
            <w:r>
              <w:rPr>
                <w:rStyle w:val="IndexLink"/>
                <w:rtl w:val="true"/>
              </w:rPr>
              <w:t>آزادی شخصی‌</w:t>
            </w:r>
            <w:r>
              <w:rPr>
                <w:rStyle w:val="IndexLink"/>
                <w:rtl w:val="true"/>
              </w:rPr>
              <w:tab/>
            </w:r>
            <w:r>
              <w:rPr>
                <w:rStyle w:val="IndexLink"/>
              </w:rPr>
              <w:t>131</w:t>
            </w:r>
          </w:hyperlink>
        </w:p>
        <w:p>
          <w:pPr>
            <w:pStyle w:val="Contents5"/>
            <w:tabs>
              <w:tab w:val="clear" w:pos="7892"/>
              <w:tab w:val="right" w:pos="9026" w:leader="dot"/>
            </w:tabs>
            <w:rPr/>
          </w:pPr>
          <w:hyperlink w:anchor="__RefHeading___Toc1804801_211673320">
            <w:r>
              <w:rPr>
                <w:webHidden/>
                <w:rStyle w:val="IndexLink"/>
                <w:rtl w:val="true"/>
              </w:rPr>
              <w:t>آزادی شخصی</w:t>
            </w:r>
            <w:r>
              <w:rPr>
                <w:rStyle w:val="IndexLink"/>
                <w:rtl w:val="true"/>
              </w:rPr>
              <w:tab/>
            </w:r>
            <w:r>
              <w:rPr>
                <w:rStyle w:val="IndexLink"/>
              </w:rPr>
              <w:t>131</w:t>
            </w:r>
          </w:hyperlink>
        </w:p>
        <w:p>
          <w:pPr>
            <w:pStyle w:val="Contents5"/>
            <w:tabs>
              <w:tab w:val="clear" w:pos="7892"/>
              <w:tab w:val="right" w:pos="9026" w:leader="dot"/>
            </w:tabs>
            <w:rPr/>
          </w:pPr>
          <w:hyperlink w:anchor="__RefHeading___Toc1804803_211673320">
            <w:r>
              <w:rPr>
                <w:webHidden/>
                <w:rStyle w:val="IndexLink"/>
                <w:rtl w:val="true"/>
              </w:rPr>
              <w:t>آزادی، نیاز فطری و طبیعی انسان‌</w:t>
            </w:r>
            <w:r>
              <w:rPr>
                <w:rStyle w:val="IndexLink"/>
                <w:rtl w:val="true"/>
              </w:rPr>
              <w:tab/>
            </w:r>
            <w:r>
              <w:rPr>
                <w:rStyle w:val="IndexLink"/>
              </w:rPr>
              <w:t>136</w:t>
            </w:r>
          </w:hyperlink>
        </w:p>
        <w:p>
          <w:pPr>
            <w:pStyle w:val="Contents5"/>
            <w:tabs>
              <w:tab w:val="clear" w:pos="7892"/>
              <w:tab w:val="right" w:pos="9026" w:leader="dot"/>
            </w:tabs>
            <w:rPr/>
          </w:pPr>
          <w:hyperlink w:anchor="__RefHeading___Toc1804805_211673320">
            <w:r>
              <w:rPr>
                <w:webHidden/>
                <w:rStyle w:val="IndexLink"/>
                <w:rtl w:val="true"/>
              </w:rPr>
              <w:t>تأثیر تکاملی متقابل دین و آزادی‌</w:t>
            </w:r>
            <w:r>
              <w:rPr>
                <w:rStyle w:val="IndexLink"/>
                <w:rtl w:val="true"/>
              </w:rPr>
              <w:tab/>
            </w:r>
            <w:r>
              <w:rPr>
                <w:rStyle w:val="IndexLink"/>
              </w:rPr>
              <w:t>137</w:t>
            </w:r>
          </w:hyperlink>
        </w:p>
        <w:p>
          <w:pPr>
            <w:pStyle w:val="Contents5"/>
            <w:tabs>
              <w:tab w:val="clear" w:pos="7892"/>
              <w:tab w:val="right" w:pos="9026" w:leader="dot"/>
            </w:tabs>
            <w:rPr/>
          </w:pPr>
          <w:hyperlink w:anchor="__RefHeading___Toc1804807_211673320">
            <w:r>
              <w:rPr>
                <w:webHidden/>
                <w:rStyle w:val="IndexLink"/>
                <w:rtl w:val="true"/>
              </w:rPr>
              <w:t>تأثیر دین‌داری بر انواع آزادی‌</w:t>
            </w:r>
            <w:r>
              <w:rPr>
                <w:rStyle w:val="IndexLink"/>
                <w:rtl w:val="true"/>
              </w:rPr>
              <w:tab/>
            </w:r>
            <w:r>
              <w:rPr>
                <w:rStyle w:val="IndexLink"/>
              </w:rPr>
              <w:t>140</w:t>
            </w:r>
          </w:hyperlink>
        </w:p>
        <w:p>
          <w:pPr>
            <w:pStyle w:val="Contents3"/>
            <w:tabs>
              <w:tab w:val="clear" w:pos="8459"/>
              <w:tab w:val="right" w:pos="9026" w:leader="dot"/>
            </w:tabs>
            <w:rPr/>
          </w:pPr>
          <w:hyperlink w:anchor="__RefHeading___Toc1804809_211673320">
            <w:r>
              <w:rPr>
                <w:webHidden/>
                <w:rStyle w:val="IndexLink"/>
                <w:rtl w:val="true"/>
              </w:rPr>
              <w:t xml:space="preserve">فصل سوم </w:t>
            </w:r>
            <w:r>
              <w:rPr>
                <w:rStyle w:val="IndexLink"/>
                <w:rtl w:val="true"/>
              </w:rPr>
              <w:t xml:space="preserve">: </w:t>
            </w:r>
            <w:r>
              <w:rPr>
                <w:rStyle w:val="IndexLink"/>
                <w:rtl w:val="true"/>
              </w:rPr>
              <w:t>حدود آزادی‌های اجتماعی‌</w:t>
            </w:r>
            <w:r>
              <w:rPr>
                <w:rStyle w:val="IndexLink"/>
                <w:rtl w:val="true"/>
              </w:rPr>
              <w:tab/>
            </w:r>
            <w:r>
              <w:rPr>
                <w:rStyle w:val="IndexLink"/>
              </w:rPr>
              <w:t>143</w:t>
            </w:r>
          </w:hyperlink>
        </w:p>
        <w:p>
          <w:pPr>
            <w:pStyle w:val="Contents4"/>
            <w:tabs>
              <w:tab w:val="clear" w:pos="8176"/>
              <w:tab w:val="right" w:pos="9026" w:leader="dot"/>
            </w:tabs>
            <w:rPr/>
          </w:pPr>
          <w:hyperlink w:anchor="__RefHeading___Toc1804811_211673320">
            <w:r>
              <w:rPr>
                <w:webHidden/>
                <w:rStyle w:val="IndexLink"/>
                <w:rtl w:val="true"/>
              </w:rPr>
              <w:t>مقدمه‌</w:t>
            </w:r>
            <w:r>
              <w:rPr>
                <w:rStyle w:val="IndexLink"/>
                <w:rtl w:val="true"/>
              </w:rPr>
              <w:tab/>
            </w:r>
            <w:r>
              <w:rPr>
                <w:rStyle w:val="IndexLink"/>
              </w:rPr>
              <w:t>143</w:t>
            </w:r>
          </w:hyperlink>
        </w:p>
        <w:p>
          <w:pPr>
            <w:pStyle w:val="Contents4"/>
            <w:tabs>
              <w:tab w:val="clear" w:pos="8176"/>
              <w:tab w:val="right" w:pos="9026" w:leader="dot"/>
            </w:tabs>
            <w:rPr/>
          </w:pPr>
          <w:hyperlink w:anchor="__RefHeading___Toc1804813_211673320">
            <w:r>
              <w:rPr>
                <w:webHidden/>
                <w:rStyle w:val="IndexLink"/>
                <w:rtl w:val="true"/>
              </w:rPr>
              <w:t>ضرورت محدودیت در آزادی‌</w:t>
            </w:r>
            <w:r>
              <w:rPr>
                <w:rStyle w:val="IndexLink"/>
                <w:rtl w:val="true"/>
              </w:rPr>
              <w:tab/>
            </w:r>
            <w:r>
              <w:rPr>
                <w:rStyle w:val="IndexLink"/>
              </w:rPr>
              <w:t>145</w:t>
            </w:r>
          </w:hyperlink>
        </w:p>
        <w:p>
          <w:pPr>
            <w:pStyle w:val="Contents4"/>
            <w:tabs>
              <w:tab w:val="clear" w:pos="8176"/>
              <w:tab w:val="right" w:pos="9026" w:leader="dot"/>
            </w:tabs>
            <w:rPr/>
          </w:pPr>
          <w:hyperlink w:anchor="__RefHeading___Toc1804815_211673320">
            <w:r>
              <w:rPr>
                <w:webHidden/>
                <w:rStyle w:val="IndexLink"/>
                <w:rtl w:val="true"/>
              </w:rPr>
              <w:t>معیارهای تحدید آزادی‌</w:t>
            </w:r>
            <w:r>
              <w:rPr>
                <w:rStyle w:val="IndexLink"/>
                <w:rtl w:val="true"/>
              </w:rPr>
              <w:tab/>
            </w:r>
            <w:r>
              <w:rPr>
                <w:rStyle w:val="IndexLink"/>
              </w:rPr>
              <w:t>148</w:t>
            </w:r>
          </w:hyperlink>
        </w:p>
        <w:p>
          <w:pPr>
            <w:pStyle w:val="Contents4"/>
            <w:tabs>
              <w:tab w:val="clear" w:pos="8176"/>
              <w:tab w:val="right" w:pos="9026" w:leader="dot"/>
            </w:tabs>
            <w:rPr/>
          </w:pPr>
          <w:hyperlink w:anchor="__RefHeading___Toc1804817_211673320">
            <w:r>
              <w:rPr>
                <w:webHidden/>
                <w:rStyle w:val="IndexLink"/>
                <w:rtl w:val="true"/>
              </w:rPr>
              <w:t>رابطه دین و آزادی‌</w:t>
            </w:r>
            <w:r>
              <w:rPr>
                <w:rStyle w:val="IndexLink"/>
                <w:rtl w:val="true"/>
              </w:rPr>
              <w:tab/>
            </w:r>
            <w:r>
              <w:rPr>
                <w:rStyle w:val="IndexLink"/>
              </w:rPr>
              <w:t>149</w:t>
            </w:r>
          </w:hyperlink>
        </w:p>
        <w:p>
          <w:pPr>
            <w:pStyle w:val="Contents4"/>
            <w:tabs>
              <w:tab w:val="clear" w:pos="8176"/>
              <w:tab w:val="right" w:pos="9026" w:leader="dot"/>
            </w:tabs>
            <w:rPr/>
          </w:pPr>
          <w:hyperlink w:anchor="__RefHeading___Toc1804819_211673320">
            <w:r>
              <w:rPr>
                <w:webHidden/>
                <w:rStyle w:val="IndexLink"/>
                <w:rtl w:val="true"/>
              </w:rPr>
              <w:t>آزادی در محدوده قوانین موضوعه‌</w:t>
            </w:r>
            <w:r>
              <w:rPr>
                <w:rStyle w:val="IndexLink"/>
                <w:rtl w:val="true"/>
              </w:rPr>
              <w:tab/>
            </w:r>
            <w:r>
              <w:rPr>
                <w:rStyle w:val="IndexLink"/>
              </w:rPr>
              <w:t>153</w:t>
            </w:r>
          </w:hyperlink>
        </w:p>
        <w:p>
          <w:pPr>
            <w:pStyle w:val="Contents4"/>
            <w:tabs>
              <w:tab w:val="clear" w:pos="8176"/>
              <w:tab w:val="right" w:pos="9026" w:leader="dot"/>
            </w:tabs>
            <w:rPr/>
          </w:pPr>
          <w:hyperlink w:anchor="__RefHeading___Toc1804821_211673320">
            <w:r>
              <w:rPr>
                <w:webHidden/>
                <w:rStyle w:val="IndexLink"/>
                <w:rtl w:val="true"/>
              </w:rPr>
              <w:t>فرق بین آزادی از نظام و حکم‌</w:t>
            </w:r>
            <w:r>
              <w:rPr>
                <w:rStyle w:val="IndexLink"/>
                <w:rtl w:val="true"/>
              </w:rPr>
              <w:tab/>
            </w:r>
            <w:r>
              <w:rPr>
                <w:rStyle w:val="IndexLink"/>
              </w:rPr>
              <w:t>155</w:t>
            </w:r>
          </w:hyperlink>
        </w:p>
        <w:p>
          <w:pPr>
            <w:pStyle w:val="Contents4"/>
            <w:tabs>
              <w:tab w:val="clear" w:pos="8176"/>
              <w:tab w:val="right" w:pos="9026" w:leader="dot"/>
            </w:tabs>
            <w:rPr/>
          </w:pPr>
          <w:hyperlink w:anchor="__RefHeading___Toc1804823_211673320">
            <w:r>
              <w:rPr>
                <w:webHidden/>
                <w:rStyle w:val="IndexLink"/>
                <w:rtl w:val="true"/>
              </w:rPr>
              <w:t>محدودیت‌های دین در قبال آزادی‌</w:t>
            </w:r>
            <w:r>
              <w:rPr>
                <w:rStyle w:val="IndexLink"/>
                <w:rtl w:val="true"/>
              </w:rPr>
              <w:tab/>
            </w:r>
            <w:r>
              <w:rPr>
                <w:rStyle w:val="IndexLink"/>
              </w:rPr>
              <w:t>155</w:t>
            </w:r>
          </w:hyperlink>
        </w:p>
        <w:p>
          <w:pPr>
            <w:pStyle w:val="Contents4"/>
            <w:tabs>
              <w:tab w:val="clear" w:pos="8176"/>
              <w:tab w:val="right" w:pos="9026" w:leader="dot"/>
            </w:tabs>
            <w:rPr/>
          </w:pPr>
          <w:hyperlink w:anchor="__RefHeading___Toc1804825_211673320">
            <w:r>
              <w:rPr>
                <w:webHidden/>
                <w:rStyle w:val="IndexLink"/>
                <w:rtl w:val="true"/>
              </w:rPr>
              <w:t>طرفداران آزادی مطلق‌</w:t>
            </w:r>
            <w:r>
              <w:rPr>
                <w:rStyle w:val="IndexLink"/>
                <w:rtl w:val="true"/>
              </w:rPr>
              <w:tab/>
            </w:r>
            <w:r>
              <w:rPr>
                <w:rStyle w:val="IndexLink"/>
              </w:rPr>
              <w:t>158</w:t>
            </w:r>
          </w:hyperlink>
        </w:p>
        <w:p>
          <w:pPr>
            <w:pStyle w:val="Contents4"/>
            <w:tabs>
              <w:tab w:val="clear" w:pos="8176"/>
              <w:tab w:val="right" w:pos="9026" w:leader="dot"/>
            </w:tabs>
            <w:rPr/>
          </w:pPr>
          <w:hyperlink w:anchor="__RefHeading___Toc1804827_211673320">
            <w:r>
              <w:rPr>
                <w:webHidden/>
                <w:rStyle w:val="IndexLink"/>
                <w:rtl w:val="true"/>
              </w:rPr>
              <w:t>گستره آزادی در اسلام و لیبرالیسم‌</w:t>
            </w:r>
            <w:r>
              <w:rPr>
                <w:rStyle w:val="IndexLink"/>
                <w:rtl w:val="true"/>
              </w:rPr>
              <w:tab/>
            </w:r>
            <w:r>
              <w:rPr>
                <w:rStyle w:val="IndexLink"/>
              </w:rPr>
              <w:t>162</w:t>
            </w:r>
          </w:hyperlink>
        </w:p>
        <w:p>
          <w:pPr>
            <w:pStyle w:val="Contents4"/>
            <w:tabs>
              <w:tab w:val="clear" w:pos="8176"/>
              <w:tab w:val="right" w:pos="9026" w:leader="dot"/>
            </w:tabs>
            <w:rPr/>
          </w:pPr>
          <w:hyperlink w:anchor="__RefHeading___Toc1804829_211673320">
            <w:r>
              <w:rPr>
                <w:webHidden/>
                <w:rStyle w:val="IndexLink"/>
                <w:rtl w:val="true"/>
              </w:rPr>
              <w:t>محدود کننده آزادی‌</w:t>
            </w:r>
            <w:r>
              <w:rPr>
                <w:rStyle w:val="IndexLink"/>
                <w:rtl w:val="true"/>
              </w:rPr>
              <w:tab/>
            </w:r>
            <w:r>
              <w:rPr>
                <w:rStyle w:val="IndexLink"/>
              </w:rPr>
              <w:t>163</w:t>
            </w:r>
          </w:hyperlink>
        </w:p>
        <w:p>
          <w:pPr>
            <w:pStyle w:val="Contents4"/>
            <w:tabs>
              <w:tab w:val="clear" w:pos="8176"/>
              <w:tab w:val="right" w:pos="9026" w:leader="dot"/>
            </w:tabs>
            <w:rPr/>
          </w:pPr>
          <w:hyperlink w:anchor="__RefHeading___Toc1804831_211673320">
            <w:r>
              <w:rPr>
                <w:webHidden/>
                <w:rStyle w:val="IndexLink"/>
                <w:rtl w:val="true"/>
              </w:rPr>
              <w:t>اصل در آزادی؛ لزوم یا جواز</w:t>
            </w:r>
            <w:r>
              <w:rPr>
                <w:rStyle w:val="IndexLink"/>
                <w:rtl w:val="true"/>
              </w:rPr>
              <w:tab/>
            </w:r>
            <w:r>
              <w:rPr>
                <w:rStyle w:val="IndexLink"/>
              </w:rPr>
              <w:t>166</w:t>
            </w:r>
          </w:hyperlink>
        </w:p>
        <w:p>
          <w:pPr>
            <w:pStyle w:val="Contents4"/>
            <w:tabs>
              <w:tab w:val="clear" w:pos="8176"/>
              <w:tab w:val="right" w:pos="9026" w:leader="dot"/>
            </w:tabs>
            <w:rPr/>
          </w:pPr>
          <w:hyperlink w:anchor="__RefHeading___Toc1804833_211673320">
            <w:r>
              <w:rPr>
                <w:webHidden/>
                <w:rStyle w:val="IndexLink"/>
                <w:rtl w:val="true"/>
              </w:rPr>
              <w:t>آزادی تکوینی و محدودیت اجتماعی‌</w:t>
            </w:r>
            <w:r>
              <w:rPr>
                <w:rStyle w:val="IndexLink"/>
                <w:rtl w:val="true"/>
              </w:rPr>
              <w:tab/>
            </w:r>
            <w:r>
              <w:rPr>
                <w:rStyle w:val="IndexLink"/>
              </w:rPr>
              <w:t>167</w:t>
            </w:r>
          </w:hyperlink>
        </w:p>
        <w:p>
          <w:pPr>
            <w:pStyle w:val="Contents4"/>
            <w:tabs>
              <w:tab w:val="clear" w:pos="8176"/>
              <w:tab w:val="right" w:pos="9026" w:leader="dot"/>
            </w:tabs>
            <w:rPr/>
          </w:pPr>
          <w:hyperlink w:anchor="__RefHeading___Toc1804835_211673320">
            <w:r>
              <w:rPr>
                <w:webHidden/>
                <w:rStyle w:val="IndexLink"/>
                <w:rtl w:val="true"/>
              </w:rPr>
              <w:t>آزادی از دین؟</w:t>
            </w:r>
            <w:r>
              <w:rPr>
                <w:rStyle w:val="IndexLink"/>
                <w:rtl w:val="true"/>
              </w:rPr>
              <w:tab/>
            </w:r>
            <w:r>
              <w:rPr>
                <w:rStyle w:val="IndexLink"/>
              </w:rPr>
              <w:t>169</w:t>
            </w:r>
          </w:hyperlink>
        </w:p>
        <w:p>
          <w:pPr>
            <w:pStyle w:val="Contents4"/>
            <w:tabs>
              <w:tab w:val="clear" w:pos="8176"/>
              <w:tab w:val="right" w:pos="9026" w:leader="dot"/>
            </w:tabs>
            <w:rPr/>
          </w:pPr>
          <w:hyperlink w:anchor="__RefHeading___Toc1804837_211673320">
            <w:r>
              <w:rPr>
                <w:webHidden/>
                <w:rStyle w:val="IndexLink"/>
                <w:rtl w:val="true"/>
              </w:rPr>
              <w:t>تسامح و تساهل‌</w:t>
            </w:r>
            <w:r>
              <w:rPr>
                <w:rStyle w:val="IndexLink"/>
                <w:rtl w:val="true"/>
              </w:rPr>
              <w:tab/>
            </w:r>
            <w:r>
              <w:rPr>
                <w:rStyle w:val="IndexLink"/>
              </w:rPr>
              <w:t>170</w:t>
            </w:r>
          </w:hyperlink>
        </w:p>
        <w:p>
          <w:pPr>
            <w:pStyle w:val="Contents4"/>
            <w:tabs>
              <w:tab w:val="clear" w:pos="8176"/>
              <w:tab w:val="right" w:pos="9026" w:leader="dot"/>
            </w:tabs>
            <w:rPr/>
          </w:pPr>
          <w:hyperlink w:anchor="__RefHeading___Toc1804839_211673320">
            <w:r>
              <w:rPr>
                <w:webHidden/>
                <w:rStyle w:val="IndexLink"/>
                <w:rtl w:val="true"/>
              </w:rPr>
              <w:t>گستره آزادی در اسلام و جوامع مدرن‌</w:t>
            </w:r>
            <w:r>
              <w:rPr>
                <w:rStyle w:val="IndexLink"/>
                <w:rtl w:val="true"/>
              </w:rPr>
              <w:tab/>
            </w:r>
            <w:r>
              <w:rPr>
                <w:rStyle w:val="IndexLink"/>
              </w:rPr>
              <w:t>172</w:t>
            </w:r>
          </w:hyperlink>
        </w:p>
        <w:p>
          <w:pPr>
            <w:pStyle w:val="Contents4"/>
            <w:tabs>
              <w:tab w:val="clear" w:pos="8176"/>
              <w:tab w:val="right" w:pos="9026" w:leader="dot"/>
            </w:tabs>
            <w:rPr/>
          </w:pPr>
          <w:hyperlink w:anchor="__RefHeading___Toc1804841_211673320">
            <w:r>
              <w:rPr>
                <w:webHidden/>
                <w:rStyle w:val="IndexLink"/>
                <w:rtl w:val="true"/>
              </w:rPr>
              <w:t>محدوده آزادی در حکومت دینی‌</w:t>
            </w:r>
            <w:r>
              <w:rPr>
                <w:rStyle w:val="IndexLink"/>
                <w:rtl w:val="true"/>
              </w:rPr>
              <w:tab/>
            </w:r>
            <w:r>
              <w:rPr>
                <w:rStyle w:val="IndexLink"/>
              </w:rPr>
              <w:t>173</w:t>
            </w:r>
          </w:hyperlink>
        </w:p>
        <w:p>
          <w:pPr>
            <w:pStyle w:val="Contents4"/>
            <w:tabs>
              <w:tab w:val="clear" w:pos="8176"/>
              <w:tab w:val="right" w:pos="9026" w:leader="dot"/>
            </w:tabs>
            <w:rPr/>
          </w:pPr>
          <w:hyperlink w:anchor="__RefHeading___Toc1804843_211673320">
            <w:r>
              <w:rPr>
                <w:webHidden/>
                <w:rStyle w:val="IndexLink"/>
                <w:rtl w:val="true"/>
              </w:rPr>
              <w:t>ملاک مدیریت در اسلام و دموکراسی غرب‌</w:t>
            </w:r>
            <w:r>
              <w:rPr>
                <w:rStyle w:val="IndexLink"/>
                <w:rtl w:val="true"/>
              </w:rPr>
              <w:tab/>
            </w:r>
            <w:r>
              <w:rPr>
                <w:rStyle w:val="IndexLink"/>
              </w:rPr>
              <w:t>176</w:t>
            </w:r>
          </w:hyperlink>
        </w:p>
        <w:p>
          <w:pPr>
            <w:pStyle w:val="Contents4"/>
            <w:tabs>
              <w:tab w:val="clear" w:pos="8176"/>
              <w:tab w:val="right" w:pos="9026" w:leader="dot"/>
            </w:tabs>
            <w:rPr/>
          </w:pPr>
          <w:hyperlink w:anchor="__RefHeading___Toc1804845_211673320">
            <w:r>
              <w:rPr>
                <w:webHidden/>
                <w:rStyle w:val="IndexLink"/>
                <w:rtl w:val="true"/>
              </w:rPr>
              <w:t>تفاوت‌های اصولی بین آزادی در غرب و اسلام‌</w:t>
            </w:r>
            <w:r>
              <w:rPr>
                <w:rStyle w:val="IndexLink"/>
                <w:rtl w:val="true"/>
              </w:rPr>
              <w:tab/>
            </w:r>
            <w:r>
              <w:rPr>
                <w:rStyle w:val="IndexLink"/>
              </w:rPr>
              <w:t>178</w:t>
            </w:r>
          </w:hyperlink>
        </w:p>
        <w:p>
          <w:pPr>
            <w:pStyle w:val="Contents4"/>
            <w:tabs>
              <w:tab w:val="clear" w:pos="8176"/>
              <w:tab w:val="right" w:pos="9026" w:leader="dot"/>
            </w:tabs>
            <w:rPr/>
          </w:pPr>
          <w:hyperlink w:anchor="__RefHeading___Toc1804847_211673320">
            <w:r>
              <w:rPr>
                <w:webHidden/>
                <w:rStyle w:val="IndexLink"/>
                <w:rtl w:val="true"/>
              </w:rPr>
              <w:t>ابتنای آزادی در غرب بر آزادی فردی‌</w:t>
            </w:r>
            <w:r>
              <w:rPr>
                <w:rStyle w:val="IndexLink"/>
                <w:rtl w:val="true"/>
              </w:rPr>
              <w:tab/>
            </w:r>
            <w:r>
              <w:rPr>
                <w:rStyle w:val="IndexLink"/>
              </w:rPr>
              <w:t>180</w:t>
            </w:r>
          </w:hyperlink>
        </w:p>
        <w:p>
          <w:pPr>
            <w:pStyle w:val="Contents4"/>
            <w:tabs>
              <w:tab w:val="clear" w:pos="8176"/>
              <w:tab w:val="right" w:pos="9026" w:leader="dot"/>
            </w:tabs>
            <w:rPr/>
          </w:pPr>
          <w:hyperlink w:anchor="__RefHeading___Toc1804849_211673320">
            <w:r>
              <w:rPr>
                <w:webHidden/>
                <w:rStyle w:val="IndexLink"/>
                <w:rtl w:val="true"/>
              </w:rPr>
              <w:t>بنیاد نظام دموکراسی غرب‌</w:t>
            </w:r>
            <w:r>
              <w:rPr>
                <w:rStyle w:val="IndexLink"/>
                <w:rtl w:val="true"/>
              </w:rPr>
              <w:tab/>
            </w:r>
            <w:r>
              <w:rPr>
                <w:rStyle w:val="IndexLink"/>
              </w:rPr>
              <w:t>182</w:t>
            </w:r>
          </w:hyperlink>
        </w:p>
        <w:p>
          <w:pPr>
            <w:pStyle w:val="Contents4"/>
            <w:tabs>
              <w:tab w:val="clear" w:pos="8176"/>
              <w:tab w:val="right" w:pos="9026" w:leader="dot"/>
            </w:tabs>
            <w:rPr/>
          </w:pPr>
          <w:hyperlink w:anchor="__RefHeading___Toc1804851_211673320">
            <w:r>
              <w:rPr>
                <w:webHidden/>
                <w:rStyle w:val="IndexLink"/>
                <w:rtl w:val="true"/>
              </w:rPr>
              <w:t>موانع آزادی‌</w:t>
            </w:r>
            <w:r>
              <w:rPr>
                <w:rStyle w:val="IndexLink"/>
                <w:rtl w:val="true"/>
              </w:rPr>
              <w:tab/>
            </w:r>
            <w:r>
              <w:rPr>
                <w:rStyle w:val="IndexLink"/>
              </w:rPr>
              <w:t>184</w:t>
            </w:r>
          </w:hyperlink>
        </w:p>
        <w:p>
          <w:pPr>
            <w:pStyle w:val="Contents4"/>
            <w:tabs>
              <w:tab w:val="clear" w:pos="8176"/>
              <w:tab w:val="right" w:pos="9026" w:leader="dot"/>
            </w:tabs>
            <w:rPr/>
          </w:pPr>
          <w:hyperlink w:anchor="__RefHeading___Toc1804853_211673320">
            <w:r>
              <w:rPr>
                <w:webHidden/>
                <w:rStyle w:val="IndexLink"/>
                <w:rtl w:val="true"/>
              </w:rPr>
              <w:t>آزادی‌های ممنوع‌</w:t>
            </w:r>
            <w:r>
              <w:rPr>
                <w:rStyle w:val="IndexLink"/>
                <w:rtl w:val="true"/>
              </w:rPr>
              <w:tab/>
            </w:r>
            <w:r>
              <w:rPr>
                <w:rStyle w:val="IndexLink"/>
              </w:rPr>
              <w:t>187</w:t>
            </w:r>
          </w:hyperlink>
        </w:p>
        <w:p>
          <w:pPr>
            <w:pStyle w:val="Contents4"/>
            <w:tabs>
              <w:tab w:val="clear" w:pos="8176"/>
              <w:tab w:val="right" w:pos="9026" w:leader="dot"/>
            </w:tabs>
            <w:rPr/>
          </w:pPr>
          <w:hyperlink w:anchor="__RefHeading___Toc1804855_211673320">
            <w:r>
              <w:rPr>
                <w:webHidden/>
                <w:rStyle w:val="IndexLink"/>
                <w:rtl w:val="true"/>
              </w:rPr>
              <w:t>امور مبتنی بر آزادی‌</w:t>
            </w:r>
            <w:r>
              <w:rPr>
                <w:rStyle w:val="IndexLink"/>
                <w:rtl w:val="true"/>
              </w:rPr>
              <w:tab/>
            </w:r>
            <w:r>
              <w:rPr>
                <w:rStyle w:val="IndexLink"/>
              </w:rPr>
              <w:t>190</w:t>
            </w:r>
          </w:hyperlink>
        </w:p>
        <w:p>
          <w:pPr>
            <w:pStyle w:val="Contents4"/>
            <w:tabs>
              <w:tab w:val="clear" w:pos="8176"/>
              <w:tab w:val="right" w:pos="9026" w:leader="dot"/>
            </w:tabs>
            <w:rPr/>
          </w:pPr>
          <w:hyperlink w:anchor="__RefHeading___Toc1804857_211673320">
            <w:r>
              <w:rPr>
                <w:webHidden/>
                <w:rStyle w:val="IndexLink"/>
                <w:rtl w:val="true"/>
              </w:rPr>
              <w:t>اقسام آزادی براساس آیات قرآن‌</w:t>
            </w:r>
            <w:r>
              <w:rPr>
                <w:rStyle w:val="IndexLink"/>
                <w:rtl w:val="true"/>
              </w:rPr>
              <w:tab/>
            </w:r>
            <w:r>
              <w:rPr>
                <w:rStyle w:val="IndexLink"/>
              </w:rPr>
              <w:t>191</w:t>
            </w:r>
          </w:hyperlink>
        </w:p>
        <w:p>
          <w:pPr>
            <w:pStyle w:val="Contents4"/>
            <w:tabs>
              <w:tab w:val="clear" w:pos="8176"/>
              <w:tab w:val="right" w:pos="9026" w:leader="dot"/>
            </w:tabs>
            <w:rPr/>
          </w:pPr>
          <w:hyperlink w:anchor="__RefHeading___Toc1804859_211673320">
            <w:r>
              <w:rPr>
                <w:webHidden/>
                <w:rStyle w:val="IndexLink"/>
                <w:rtl w:val="true"/>
              </w:rPr>
              <w:t>ملاک‌های جامعه آزاد دینی‌</w:t>
            </w:r>
            <w:r>
              <w:rPr>
                <w:rStyle w:val="IndexLink"/>
                <w:rtl w:val="true"/>
              </w:rPr>
              <w:tab/>
            </w:r>
            <w:r>
              <w:rPr>
                <w:rStyle w:val="IndexLink"/>
              </w:rPr>
              <w:t>193</w:t>
            </w:r>
          </w:hyperlink>
        </w:p>
        <w:p>
          <w:pPr>
            <w:pStyle w:val="Contents4"/>
            <w:tabs>
              <w:tab w:val="clear" w:pos="8176"/>
              <w:tab w:val="right" w:pos="9026" w:leader="dot"/>
            </w:tabs>
            <w:rPr/>
          </w:pPr>
          <w:hyperlink w:anchor="__RefHeading___Toc1804861_211673320">
            <w:r>
              <w:rPr>
                <w:webHidden/>
                <w:rStyle w:val="IndexLink"/>
                <w:rtl w:val="true"/>
              </w:rPr>
              <w:t>نقش آزادی در کرامت انسان‌</w:t>
            </w:r>
            <w:r>
              <w:rPr>
                <w:rStyle w:val="IndexLink"/>
                <w:rtl w:val="true"/>
              </w:rPr>
              <w:tab/>
            </w:r>
            <w:r>
              <w:rPr>
                <w:rStyle w:val="IndexLink"/>
              </w:rPr>
              <w:t>195</w:t>
            </w:r>
          </w:hyperlink>
        </w:p>
        <w:p>
          <w:pPr>
            <w:pStyle w:val="Contents4"/>
            <w:tabs>
              <w:tab w:val="clear" w:pos="8176"/>
              <w:tab w:val="right" w:pos="9026" w:leader="dot"/>
            </w:tabs>
            <w:rPr/>
          </w:pPr>
          <w:hyperlink w:anchor="__RefHeading___Toc1804863_211673320">
            <w:r>
              <w:rPr>
                <w:webHidden/>
                <w:rStyle w:val="IndexLink"/>
                <w:rtl w:val="true"/>
              </w:rPr>
              <w:t>آزادی، زمینه‌ساز آزمایش و رشد انسان‌</w:t>
            </w:r>
            <w:r>
              <w:rPr>
                <w:rStyle w:val="IndexLink"/>
                <w:rtl w:val="true"/>
              </w:rPr>
              <w:tab/>
            </w:r>
            <w:r>
              <w:rPr>
                <w:rStyle w:val="IndexLink"/>
              </w:rPr>
              <w:t>196</w:t>
            </w:r>
          </w:hyperlink>
        </w:p>
        <w:p>
          <w:pPr>
            <w:pStyle w:val="Contents3"/>
            <w:tabs>
              <w:tab w:val="clear" w:pos="8459"/>
              <w:tab w:val="right" w:pos="9026" w:leader="dot"/>
            </w:tabs>
            <w:rPr/>
          </w:pPr>
          <w:hyperlink w:anchor="__RefHeading___Toc1804865_211673320">
            <w:r>
              <w:rPr>
                <w:webHidden/>
                <w:rStyle w:val="IndexLink"/>
                <w:rtl w:val="true"/>
              </w:rPr>
              <w:t xml:space="preserve">فصل چهارم </w:t>
            </w:r>
            <w:r>
              <w:rPr>
                <w:rStyle w:val="IndexLink"/>
                <w:rtl w:val="true"/>
              </w:rPr>
              <w:t xml:space="preserve">: </w:t>
            </w:r>
            <w:r>
              <w:rPr>
                <w:rStyle w:val="IndexLink"/>
                <w:rtl w:val="true"/>
              </w:rPr>
              <w:t>حدود آزادی در فقه و حقوق‌</w:t>
            </w:r>
            <w:r>
              <w:rPr>
                <w:rStyle w:val="IndexLink"/>
                <w:rtl w:val="true"/>
              </w:rPr>
              <w:tab/>
            </w:r>
            <w:r>
              <w:rPr>
                <w:rStyle w:val="IndexLink"/>
              </w:rPr>
              <w:t>199</w:t>
            </w:r>
          </w:hyperlink>
        </w:p>
        <w:p>
          <w:pPr>
            <w:pStyle w:val="Contents4"/>
            <w:tabs>
              <w:tab w:val="clear" w:pos="8176"/>
              <w:tab w:val="right" w:pos="9026" w:leader="dot"/>
            </w:tabs>
            <w:rPr/>
          </w:pPr>
          <w:hyperlink w:anchor="__RefHeading___Toc1804867_211673320">
            <w:r>
              <w:rPr>
                <w:webHidden/>
                <w:rStyle w:val="IndexLink"/>
                <w:rtl w:val="true"/>
              </w:rPr>
              <w:t>محدودیت‌های حقوقی آزادی‌</w:t>
            </w:r>
            <w:r>
              <w:rPr>
                <w:rStyle w:val="IndexLink"/>
                <w:rtl w:val="true"/>
              </w:rPr>
              <w:tab/>
            </w:r>
            <w:r>
              <w:rPr>
                <w:rStyle w:val="IndexLink"/>
              </w:rPr>
              <w:t>199</w:t>
            </w:r>
          </w:hyperlink>
        </w:p>
        <w:p>
          <w:pPr>
            <w:pStyle w:val="Contents4"/>
            <w:tabs>
              <w:tab w:val="clear" w:pos="8176"/>
              <w:tab w:val="right" w:pos="9026" w:leader="dot"/>
            </w:tabs>
            <w:rPr/>
          </w:pPr>
          <w:hyperlink w:anchor="__RefHeading___Toc1804869_211673320">
            <w:r>
              <w:rPr>
                <w:webHidden/>
                <w:rStyle w:val="IndexLink"/>
                <w:rtl w:val="true"/>
              </w:rPr>
              <w:t>رابطه بین عدالت و آزادی‌</w:t>
            </w:r>
            <w:r>
              <w:rPr>
                <w:rStyle w:val="IndexLink"/>
                <w:rtl w:val="true"/>
              </w:rPr>
              <w:tab/>
            </w:r>
            <w:r>
              <w:rPr>
                <w:rStyle w:val="IndexLink"/>
              </w:rPr>
              <w:t>201</w:t>
            </w:r>
          </w:hyperlink>
        </w:p>
        <w:p>
          <w:pPr>
            <w:pStyle w:val="Contents4"/>
            <w:tabs>
              <w:tab w:val="clear" w:pos="8176"/>
              <w:tab w:val="right" w:pos="9026" w:leader="dot"/>
            </w:tabs>
            <w:rPr/>
          </w:pPr>
          <w:hyperlink w:anchor="__RefHeading___Toc1804871_211673320">
            <w:r>
              <w:rPr>
                <w:webHidden/>
                <w:rStyle w:val="IndexLink"/>
                <w:rtl w:val="true"/>
              </w:rPr>
              <w:t>گستره محدودیت انسان در دین‌</w:t>
            </w:r>
            <w:r>
              <w:rPr>
                <w:rStyle w:val="IndexLink"/>
                <w:rtl w:val="true"/>
              </w:rPr>
              <w:tab/>
            </w:r>
            <w:r>
              <w:rPr>
                <w:rStyle w:val="IndexLink"/>
              </w:rPr>
              <w:t>204</w:t>
            </w:r>
          </w:hyperlink>
        </w:p>
        <w:p>
          <w:pPr>
            <w:pStyle w:val="Contents4"/>
            <w:tabs>
              <w:tab w:val="clear" w:pos="8176"/>
              <w:tab w:val="right" w:pos="9026" w:leader="dot"/>
            </w:tabs>
            <w:rPr/>
          </w:pPr>
          <w:hyperlink w:anchor="__RefHeading___Toc1804873_211673320">
            <w:r>
              <w:rPr>
                <w:webHidden/>
                <w:rStyle w:val="IndexLink"/>
                <w:rtl w:val="true"/>
              </w:rPr>
              <w:t>رابطه تقلید و آزادی‌</w:t>
            </w:r>
            <w:r>
              <w:rPr>
                <w:rStyle w:val="IndexLink"/>
                <w:rtl w:val="true"/>
              </w:rPr>
              <w:tab/>
            </w:r>
            <w:r>
              <w:rPr>
                <w:rStyle w:val="IndexLink"/>
              </w:rPr>
              <w:t>206</w:t>
            </w:r>
          </w:hyperlink>
        </w:p>
        <w:p>
          <w:pPr>
            <w:pStyle w:val="Contents4"/>
            <w:tabs>
              <w:tab w:val="clear" w:pos="8176"/>
              <w:tab w:val="right" w:pos="9026" w:leader="dot"/>
            </w:tabs>
            <w:rPr/>
          </w:pPr>
          <w:hyperlink w:anchor="__RefHeading___Toc1804875_211673320">
            <w:r>
              <w:rPr>
                <w:webHidden/>
                <w:rStyle w:val="IndexLink"/>
                <w:rtl w:val="true"/>
              </w:rPr>
              <w:t>سر سپردگی به ارزش‌ها در مرجعیت‌</w:t>
            </w:r>
            <w:r>
              <w:rPr>
                <w:rStyle w:val="IndexLink"/>
                <w:rtl w:val="true"/>
              </w:rPr>
              <w:tab/>
            </w:r>
            <w:r>
              <w:rPr>
                <w:rStyle w:val="IndexLink"/>
              </w:rPr>
              <w:t>207</w:t>
            </w:r>
          </w:hyperlink>
        </w:p>
        <w:p>
          <w:pPr>
            <w:pStyle w:val="Contents4"/>
            <w:tabs>
              <w:tab w:val="clear" w:pos="8176"/>
              <w:tab w:val="right" w:pos="9026" w:leader="dot"/>
            </w:tabs>
            <w:rPr/>
          </w:pPr>
          <w:hyperlink w:anchor="__RefHeading___Toc1804877_211673320">
            <w:r>
              <w:rPr>
                <w:webHidden/>
                <w:rStyle w:val="IndexLink"/>
                <w:rtl w:val="true"/>
              </w:rPr>
              <w:t>تقلید در مسائل سیاسی، اجتماعی و اقتصادی‌</w:t>
            </w:r>
            <w:r>
              <w:rPr>
                <w:rStyle w:val="IndexLink"/>
                <w:rtl w:val="true"/>
              </w:rPr>
              <w:tab/>
            </w:r>
            <w:r>
              <w:rPr>
                <w:rStyle w:val="IndexLink"/>
              </w:rPr>
              <w:t>208</w:t>
            </w:r>
          </w:hyperlink>
        </w:p>
        <w:p>
          <w:pPr>
            <w:pStyle w:val="Contents4"/>
            <w:tabs>
              <w:tab w:val="clear" w:pos="8176"/>
              <w:tab w:val="right" w:pos="9026" w:leader="dot"/>
            </w:tabs>
            <w:rPr/>
          </w:pPr>
          <w:hyperlink w:anchor="__RefHeading___Toc1804879_211673320">
            <w:r>
              <w:rPr>
                <w:webHidden/>
                <w:rStyle w:val="IndexLink"/>
                <w:rtl w:val="true"/>
              </w:rPr>
              <w:t>آزادی از ملاک‌های فقهی نیست‌</w:t>
            </w:r>
            <w:r>
              <w:rPr>
                <w:rStyle w:val="IndexLink"/>
                <w:rtl w:val="true"/>
              </w:rPr>
              <w:tab/>
            </w:r>
            <w:r>
              <w:rPr>
                <w:rStyle w:val="IndexLink"/>
              </w:rPr>
              <w:t>210</w:t>
            </w:r>
          </w:hyperlink>
        </w:p>
        <w:p>
          <w:pPr>
            <w:pStyle w:val="Contents4"/>
            <w:tabs>
              <w:tab w:val="clear" w:pos="8176"/>
              <w:tab w:val="right" w:pos="9026" w:leader="dot"/>
            </w:tabs>
            <w:rPr/>
          </w:pPr>
          <w:hyperlink w:anchor="__RefHeading___Toc1804881_211673320">
            <w:r>
              <w:rPr>
                <w:webHidden/>
                <w:rStyle w:val="IndexLink"/>
                <w:rtl w:val="true"/>
              </w:rPr>
              <w:t>نتیجه‌گیری‌</w:t>
            </w:r>
            <w:r>
              <w:rPr>
                <w:rStyle w:val="IndexLink"/>
                <w:rtl w:val="true"/>
              </w:rPr>
              <w:tab/>
            </w:r>
            <w:r>
              <w:rPr>
                <w:rStyle w:val="IndexLink"/>
              </w:rPr>
              <w:t>210</w:t>
            </w:r>
          </w:hyperlink>
        </w:p>
        <w:p>
          <w:pPr>
            <w:pStyle w:val="Contents2"/>
            <w:tabs>
              <w:tab w:val="clear" w:pos="8743"/>
              <w:tab w:val="right" w:pos="9026" w:leader="dot"/>
            </w:tabs>
            <w:rPr/>
          </w:pPr>
          <w:hyperlink w:anchor="__RefHeading___Toc1804883_211673320">
            <w:r>
              <w:rPr>
                <w:webHidden/>
                <w:rStyle w:val="IndexLink"/>
                <w:rtl w:val="true"/>
              </w:rPr>
              <w:t xml:space="preserve">بخش سوم </w:t>
            </w:r>
            <w:r>
              <w:rPr>
                <w:rStyle w:val="IndexLink"/>
                <w:rtl w:val="true"/>
              </w:rPr>
              <w:t xml:space="preserve">: </w:t>
            </w:r>
            <w:r>
              <w:rPr>
                <w:rStyle w:val="IndexLink"/>
                <w:rtl w:val="true"/>
              </w:rPr>
              <w:t>آزادی معنوی‌</w:t>
            </w:r>
            <w:r>
              <w:rPr>
                <w:rStyle w:val="IndexLink"/>
                <w:rtl w:val="true"/>
              </w:rPr>
              <w:tab/>
            </w:r>
            <w:r>
              <w:rPr>
                <w:rStyle w:val="IndexLink"/>
              </w:rPr>
              <w:t>213</w:t>
            </w:r>
          </w:hyperlink>
        </w:p>
        <w:p>
          <w:pPr>
            <w:pStyle w:val="Contents3"/>
            <w:tabs>
              <w:tab w:val="clear" w:pos="8459"/>
              <w:tab w:val="right" w:pos="9026" w:leader="dot"/>
            </w:tabs>
            <w:rPr/>
          </w:pPr>
          <w:hyperlink w:anchor="__RefHeading___Toc1804885_2116733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804887_211673320">
            <w:r>
              <w:rPr>
                <w:webHidden/>
                <w:rStyle w:val="IndexLink"/>
                <w:rtl w:val="true"/>
              </w:rPr>
              <w:t xml:space="preserve">فصل اوّل </w:t>
            </w:r>
            <w:r>
              <w:rPr>
                <w:rStyle w:val="IndexLink"/>
                <w:rtl w:val="true"/>
              </w:rPr>
              <w:t xml:space="preserve">: </w:t>
            </w:r>
            <w:r>
              <w:rPr>
                <w:rStyle w:val="IndexLink"/>
                <w:rtl w:val="true"/>
              </w:rPr>
              <w:t>آزادی در مسائل اخلاقی‌</w:t>
            </w:r>
            <w:r>
              <w:rPr>
                <w:rStyle w:val="IndexLink"/>
                <w:rtl w:val="true"/>
              </w:rPr>
              <w:tab/>
            </w:r>
            <w:r>
              <w:rPr>
                <w:rStyle w:val="IndexLink"/>
              </w:rPr>
              <w:t>215</w:t>
            </w:r>
          </w:hyperlink>
        </w:p>
        <w:p>
          <w:pPr>
            <w:pStyle w:val="Contents4"/>
            <w:tabs>
              <w:tab w:val="clear" w:pos="8176"/>
              <w:tab w:val="right" w:pos="9026" w:leader="dot"/>
            </w:tabs>
            <w:rPr/>
          </w:pPr>
          <w:hyperlink w:anchor="__RefHeading___Toc1804889_211673320">
            <w:r>
              <w:rPr>
                <w:webHidden/>
                <w:rStyle w:val="IndexLink"/>
                <w:rtl w:val="true"/>
              </w:rPr>
              <w:t>مقدمه‌</w:t>
            </w:r>
            <w:r>
              <w:rPr>
                <w:rStyle w:val="IndexLink"/>
                <w:rtl w:val="true"/>
              </w:rPr>
              <w:tab/>
            </w:r>
            <w:r>
              <w:rPr>
                <w:rStyle w:val="IndexLink"/>
              </w:rPr>
              <w:t>215</w:t>
            </w:r>
          </w:hyperlink>
        </w:p>
        <w:p>
          <w:pPr>
            <w:pStyle w:val="Contents4"/>
            <w:tabs>
              <w:tab w:val="clear" w:pos="8176"/>
              <w:tab w:val="right" w:pos="9026" w:leader="dot"/>
            </w:tabs>
            <w:rPr/>
          </w:pPr>
          <w:hyperlink w:anchor="__RefHeading___Toc1804891_211673320">
            <w:r>
              <w:rPr>
                <w:webHidden/>
                <w:rStyle w:val="IndexLink"/>
                <w:rtl w:val="true"/>
              </w:rPr>
              <w:t>تعامل شیطان و نفس در اسارت انسان‌</w:t>
            </w:r>
            <w:r>
              <w:rPr>
                <w:rStyle w:val="IndexLink"/>
                <w:rtl w:val="true"/>
              </w:rPr>
              <w:tab/>
            </w:r>
            <w:r>
              <w:rPr>
                <w:rStyle w:val="IndexLink"/>
              </w:rPr>
              <w:t>218</w:t>
            </w:r>
          </w:hyperlink>
        </w:p>
        <w:p>
          <w:pPr>
            <w:pStyle w:val="Contents4"/>
            <w:tabs>
              <w:tab w:val="clear" w:pos="8176"/>
              <w:tab w:val="right" w:pos="9026" w:leader="dot"/>
            </w:tabs>
            <w:rPr/>
          </w:pPr>
          <w:hyperlink w:anchor="__RefHeading___Toc1804893_211673320">
            <w:r>
              <w:rPr>
                <w:webHidden/>
                <w:rStyle w:val="IndexLink"/>
                <w:rtl w:val="true"/>
              </w:rPr>
              <w:t>اسارت انسان در بند خویش‌</w:t>
            </w:r>
            <w:r>
              <w:rPr>
                <w:rStyle w:val="IndexLink"/>
                <w:rtl w:val="true"/>
              </w:rPr>
              <w:tab/>
            </w:r>
            <w:r>
              <w:rPr>
                <w:rStyle w:val="IndexLink"/>
              </w:rPr>
              <w:t>219</w:t>
            </w:r>
          </w:hyperlink>
        </w:p>
        <w:p>
          <w:pPr>
            <w:pStyle w:val="Contents5"/>
            <w:tabs>
              <w:tab w:val="clear" w:pos="7892"/>
              <w:tab w:val="right" w:pos="9026" w:leader="dot"/>
            </w:tabs>
            <w:rPr/>
          </w:pPr>
          <w:hyperlink w:anchor="__RefHeading___Toc1804895_2116733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804897_211673320">
            <w:r>
              <w:rPr>
                <w:webHidden/>
                <w:rStyle w:val="IndexLink"/>
                <w:rtl w:val="true"/>
              </w:rPr>
              <w:t>الف</w:t>
            </w:r>
            <w:r>
              <w:rPr>
                <w:rStyle w:val="IndexLink"/>
                <w:rtl w:val="true"/>
              </w:rPr>
              <w:t xml:space="preserve">) </w:t>
            </w:r>
            <w:r>
              <w:rPr>
                <w:rStyle w:val="IndexLink"/>
                <w:rtl w:val="true"/>
              </w:rPr>
              <w:t>راه‌های سیطره ابلیس بر انسان از دیدگاه قرآن‌</w:t>
            </w:r>
            <w:r>
              <w:rPr>
                <w:rStyle w:val="IndexLink"/>
                <w:rtl w:val="true"/>
              </w:rPr>
              <w:tab/>
            </w:r>
            <w:r>
              <w:rPr>
                <w:rStyle w:val="IndexLink"/>
              </w:rPr>
              <w:t>221</w:t>
            </w:r>
          </w:hyperlink>
        </w:p>
        <w:p>
          <w:pPr>
            <w:pStyle w:val="Contents5"/>
            <w:tabs>
              <w:tab w:val="clear" w:pos="7892"/>
              <w:tab w:val="right" w:pos="9026" w:leader="dot"/>
            </w:tabs>
            <w:rPr/>
          </w:pPr>
          <w:hyperlink w:anchor="__RefHeading___Toc1804899_211673320">
            <w:r>
              <w:rPr>
                <w:webHidden/>
                <w:rStyle w:val="IndexLink"/>
                <w:rtl w:val="true"/>
              </w:rPr>
              <w:t>ب</w:t>
            </w:r>
            <w:r>
              <w:rPr>
                <w:rStyle w:val="IndexLink"/>
                <w:rtl w:val="true"/>
              </w:rPr>
              <w:t xml:space="preserve">) </w:t>
            </w:r>
            <w:r>
              <w:rPr>
                <w:rStyle w:val="IndexLink"/>
                <w:rtl w:val="true"/>
              </w:rPr>
              <w:t>اسارت در بند نفس‌</w:t>
            </w:r>
            <w:r>
              <w:rPr>
                <w:rStyle w:val="IndexLink"/>
                <w:rtl w:val="true"/>
              </w:rPr>
              <w:tab/>
            </w:r>
            <w:r>
              <w:rPr>
                <w:rStyle w:val="IndexLink"/>
              </w:rPr>
              <w:t>228</w:t>
            </w:r>
          </w:hyperlink>
        </w:p>
        <w:p>
          <w:pPr>
            <w:pStyle w:val="Contents4"/>
            <w:tabs>
              <w:tab w:val="clear" w:pos="8176"/>
              <w:tab w:val="right" w:pos="9026" w:leader="dot"/>
            </w:tabs>
            <w:rPr/>
          </w:pPr>
          <w:hyperlink w:anchor="__RefHeading___Toc1804901_211673320">
            <w:r>
              <w:rPr>
                <w:webHidden/>
                <w:rStyle w:val="IndexLink"/>
                <w:rtl w:val="true"/>
              </w:rPr>
              <w:t>آزادی و حیات انسانی‌</w:t>
            </w:r>
            <w:r>
              <w:rPr>
                <w:rStyle w:val="IndexLink"/>
                <w:rtl w:val="true"/>
              </w:rPr>
              <w:tab/>
            </w:r>
            <w:r>
              <w:rPr>
                <w:rStyle w:val="IndexLink"/>
              </w:rPr>
              <w:t>237</w:t>
            </w:r>
          </w:hyperlink>
        </w:p>
        <w:p>
          <w:pPr>
            <w:pStyle w:val="Contents3"/>
            <w:tabs>
              <w:tab w:val="clear" w:pos="8459"/>
              <w:tab w:val="right" w:pos="9026" w:leader="dot"/>
            </w:tabs>
            <w:rPr/>
          </w:pPr>
          <w:hyperlink w:anchor="__RefHeading___Toc1804903_211673320">
            <w:r>
              <w:rPr>
                <w:webHidden/>
                <w:rStyle w:val="IndexLink"/>
                <w:rtl w:val="true"/>
              </w:rPr>
              <w:t xml:space="preserve">فصل دوم </w:t>
            </w:r>
            <w:r>
              <w:rPr>
                <w:rStyle w:val="IndexLink"/>
                <w:rtl w:val="true"/>
              </w:rPr>
              <w:t xml:space="preserve">: </w:t>
            </w:r>
            <w:r>
              <w:rPr>
                <w:rStyle w:val="IndexLink"/>
                <w:rtl w:val="true"/>
              </w:rPr>
              <w:t>رابطه آزادی با امر به معروف و نهی از منکر</w:t>
            </w:r>
            <w:r>
              <w:rPr>
                <w:rStyle w:val="IndexLink"/>
                <w:rtl w:val="true"/>
              </w:rPr>
              <w:tab/>
            </w:r>
            <w:r>
              <w:rPr>
                <w:rStyle w:val="IndexLink"/>
              </w:rPr>
              <w:t>241</w:t>
            </w:r>
          </w:hyperlink>
        </w:p>
        <w:p>
          <w:pPr>
            <w:pStyle w:val="Contents4"/>
            <w:tabs>
              <w:tab w:val="clear" w:pos="8176"/>
              <w:tab w:val="right" w:pos="9026" w:leader="dot"/>
            </w:tabs>
            <w:rPr/>
          </w:pPr>
          <w:hyperlink w:anchor="__RefHeading___Toc1804905_211673320">
            <w:r>
              <w:rPr>
                <w:webHidden/>
                <w:rStyle w:val="IndexLink"/>
                <w:rtl w:val="true"/>
              </w:rPr>
              <w:t>مقدمه‌</w:t>
            </w:r>
            <w:r>
              <w:rPr>
                <w:rStyle w:val="IndexLink"/>
                <w:rtl w:val="true"/>
              </w:rPr>
              <w:tab/>
            </w:r>
            <w:r>
              <w:rPr>
                <w:rStyle w:val="IndexLink"/>
              </w:rPr>
              <w:t>241</w:t>
            </w:r>
          </w:hyperlink>
        </w:p>
        <w:p>
          <w:pPr>
            <w:pStyle w:val="Contents4"/>
            <w:tabs>
              <w:tab w:val="clear" w:pos="8176"/>
              <w:tab w:val="right" w:pos="9026" w:leader="dot"/>
            </w:tabs>
            <w:rPr/>
          </w:pPr>
          <w:hyperlink w:anchor="__RefHeading___Toc1804907_211673320">
            <w:r>
              <w:rPr>
                <w:webHidden/>
                <w:rStyle w:val="IndexLink"/>
                <w:rtl w:val="true"/>
              </w:rPr>
              <w:t>زندگی سالم در سایه امر به معروف و نهی از منکر</w:t>
            </w:r>
            <w:r>
              <w:rPr>
                <w:rStyle w:val="IndexLink"/>
                <w:rtl w:val="true"/>
              </w:rPr>
              <w:tab/>
            </w:r>
            <w:r>
              <w:rPr>
                <w:rStyle w:val="IndexLink"/>
              </w:rPr>
              <w:t>242</w:t>
            </w:r>
          </w:hyperlink>
        </w:p>
        <w:p>
          <w:pPr>
            <w:pStyle w:val="Contents4"/>
            <w:tabs>
              <w:tab w:val="clear" w:pos="8176"/>
              <w:tab w:val="right" w:pos="9026" w:leader="dot"/>
            </w:tabs>
            <w:rPr/>
          </w:pPr>
          <w:hyperlink w:anchor="__RefHeading___Toc1804909_211673320">
            <w:r>
              <w:rPr>
                <w:webHidden/>
                <w:rStyle w:val="IndexLink"/>
                <w:rtl w:val="true"/>
              </w:rPr>
              <w:t>رابطه امر به معروف و نهی از منکر با آزادی‌</w:t>
            </w:r>
            <w:r>
              <w:rPr>
                <w:rStyle w:val="IndexLink"/>
                <w:rtl w:val="true"/>
              </w:rPr>
              <w:tab/>
            </w:r>
            <w:r>
              <w:rPr>
                <w:rStyle w:val="IndexLink"/>
              </w:rPr>
              <w:t>243</w:t>
            </w:r>
          </w:hyperlink>
        </w:p>
        <w:p>
          <w:pPr>
            <w:pStyle w:val="Contents4"/>
            <w:tabs>
              <w:tab w:val="clear" w:pos="8176"/>
              <w:tab w:val="right" w:pos="9026" w:leader="dot"/>
            </w:tabs>
            <w:rPr/>
          </w:pPr>
          <w:hyperlink w:anchor="__RefHeading___Toc1804911_211673320">
            <w:r>
              <w:rPr>
                <w:webHidden/>
                <w:rStyle w:val="IndexLink"/>
                <w:rtl w:val="true"/>
              </w:rPr>
              <w:t>مسئولیت مشترک‌</w:t>
            </w:r>
            <w:r>
              <w:rPr>
                <w:rStyle w:val="IndexLink"/>
                <w:rtl w:val="true"/>
              </w:rPr>
              <w:tab/>
            </w:r>
            <w:r>
              <w:rPr>
                <w:rStyle w:val="IndexLink"/>
              </w:rPr>
              <w:t>245</w:t>
            </w:r>
          </w:hyperlink>
        </w:p>
        <w:p>
          <w:pPr>
            <w:pStyle w:val="Contents4"/>
            <w:tabs>
              <w:tab w:val="clear" w:pos="8176"/>
              <w:tab w:val="right" w:pos="9026" w:leader="dot"/>
            </w:tabs>
            <w:rPr/>
          </w:pPr>
          <w:hyperlink w:anchor="__RefHeading___Toc1804913_211673320">
            <w:r>
              <w:rPr>
                <w:webHidden/>
                <w:rStyle w:val="IndexLink"/>
                <w:rtl w:val="true"/>
              </w:rPr>
              <w:t>شرایط امر به معروف و نهی از منکر</w:t>
            </w:r>
            <w:r>
              <w:rPr>
                <w:rStyle w:val="IndexLink"/>
                <w:rtl w:val="true"/>
              </w:rPr>
              <w:tab/>
            </w:r>
            <w:r>
              <w:rPr>
                <w:rStyle w:val="IndexLink"/>
              </w:rPr>
              <w:t>246</w:t>
            </w:r>
          </w:hyperlink>
        </w:p>
        <w:p>
          <w:pPr>
            <w:pStyle w:val="Contents4"/>
            <w:tabs>
              <w:tab w:val="clear" w:pos="8176"/>
              <w:tab w:val="right" w:pos="9026" w:leader="dot"/>
            </w:tabs>
            <w:rPr/>
          </w:pPr>
          <w:hyperlink w:anchor="__RefHeading___Toc1804915_211673320">
            <w:r>
              <w:rPr>
                <w:webHidden/>
                <w:rStyle w:val="IndexLink"/>
                <w:rtl w:val="true"/>
              </w:rPr>
              <w:t>دلیل عقلی امر به معروف و نهی از منکر در فقه‌</w:t>
            </w:r>
            <w:r>
              <w:rPr>
                <w:rStyle w:val="IndexLink"/>
                <w:rtl w:val="true"/>
              </w:rPr>
              <w:tab/>
            </w:r>
            <w:r>
              <w:rPr>
                <w:rStyle w:val="IndexLink"/>
              </w:rPr>
              <w:t>247</w:t>
            </w:r>
          </w:hyperlink>
        </w:p>
        <w:p>
          <w:pPr>
            <w:pStyle w:val="Contents3"/>
            <w:tabs>
              <w:tab w:val="clear" w:pos="8459"/>
              <w:tab w:val="right" w:pos="9026" w:leader="dot"/>
            </w:tabs>
            <w:rPr/>
          </w:pPr>
          <w:hyperlink w:anchor="__RefHeading___Toc1804917_211673320">
            <w:r>
              <w:rPr>
                <w:webHidden/>
                <w:rStyle w:val="IndexLink"/>
                <w:rtl w:val="true"/>
              </w:rPr>
              <w:t xml:space="preserve">فصل سوم </w:t>
            </w:r>
            <w:r>
              <w:rPr>
                <w:rStyle w:val="IndexLink"/>
                <w:rtl w:val="true"/>
              </w:rPr>
              <w:t xml:space="preserve">: </w:t>
            </w:r>
            <w:r>
              <w:rPr>
                <w:rStyle w:val="IndexLink"/>
                <w:rtl w:val="true"/>
              </w:rPr>
              <w:t>آزادی اندیشه‌</w:t>
            </w:r>
            <w:r>
              <w:rPr>
                <w:rStyle w:val="IndexLink"/>
                <w:rtl w:val="true"/>
              </w:rPr>
              <w:tab/>
            </w:r>
            <w:r>
              <w:rPr>
                <w:rStyle w:val="IndexLink"/>
              </w:rPr>
              <w:t>249</w:t>
            </w:r>
          </w:hyperlink>
        </w:p>
        <w:p>
          <w:pPr>
            <w:pStyle w:val="Contents4"/>
            <w:tabs>
              <w:tab w:val="clear" w:pos="8176"/>
              <w:tab w:val="right" w:pos="9026" w:leader="dot"/>
            </w:tabs>
            <w:rPr/>
          </w:pPr>
          <w:hyperlink w:anchor="__RefHeading___Toc1804919_211673320">
            <w:r>
              <w:rPr>
                <w:webHidden/>
                <w:rStyle w:val="IndexLink"/>
                <w:rtl w:val="true"/>
              </w:rPr>
              <w:t>مقدمه‌</w:t>
            </w:r>
            <w:r>
              <w:rPr>
                <w:rStyle w:val="IndexLink"/>
                <w:rtl w:val="true"/>
              </w:rPr>
              <w:tab/>
            </w:r>
            <w:r>
              <w:rPr>
                <w:rStyle w:val="IndexLink"/>
              </w:rPr>
              <w:t>249</w:t>
            </w:r>
          </w:hyperlink>
        </w:p>
        <w:p>
          <w:pPr>
            <w:pStyle w:val="Contents4"/>
            <w:tabs>
              <w:tab w:val="clear" w:pos="8176"/>
              <w:tab w:val="right" w:pos="9026" w:leader="dot"/>
            </w:tabs>
            <w:rPr/>
          </w:pPr>
          <w:hyperlink w:anchor="__RefHeading___Toc1804921_211673320">
            <w:r>
              <w:rPr>
                <w:webHidden/>
                <w:rStyle w:val="IndexLink"/>
                <w:rtl w:val="true"/>
              </w:rPr>
              <w:t>موانع آزادی فکر</w:t>
            </w:r>
            <w:r>
              <w:rPr>
                <w:rStyle w:val="IndexLink"/>
                <w:rtl w:val="true"/>
              </w:rPr>
              <w:tab/>
            </w:r>
            <w:r>
              <w:rPr>
                <w:rStyle w:val="IndexLink"/>
              </w:rPr>
              <w:t>252</w:t>
            </w:r>
          </w:hyperlink>
        </w:p>
        <w:p>
          <w:pPr>
            <w:pStyle w:val="Contents4"/>
            <w:tabs>
              <w:tab w:val="clear" w:pos="8176"/>
              <w:tab w:val="right" w:pos="9026" w:leader="dot"/>
            </w:tabs>
            <w:rPr/>
          </w:pPr>
          <w:hyperlink w:anchor="__RefHeading___Toc1804923_211673320">
            <w:r>
              <w:rPr>
                <w:webHidden/>
                <w:rStyle w:val="IndexLink"/>
                <w:rtl w:val="true"/>
              </w:rPr>
              <w:t>فرق بین آزادی فکری و آزادی عقیده‌</w:t>
            </w:r>
            <w:r>
              <w:rPr>
                <w:rStyle w:val="IndexLink"/>
                <w:rtl w:val="true"/>
              </w:rPr>
              <w:tab/>
            </w:r>
            <w:r>
              <w:rPr>
                <w:rStyle w:val="IndexLink"/>
              </w:rPr>
              <w:t>255</w:t>
            </w:r>
          </w:hyperlink>
        </w:p>
        <w:p>
          <w:pPr>
            <w:pStyle w:val="Contents3"/>
            <w:tabs>
              <w:tab w:val="clear" w:pos="8459"/>
              <w:tab w:val="right" w:pos="9026" w:leader="dot"/>
            </w:tabs>
            <w:rPr/>
          </w:pPr>
          <w:hyperlink w:anchor="__RefHeading___Toc1804925_211673320">
            <w:r>
              <w:rPr>
                <w:webHidden/>
                <w:rStyle w:val="IndexLink"/>
                <w:rtl w:val="true"/>
              </w:rPr>
              <w:t xml:space="preserve">فصل چهارم </w:t>
            </w:r>
            <w:r>
              <w:rPr>
                <w:rStyle w:val="IndexLink"/>
                <w:rtl w:val="true"/>
              </w:rPr>
              <w:t xml:space="preserve">: </w:t>
            </w:r>
            <w:r>
              <w:rPr>
                <w:rStyle w:val="IndexLink"/>
                <w:rtl w:val="true"/>
              </w:rPr>
              <w:t>آزادی عقیده در اسلام‌</w:t>
            </w:r>
            <w:r>
              <w:rPr>
                <w:rStyle w:val="IndexLink"/>
                <w:rtl w:val="true"/>
              </w:rPr>
              <w:tab/>
            </w:r>
            <w:r>
              <w:rPr>
                <w:rStyle w:val="IndexLink"/>
              </w:rPr>
              <w:t>257</w:t>
            </w:r>
          </w:hyperlink>
        </w:p>
        <w:p>
          <w:pPr>
            <w:pStyle w:val="Contents4"/>
            <w:tabs>
              <w:tab w:val="clear" w:pos="8176"/>
              <w:tab w:val="right" w:pos="9026" w:leader="dot"/>
            </w:tabs>
            <w:rPr/>
          </w:pPr>
          <w:hyperlink w:anchor="__RefHeading___Toc1804927_211673320">
            <w:r>
              <w:rPr>
                <w:webHidden/>
                <w:rStyle w:val="IndexLink"/>
                <w:rtl w:val="true"/>
              </w:rPr>
              <w:t>مقدمه‌</w:t>
            </w:r>
            <w:r>
              <w:rPr>
                <w:rStyle w:val="IndexLink"/>
                <w:rtl w:val="true"/>
              </w:rPr>
              <w:tab/>
            </w:r>
            <w:r>
              <w:rPr>
                <w:rStyle w:val="IndexLink"/>
              </w:rPr>
              <w:t>257</w:t>
            </w:r>
          </w:hyperlink>
        </w:p>
        <w:p>
          <w:pPr>
            <w:pStyle w:val="Contents4"/>
            <w:tabs>
              <w:tab w:val="clear" w:pos="8176"/>
              <w:tab w:val="right" w:pos="9026" w:leader="dot"/>
            </w:tabs>
            <w:rPr/>
          </w:pPr>
          <w:hyperlink w:anchor="__RefHeading___Toc1804929_211673320">
            <w:r>
              <w:rPr>
                <w:webHidden/>
                <w:rStyle w:val="IndexLink"/>
                <w:rtl w:val="true"/>
              </w:rPr>
              <w:t>«</w:t>
            </w:r>
            <w:r>
              <w:rPr>
                <w:rStyle w:val="IndexLink"/>
                <w:rtl w:val="true"/>
              </w:rPr>
              <w:t>آزادی عقیده</w:t>
            </w:r>
            <w:r>
              <w:rPr>
                <w:rStyle w:val="IndexLink"/>
                <w:rtl w:val="true"/>
              </w:rPr>
              <w:t xml:space="preserve">» </w:t>
            </w:r>
            <w:r>
              <w:rPr>
                <w:rStyle w:val="IndexLink"/>
                <w:rtl w:val="true"/>
              </w:rPr>
              <w:t xml:space="preserve">به معنای </w:t>
            </w:r>
            <w:r>
              <w:rPr>
                <w:rStyle w:val="IndexLink"/>
                <w:rtl w:val="true"/>
              </w:rPr>
              <w:t>«</w:t>
            </w:r>
            <w:r>
              <w:rPr>
                <w:rStyle w:val="IndexLink"/>
                <w:rtl w:val="true"/>
              </w:rPr>
              <w:t>عدم اکراه</w:t>
            </w:r>
            <w:r>
              <w:rPr>
                <w:rStyle w:val="IndexLink"/>
                <w:rtl w:val="true"/>
              </w:rPr>
              <w:t>»</w:t>
              <w:tab/>
            </w:r>
            <w:r>
              <w:rPr>
                <w:rStyle w:val="IndexLink"/>
              </w:rPr>
              <w:t>258</w:t>
            </w:r>
          </w:hyperlink>
        </w:p>
        <w:p>
          <w:pPr>
            <w:pStyle w:val="Contents4"/>
            <w:tabs>
              <w:tab w:val="clear" w:pos="8176"/>
              <w:tab w:val="right" w:pos="9026" w:leader="dot"/>
            </w:tabs>
            <w:rPr/>
          </w:pPr>
          <w:hyperlink w:anchor="__RefHeading___Toc1804931_211673320">
            <w:r>
              <w:rPr>
                <w:webHidden/>
                <w:rStyle w:val="IndexLink"/>
                <w:rtl w:val="true"/>
              </w:rPr>
              <w:t>آزادی، محور عقیده‌</w:t>
            </w:r>
            <w:r>
              <w:rPr>
                <w:rStyle w:val="IndexLink"/>
                <w:rtl w:val="true"/>
              </w:rPr>
              <w:tab/>
            </w:r>
            <w:r>
              <w:rPr>
                <w:rStyle w:val="IndexLink"/>
              </w:rPr>
              <w:t>259</w:t>
            </w:r>
          </w:hyperlink>
        </w:p>
        <w:p>
          <w:pPr>
            <w:pStyle w:val="Contents4"/>
            <w:tabs>
              <w:tab w:val="clear" w:pos="8176"/>
              <w:tab w:val="right" w:pos="9026" w:leader="dot"/>
            </w:tabs>
            <w:rPr/>
          </w:pPr>
          <w:hyperlink w:anchor="__RefHeading___Toc1804933_211673320">
            <w:r>
              <w:rPr>
                <w:webHidden/>
                <w:rStyle w:val="IndexLink"/>
                <w:rtl w:val="true"/>
              </w:rPr>
              <w:t>رابطه آزادی عقیده و آزادی بیان‌</w:t>
            </w:r>
            <w:r>
              <w:rPr>
                <w:rStyle w:val="IndexLink"/>
                <w:rtl w:val="true"/>
              </w:rPr>
              <w:tab/>
            </w:r>
            <w:r>
              <w:rPr>
                <w:rStyle w:val="IndexLink"/>
              </w:rPr>
              <w:t>262</w:t>
            </w:r>
          </w:hyperlink>
        </w:p>
        <w:p>
          <w:pPr>
            <w:pStyle w:val="Contents4"/>
            <w:tabs>
              <w:tab w:val="clear" w:pos="8176"/>
              <w:tab w:val="right" w:pos="9026" w:leader="dot"/>
            </w:tabs>
            <w:rPr/>
          </w:pPr>
          <w:hyperlink w:anchor="__RefHeading___Toc1804935_211673320">
            <w:r>
              <w:rPr>
                <w:webHidden/>
                <w:rStyle w:val="IndexLink"/>
                <w:rtl w:val="true"/>
              </w:rPr>
              <w:t>شرایط آزادی ترویج عقیده‌</w:t>
            </w:r>
            <w:r>
              <w:rPr>
                <w:rStyle w:val="IndexLink"/>
                <w:rtl w:val="true"/>
              </w:rPr>
              <w:tab/>
            </w:r>
            <w:r>
              <w:rPr>
                <w:rStyle w:val="IndexLink"/>
              </w:rPr>
              <w:t>264</w:t>
            </w:r>
          </w:hyperlink>
        </w:p>
        <w:p>
          <w:pPr>
            <w:pStyle w:val="Contents4"/>
            <w:tabs>
              <w:tab w:val="clear" w:pos="8176"/>
              <w:tab w:val="right" w:pos="9026" w:leader="dot"/>
            </w:tabs>
            <w:rPr/>
          </w:pPr>
          <w:hyperlink w:anchor="__RefHeading___Toc1804937_211673320">
            <w:r>
              <w:rPr>
                <w:webHidden/>
                <w:rStyle w:val="IndexLink"/>
                <w:rtl w:val="true"/>
              </w:rPr>
              <w:t>چگونگی برخورد قرآن با عقاید باطل‌</w:t>
            </w:r>
            <w:r>
              <w:rPr>
                <w:rStyle w:val="IndexLink"/>
                <w:rtl w:val="true"/>
              </w:rPr>
              <w:tab/>
            </w:r>
            <w:r>
              <w:rPr>
                <w:rStyle w:val="IndexLink"/>
              </w:rPr>
              <w:t>265</w:t>
            </w:r>
          </w:hyperlink>
        </w:p>
        <w:p>
          <w:pPr>
            <w:pStyle w:val="Contents4"/>
            <w:tabs>
              <w:tab w:val="clear" w:pos="8176"/>
              <w:tab w:val="right" w:pos="9026" w:leader="dot"/>
            </w:tabs>
            <w:rPr/>
          </w:pPr>
          <w:hyperlink w:anchor="__RefHeading___Toc1804939_211673320">
            <w:r>
              <w:rPr>
                <w:webHidden/>
                <w:rStyle w:val="IndexLink"/>
                <w:rtl w:val="true"/>
              </w:rPr>
              <w:t>گستره آزادی عقیده در صدر اسلام‌</w:t>
            </w:r>
            <w:r>
              <w:rPr>
                <w:rStyle w:val="IndexLink"/>
                <w:rtl w:val="true"/>
              </w:rPr>
              <w:tab/>
            </w:r>
            <w:r>
              <w:rPr>
                <w:rStyle w:val="IndexLink"/>
              </w:rPr>
              <w:t>266</w:t>
            </w:r>
          </w:hyperlink>
        </w:p>
        <w:p>
          <w:pPr>
            <w:pStyle w:val="Contents4"/>
            <w:tabs>
              <w:tab w:val="clear" w:pos="8176"/>
              <w:tab w:val="right" w:pos="9026" w:leader="dot"/>
            </w:tabs>
            <w:rPr/>
          </w:pPr>
          <w:hyperlink w:anchor="__RefHeading___Toc1804941_211673320">
            <w:r>
              <w:rPr>
                <w:webHidden/>
                <w:rStyle w:val="IndexLink"/>
                <w:rtl w:val="true"/>
              </w:rPr>
              <w:t>چگونگی آزادی اقلیت‌های مذهبی در جامعه اسلامی‌</w:t>
            </w:r>
            <w:r>
              <w:rPr>
                <w:rStyle w:val="IndexLink"/>
                <w:rtl w:val="true"/>
              </w:rPr>
              <w:tab/>
            </w:r>
            <w:r>
              <w:rPr>
                <w:rStyle w:val="IndexLink"/>
              </w:rPr>
              <w:t>268</w:t>
            </w:r>
          </w:hyperlink>
        </w:p>
        <w:p>
          <w:pPr>
            <w:pStyle w:val="Contents4"/>
            <w:tabs>
              <w:tab w:val="clear" w:pos="8176"/>
              <w:tab w:val="right" w:pos="9026" w:leader="dot"/>
            </w:tabs>
            <w:rPr/>
          </w:pPr>
          <w:hyperlink w:anchor="__RefHeading___Toc1804943_211673320">
            <w:r>
              <w:rPr>
                <w:webHidden/>
                <w:rStyle w:val="IndexLink"/>
                <w:rtl w:val="true"/>
              </w:rPr>
              <w:t>جایگاه عقیده در جوامع غربی و اسلامی‌</w:t>
            </w:r>
            <w:r>
              <w:rPr>
                <w:rStyle w:val="IndexLink"/>
                <w:rtl w:val="true"/>
              </w:rPr>
              <w:tab/>
            </w:r>
            <w:r>
              <w:rPr>
                <w:rStyle w:val="IndexLink"/>
              </w:rPr>
              <w:t>272</w:t>
            </w:r>
          </w:hyperlink>
        </w:p>
        <w:p>
          <w:pPr>
            <w:pStyle w:val="Contents4"/>
            <w:tabs>
              <w:tab w:val="clear" w:pos="8176"/>
              <w:tab w:val="right" w:pos="9026" w:leader="dot"/>
            </w:tabs>
            <w:rPr/>
          </w:pPr>
          <w:hyperlink w:anchor="__RefHeading___Toc1804945_211673320">
            <w:r>
              <w:rPr>
                <w:webHidden/>
                <w:rStyle w:val="IndexLink"/>
                <w:rtl w:val="true"/>
              </w:rPr>
              <w:t xml:space="preserve">بحث تفصیلی در باره آیه </w:t>
            </w:r>
            <w:r>
              <w:rPr>
                <w:rStyle w:val="IndexLink"/>
                <w:rtl w:val="true"/>
              </w:rPr>
              <w:t>«</w:t>
            </w:r>
            <w:r>
              <w:rPr>
                <w:rStyle w:val="IndexLink"/>
                <w:rtl w:val="true"/>
              </w:rPr>
              <w:t xml:space="preserve">لَآ إِکْرَاهَ فِی الدِّینِ </w:t>
            </w:r>
            <w:r>
              <w:rPr>
                <w:rStyle w:val="IndexLink"/>
                <w:rtl w:val="true"/>
              </w:rPr>
              <w:t>...»</w:t>
              <w:tab/>
            </w:r>
            <w:r>
              <w:rPr>
                <w:rStyle w:val="IndexLink"/>
              </w:rPr>
              <w:t>273</w:t>
            </w:r>
          </w:hyperlink>
        </w:p>
        <w:p>
          <w:pPr>
            <w:pStyle w:val="Contents4"/>
            <w:tabs>
              <w:tab w:val="clear" w:pos="8176"/>
              <w:tab w:val="right" w:pos="9026" w:leader="dot"/>
            </w:tabs>
            <w:rPr/>
          </w:pPr>
          <w:hyperlink w:anchor="__RefHeading___Toc1804947_211673320">
            <w:r>
              <w:rPr>
                <w:webHidden/>
                <w:rStyle w:val="IndexLink"/>
                <w:rtl w:val="true"/>
              </w:rPr>
              <w:t xml:space="preserve">شأن نزول آیه </w:t>
            </w:r>
            <w:r>
              <w:rPr>
                <w:rStyle w:val="IndexLink"/>
                <w:rtl w:val="true"/>
              </w:rPr>
              <w:t>«</w:t>
            </w:r>
            <w:r>
              <w:rPr>
                <w:rStyle w:val="IndexLink"/>
                <w:rtl w:val="true"/>
              </w:rPr>
              <w:t>لَآ إِکْرَاهَ فِی الدِّینِ</w:t>
            </w:r>
            <w:r>
              <w:rPr>
                <w:rStyle w:val="IndexLink"/>
                <w:rtl w:val="true"/>
              </w:rPr>
              <w:t>»</w:t>
              <w:tab/>
            </w:r>
            <w:r>
              <w:rPr>
                <w:rStyle w:val="IndexLink"/>
              </w:rPr>
              <w:t>277</w:t>
            </w:r>
          </w:hyperlink>
        </w:p>
        <w:p>
          <w:pPr>
            <w:pStyle w:val="Contents4"/>
            <w:tabs>
              <w:tab w:val="clear" w:pos="8176"/>
              <w:tab w:val="right" w:pos="9026" w:leader="dot"/>
            </w:tabs>
            <w:rPr/>
          </w:pPr>
          <w:hyperlink w:anchor="__RefHeading___Toc1804949_211673320">
            <w:r>
              <w:rPr>
                <w:webHidden/>
                <w:rStyle w:val="IndexLink"/>
                <w:rtl w:val="true"/>
              </w:rPr>
              <w:t>جهاد ابتدایی، موافق آزادی عقیده‌</w:t>
            </w:r>
            <w:r>
              <w:rPr>
                <w:rStyle w:val="IndexLink"/>
                <w:rtl w:val="true"/>
              </w:rPr>
              <w:tab/>
            </w:r>
            <w:r>
              <w:rPr>
                <w:rStyle w:val="IndexLink"/>
              </w:rPr>
              <w:t>283</w:t>
            </w:r>
          </w:hyperlink>
        </w:p>
        <w:p>
          <w:pPr>
            <w:pStyle w:val="Contents4"/>
            <w:tabs>
              <w:tab w:val="clear" w:pos="8176"/>
              <w:tab w:val="right" w:pos="9026" w:leader="dot"/>
            </w:tabs>
            <w:rPr/>
          </w:pPr>
          <w:hyperlink w:anchor="__RefHeading___Toc1804951_211673320">
            <w:r>
              <w:rPr>
                <w:webHidden/>
                <w:rStyle w:val="IndexLink"/>
                <w:rtl w:val="true"/>
              </w:rPr>
              <w:t>تهمتی ناروا به مسلمانان</w:t>
            </w:r>
            <w:r>
              <w:rPr>
                <w:rStyle w:val="IndexLink"/>
                <w:rtl w:val="true"/>
              </w:rPr>
              <w:t>!</w:t>
              <w:tab/>
            </w:r>
            <w:r>
              <w:rPr>
                <w:rStyle w:val="IndexLink"/>
              </w:rPr>
              <w:t>284</w:t>
            </w:r>
          </w:hyperlink>
        </w:p>
        <w:p>
          <w:pPr>
            <w:pStyle w:val="Contents4"/>
            <w:tabs>
              <w:tab w:val="clear" w:pos="8176"/>
              <w:tab w:val="right" w:pos="9026" w:leader="dot"/>
            </w:tabs>
            <w:rPr/>
          </w:pPr>
          <w:hyperlink w:anchor="__RefHeading___Toc1804953_211673320">
            <w:r>
              <w:rPr>
                <w:webHidden/>
                <w:rStyle w:val="IndexLink"/>
                <w:rtl w:val="true"/>
              </w:rPr>
              <w:t>آزادی مخالفان در اسلام‌</w:t>
            </w:r>
            <w:r>
              <w:rPr>
                <w:rStyle w:val="IndexLink"/>
                <w:rtl w:val="true"/>
              </w:rPr>
              <w:tab/>
            </w:r>
            <w:r>
              <w:rPr>
                <w:rStyle w:val="IndexLink"/>
              </w:rPr>
              <w:t>286</w:t>
            </w:r>
          </w:hyperlink>
        </w:p>
        <w:p>
          <w:pPr>
            <w:pStyle w:val="Contents2"/>
            <w:tabs>
              <w:tab w:val="clear" w:pos="8743"/>
              <w:tab w:val="right" w:pos="9026" w:leader="dot"/>
            </w:tabs>
            <w:rPr/>
          </w:pPr>
          <w:hyperlink w:anchor="__RefHeading___Toc1804955_211673320">
            <w:r>
              <w:rPr>
                <w:webHidden/>
                <w:rStyle w:val="IndexLink"/>
                <w:rtl w:val="true"/>
              </w:rPr>
              <w:t xml:space="preserve">بخش چهارم </w:t>
            </w:r>
            <w:r>
              <w:rPr>
                <w:rStyle w:val="IndexLink"/>
                <w:rtl w:val="true"/>
              </w:rPr>
              <w:t xml:space="preserve">: </w:t>
            </w:r>
            <w:r>
              <w:rPr>
                <w:rStyle w:val="IndexLink"/>
                <w:rtl w:val="true"/>
              </w:rPr>
              <w:t>اشکالات و پاسخ آن‌ها</w:t>
            </w:r>
            <w:r>
              <w:rPr>
                <w:rStyle w:val="IndexLink"/>
                <w:rtl w:val="true"/>
              </w:rPr>
              <w:tab/>
            </w:r>
            <w:r>
              <w:rPr>
                <w:rStyle w:val="IndexLink"/>
              </w:rPr>
              <w:t>289</w:t>
            </w:r>
          </w:hyperlink>
        </w:p>
        <w:p>
          <w:pPr>
            <w:pStyle w:val="Contents3"/>
            <w:tabs>
              <w:tab w:val="clear" w:pos="8459"/>
              <w:tab w:val="right" w:pos="9026" w:leader="dot"/>
            </w:tabs>
            <w:rPr/>
          </w:pPr>
          <w:hyperlink w:anchor="__RefHeading___Toc1804957_21167332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1804959_211673320">
            <w:r>
              <w:rPr>
                <w:webHidden/>
                <w:rStyle w:val="IndexLink"/>
                <w:rtl w:val="true"/>
              </w:rPr>
              <w:t xml:space="preserve">فصل اوّل </w:t>
            </w:r>
            <w:r>
              <w:rPr>
                <w:rStyle w:val="IndexLink"/>
                <w:rtl w:val="true"/>
              </w:rPr>
              <w:t>:</w:t>
            </w:r>
            <w:r>
              <w:rPr>
                <w:rStyle w:val="IndexLink"/>
                <w:rtl w:val="true"/>
              </w:rPr>
              <w:t>جایگاه اختیار انسان در مسئله هدایت و ضلالت از دیدگاه قرآن‌</w:t>
            </w:r>
            <w:r>
              <w:rPr>
                <w:rStyle w:val="IndexLink"/>
                <w:rtl w:val="true"/>
              </w:rPr>
              <w:tab/>
            </w:r>
            <w:r>
              <w:rPr>
                <w:rStyle w:val="IndexLink"/>
              </w:rPr>
              <w:t>291</w:t>
            </w:r>
          </w:hyperlink>
        </w:p>
        <w:p>
          <w:pPr>
            <w:pStyle w:val="Contents4"/>
            <w:tabs>
              <w:tab w:val="clear" w:pos="8176"/>
              <w:tab w:val="right" w:pos="9026" w:leader="dot"/>
            </w:tabs>
            <w:rPr/>
          </w:pPr>
          <w:hyperlink w:anchor="__RefHeading___Toc1804961_211673320">
            <w:r>
              <w:rPr>
                <w:webHidden/>
                <w:rStyle w:val="IndexLink"/>
                <w:rtl w:val="true"/>
              </w:rPr>
              <w:t>مقدمه‌</w:t>
            </w:r>
            <w:r>
              <w:rPr>
                <w:rStyle w:val="IndexLink"/>
                <w:rtl w:val="true"/>
              </w:rPr>
              <w:tab/>
            </w:r>
            <w:r>
              <w:rPr>
                <w:rStyle w:val="IndexLink"/>
              </w:rPr>
              <w:t>291</w:t>
            </w:r>
          </w:hyperlink>
        </w:p>
        <w:p>
          <w:pPr>
            <w:pStyle w:val="Contents4"/>
            <w:tabs>
              <w:tab w:val="clear" w:pos="8176"/>
              <w:tab w:val="right" w:pos="9026" w:leader="dot"/>
            </w:tabs>
            <w:rPr/>
          </w:pPr>
          <w:hyperlink w:anchor="__RefHeading___Toc1804963_211673320">
            <w:r>
              <w:rPr>
                <w:webHidden/>
                <w:rStyle w:val="IndexLink"/>
                <w:rtl w:val="true"/>
              </w:rPr>
              <w:t>اقسام هدایت در قرآن‌</w:t>
            </w:r>
            <w:r>
              <w:rPr>
                <w:rStyle w:val="IndexLink"/>
                <w:rtl w:val="true"/>
              </w:rPr>
              <w:tab/>
            </w:r>
            <w:r>
              <w:rPr>
                <w:rStyle w:val="IndexLink"/>
              </w:rPr>
              <w:t>293</w:t>
            </w:r>
          </w:hyperlink>
        </w:p>
        <w:p>
          <w:pPr>
            <w:pStyle w:val="Contents4"/>
            <w:tabs>
              <w:tab w:val="clear" w:pos="8176"/>
              <w:tab w:val="right" w:pos="9026" w:leader="dot"/>
            </w:tabs>
            <w:rPr/>
          </w:pPr>
          <w:hyperlink w:anchor="__RefHeading___Toc1804965_211673320">
            <w:r>
              <w:rPr>
                <w:webHidden/>
                <w:rStyle w:val="IndexLink"/>
                <w:rtl w:val="true"/>
              </w:rPr>
              <w:t>هدایت از ناحیه خدا</w:t>
            </w:r>
            <w:r>
              <w:rPr>
                <w:rStyle w:val="IndexLink"/>
                <w:rtl w:val="true"/>
              </w:rPr>
              <w:tab/>
            </w:r>
            <w:r>
              <w:rPr>
                <w:rStyle w:val="IndexLink"/>
              </w:rPr>
              <w:t>294</w:t>
            </w:r>
          </w:hyperlink>
        </w:p>
        <w:p>
          <w:pPr>
            <w:pStyle w:val="Contents4"/>
            <w:tabs>
              <w:tab w:val="clear" w:pos="8176"/>
              <w:tab w:val="right" w:pos="9026" w:leader="dot"/>
            </w:tabs>
            <w:rPr/>
          </w:pPr>
          <w:hyperlink w:anchor="__RefHeading___Toc1804967_211673320">
            <w:r>
              <w:rPr>
                <w:webHidden/>
                <w:rStyle w:val="IndexLink"/>
                <w:rtl w:val="true"/>
              </w:rPr>
              <w:t>شناخت انسان‌</w:t>
            </w:r>
            <w:r>
              <w:rPr>
                <w:rStyle w:val="IndexLink"/>
                <w:rtl w:val="true"/>
              </w:rPr>
              <w:tab/>
            </w:r>
            <w:r>
              <w:rPr>
                <w:rStyle w:val="IndexLink"/>
              </w:rPr>
              <w:t>296</w:t>
            </w:r>
          </w:hyperlink>
        </w:p>
        <w:p>
          <w:pPr>
            <w:pStyle w:val="Contents4"/>
            <w:tabs>
              <w:tab w:val="clear" w:pos="8176"/>
              <w:tab w:val="right" w:pos="9026" w:leader="dot"/>
            </w:tabs>
            <w:rPr/>
          </w:pPr>
          <w:hyperlink w:anchor="__RefHeading___Toc1804969_211673320">
            <w:r>
              <w:rPr>
                <w:webHidden/>
                <w:rStyle w:val="IndexLink"/>
                <w:rtl w:val="true"/>
              </w:rPr>
              <w:t>هادی و مضلّ از نظر قرآن‌</w:t>
            </w:r>
            <w:r>
              <w:rPr>
                <w:rStyle w:val="IndexLink"/>
                <w:rtl w:val="true"/>
              </w:rPr>
              <w:tab/>
            </w:r>
            <w:r>
              <w:rPr>
                <w:rStyle w:val="IndexLink"/>
              </w:rPr>
              <w:t>296</w:t>
            </w:r>
          </w:hyperlink>
        </w:p>
        <w:p>
          <w:pPr>
            <w:pStyle w:val="Contents4"/>
            <w:tabs>
              <w:tab w:val="clear" w:pos="8176"/>
              <w:tab w:val="right" w:pos="9026" w:leader="dot"/>
            </w:tabs>
            <w:rPr/>
          </w:pPr>
          <w:hyperlink w:anchor="__RefHeading___Toc1804971_211673320">
            <w:r>
              <w:rPr>
                <w:webHidden/>
                <w:rStyle w:val="IndexLink"/>
                <w:rtl w:val="true"/>
              </w:rPr>
              <w:t>هادیان قرآنی‌</w:t>
            </w:r>
            <w:r>
              <w:rPr>
                <w:rStyle w:val="IndexLink"/>
                <w:rtl w:val="true"/>
              </w:rPr>
              <w:tab/>
            </w:r>
            <w:r>
              <w:rPr>
                <w:rStyle w:val="IndexLink"/>
              </w:rPr>
              <w:t>297</w:t>
            </w:r>
          </w:hyperlink>
        </w:p>
        <w:p>
          <w:pPr>
            <w:pStyle w:val="Contents4"/>
            <w:tabs>
              <w:tab w:val="clear" w:pos="8176"/>
              <w:tab w:val="right" w:pos="9026" w:leader="dot"/>
            </w:tabs>
            <w:rPr/>
          </w:pPr>
          <w:hyperlink w:anchor="__RefHeading___Toc1804973_211673320">
            <w:r>
              <w:rPr>
                <w:webHidden/>
                <w:rStyle w:val="IndexLink"/>
                <w:rtl w:val="true"/>
              </w:rPr>
              <w:t>گمراه کنندگان از دیدگاه قرآن‌</w:t>
            </w:r>
            <w:r>
              <w:rPr>
                <w:rStyle w:val="IndexLink"/>
                <w:rtl w:val="true"/>
              </w:rPr>
              <w:tab/>
            </w:r>
            <w:r>
              <w:rPr>
                <w:rStyle w:val="IndexLink"/>
              </w:rPr>
              <w:t>298</w:t>
            </w:r>
          </w:hyperlink>
        </w:p>
        <w:p>
          <w:pPr>
            <w:pStyle w:val="Contents5"/>
            <w:tabs>
              <w:tab w:val="clear" w:pos="7892"/>
              <w:tab w:val="right" w:pos="9026" w:leader="dot"/>
            </w:tabs>
            <w:rPr/>
          </w:pPr>
          <w:hyperlink w:anchor="__RefHeading___Toc1804975_211673320">
            <w:r>
              <w:rPr>
                <w:webHidden/>
                <w:rStyle w:val="IndexLink"/>
                <w:rtl w:val="true"/>
              </w:rPr>
              <w:t>مقدمه</w:t>
            </w:r>
            <w:r>
              <w:rPr>
                <w:rStyle w:val="IndexLink"/>
                <w:rtl w:val="true"/>
              </w:rPr>
              <w:tab/>
            </w:r>
            <w:r>
              <w:rPr>
                <w:rStyle w:val="IndexLink"/>
              </w:rPr>
              <w:t>298</w:t>
            </w:r>
          </w:hyperlink>
        </w:p>
        <w:p>
          <w:pPr>
            <w:pStyle w:val="Contents5"/>
            <w:tabs>
              <w:tab w:val="clear" w:pos="7892"/>
              <w:tab w:val="right" w:pos="9026" w:leader="dot"/>
            </w:tabs>
            <w:rPr/>
          </w:pPr>
          <w:hyperlink w:anchor="__RefHeading___Toc1804977_211673320">
            <w:r>
              <w:rPr>
                <w:webHidden/>
                <w:rStyle w:val="IndexLink"/>
                <w:rtl w:val="true"/>
              </w:rPr>
              <w:t>الف</w:t>
            </w:r>
            <w:r>
              <w:rPr>
                <w:rStyle w:val="IndexLink"/>
                <w:rtl w:val="true"/>
              </w:rPr>
              <w:t xml:space="preserve">) </w:t>
            </w:r>
            <w:r>
              <w:rPr>
                <w:rStyle w:val="IndexLink"/>
                <w:rtl w:val="true"/>
              </w:rPr>
              <w:t>عوامل هدایت‌</w:t>
            </w:r>
            <w:r>
              <w:rPr>
                <w:rStyle w:val="IndexLink"/>
                <w:rtl w:val="true"/>
              </w:rPr>
              <w:tab/>
            </w:r>
            <w:r>
              <w:rPr>
                <w:rStyle w:val="IndexLink"/>
              </w:rPr>
              <w:t>300</w:t>
            </w:r>
          </w:hyperlink>
        </w:p>
        <w:p>
          <w:pPr>
            <w:pStyle w:val="Contents5"/>
            <w:tabs>
              <w:tab w:val="clear" w:pos="7892"/>
              <w:tab w:val="right" w:pos="9026" w:leader="dot"/>
            </w:tabs>
            <w:rPr/>
          </w:pPr>
          <w:hyperlink w:anchor="__RefHeading___Toc1804979_211673320">
            <w:r>
              <w:rPr>
                <w:webHidden/>
                <w:rStyle w:val="IndexLink"/>
                <w:rtl w:val="true"/>
              </w:rPr>
              <w:t>ب</w:t>
            </w:r>
            <w:r>
              <w:rPr>
                <w:rStyle w:val="IndexLink"/>
                <w:rtl w:val="true"/>
              </w:rPr>
              <w:t xml:space="preserve">) </w:t>
            </w:r>
            <w:r>
              <w:rPr>
                <w:rStyle w:val="IndexLink"/>
                <w:rtl w:val="true"/>
              </w:rPr>
              <w:t>عوامل زمینه‌ساز ضلالت‌</w:t>
            </w:r>
            <w:r>
              <w:rPr>
                <w:rStyle w:val="IndexLink"/>
                <w:rtl w:val="true"/>
              </w:rPr>
              <w:tab/>
            </w:r>
            <w:r>
              <w:rPr>
                <w:rStyle w:val="IndexLink"/>
              </w:rPr>
              <w:t>301</w:t>
            </w:r>
          </w:hyperlink>
        </w:p>
        <w:p>
          <w:pPr>
            <w:pStyle w:val="Contents4"/>
            <w:tabs>
              <w:tab w:val="clear" w:pos="8176"/>
              <w:tab w:val="right" w:pos="9026" w:leader="dot"/>
            </w:tabs>
            <w:rPr/>
          </w:pPr>
          <w:hyperlink w:anchor="__RefHeading___Toc1804981_211673320">
            <w:r>
              <w:rPr>
                <w:webHidden/>
                <w:rStyle w:val="IndexLink"/>
                <w:rtl w:val="true"/>
              </w:rPr>
              <w:t>اضلال الهی و اقسام آن در قرآن‌</w:t>
            </w:r>
            <w:r>
              <w:rPr>
                <w:rStyle w:val="IndexLink"/>
                <w:rtl w:val="true"/>
              </w:rPr>
              <w:tab/>
            </w:r>
            <w:r>
              <w:rPr>
                <w:rStyle w:val="IndexLink"/>
              </w:rPr>
              <w:t>303</w:t>
            </w:r>
          </w:hyperlink>
        </w:p>
        <w:p>
          <w:pPr>
            <w:pStyle w:val="Contents4"/>
            <w:tabs>
              <w:tab w:val="clear" w:pos="8176"/>
              <w:tab w:val="right" w:pos="9026" w:leader="dot"/>
            </w:tabs>
            <w:rPr/>
          </w:pPr>
          <w:hyperlink w:anchor="__RefHeading___Toc1804983_211673320">
            <w:r>
              <w:rPr>
                <w:webHidden/>
                <w:rStyle w:val="IndexLink"/>
                <w:rtl w:val="true"/>
              </w:rPr>
              <w:t>جایگاه اختیار انسان در مسئله هدایت و ضلالت‌</w:t>
            </w:r>
            <w:r>
              <w:rPr>
                <w:rStyle w:val="IndexLink"/>
                <w:rtl w:val="true"/>
              </w:rPr>
              <w:tab/>
            </w:r>
            <w:r>
              <w:rPr>
                <w:rStyle w:val="IndexLink"/>
              </w:rPr>
              <w:t>304</w:t>
            </w:r>
          </w:hyperlink>
        </w:p>
        <w:p>
          <w:pPr>
            <w:pStyle w:val="Contents4"/>
            <w:tabs>
              <w:tab w:val="clear" w:pos="8176"/>
              <w:tab w:val="right" w:pos="9026" w:leader="dot"/>
            </w:tabs>
            <w:rPr/>
          </w:pPr>
          <w:hyperlink w:anchor="__RefHeading___Toc1804985_211673320">
            <w:r>
              <w:rPr>
                <w:webHidden/>
                <w:rStyle w:val="IndexLink"/>
                <w:rtl w:val="true"/>
              </w:rPr>
              <w:t>آزادی در هدایت و ضلالت از دیدگاه عقل‌</w:t>
            </w:r>
            <w:r>
              <w:rPr>
                <w:rStyle w:val="IndexLink"/>
                <w:rtl w:val="true"/>
              </w:rPr>
              <w:tab/>
            </w:r>
            <w:r>
              <w:rPr>
                <w:rStyle w:val="IndexLink"/>
              </w:rPr>
              <w:t>308</w:t>
            </w:r>
          </w:hyperlink>
        </w:p>
        <w:p>
          <w:pPr>
            <w:pStyle w:val="Contents4"/>
            <w:tabs>
              <w:tab w:val="clear" w:pos="8176"/>
              <w:tab w:val="right" w:pos="9026" w:leader="dot"/>
            </w:tabs>
            <w:rPr/>
          </w:pPr>
          <w:hyperlink w:anchor="__RefHeading___Toc1804987_211673320">
            <w:r>
              <w:rPr>
                <w:webHidden/>
                <w:rStyle w:val="IndexLink"/>
                <w:rtl w:val="true"/>
              </w:rPr>
              <w:t>آیات هدایت و ضلالت از دیدگاه اشاعره‌</w:t>
            </w:r>
            <w:r>
              <w:rPr>
                <w:rStyle w:val="IndexLink"/>
                <w:rtl w:val="true"/>
              </w:rPr>
              <w:tab/>
            </w:r>
            <w:r>
              <w:rPr>
                <w:rStyle w:val="IndexLink"/>
              </w:rPr>
              <w:t>309</w:t>
            </w:r>
          </w:hyperlink>
        </w:p>
        <w:p>
          <w:pPr>
            <w:pStyle w:val="Contents4"/>
            <w:tabs>
              <w:tab w:val="clear" w:pos="8176"/>
              <w:tab w:val="right" w:pos="9026" w:leader="dot"/>
            </w:tabs>
            <w:rPr/>
          </w:pPr>
          <w:hyperlink w:anchor="__RefHeading___Toc1804989_211673320">
            <w:r>
              <w:rPr>
                <w:webHidden/>
                <w:rStyle w:val="IndexLink"/>
                <w:rtl w:val="true"/>
              </w:rPr>
              <w:t>نقد اشاعره‌</w:t>
            </w:r>
            <w:r>
              <w:rPr>
                <w:rStyle w:val="IndexLink"/>
                <w:rtl w:val="true"/>
              </w:rPr>
              <w:tab/>
            </w:r>
            <w:r>
              <w:rPr>
                <w:rStyle w:val="IndexLink"/>
              </w:rPr>
              <w:t>310</w:t>
            </w:r>
          </w:hyperlink>
        </w:p>
        <w:p>
          <w:pPr>
            <w:pStyle w:val="Contents4"/>
            <w:tabs>
              <w:tab w:val="clear" w:pos="8176"/>
              <w:tab w:val="right" w:pos="9026" w:leader="dot"/>
            </w:tabs>
            <w:rPr/>
          </w:pPr>
          <w:hyperlink w:anchor="__RefHeading___Toc1804991_211673320">
            <w:r>
              <w:rPr>
                <w:webHidden/>
                <w:rStyle w:val="IndexLink"/>
                <w:rtl w:val="true"/>
              </w:rPr>
              <w:t>اضلالِ تکوینی‌</w:t>
            </w:r>
            <w:r>
              <w:rPr>
                <w:rStyle w:val="IndexLink"/>
                <w:rtl w:val="true"/>
              </w:rPr>
              <w:tab/>
            </w:r>
            <w:r>
              <w:rPr>
                <w:rStyle w:val="IndexLink"/>
              </w:rPr>
              <w:t>311</w:t>
            </w:r>
          </w:hyperlink>
        </w:p>
        <w:p>
          <w:pPr>
            <w:pStyle w:val="Contents4"/>
            <w:tabs>
              <w:tab w:val="clear" w:pos="8176"/>
              <w:tab w:val="right" w:pos="9026" w:leader="dot"/>
            </w:tabs>
            <w:rPr/>
          </w:pPr>
          <w:hyperlink w:anchor="__RefHeading___Toc1804993_211673320">
            <w:r>
              <w:rPr>
                <w:webHidden/>
                <w:rStyle w:val="IndexLink"/>
                <w:rtl w:val="true"/>
              </w:rPr>
              <w:t>عدم تلازم هدایت با علم‌</w:t>
            </w:r>
            <w:r>
              <w:rPr>
                <w:rStyle w:val="IndexLink"/>
                <w:rtl w:val="true"/>
              </w:rPr>
              <w:tab/>
            </w:r>
            <w:r>
              <w:rPr>
                <w:rStyle w:val="IndexLink"/>
              </w:rPr>
              <w:t>313</w:t>
            </w:r>
          </w:hyperlink>
        </w:p>
        <w:p>
          <w:pPr>
            <w:pStyle w:val="Contents3"/>
            <w:tabs>
              <w:tab w:val="clear" w:pos="8459"/>
              <w:tab w:val="right" w:pos="9026" w:leader="dot"/>
            </w:tabs>
            <w:rPr/>
          </w:pPr>
          <w:hyperlink w:anchor="__RefHeading___Toc1804995_211673320">
            <w:r>
              <w:rPr>
                <w:webHidden/>
                <w:rStyle w:val="IndexLink"/>
                <w:rtl w:val="true"/>
              </w:rPr>
              <w:t xml:space="preserve">فصل دوم </w:t>
            </w:r>
            <w:r>
              <w:rPr>
                <w:rStyle w:val="IndexLink"/>
                <w:rtl w:val="true"/>
              </w:rPr>
              <w:t xml:space="preserve">: </w:t>
            </w:r>
            <w:r>
              <w:rPr>
                <w:rStyle w:val="IndexLink"/>
                <w:rtl w:val="true"/>
              </w:rPr>
              <w:t>برنامه اسلام در ریشه کنی برده‌داری‌</w:t>
            </w:r>
            <w:r>
              <w:rPr>
                <w:rStyle w:val="IndexLink"/>
                <w:rtl w:val="true"/>
              </w:rPr>
              <w:tab/>
            </w:r>
            <w:r>
              <w:rPr>
                <w:rStyle w:val="IndexLink"/>
              </w:rPr>
              <w:t>315</w:t>
            </w:r>
          </w:hyperlink>
        </w:p>
        <w:p>
          <w:pPr>
            <w:pStyle w:val="Contents4"/>
            <w:tabs>
              <w:tab w:val="clear" w:pos="8176"/>
              <w:tab w:val="right" w:pos="9026" w:leader="dot"/>
            </w:tabs>
            <w:rPr/>
          </w:pPr>
          <w:hyperlink w:anchor="__RefHeading___Toc1804997_211673320">
            <w:r>
              <w:rPr>
                <w:webHidden/>
                <w:rStyle w:val="IndexLink"/>
                <w:rtl w:val="true"/>
              </w:rPr>
              <w:t>مقدمه‌</w:t>
            </w:r>
            <w:r>
              <w:rPr>
                <w:rStyle w:val="IndexLink"/>
                <w:rtl w:val="true"/>
              </w:rPr>
              <w:tab/>
            </w:r>
            <w:r>
              <w:rPr>
                <w:rStyle w:val="IndexLink"/>
              </w:rPr>
              <w:t>315</w:t>
            </w:r>
          </w:hyperlink>
        </w:p>
        <w:p>
          <w:pPr>
            <w:pStyle w:val="Contents4"/>
            <w:tabs>
              <w:tab w:val="clear" w:pos="8176"/>
              <w:tab w:val="right" w:pos="9026" w:leader="dot"/>
            </w:tabs>
            <w:rPr/>
          </w:pPr>
          <w:hyperlink w:anchor="__RefHeading___Toc1804999_211673320">
            <w:r>
              <w:rPr>
                <w:webHidden/>
                <w:rStyle w:val="IndexLink"/>
                <w:rtl w:val="true"/>
              </w:rPr>
              <w:t>روند الغای برده‌داری در جهان اسلام‌</w:t>
            </w:r>
            <w:r>
              <w:rPr>
                <w:rStyle w:val="IndexLink"/>
                <w:rtl w:val="true"/>
              </w:rPr>
              <w:tab/>
            </w:r>
            <w:r>
              <w:rPr>
                <w:rStyle w:val="IndexLink"/>
              </w:rPr>
              <w:t>316</w:t>
            </w:r>
          </w:hyperlink>
        </w:p>
        <w:p>
          <w:pPr>
            <w:pStyle w:val="Contents4"/>
            <w:tabs>
              <w:tab w:val="clear" w:pos="8176"/>
              <w:tab w:val="right" w:pos="9026" w:leader="dot"/>
            </w:tabs>
            <w:rPr/>
          </w:pPr>
          <w:hyperlink w:anchor="__RefHeading___Toc1805001_211673320">
            <w:r>
              <w:rPr>
                <w:webHidden/>
                <w:rStyle w:val="IndexLink"/>
                <w:rtl w:val="true"/>
              </w:rPr>
              <w:t>آزادی ذاتی و حقیقی فرد</w:t>
            </w:r>
            <w:r>
              <w:rPr>
                <w:rStyle w:val="IndexLink"/>
                <w:rtl w:val="true"/>
              </w:rPr>
              <w:tab/>
            </w:r>
            <w:r>
              <w:rPr>
                <w:rStyle w:val="IndexLink"/>
              </w:rPr>
              <w:t>320</w:t>
            </w:r>
          </w:hyperlink>
        </w:p>
        <w:p>
          <w:pPr>
            <w:pStyle w:val="Contents4"/>
            <w:tabs>
              <w:tab w:val="clear" w:pos="8176"/>
              <w:tab w:val="right" w:pos="9026" w:leader="dot"/>
            </w:tabs>
            <w:rPr/>
          </w:pPr>
          <w:hyperlink w:anchor="__RefHeading___Toc1805003_211673320">
            <w:r>
              <w:rPr>
                <w:webHidden/>
                <w:rStyle w:val="IndexLink"/>
                <w:rtl w:val="true"/>
              </w:rPr>
              <w:t>آزادی بردگان در فرآیند تدریجی‌</w:t>
            </w:r>
            <w:r>
              <w:rPr>
                <w:rStyle w:val="IndexLink"/>
                <w:rtl w:val="true"/>
              </w:rPr>
              <w:tab/>
            </w:r>
            <w:r>
              <w:rPr>
                <w:rStyle w:val="IndexLink"/>
              </w:rPr>
              <w:t>324</w:t>
            </w:r>
          </w:hyperlink>
        </w:p>
        <w:p>
          <w:pPr>
            <w:pStyle w:val="Contents4"/>
            <w:tabs>
              <w:tab w:val="clear" w:pos="8176"/>
              <w:tab w:val="right" w:pos="9026" w:leader="dot"/>
            </w:tabs>
            <w:rPr/>
          </w:pPr>
          <w:hyperlink w:anchor="__RefHeading___Toc1805005_211673320">
            <w:r>
              <w:rPr>
                <w:webHidden/>
                <w:rStyle w:val="IndexLink"/>
                <w:rtl w:val="true"/>
              </w:rPr>
              <w:t>موانع آزادی دستوری بردگان‌</w:t>
            </w:r>
            <w:r>
              <w:rPr>
                <w:rStyle w:val="IndexLink"/>
                <w:rtl w:val="true"/>
              </w:rPr>
              <w:tab/>
            </w:r>
            <w:r>
              <w:rPr>
                <w:rStyle w:val="IndexLink"/>
              </w:rPr>
              <w:t>326</w:t>
            </w:r>
          </w:hyperlink>
        </w:p>
        <w:p>
          <w:pPr>
            <w:pStyle w:val="Contents4"/>
            <w:tabs>
              <w:tab w:val="clear" w:pos="8176"/>
              <w:tab w:val="right" w:pos="9026" w:leader="dot"/>
            </w:tabs>
            <w:rPr/>
          </w:pPr>
          <w:hyperlink w:anchor="__RefHeading___Toc1805007_211673320">
            <w:r>
              <w:rPr>
                <w:webHidden/>
                <w:rStyle w:val="IndexLink"/>
                <w:rtl w:val="true"/>
              </w:rPr>
              <w:t>برنامه عملی اسلام برای محو بردگی‌</w:t>
            </w:r>
            <w:r>
              <w:rPr>
                <w:rStyle w:val="IndexLink"/>
                <w:rtl w:val="true"/>
              </w:rPr>
              <w:tab/>
            </w:r>
            <w:r>
              <w:rPr>
                <w:rStyle w:val="IndexLink"/>
              </w:rPr>
              <w:t>328</w:t>
            </w:r>
          </w:hyperlink>
        </w:p>
        <w:p>
          <w:pPr>
            <w:pStyle w:val="Contents4"/>
            <w:tabs>
              <w:tab w:val="clear" w:pos="8176"/>
              <w:tab w:val="right" w:pos="9026" w:leader="dot"/>
            </w:tabs>
            <w:rPr/>
          </w:pPr>
          <w:hyperlink w:anchor="__RefHeading___Toc1805009_211673320">
            <w:r>
              <w:rPr>
                <w:webHidden/>
                <w:rStyle w:val="IndexLink"/>
                <w:rtl w:val="true"/>
              </w:rPr>
              <w:t>عوامل آزادی بردگان در فقه اسلام‌</w:t>
            </w:r>
            <w:r>
              <w:rPr>
                <w:rStyle w:val="IndexLink"/>
                <w:rtl w:val="true"/>
              </w:rPr>
              <w:tab/>
            </w:r>
            <w:r>
              <w:rPr>
                <w:rStyle w:val="IndexLink"/>
              </w:rPr>
              <w:t>330</w:t>
            </w:r>
          </w:hyperlink>
        </w:p>
        <w:p>
          <w:pPr>
            <w:pStyle w:val="Contents4"/>
            <w:tabs>
              <w:tab w:val="clear" w:pos="8176"/>
              <w:tab w:val="right" w:pos="9026" w:leader="dot"/>
            </w:tabs>
            <w:rPr/>
          </w:pPr>
          <w:hyperlink w:anchor="__RefHeading___Toc1805011_211673320">
            <w:r>
              <w:rPr>
                <w:webHidden/>
                <w:rStyle w:val="IndexLink"/>
                <w:rtl w:val="true"/>
              </w:rPr>
              <w:t>بردگی اسیران جنگی‌</w:t>
            </w:r>
            <w:r>
              <w:rPr>
                <w:rStyle w:val="IndexLink"/>
                <w:rtl w:val="true"/>
              </w:rPr>
              <w:tab/>
            </w:r>
            <w:r>
              <w:rPr>
                <w:rStyle w:val="IndexLink"/>
              </w:rPr>
              <w:t>332</w:t>
            </w:r>
          </w:hyperlink>
        </w:p>
        <w:p>
          <w:pPr>
            <w:pStyle w:val="Contents4"/>
            <w:tabs>
              <w:tab w:val="clear" w:pos="8176"/>
              <w:tab w:val="right" w:pos="9026" w:leader="dot"/>
            </w:tabs>
            <w:rPr/>
          </w:pPr>
          <w:hyperlink w:anchor="__RefHeading___Toc1805013_211673320">
            <w:r>
              <w:rPr>
                <w:webHidden/>
                <w:rStyle w:val="IndexLink"/>
                <w:rtl w:val="true"/>
              </w:rPr>
              <w:t>سیره و شیوه رفتاری اسلام درباره غلامان و کنیزان‌</w:t>
            </w:r>
            <w:r>
              <w:rPr>
                <w:rStyle w:val="IndexLink"/>
                <w:rtl w:val="true"/>
              </w:rPr>
              <w:tab/>
            </w:r>
            <w:r>
              <w:rPr>
                <w:rStyle w:val="IndexLink"/>
              </w:rPr>
              <w:t>336</w:t>
            </w:r>
          </w:hyperlink>
        </w:p>
        <w:p>
          <w:pPr>
            <w:pStyle w:val="Contents3"/>
            <w:tabs>
              <w:tab w:val="clear" w:pos="8459"/>
              <w:tab w:val="right" w:pos="9026" w:leader="dot"/>
            </w:tabs>
            <w:rPr/>
          </w:pPr>
          <w:hyperlink w:anchor="__RefHeading___Toc1805015_211673320">
            <w:r>
              <w:rPr>
                <w:webHidden/>
                <w:rStyle w:val="IndexLink"/>
                <w:rtl w:val="true"/>
              </w:rPr>
              <w:t xml:space="preserve">فصل سوم </w:t>
            </w:r>
            <w:r>
              <w:rPr>
                <w:rStyle w:val="IndexLink"/>
                <w:rtl w:val="true"/>
              </w:rPr>
              <w:t xml:space="preserve">: </w:t>
            </w:r>
            <w:r>
              <w:rPr>
                <w:rStyle w:val="IndexLink"/>
                <w:rtl w:val="true"/>
              </w:rPr>
              <w:t>عدم تقابل حکم ارتداد با آزادی در انتخاب دین‌</w:t>
            </w:r>
            <w:r>
              <w:rPr>
                <w:rStyle w:val="IndexLink"/>
                <w:rtl w:val="true"/>
              </w:rPr>
              <w:tab/>
            </w:r>
            <w:r>
              <w:rPr>
                <w:rStyle w:val="IndexLink"/>
              </w:rPr>
              <w:t>339</w:t>
            </w:r>
          </w:hyperlink>
        </w:p>
        <w:p>
          <w:pPr>
            <w:pStyle w:val="Contents4"/>
            <w:tabs>
              <w:tab w:val="clear" w:pos="8176"/>
              <w:tab w:val="right" w:pos="9026" w:leader="dot"/>
            </w:tabs>
            <w:rPr/>
          </w:pPr>
          <w:hyperlink w:anchor="__RefHeading___Toc1805017_211673320">
            <w:r>
              <w:rPr>
                <w:webHidden/>
                <w:rStyle w:val="IndexLink"/>
                <w:rtl w:val="true"/>
              </w:rPr>
              <w:t>مقدمه‌</w:t>
            </w:r>
            <w:r>
              <w:rPr>
                <w:rStyle w:val="IndexLink"/>
                <w:rtl w:val="true"/>
              </w:rPr>
              <w:tab/>
            </w:r>
            <w:r>
              <w:rPr>
                <w:rStyle w:val="IndexLink"/>
              </w:rPr>
              <w:t>339</w:t>
            </w:r>
          </w:hyperlink>
        </w:p>
        <w:p>
          <w:pPr>
            <w:pStyle w:val="Contents4"/>
            <w:tabs>
              <w:tab w:val="clear" w:pos="8176"/>
              <w:tab w:val="right" w:pos="9026" w:leader="dot"/>
            </w:tabs>
            <w:rPr/>
          </w:pPr>
          <w:hyperlink w:anchor="__RefHeading___Toc1805019_211673320">
            <w:r>
              <w:rPr>
                <w:webHidden/>
                <w:rStyle w:val="IndexLink"/>
                <w:rtl w:val="true"/>
              </w:rPr>
              <w:t>لغت شناسی ارتداد</w:t>
            </w:r>
            <w:r>
              <w:rPr>
                <w:rStyle w:val="IndexLink"/>
                <w:rtl w:val="true"/>
              </w:rPr>
              <w:tab/>
            </w:r>
            <w:r>
              <w:rPr>
                <w:rStyle w:val="IndexLink"/>
              </w:rPr>
              <w:t>339</w:t>
            </w:r>
          </w:hyperlink>
        </w:p>
        <w:p>
          <w:pPr>
            <w:pStyle w:val="Contents4"/>
            <w:tabs>
              <w:tab w:val="clear" w:pos="8176"/>
              <w:tab w:val="right" w:pos="9026" w:leader="dot"/>
            </w:tabs>
            <w:rPr/>
          </w:pPr>
          <w:hyperlink w:anchor="__RefHeading___Toc1805021_211673320">
            <w:r>
              <w:rPr>
                <w:webHidden/>
                <w:rStyle w:val="IndexLink"/>
                <w:rtl w:val="true"/>
              </w:rPr>
              <w:t>ارتداد در ادبیات فقهی‌</w:t>
            </w:r>
            <w:r>
              <w:rPr>
                <w:rStyle w:val="IndexLink"/>
                <w:rtl w:val="true"/>
              </w:rPr>
              <w:tab/>
            </w:r>
            <w:r>
              <w:rPr>
                <w:rStyle w:val="IndexLink"/>
              </w:rPr>
              <w:t>340</w:t>
            </w:r>
          </w:hyperlink>
        </w:p>
        <w:p>
          <w:pPr>
            <w:pStyle w:val="Contents4"/>
            <w:tabs>
              <w:tab w:val="clear" w:pos="8176"/>
              <w:tab w:val="right" w:pos="9026" w:leader="dot"/>
            </w:tabs>
            <w:rPr/>
          </w:pPr>
          <w:hyperlink w:anchor="__RefHeading___Toc1805023_211673320">
            <w:r>
              <w:rPr>
                <w:webHidden/>
                <w:rStyle w:val="IndexLink"/>
                <w:rtl w:val="true"/>
              </w:rPr>
              <w:t>اسباب ارتداد</w:t>
            </w:r>
            <w:r>
              <w:rPr>
                <w:rStyle w:val="IndexLink"/>
                <w:rtl w:val="true"/>
              </w:rPr>
              <w:tab/>
            </w:r>
            <w:r>
              <w:rPr>
                <w:rStyle w:val="IndexLink"/>
              </w:rPr>
              <w:t>341</w:t>
            </w:r>
          </w:hyperlink>
        </w:p>
        <w:p>
          <w:pPr>
            <w:pStyle w:val="Contents4"/>
            <w:tabs>
              <w:tab w:val="clear" w:pos="8176"/>
              <w:tab w:val="right" w:pos="9026" w:leader="dot"/>
            </w:tabs>
            <w:rPr/>
          </w:pPr>
          <w:hyperlink w:anchor="__RefHeading___Toc1805025_211673320">
            <w:r>
              <w:rPr>
                <w:webHidden/>
                <w:rStyle w:val="IndexLink"/>
                <w:rtl w:val="true"/>
              </w:rPr>
              <w:t>مشروط بودن ارتداد به اظهار اسلام بعد از بلوغ‌</w:t>
            </w:r>
            <w:r>
              <w:rPr>
                <w:rStyle w:val="IndexLink"/>
                <w:rtl w:val="true"/>
              </w:rPr>
              <w:tab/>
            </w:r>
            <w:r>
              <w:rPr>
                <w:rStyle w:val="IndexLink"/>
              </w:rPr>
              <w:t>342</w:t>
            </w:r>
          </w:hyperlink>
        </w:p>
        <w:p>
          <w:pPr>
            <w:pStyle w:val="Contents4"/>
            <w:tabs>
              <w:tab w:val="clear" w:pos="8176"/>
              <w:tab w:val="right" w:pos="9026" w:leader="dot"/>
            </w:tabs>
            <w:rPr/>
          </w:pPr>
          <w:hyperlink w:anchor="__RefHeading___Toc1805027_211673320">
            <w:r>
              <w:rPr>
                <w:webHidden/>
                <w:rStyle w:val="IndexLink"/>
                <w:rtl w:val="true"/>
              </w:rPr>
              <w:t>عمل به اعتقاد شرایط اثبات دین‌</w:t>
            </w:r>
            <w:r>
              <w:rPr>
                <w:rStyle w:val="IndexLink"/>
                <w:rtl w:val="true"/>
              </w:rPr>
              <w:tab/>
            </w:r>
            <w:r>
              <w:rPr>
                <w:rStyle w:val="IndexLink"/>
              </w:rPr>
              <w:t>344</w:t>
            </w:r>
          </w:hyperlink>
        </w:p>
        <w:p>
          <w:pPr>
            <w:pStyle w:val="Contents4"/>
            <w:tabs>
              <w:tab w:val="clear" w:pos="8176"/>
              <w:tab w:val="right" w:pos="9026" w:leader="dot"/>
            </w:tabs>
            <w:rPr/>
          </w:pPr>
          <w:hyperlink w:anchor="__RefHeading___Toc1805029_211673320">
            <w:r>
              <w:rPr>
                <w:webHidden/>
                <w:rStyle w:val="IndexLink"/>
                <w:rtl w:val="true"/>
              </w:rPr>
              <w:t>عدم تقابل آزادی عقیده با ارتداد</w:t>
            </w:r>
            <w:r>
              <w:rPr>
                <w:rStyle w:val="IndexLink"/>
                <w:rtl w:val="true"/>
              </w:rPr>
              <w:tab/>
            </w:r>
            <w:r>
              <w:rPr>
                <w:rStyle w:val="IndexLink"/>
              </w:rPr>
              <w:t>345</w:t>
            </w:r>
          </w:hyperlink>
        </w:p>
        <w:p>
          <w:pPr>
            <w:pStyle w:val="Contents3"/>
            <w:tabs>
              <w:tab w:val="clear" w:pos="8459"/>
              <w:tab w:val="right" w:pos="9026" w:leader="dot"/>
            </w:tabs>
            <w:rPr/>
          </w:pPr>
          <w:hyperlink w:anchor="__RefHeading___Toc1805031_211673320">
            <w:r>
              <w:rPr>
                <w:webHidden/>
                <w:rStyle w:val="IndexLink"/>
                <w:rtl w:val="true"/>
              </w:rPr>
              <w:t xml:space="preserve">فصل چهارم </w:t>
            </w:r>
            <w:r>
              <w:rPr>
                <w:rStyle w:val="IndexLink"/>
                <w:rtl w:val="true"/>
              </w:rPr>
              <w:t xml:space="preserve">: </w:t>
            </w:r>
            <w:r>
              <w:rPr>
                <w:rStyle w:val="IndexLink"/>
                <w:rtl w:val="true"/>
              </w:rPr>
              <w:t>علت جایز نبودن تفکّر در ذات خداوند</w:t>
            </w:r>
            <w:r>
              <w:rPr>
                <w:rStyle w:val="IndexLink"/>
                <w:rtl w:val="true"/>
              </w:rPr>
              <w:tab/>
            </w:r>
            <w:r>
              <w:rPr>
                <w:rStyle w:val="IndexLink"/>
              </w:rPr>
              <w:t>349</w:t>
            </w:r>
          </w:hyperlink>
        </w:p>
        <w:p>
          <w:pPr>
            <w:pStyle w:val="Contents4"/>
            <w:tabs>
              <w:tab w:val="clear" w:pos="8176"/>
              <w:tab w:val="right" w:pos="9026" w:leader="dot"/>
            </w:tabs>
            <w:rPr/>
          </w:pPr>
          <w:hyperlink w:anchor="__RefHeading___Toc1805033_211673320">
            <w:r>
              <w:rPr>
                <w:webHidden/>
                <w:rStyle w:val="IndexLink"/>
                <w:rtl w:val="true"/>
              </w:rPr>
              <w:t>مقدمه‌</w:t>
            </w:r>
            <w:r>
              <w:rPr>
                <w:rStyle w:val="IndexLink"/>
                <w:rtl w:val="true"/>
              </w:rPr>
              <w:tab/>
            </w:r>
            <w:r>
              <w:rPr>
                <w:rStyle w:val="IndexLink"/>
              </w:rPr>
              <w:t>349</w:t>
            </w:r>
          </w:hyperlink>
        </w:p>
        <w:p>
          <w:pPr>
            <w:pStyle w:val="Contents4"/>
            <w:tabs>
              <w:tab w:val="clear" w:pos="8176"/>
              <w:tab w:val="right" w:pos="9026" w:leader="dot"/>
            </w:tabs>
            <w:rPr/>
          </w:pPr>
          <w:hyperlink w:anchor="__RefHeading___Toc1805035_211673320">
            <w:r>
              <w:rPr>
                <w:webHidden/>
                <w:rStyle w:val="IndexLink"/>
                <w:rtl w:val="true"/>
              </w:rPr>
              <w:t>محدودیت قوّه ادراکی انسان‌</w:t>
            </w:r>
            <w:r>
              <w:rPr>
                <w:rStyle w:val="IndexLink"/>
                <w:rtl w:val="true"/>
              </w:rPr>
              <w:tab/>
            </w:r>
            <w:r>
              <w:rPr>
                <w:rStyle w:val="IndexLink"/>
              </w:rPr>
              <w:t>349</w:t>
            </w:r>
          </w:hyperlink>
        </w:p>
        <w:p>
          <w:pPr>
            <w:pStyle w:val="Contents4"/>
            <w:tabs>
              <w:tab w:val="clear" w:pos="8176"/>
              <w:tab w:val="right" w:pos="9026" w:leader="dot"/>
            </w:tabs>
            <w:rPr/>
          </w:pPr>
          <w:hyperlink w:anchor="__RefHeading___Toc1805037_211673320">
            <w:r>
              <w:rPr>
                <w:webHidden/>
                <w:rStyle w:val="IndexLink"/>
                <w:rtl w:val="true"/>
              </w:rPr>
              <w:t>پیامدهای تفکر در ذات بی‌نهایت‌</w:t>
            </w:r>
            <w:r>
              <w:rPr>
                <w:rStyle w:val="IndexLink"/>
                <w:rtl w:val="true"/>
              </w:rPr>
              <w:tab/>
            </w:r>
            <w:r>
              <w:rPr>
                <w:rStyle w:val="IndexLink"/>
              </w:rPr>
              <w:t>351</w:t>
            </w:r>
          </w:hyperlink>
        </w:p>
        <w:p>
          <w:pPr>
            <w:pStyle w:val="Contents4"/>
            <w:tabs>
              <w:tab w:val="clear" w:pos="8176"/>
              <w:tab w:val="right" w:pos="9026" w:leader="dot"/>
            </w:tabs>
            <w:rPr/>
          </w:pPr>
          <w:hyperlink w:anchor="__RefHeading___Toc1805039_211673320">
            <w:r>
              <w:rPr>
                <w:webHidden/>
                <w:rStyle w:val="IndexLink"/>
                <w:rtl w:val="true"/>
              </w:rPr>
              <w:t>نکته</w:t>
            </w:r>
            <w:r>
              <w:rPr>
                <w:rStyle w:val="IndexLink"/>
                <w:rtl w:val="true"/>
              </w:rPr>
              <w:t xml:space="preserve">: </w:t>
            </w:r>
            <w:r>
              <w:rPr>
                <w:rStyle w:val="IndexLink"/>
                <w:rtl w:val="true"/>
              </w:rPr>
              <w:t>فراتر بودن مدرِک از مدرَک‌</w:t>
            </w:r>
            <w:r>
              <w:rPr>
                <w:rStyle w:val="IndexLink"/>
                <w:rtl w:val="true"/>
              </w:rPr>
              <w:tab/>
            </w:r>
            <w:r>
              <w:rPr>
                <w:rStyle w:val="IndexLink"/>
              </w:rPr>
              <w:t>352</w:t>
            </w:r>
          </w:hyperlink>
        </w:p>
        <w:p>
          <w:pPr>
            <w:pStyle w:val="Contents2"/>
            <w:tabs>
              <w:tab w:val="clear" w:pos="8743"/>
              <w:tab w:val="right" w:pos="9026" w:leader="dot"/>
            </w:tabs>
            <w:rPr/>
          </w:pPr>
          <w:hyperlink w:anchor="__RefHeading___Toc1805041_211673320">
            <w:r>
              <w:rPr>
                <w:webHidden/>
                <w:rStyle w:val="IndexLink"/>
                <w:rtl w:val="true"/>
              </w:rPr>
              <w:t>کتابنامه‌</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_6576"/>
      <w:bookmarkStart w:id="1" w:name="pg193_6576"/>
      <w:bookmarkEnd w:id="1"/>
    </w:p>
    <w:p>
      <w:pPr>
        <w:pStyle w:val="Heading2"/>
        <w:numPr>
          <w:ilvl w:val="1"/>
          <w:numId w:val="1"/>
        </w:numPr>
        <w:rPr/>
      </w:pPr>
      <w:bookmarkStart w:id="2" w:name="pg193_6576"/>
      <w:bookmarkStart w:id="3" w:name="__RefHeading___Toc180467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فهیم‌نیا، محمدحسین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آزادی محمدحسین فهیم‌نیا؛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احمد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Hosein Fahimnia. Religion &amp; liberalize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همجنین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احمد، مقدمه 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467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دین و آزادی</w:t>
      </w:r>
    </w:p>
    <w:p>
      <w:pPr>
        <w:pStyle w:val="BookText"/>
        <w:rPr/>
      </w:pPr>
      <w:r>
        <w:rPr>
          <w:rFonts w:ascii="IRNazanin" w:hAnsi="IRNazanin" w:eastAsia="IRNazanin"/>
          <w:color w:val="111111"/>
          <w:sz w:val="28"/>
          <w:sz w:val="28"/>
          <w:szCs w:val="28"/>
          <w:rtl w:val="true"/>
          <w:lang w:bidi="fa-IR"/>
        </w:rPr>
        <w:t>محمدحسین فهیم‌نیا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احمد عابدی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_6582"/>
      <w:bookmarkStart w:id="8" w:name="pg193_6582"/>
      <w:bookmarkEnd w:id="8"/>
    </w:p>
    <w:p>
      <w:pPr>
        <w:pStyle w:val="Heading2"/>
        <w:numPr>
          <w:ilvl w:val="1"/>
          <w:numId w:val="1"/>
        </w:numPr>
        <w:rPr/>
      </w:pPr>
      <w:bookmarkStart w:id="9" w:name="pg193_6582"/>
      <w:bookmarkStart w:id="10" w:name="__RefHeading___Toc1804675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2" w:name="pg193_6597"/>
    </w:p>
    <w:p>
      <w:pPr>
        <w:pStyle w:val="Heading2"/>
        <w:numPr>
          <w:ilvl w:val="1"/>
          <w:numId w:val="1"/>
        </w:numPr>
        <w:rPr/>
      </w:pPr>
      <w:bookmarkStart w:id="13" w:name="__RefHeading___Toc1804677_211673320"/>
      <w:bookmarkStart w:id="14" w:name="_Toc4"/>
      <w:bookmarkEnd w:id="12"/>
      <w:bookmarkEnd w:id="13"/>
      <w:r>
        <w:rPr>
          <w:rtl w:val="true"/>
        </w:rPr>
        <w:t>پیشگفتار</w:t>
      </w:r>
      <w:bookmarkEnd w:id="1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وقوع تحولات تازه در صحنه اجتماعی ایران زمینه‌ساز طرح موضوعاتی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 و مطبوعات گردید و به تبع آن مسئله رابطه چنین موضوعاتی با تعالیم اسلامی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چنین فضایی و برای تبیین رابطه اسلام با آزادی به عنوان موضوعی از فلسفه سیاسی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مطالعات و تحقیقاتی در این زمینه انجام گرفته، اما ضرورت بحثی جامع و در چارچوب فلسفه سیاسی ما را به سمت تألیف اثر حاضر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طرح این گونه مسائل که از اهمیت زیادی در یک نظام سیاسی دینی برخوردار است و بخشی از مشروعیت آن را تبیین می‌کند، در دست‌یابی نظام جمهوری اسلامی به اهدافش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استفاده از روش عقلی و نقلی به تحلیل داده‌ها و اطلاعات پرداخته‌ایم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این است در کنار مباحث علمی این نوشتار، به صورت مستقیم یا غیرمستقیم ده‌ها پرسش که امروزه به شکل‌های مختلف در جامعه ما طرح می‌شود شناسایی کرده و به آن‌ها پاسخ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از استاد ارجمند و عزیزم جناب حجةالاسلام و المسلمین دکتر احمد عابدی نهایت سپاسگزاری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این تحقیق از دروس و راهنمایی‌های ایشان بهره زیاد برده‌ام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فهیم‌نیا </w:t>
      </w:r>
      <w:bookmarkStart w:id="15" w:name="pg193_6601"/>
    </w:p>
    <w:p>
      <w:pPr>
        <w:pStyle w:val="Heading2"/>
        <w:numPr>
          <w:ilvl w:val="1"/>
          <w:numId w:val="1"/>
        </w:numPr>
        <w:rPr/>
      </w:pPr>
      <w:bookmarkStart w:id="16" w:name="__RefHeading___Toc1804679_211673320"/>
      <w:bookmarkStart w:id="17" w:name="_Toc5"/>
      <w:bookmarkEnd w:id="15"/>
      <w:bookmarkEnd w:id="16"/>
      <w:r>
        <w:rPr>
          <w:rtl w:val="true"/>
        </w:rPr>
        <w:t>مقدمه اول</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علم کلام عهده‌دار دفاع عقلانی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دفاع عقلانی در سه بخش متقارب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گزاره‌های دینی و هماهنگی و سازواری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تنها به‌شرح و تفسیر صحیح و تحلیل گزاره‌های دینی پرداخته می‌شود، و هدف آن است که نشان دهند در این قبیل معارف دینی، تصور آن‌ها مساوی با تصدیق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بودن دین یا به اصطلاح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موجب شده که صِرف تبیین صحیح اعتقادات برای پذیرش آن‌ها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قرآن کریم و روایات و در برخی کتاب‌ها چون علم‌الیقین و نیز کتاب‌های تفسیر قرآن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توحید، جبر و اختیار، و قضا و قدر تنها به بیان صحیح و استوار نیاز دارند و بس؛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استدلال عقلی بر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استدلال‌ها و مباحثات و جدل‌های کلامی و فلسفی با این هدف انجام می‌شوند؛ حتی برخی از متکلمان معتقدند هر شخص مسلمانی باید عقاید خود را با استدلال و دلیل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چون تجرید و عبقات الانوار با این هدف تألیف شده‌اند؛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 اشکالات، چه اشکالاتی که از طرف افراد مغرض مطرح شده و چه اشکالات یا سؤالاتی که به ذهن افراد معتقد و متدین خطور نموده و به دنبال پاسخ 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چون احقاق الحق و دلائل الصدق با این رویکرد نگارش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آثار و تألیفات با سه نگرش بالا در جای خود لازم و مفید و راهگشا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آن دو با یکدیگر پرداخته و این مسئله خاص را از هر سه منظر مورد مطالعه قرار داده است؛ یعنی علاوه بر تفسیر و توضیح مراد و مقصود از آزادی، به اثبات مدعای دین روی آورده و سپس به نقد و بررسی اشکالات و شبهات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آزادی به عنوان یک مسئله اجتماعی یا آزادی‌های معنوی، گرچه سابقه زیادی ندارد، اما آزادی به معنای فلسفی آن سابقه‌ای به بلندای تاریخ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معلوم می‌گردد که این مسئله در عصر نبوت و رسالت و حتی پیش از آن مطرح بوده است و هر انسان متفکری با این سؤال مواجه بوده که انسان در برابر اعمال خود چقدر مسئولیت دارد؟ چگونه مسئولیت‌پذیری متوقف بر آزادی و اختیار وی است؟ مسائلی از قبیل ترس، اضطراب و نگرانی، در صورتی توجیه‌پذیرند که آزادی و اختیار انسان به عنوان یک پیش‌فرض پذیرفته 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اثبات اختیار انسان در اعمال و رفتار خود کاری شاق و مشکل نیست، آنچه مهم است تفسیر صحیح از مسئله آزادی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جهان قانونمند است پس نقش خداوند چگونه تحلیل می‌شود؟ و اگر سرنوشت و قضا و قدر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نیز چنین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آزادی عملی انسان چه معنایی دارد؟ آیا باید تنها خداوند را در رأس سلسله علل و معلولات دانسته و به مسئله علت نخستین بودن خداوند، در عین پذیرش اسباب و مسببات و علل واسطه‌ای، اکتفا نمود و اظهار داشت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 آن که دو چشم را باز نموده با یک چشم تأثیر و تأثّرات حوادث جهان را از یکدیگر مشاهده کرد و با چشم دیگر دست خداوند را در همه حوادث جهان دید، یعنی هر علتی در عین حال که تأثیر در حوادث دیگر دارد، فقیر محض به خداوند بوده و هیچ علتی مستقل جز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امر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آزادی علمی انسان در اعمال و رفتار خود با تفسیری که به آن اشاره شد از ویژگی‌های مذهب تشیع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از آزادی حقوقی و اجتماعی و مخصوصاً معنوی و اخلاقی سابقه زیادی ندارد و کتاب‌های متعددی که در این موضوع وجود دارد همگی مربوط به دوران معاصر است و ما نمی‌دانیم آیا در ادوار پیشین تاریخ اندیشمندان با این سؤال مواجه بوده‌اند یا خیر و چه پاسخی بر آن داشته‌اند مگر آن که به بازسازی اندیشه و فکر آنان بپردازیم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سؤال به ذهن آید که این نوع آزادی چرا به صراحت در آیات و روایات مطرح نشده است؟ آیا چون جزا و پاداش فرع بر وجود چنین آزادی است و بدون آن، جزا و کیفر بی‌معنا و بی‌توجیه می‌شود و نیز این مسائل در دین آمده، لذا دیگر نیازی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یا آن که آزادی و حرّیت انسان به عنوان یکی از مبانی و علل احکام جست و جو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حقوق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خصوص فرد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بیان و عقیده و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تسهیل و نفی عسر و حرج و سمحه و سهله بودن دین یکی از اصول و </w:t>
      </w:r>
    </w:p>
    <w:p>
      <w:pPr>
        <w:pStyle w:val="BookText"/>
        <w:rPr/>
      </w:pPr>
      <w:r>
        <w:rPr>
          <w:rFonts w:ascii="IRNazanin" w:hAnsi="IRNazanin" w:eastAsia="IRNazanin"/>
          <w:color w:val="111111"/>
          <w:sz w:val="28"/>
          <w:sz w:val="28"/>
          <w:szCs w:val="28"/>
          <w:rtl w:val="true"/>
          <w:lang w:bidi="fa-IR"/>
        </w:rPr>
        <w:t>پیش‌فرض‌هایی است که سایر احکام دین براساس آن‌ها و در راستا و جهت حفظ این اصول تبیین می‌شوند آزادی نیز این گونه است یا خیر؟ چرا آزادی به این معنا صریحاً در کتاب‌های روایی و فقهی مورد بحث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آزادی با مسئله عبودیت و عبد بودن انسان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مهم‌ترین ارکان پذیرش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جمع است؟ اگر خدای متعال بی‌نهایت بلکه بی‌نهایت فوق بی‌نهایت است وابستگی به او عین آزادی و آزادگی است و وابستگی به هر چه غیر اوست عین بردگی و ذلت است، پس عبد بودن همه موجودات و فقر ذاتی آن‌ها به خداوند بهترین و عالی‌ترین تفسیر از آزادگی آن‌هاست و یا آن که مسئله آزادی کلاهی است که سر بشر رفته و از الفاظ زیبایی است که تحت پوشش آن سوء استفاده‌های زیاد می‌گردد و این واژه فریبنده، چون وجدان، تنها ساخته و پرداخته ذهن بشر می‌باشد و از هیچ واقعیتی حکایت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ابهامات و سؤالاتی است در خصوص مسئله آزادی که نیاز به تحقیق و کاوش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حجةالاسلام و المسلمین آقای محمد حسین فهیم‌نیا با پشتکار و جدیت به مطالعه و تحقیق درباره این گونه مسائل پرداخته و با قلمی عالمانه یکی از مسائل مهم و جدید و کارآمد امروز جامعه را مورد پژوهش قرار داده و به خوبی از عهده پاسخ به آن‌ها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اصلی این اثر آن است که با تسلط به مبانی باورها و اعتقادات دینی و با اتکاء به آیات و روایات به این مسئله نگریسته و شبهات روز و مسائل عنوان شده فوق را بررسی کرده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آینده نیز شاهد دیگر آثار علمی مؤلف فرهیخته این اثر گران‌سنگ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کرمه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عابدی </w:t>
      </w:r>
      <w:bookmarkStart w:id="18" w:name="pg193_6608"/>
    </w:p>
    <w:p>
      <w:pPr>
        <w:pStyle w:val="Heading2"/>
        <w:numPr>
          <w:ilvl w:val="1"/>
          <w:numId w:val="1"/>
        </w:numPr>
        <w:rPr/>
      </w:pPr>
      <w:bookmarkStart w:id="19" w:name="__RefHeading___Toc1804681_211673320"/>
      <w:bookmarkStart w:id="20" w:name="_Toc6"/>
      <w:bookmarkEnd w:id="18"/>
      <w:bookmarkEnd w:id="19"/>
      <w:r>
        <w:rPr>
          <w:rtl w:val="true"/>
        </w:rPr>
        <w:t>مقدمه دوم</w:t>
      </w:r>
      <w:bookmarkEnd w:id="20"/>
    </w:p>
    <w:p>
      <w:pPr>
        <w:pStyle w:val="BookText"/>
        <w:rPr/>
      </w:pPr>
      <w:r>
        <w:rPr>
          <w:rFonts w:ascii="IRNazanin" w:hAnsi="IRNazanin" w:eastAsia="IRNazanin"/>
          <w:color w:val="111111"/>
          <w:sz w:val="28"/>
          <w:sz w:val="28"/>
          <w:szCs w:val="28"/>
          <w:rtl w:val="true"/>
          <w:lang w:bidi="fa-IR"/>
        </w:rPr>
        <w:t>اهمّیت و ضرورت بحث از آزادی</w:t>
      </w:r>
    </w:p>
    <w:p>
      <w:pPr>
        <w:pStyle w:val="BookText"/>
        <w:rPr/>
      </w:pPr>
      <w:r>
        <w:rPr>
          <w:rFonts w:ascii="IRNazanin" w:hAnsi="IRNazanin" w:eastAsia="IRNazanin"/>
          <w:color w:val="111111"/>
          <w:sz w:val="28"/>
          <w:sz w:val="28"/>
          <w:szCs w:val="28"/>
          <w:rtl w:val="true"/>
          <w:lang w:bidi="fa-IR"/>
        </w:rPr>
        <w:t>با توجه به رسالت دین در پاسخ به تمام نیازهای انسان از جمله آزادی او از سویی، و رواج بحث آزادی در جامعه ما از سوی دیگر، تبیین نظرگاه دین درباره این موضوع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یکی از مهم‌ترین اهداف علم کلام و نیز رسالت حوزه دفاع عقلی یا نقلی از دین است که تبیین این مسئله نیز در این راستا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نیز مهم‌ترین دغدغه مردم آزادی است و نه اقتصاد یا 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کردن حدود آزادی از نظر دین و پاسخ منطقی به شبهات در خصوص آن، ضرورتی اجتماعی برای جامعه مسلمان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برداشت‌های بسیار متفاوت از آزادی زمینه‌های سوء استفاده از آن را در جامعه فراهم ساخته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انسان فطری و تکوینی است، به طوری که حتّی اگر از یک کودک هم سلب آزادی گردد اعتراض می‌کند؛ لذا یکی از شرایط عامه تکلیف، توانایی و آزادی در انجام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آزادی هم از نظر مکاتب و مذاهب الهی مورد عنایت است و هم از دیدگاه مکاتب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نه تنها هر دو </w:t>
      </w:r>
    </w:p>
    <w:p>
      <w:pPr>
        <w:pStyle w:val="BookText"/>
        <w:rPr/>
      </w:pPr>
      <w:r>
        <w:rPr>
          <w:rFonts w:ascii="IRNazanin" w:hAnsi="IRNazanin" w:eastAsia="IRNazanin"/>
          <w:color w:val="111111"/>
          <w:sz w:val="28"/>
          <w:sz w:val="28"/>
          <w:szCs w:val="28"/>
          <w:rtl w:val="true"/>
          <w:lang w:bidi="fa-IR"/>
        </w:rPr>
        <w:t>دیدگاه را مورد بحث قرار می‌دهیم، بلکه آزادی معنوی و اهمیت آن را در اسلام نیز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 بردگی از مهم‌ترین حوادث تاریخ بشر است و با توجّه به این که بشر به طور فطری پذیرای سلطه دیگران نیست، از این‌رو همواره برای رهایی خود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تاریخ فرعون‌های مصر برای سلب آزادی از مردم و مبارزات پیامبران الهی برای آزاد کردن مردم از یوغ آن‌ها و نیز فشارهای اجتماعی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وَیَضَعُ عَنْهُمْ إِصْرَهُمْ وَالأَْغْلالَ الَّتِی کانَتْ عَلَیْهِمْ؛</w:t>
      </w:r>
      <w:r>
        <w:rPr>
          <w:rStyle w:val="FootnoteAnchor"/>
          <w:rtl w:val="true"/>
        </w:rPr>
        <w:footnoteReference w:id="2"/>
      </w:r>
      <w:r>
        <w:rPr>
          <w:rFonts w:ascii="IRNazanin" w:hAnsi="IRNazanin" w:eastAsia="IRNazanin"/>
          <w:color w:val="111111"/>
          <w:sz w:val="28"/>
          <w:sz w:val="28"/>
          <w:szCs w:val="28"/>
          <w:rtl w:val="true"/>
          <w:lang w:bidi="fa-IR"/>
        </w:rPr>
        <w:t xml:space="preserve">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در این راستا، مسئله جبر و اختیار انسان بود که در مقاطعی به طور گسترده مطرح گردید و علمای بزرگ مسلمان نیز کتاب‌های متعددی درباره جبر و اختیار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کسی از علمای قدیم به مسئله آزادی به مفهوم امروزی آن پرداخته است و شاید بتوان گفت تنها ابوالفتوح رازی از این مسئله بحث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ذکر این که موضوع آزادی در میان متفکران اسلامی از جنبه کلامی و اعتقادی مورد بررسی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مدرن، بعد از انقلاب کبیر فرانسه و تدوین اعلامیه حقوق بشر، بحث آزادی در اروپا به طور جدّی مطرح شد و دامنه آن، روز به روز در جهان توسعه پیدا کرد که البته در قالب مسئله‌ای حقوقی مورد توجه قرار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تبیین مسئله آزادی از دیدگاه دین، روشی تلفیقی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w:t>
      </w:r>
    </w:p>
    <w:p>
      <w:pPr>
        <w:pStyle w:val="BookText"/>
        <w:rPr/>
      </w:pPr>
      <w:r>
        <w:rPr>
          <w:rFonts w:ascii="IRNazanin" w:hAnsi="IRNazanin" w:eastAsia="IRNazanin"/>
          <w:color w:val="111111"/>
          <w:sz w:val="28"/>
          <w:sz w:val="28"/>
          <w:szCs w:val="28"/>
          <w:rtl w:val="true"/>
          <w:lang w:bidi="fa-IR"/>
        </w:rPr>
        <w:t>گرفته شده و از آموزه‌های دینی در قالب آیات و روایات و نیز محصولات فکری خود بشر در این زمینه استفاده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پژوهش، چهار پرسش و شبهه زیر طرح شده و بدان‌ها به طور تحلیلی پاسخ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اختیار انسان در موضوع هدایت و ضلالت قرآنی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نفی نکرده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پارادوکس حکم قتل برای مرتد فطری با آزادی انسان در انتخاب دین، چگونه رفع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ذات مقدس الهی نبایست اندیشه کرد؟ آیا این موضوع با آزادی اندیشه سازگار است؟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93_6616"/>
      <w:bookmarkStart w:id="22" w:name="pg193_6616"/>
      <w:bookmarkEnd w:id="22"/>
    </w:p>
    <w:p>
      <w:pPr>
        <w:pStyle w:val="Heading2"/>
        <w:numPr>
          <w:ilvl w:val="1"/>
          <w:numId w:val="1"/>
        </w:numPr>
        <w:rPr/>
      </w:pPr>
      <w:bookmarkStart w:id="23" w:name="pg193_6616"/>
      <w:bookmarkStart w:id="24" w:name="__RefHeading___Toc1804683_211673320"/>
      <w:bookmarkStart w:id="25" w:name="_Toc7"/>
      <w:bookmarkEnd w:id="23"/>
      <w:bookmarkEnd w:id="24"/>
      <w:r>
        <w:rPr>
          <w:rtl w:val="true"/>
        </w:rPr>
        <w:t xml:space="preserve">بخش اوّل </w:t>
      </w:r>
      <w:r>
        <w:rPr>
          <w:rtl w:val="true"/>
        </w:rPr>
        <w:t xml:space="preserve">: </w:t>
      </w:r>
      <w:r>
        <w:rPr>
          <w:rtl w:val="true"/>
        </w:rPr>
        <w:t>آزادی فلسفی‌</w:t>
      </w:r>
      <w:bookmarkEnd w:id="2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804685_211673320"/>
      <w:bookmarkStart w:id="27" w:name="_Toc8"/>
      <w:bookmarkEnd w:id="26"/>
      <w:r>
        <w:rPr>
          <w:rtl w:val="true"/>
        </w:rPr>
        <w:t>اشاره</w:t>
      </w:r>
      <w:bookmarkEnd w:id="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93_6619"/>
      <w:bookmarkStart w:id="29" w:name="pg193_6619"/>
      <w:bookmarkEnd w:id="29"/>
    </w:p>
    <w:p>
      <w:pPr>
        <w:pStyle w:val="Heading3"/>
        <w:numPr>
          <w:ilvl w:val="2"/>
          <w:numId w:val="1"/>
        </w:numPr>
        <w:rPr/>
      </w:pPr>
      <w:bookmarkStart w:id="30" w:name="pg193_6619"/>
      <w:bookmarkStart w:id="31" w:name="__RefHeading___Toc1804687_211673320"/>
      <w:bookmarkStart w:id="32" w:name="_Toc9"/>
      <w:bookmarkEnd w:id="30"/>
      <w:bookmarkEnd w:id="31"/>
      <w:r>
        <w:rPr>
          <w:rtl w:val="true"/>
        </w:rPr>
        <w:t xml:space="preserve">فصل اوّل </w:t>
      </w:r>
      <w:r>
        <w:rPr>
          <w:rtl w:val="true"/>
        </w:rPr>
        <w:t xml:space="preserve">: </w:t>
      </w:r>
      <w:r>
        <w:rPr>
          <w:rtl w:val="true"/>
        </w:rPr>
        <w:t xml:space="preserve">جبر و اختیار </w:t>
      </w:r>
      <w:r>
        <w:rPr>
          <w:rtl w:val="true"/>
        </w:rPr>
        <w:t>(</w:t>
      </w:r>
      <w:r>
        <w:rPr>
          <w:rtl w:val="true"/>
        </w:rPr>
        <w:t>از نظر تاریخی و کلامی</w:t>
      </w:r>
      <w:r>
        <w:rPr>
          <w:rtl w:val="true"/>
        </w:rPr>
        <w:t>)</w:t>
      </w:r>
      <w:bookmarkEnd w:id="32"/>
    </w:p>
    <w:p>
      <w:pPr>
        <w:pStyle w:val="Heading4"/>
        <w:numPr>
          <w:ilvl w:val="3"/>
          <w:numId w:val="1"/>
        </w:numPr>
        <w:rPr/>
      </w:pPr>
      <w:bookmarkStart w:id="33" w:name="__RefHeading___Toc1804689_211673320"/>
      <w:bookmarkStart w:id="34" w:name="_Toc10"/>
      <w:bookmarkEnd w:id="33"/>
      <w:r>
        <w:rPr>
          <w:rtl w:val="true"/>
        </w:rPr>
        <w:t>ترویج جبرگرایی‌</w:t>
      </w:r>
      <w:bookmarkEnd w:id="34"/>
    </w:p>
    <w:p>
      <w:pPr>
        <w:pStyle w:val="BookText"/>
        <w:rPr/>
      </w:pPr>
      <w:r>
        <w:rPr>
          <w:rFonts w:ascii="IRNazanin" w:hAnsi="IRNazanin" w:eastAsia="IRNazanin"/>
          <w:color w:val="111111"/>
          <w:sz w:val="28"/>
          <w:sz w:val="28"/>
          <w:szCs w:val="28"/>
          <w:rtl w:val="true"/>
          <w:lang w:bidi="fa-IR"/>
        </w:rPr>
        <w:t xml:space="preserve">مسئله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یعنی از زمان پیامبرصلی الله علیه وآله و حضرت امیرالمؤمنین‌علیه السلام مورد سؤال بود و به خوبی برای مردم تبیین می‌شد، به طوری که گرهِ فکری در ذهن مسلمانان ایجاد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اوّلین گروه سیاسی در اسلام بودند که از این بحث اعتقادی در راستای استحکام قدرت خود استفاده کردند؛ همان طور که پیامبرصلی الله علیه وآله بعد از فتح مکّه سفارش کرده بود که مسلمانان مواظب باشند بنی‌امیه به قدرت سیاسی دست پیدا نکند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توصیه پیامبرصلی الله علیه وآله از اوائل خلافت عمر، مهره‌های اصلی این خاندان در مراکز حساس به قدرت رسیدند، مانند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استانداری شام در سال چهاردهم و برادرش معاویه در سال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خلافت عثمان که خود از بنی‌امیه بود این روند شتاب بیشتری گرفت و بنی‌امیه برای دوام حیات و محکم کردن پایه‌های قدرت خود به تغییر زیر ساخت‌های </w:t>
      </w:r>
    </w:p>
    <w:p>
      <w:pPr>
        <w:pStyle w:val="BookText"/>
        <w:rPr/>
      </w:pPr>
      <w:r>
        <w:rPr>
          <w:rFonts w:ascii="IRNazanin" w:hAnsi="IRNazanin" w:eastAsia="IRNazanin"/>
          <w:color w:val="111111"/>
          <w:sz w:val="28"/>
          <w:sz w:val="28"/>
          <w:szCs w:val="28"/>
          <w:rtl w:val="true"/>
          <w:lang w:bidi="fa-IR"/>
        </w:rPr>
        <w:t>اعتقادی لازم در ذهن مردم نیاز داشت، بهترین وسیله در این راستا تبیین نادرست و اشتباه از مسئله سرنوشت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در تأمین اهداف بنی‌امیه مؤثر بودند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اکثر سرزمین‌های اسلامی تازه فتح شده بود و در آن محیطها پیام دین، به خصوص برداشت‌های زلال و صحیح از معارف قرآن به آن مردم نمی‌رسید، زمینه مناسبی برای استفاده بنی‌امیه در ارائه عقاید انحرافی همچون جبرگرایی و توجیه ستم‌های خود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مطهری‌رحمه الله در این خصوص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که مسئله قضا و قدر در زمان بنی‌امیه مستمسک قرص و محکمی بوده برای سیاست‌مداری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 از مسلک جبر طرفداری می‌کردند و طرفداران اختیار و آزادی بشر را به عنوان مخالفت با یک عقیده دینی می‌کشتند و یا به زندان می‌انداختند تا این که این جمله مشهور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و التّشبِیه اَمَویان وَالعَدل و التَّوحید عَلَویان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در اشاعه این عقیده باطل، مشکل بودن فهم این مسئله برای اکثر مردم بود؛ از این‌رو بنی‌امیه با مطرح کردن آیات متشابه قرآن در این زمینه و دامن زدن به بحث‌های علمی و کلامی، این باور را در ذهن مردم ایجاد کردند که حاکمیت آن‌ها خواست خداوند است و ما مجبوریم آن را به عنوان</w:t>
      </w:r>
    </w:p>
    <w:p>
      <w:pPr>
        <w:pStyle w:val="BookText"/>
        <w:rPr/>
      </w:pPr>
      <w:r>
        <w:rPr>
          <w:rFonts w:ascii="IRNazanin" w:hAnsi="IRNazanin" w:eastAsia="IRNazanin"/>
          <w:color w:val="111111"/>
          <w:sz w:val="28"/>
          <w:sz w:val="28"/>
          <w:szCs w:val="28"/>
          <w:rtl w:val="true"/>
          <w:lang w:bidi="fa-IR"/>
        </w:rPr>
        <w:t>سرنوشت محتوم بپذیریم؛ برای مثال بعد از حادثه غمبار کربلا، یزید و عبیداللَّه بن زیاد پیروزی خود و شهادت امام حسین‌علیه السلام را خواست خدا دانستند و به حضرت زینب‌علیها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فَضَحکم و اَکْذَب اُحدوثَتَکُم؛</w:t>
      </w:r>
      <w:r>
        <w:rPr>
          <w:rStyle w:val="FootnoteAnchor"/>
          <w:rtl w:val="true"/>
        </w:rPr>
        <w:footnoteReference w:id="4"/>
      </w:r>
      <w:r>
        <w:rPr>
          <w:rFonts w:ascii="IRNazanin" w:hAnsi="IRNazanin" w:eastAsia="IRNazanin"/>
          <w:color w:val="111111"/>
          <w:sz w:val="28"/>
          <w:sz w:val="28"/>
          <w:szCs w:val="28"/>
          <w:rtl w:val="true"/>
          <w:lang w:bidi="fa-IR"/>
        </w:rPr>
        <w:t>سپاس خداوندی را که شما را رسوا کرد و دروغ شما را در گفتارتان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شبلی نعمائی در کتاب تاریخ علم کلام در مورد نقش مهم بنی‌امیه در ترویج جبری‌گری برای تثبیت قدرت سیاسی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برای اختلاف عقاید، تمام عوامل و اسباب فراهم بود، لیکن آغاز آن از سیاست و پولتیک یا مقتضیات مملکتی بوده است، در زمان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کلمه شکایتی از زبان یکی درمی‌آمد طرفداران حکومت حواله به تقدیر کرده با این حرف او را ساکت و خاموش می‌نمودند که آنچه می‌شود مقدّر و مرضی خداست و نباید هیچ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بالقدر خیره و شره</w:t>
      </w:r>
      <w:r>
        <w:rPr>
          <w:rFonts w:eastAsia="IRNazanin" w:cs="IRNazanin"/>
          <w:color w:val="111111"/>
          <w:sz w:val="28"/>
          <w:szCs w:val="28"/>
          <w:rtl w:val="true"/>
          <w:lang w:bidi="fa-IR"/>
        </w:rPr>
        <w:t>.</w:t>
      </w:r>
      <w:r>
        <w:rPr>
          <w:rStyle w:val="FootnoteAnchor"/>
          <w:rtl w:val="true"/>
        </w:rPr>
        <w:footnoteReference w:id="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برای مثال نقل شده که معاویه در مقابل شکایات مردم از فقر، این آیه را در منبر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خَزَآئِنُهُ وَما نُنَزِّلُهُ إِلَّا بِقَدَرٍ مَعْلُومٍ؛</w:t>
      </w:r>
      <w:r>
        <w:rPr>
          <w:rStyle w:val="FootnoteAnchor"/>
          <w:rtl w:val="true"/>
        </w:rPr>
        <w:footnoteReference w:id="6"/>
      </w:r>
      <w:r>
        <w:rPr>
          <w:rFonts w:ascii="IRNazanin" w:hAnsi="IRNazanin" w:eastAsia="IRNazanin"/>
          <w:color w:val="111111"/>
          <w:sz w:val="28"/>
          <w:sz w:val="28"/>
          <w:szCs w:val="28"/>
          <w:rtl w:val="true"/>
          <w:lang w:bidi="fa-IR"/>
        </w:rPr>
        <w:t>و خزاین همه چیز، تنها نزد ماست؛ ولی ما جز به اندازه معین آن را نازل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مردم چه شکایتی از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قیس از میان جمعیت </w:t>
      </w:r>
      <w:bookmarkStart w:id="35" w:name="pg193_6625"/>
    </w:p>
    <w:p>
      <w:pPr>
        <w:pStyle w:val="BookText"/>
        <w:rPr/>
      </w:pPr>
      <w:bookmarkEnd w:id="35"/>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رزقی که خدا بین مردم به طور مساوی تقسیم کرده شما از آن جلوگیری می‌کنید و نمی‌گذارید سهم‌شان به آن‌ها برسد</w:t>
      </w:r>
      <w:r>
        <w:rPr>
          <w:rFonts w:eastAsia="IRNazanin" w:cs="IRNazanin"/>
          <w:color w:val="111111"/>
          <w:sz w:val="28"/>
          <w:szCs w:val="28"/>
          <w:rtl w:val="true"/>
          <w:lang w:bidi="fa-IR"/>
        </w:rPr>
        <w:t>.</w:t>
      </w:r>
    </w:p>
    <w:p>
      <w:pPr>
        <w:pStyle w:val="Heading4"/>
        <w:numPr>
          <w:ilvl w:val="3"/>
          <w:numId w:val="1"/>
        </w:numPr>
        <w:rPr/>
      </w:pPr>
      <w:bookmarkStart w:id="36" w:name="__RefHeading___Toc1804691_211673320"/>
      <w:bookmarkStart w:id="37" w:name="_Toc11"/>
      <w:bookmarkEnd w:id="36"/>
      <w:r>
        <w:rPr>
          <w:rtl w:val="true"/>
        </w:rPr>
        <w:t>تعریف جبر</w:t>
      </w:r>
      <w:bookmarkEnd w:id="37"/>
    </w:p>
    <w:p>
      <w:pPr>
        <w:pStyle w:val="BookText"/>
        <w:rPr/>
      </w:pPr>
      <w:r>
        <w:rPr>
          <w:rFonts w:ascii="IRNazanin" w:hAnsi="IRNazanin" w:eastAsia="IRNazanin"/>
          <w:color w:val="111111"/>
          <w:sz w:val="28"/>
          <w:sz w:val="28"/>
          <w:szCs w:val="28"/>
          <w:rtl w:val="true"/>
          <w:lang w:bidi="fa-IR"/>
        </w:rPr>
        <w:t>متکلمان در تعریف جبر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یعنی این که هیچ فعلی در عالم برای احدی وجود ندارد و آنچه هست فعل خداست و اگر هم افعال را به افراد نسبت می‌دهند از روی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تَأثیرَ لِقُدرَةِ العَبْد فی مَقْدُورِهِ اَصْلاً بَلِ القُدْرَةُ وَالمَقْدُورُ واقِعانِ بِقُدرَةِ اللَّهِ تَعالی </w:t>
      </w:r>
      <w:r>
        <w:rPr>
          <w:rStyle w:val="FootnoteAnchor"/>
          <w:rtl w:val="true"/>
        </w:rPr>
        <w:footnoteReference w:id="7"/>
      </w:r>
      <w:r>
        <w:rPr>
          <w:rFonts w:ascii="IRNazanin" w:hAnsi="IRNazanin" w:eastAsia="IRNazanin"/>
          <w:color w:val="111111"/>
          <w:sz w:val="28"/>
          <w:sz w:val="28"/>
          <w:szCs w:val="28"/>
          <w:rtl w:val="true"/>
          <w:lang w:bidi="fa-IR"/>
        </w:rPr>
        <w:t>قدرت بنده به هیچ وجه در فعل او تأثیری ندارد، بلکه قدرت و فعل به قدرت خدای متعال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محور استدلالات خود را بر اساس قواعد قطعی فلسفی 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فِعْلَ العَبدِ مُمْکِنٌ فلا یَصْدُرُ مِنهُ إِلَّا بَعدَ اتِّصافِهِ بالوُجُوبِ وَالوُجُوبُ یُنافِی الْاِختِیار؛</w:t>
      </w:r>
      <w:r>
        <w:rPr>
          <w:rStyle w:val="FootnoteAnchor"/>
          <w:rtl w:val="true"/>
        </w:rPr>
        <w:footnoteReference w:id="9"/>
      </w:r>
      <w:r>
        <w:rPr>
          <w:rFonts w:ascii="IRNazanin" w:hAnsi="IRNazanin" w:eastAsia="IRNazanin"/>
          <w:color w:val="111111"/>
          <w:sz w:val="28"/>
          <w:sz w:val="28"/>
          <w:szCs w:val="28"/>
          <w:rtl w:val="true"/>
          <w:lang w:bidi="fa-IR"/>
        </w:rPr>
        <w:t>به جهت آن که فعل عبد ممکن است، پس از او صادر نمی‌شود مگر بعد از اتصافش به وجوب، وجوب هم که با اختیار منافات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توضیح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جبر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گشت، از این‌رو مقصود از جبر آن است که آدمی از لحاظ تکوینی در وجود فاقد اراده است که تصمیم بگیرد و به انجام امری از روی اختیار و دلخواه اقدام کند و اگر هم به آن اعتقاد پیدا کرد توهمی بیش نیست</w:t>
      </w:r>
      <w:r>
        <w:rPr>
          <w:rFonts w:eastAsia="IRNazanin" w:cs="IRNazanin"/>
          <w:color w:val="111111"/>
          <w:sz w:val="28"/>
          <w:szCs w:val="28"/>
          <w:rtl w:val="true"/>
          <w:lang w:bidi="fa-IR"/>
        </w:rPr>
        <w:t xml:space="preserve">. </w:t>
      </w:r>
      <w:bookmarkStart w:id="38" w:name="pg193_6627"/>
    </w:p>
    <w:p>
      <w:pPr>
        <w:pStyle w:val="Heading4"/>
        <w:numPr>
          <w:ilvl w:val="3"/>
          <w:numId w:val="1"/>
        </w:numPr>
        <w:rPr/>
      </w:pPr>
      <w:bookmarkStart w:id="39" w:name="__RefHeading___Toc1804693_211673320"/>
      <w:bookmarkStart w:id="40" w:name="_Toc12"/>
      <w:bookmarkEnd w:id="38"/>
      <w:bookmarkEnd w:id="39"/>
      <w:r>
        <w:rPr>
          <w:rtl w:val="true"/>
        </w:rPr>
        <w:t>تعریف اختیار</w:t>
      </w:r>
      <w:bookmarkEnd w:id="40"/>
    </w:p>
    <w:p>
      <w:pPr>
        <w:pStyle w:val="BookText"/>
        <w:rPr/>
      </w:pPr>
      <w:r>
        <w:rPr>
          <w:rFonts w:ascii="IRNazanin" w:hAnsi="IRNazanin" w:eastAsia="IRNazanin"/>
          <w:color w:val="111111"/>
          <w:sz w:val="28"/>
          <w:sz w:val="28"/>
          <w:szCs w:val="28"/>
          <w:rtl w:val="true"/>
          <w:lang w:bidi="fa-IR"/>
        </w:rPr>
        <w:t>بعد از روشن شدن معنای جبر، مفهوم اختیار هم آشکار می‌شود، با این حال در تبیین مفهوم اختیار به عبارتی از کتاب اسفار اشاره می‌کنیم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مِقْدارَ الْقادِریة عَلی کون المشیه سبباً لِصُدور الفعل او التَّرکِ وَاِنَّ القادر هو الَّذی اِن شاء فَعَل و اِن لَم یَشاء لَمْ یَفعلْ؛</w:t>
      </w:r>
      <w:r>
        <w:rPr>
          <w:rStyle w:val="FootnoteAnchor"/>
          <w:rtl w:val="true"/>
        </w:rPr>
        <w:footnoteReference w:id="10"/>
      </w:r>
      <w:r>
        <w:rPr>
          <w:rFonts w:ascii="IRNazanin" w:hAnsi="IRNazanin" w:eastAsia="IRNazanin"/>
          <w:color w:val="111111"/>
          <w:sz w:val="28"/>
          <w:sz w:val="28"/>
          <w:szCs w:val="28"/>
          <w:rtl w:val="true"/>
          <w:lang w:bidi="fa-IR"/>
        </w:rPr>
        <w:t>همانا ملاک مختار بودن بر وجود، خواستنی است که سبب صدور فعل یا ترک آن است و همانا مختار و قادر کسی است که اگر خواست انجام می‌دهد و اگر نخواست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اختیار معنای عامی دارد که در مقابل جبر محض قرار می‌گیرد و عبارت است از این که فاعل ذی شعوری کاری را بر اساس خواست خودش و بدون این که مقهور فاعل دیگری شود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معنای دومی نیز برای اختیار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این است که فاعلی دارای دو نوع گرایش متضاد باشد و یکی را بر دیگری ترجیح دهد و به این معنا مساوی با انتخاب و گزینش بوده و ملاک تکلیف و پاداش و کیفر به شمار می‌رود، پس پایه تکلیف، ثواب، عقاب، زشتی، زیبایی اخلاقی و مسئولیت انسان به این ویژگی وابسته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تعریف از نظر نتیجه یکسان هستند</w:t>
      </w:r>
      <w:r>
        <w:rPr>
          <w:rFonts w:eastAsia="IRNazanin" w:cs="IRNazanin"/>
          <w:color w:val="111111"/>
          <w:sz w:val="28"/>
          <w:szCs w:val="28"/>
          <w:rtl w:val="true"/>
          <w:lang w:bidi="fa-IR"/>
        </w:rPr>
        <w:t xml:space="preserve">. </w:t>
      </w:r>
      <w:bookmarkStart w:id="41" w:name="pg193_6629"/>
    </w:p>
    <w:p>
      <w:pPr>
        <w:pStyle w:val="Heading4"/>
        <w:numPr>
          <w:ilvl w:val="3"/>
          <w:numId w:val="1"/>
        </w:numPr>
        <w:rPr/>
      </w:pPr>
      <w:bookmarkStart w:id="42" w:name="__RefHeading___Toc1804695_211673320"/>
      <w:bookmarkStart w:id="43" w:name="_Toc13"/>
      <w:bookmarkEnd w:id="41"/>
      <w:bookmarkEnd w:id="42"/>
      <w:r>
        <w:rPr>
          <w:rtl w:val="true"/>
        </w:rPr>
        <w:t>دیدگاه فرق اسلامی درباره جبر و اختیار</w:t>
      </w:r>
      <w:bookmarkEnd w:id="43"/>
    </w:p>
    <w:p>
      <w:pPr>
        <w:pStyle w:val="Heading5"/>
        <w:numPr>
          <w:ilvl w:val="4"/>
          <w:numId w:val="1"/>
        </w:numPr>
        <w:rPr/>
      </w:pPr>
      <w:bookmarkStart w:id="44" w:name="__RefHeading___Toc1804697_211673320"/>
      <w:bookmarkStart w:id="45" w:name="_Toc14"/>
      <w:bookmarkEnd w:id="44"/>
      <w:r>
        <w:rPr/>
        <w:t>1</w:t>
      </w:r>
      <w:r>
        <w:rPr>
          <w:rtl w:val="true"/>
        </w:rPr>
        <w:t xml:space="preserve">. </w:t>
      </w:r>
      <w:r>
        <w:rPr>
          <w:rtl w:val="true"/>
        </w:rPr>
        <w:t>دیدگاه اشاعره‌</w:t>
      </w:r>
      <w:bookmarkEnd w:id="45"/>
    </w:p>
    <w:p>
      <w:pPr>
        <w:pStyle w:val="BookText"/>
        <w:rPr/>
      </w:pPr>
      <w:r>
        <w:rPr>
          <w:rFonts w:ascii="IRNazanin" w:hAnsi="IRNazanin" w:eastAsia="IRNazanin"/>
          <w:color w:val="111111"/>
          <w:sz w:val="28"/>
          <w:sz w:val="28"/>
          <w:szCs w:val="28"/>
          <w:rtl w:val="true"/>
          <w:lang w:bidi="fa-IR"/>
        </w:rPr>
        <w:t>اشاعره معتقدند انسان دارای قدرت، اختیار و اراده‌ای نیست که بتوان افعالی را که انجام می‌دهد به او نسبت داد، بلکه همه قدرت‌ها و خلقت‌ها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برای آن که نسبت ظلم به خداوند ندهند موضوع را این‌گونه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مقیاسی برای افعال خداوند متعال نوعی تعیین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احکامی که همه مقهور و مخلوق الهی هستند به وسیله آن‌ها اعمال خداوند را بسنجیم و ظلم و عدل بودن آن را معلوم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المطالب العالیه ده دلیل بر این معنا اقامه کرده که دلیل چهارم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لا یُمکِنُه اَن یَأتی الّا بما قَدَرهُ اللَّهُ تعالی و أَنّ الّذِی ما قَدَرهُ اللَّهُ تعالی له، فإنّه یَمْتَنِع صُدُوره عَنه؛</w:t>
      </w:r>
      <w:r>
        <w:rPr>
          <w:rStyle w:val="FootnoteAnchor"/>
          <w:rtl w:val="true"/>
        </w:rPr>
        <w:footnoteReference w:id="12"/>
      </w:r>
      <w:r>
        <w:rPr>
          <w:rFonts w:ascii="IRNazanin" w:hAnsi="IRNazanin" w:eastAsia="IRNazanin"/>
          <w:color w:val="111111"/>
          <w:sz w:val="28"/>
          <w:sz w:val="28"/>
          <w:szCs w:val="28"/>
          <w:rtl w:val="true"/>
          <w:lang w:bidi="fa-IR"/>
        </w:rPr>
        <w:t>همانا عبد قدرت ندارد چیزی را بیاورد مگر آنچه که خداوند قدرت آن را به او داده است و همانا کسی که خداوند به او توانایی نداد پس همانا آن فعل محال است که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از بزرگان اشاعره در قرن هشتم، در کتاب شرح المقاصد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القُدرَة صفةُ وجُودیّة علی وجه یَتَصوَّر مِمَّن قامَت به الفعل بَدَلاً عَنِ الترک، و الترک بدلاً عن الفعل و القُدرة الحادثة کَذلک لکن لم </w:t>
      </w:r>
    </w:p>
    <w:p>
      <w:pPr>
        <w:pStyle w:val="BookText"/>
        <w:rPr/>
      </w:pPr>
      <w:r>
        <w:rPr>
          <w:rFonts w:ascii="Amiri" w:hAnsi="Amiri" w:eastAsia="Amiri" w:cs="Amiri"/>
          <w:color w:val="111111"/>
          <w:sz w:val="28"/>
          <w:sz w:val="28"/>
          <w:szCs w:val="28"/>
          <w:rtl w:val="true"/>
          <w:lang w:bidi="ar-SA"/>
        </w:rPr>
        <w:t>تُؤَثِّر لِوقُوع مُتَعلِّقها بقدرة اللَّه تعالی؛</w:t>
      </w:r>
      <w:r>
        <w:rPr>
          <w:rStyle w:val="FootnoteAnchor"/>
          <w:rtl w:val="true"/>
        </w:rPr>
        <w:footnoteReference w:id="13"/>
      </w:r>
      <w:r>
        <w:rPr>
          <w:rFonts w:ascii="IRNazanin" w:hAnsi="IRNazanin" w:eastAsia="IRNazanin"/>
          <w:color w:val="111111"/>
          <w:sz w:val="28"/>
          <w:sz w:val="28"/>
          <w:szCs w:val="28"/>
          <w:rtl w:val="true"/>
          <w:lang w:bidi="fa-IR"/>
        </w:rPr>
        <w:t>قدرت، صفت وجودی است بر وجهی که تصور می‌شود از کسی که فعلی بدل از ترک و ترک به جای فعل ایجاد شده، و قدرت ایجاد شده این چنین است ولی مؤثر واقع نشده به سبب این که متعلقش به وسیله قدرت خدای متعال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لب الاثر من الجبر و القدر در بیان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اشاعره یُنکرونَ وُجوب کلّ تأثیر اصیل او تَبَعی لغیره سبحانه و قالوا بوجود علّة تامّةٍ قائمةٍ مکان جمیع العلل و الاَسْباب، فَلا تأثیر لِاَیّ موجود سِوَی اللَّه، فهُو الخالق المُوجِد لِکُلّ شی‌ءٍ حَتّی فعل الانسان؛</w:t>
      </w:r>
      <w:r>
        <w:rPr>
          <w:rStyle w:val="FootnoteAnchor"/>
          <w:rtl w:val="true"/>
        </w:rPr>
        <w:footnoteReference w:id="14"/>
      </w:r>
      <w:r>
        <w:rPr>
          <w:rFonts w:ascii="IRNazanin" w:hAnsi="IRNazanin" w:eastAsia="IRNazanin"/>
          <w:color w:val="111111"/>
          <w:sz w:val="28"/>
          <w:sz w:val="28"/>
          <w:szCs w:val="28"/>
          <w:rtl w:val="true"/>
          <w:lang w:bidi="fa-IR"/>
        </w:rPr>
        <w:t>اشاعره وجود هر اثر مستقل یا تبعی را برای غیر خدای سبحان انکار می‌کنند و به وجود علت تامه‌ای که قائم است مکان همه علل و اسباب قائل شده‌اند؛ پس اثری برای هیچ موجودی غیر از خدا نیست پس اوست خالق ایجاد کننده هرچیزی حتی کاری که انسان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مطهری‌رحمه الله نیز در مورد نظریه اشاعره در این خصوص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این‌ها هیچ فاعلی غیر از خدا به هیچ نحو، نه بالاستقلال و نه </w:t>
      </w:r>
      <w:bookmarkStart w:id="46" w:name="pg193_6633"/>
    </w:p>
    <w:p>
      <w:pPr>
        <w:pStyle w:val="BookText"/>
        <w:rPr/>
      </w:pPr>
      <w:bookmarkEnd w:id="46"/>
      <w:r>
        <w:rPr>
          <w:rFonts w:ascii="IRNazanin" w:hAnsi="IRNazanin" w:eastAsia="IRNazanin"/>
          <w:color w:val="111111"/>
          <w:sz w:val="28"/>
          <w:sz w:val="28"/>
          <w:szCs w:val="28"/>
          <w:rtl w:val="true"/>
          <w:lang w:bidi="fa-IR"/>
        </w:rPr>
        <w:t>به غیر استقلال، وجود ندارد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47" w:name="__RefHeading___Toc1804699_211673320"/>
      <w:bookmarkStart w:id="48" w:name="_Toc15"/>
      <w:bookmarkEnd w:id="47"/>
      <w:r>
        <w:rPr/>
        <w:t>2</w:t>
      </w:r>
      <w:r>
        <w:rPr>
          <w:rtl w:val="true"/>
        </w:rPr>
        <w:t xml:space="preserve">. </w:t>
      </w:r>
      <w:r>
        <w:rPr>
          <w:rtl w:val="true"/>
        </w:rPr>
        <w:t>دیدگاه معتزله‌</w:t>
      </w:r>
      <w:bookmarkEnd w:id="48"/>
    </w:p>
    <w:p>
      <w:pPr>
        <w:pStyle w:val="BookText"/>
        <w:rPr/>
      </w:pPr>
      <w:r>
        <w:rPr>
          <w:rFonts w:ascii="IRNazanin" w:hAnsi="IRNazanin" w:eastAsia="IRNazanin"/>
          <w:color w:val="111111"/>
          <w:sz w:val="28"/>
          <w:sz w:val="28"/>
          <w:szCs w:val="28"/>
          <w:rtl w:val="true"/>
          <w:lang w:bidi="fa-IR"/>
        </w:rPr>
        <w:t>معتزله معتقدند انسان خالق اعمال خودش است و خالق را چنین معنا می‌کنند که چیزی را از عدم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اعمال انسان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معتزله، برخلاف اشاعره، به اصل تأثیر و تأثّر قائل شده و گفته‌اند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از علمای بزرگ معتزله در قرن پنجم، در اصول الخمسه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افعالَهم حَدَثت مِن جَهَتِهِم و حَصلت بدَواعِیهم وقُصودِهم،وَاسْتَحقُّوا علیها المَدح والذَّم والثَّواب و العِقاب فَلو کانت مِن جَهَتِهِ تَعالی اَو من عِنده اَو من قِبَلِهِ لما جاز ذلِک؛</w:t>
      </w:r>
      <w:r>
        <w:rPr>
          <w:rStyle w:val="FootnoteAnchor"/>
          <w:rtl w:val="true"/>
        </w:rPr>
        <w:footnoteReference w:id="16"/>
      </w:r>
      <w:r>
        <w:rPr>
          <w:rFonts w:ascii="IRNazanin" w:hAnsi="IRNazanin" w:eastAsia="IRNazanin"/>
          <w:color w:val="111111"/>
          <w:sz w:val="28"/>
          <w:sz w:val="28"/>
          <w:szCs w:val="28"/>
          <w:rtl w:val="true"/>
          <w:lang w:bidi="fa-IR"/>
        </w:rPr>
        <w:t>پس همانا افعال عباد از جهت خودشان ایجاد شده و به سبب خواسته خودشان و قصدشان حاصل شده و مستحق ستایش، مذمت، ثواب و عقاب هستند؛ پس اگر این افعالشان از جانب خدا یا از نزد خودش و یا از طرف او بود این عکس العمل‌ها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نیز در لب الاثر فی الجبر و القدر در این‌باره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 مَذهَبِهم اِنَّ اللَّه تعالی اَوْجَد العِباد و اَقْدَرَهُم علی اَفعالِهم و فَوَّزَ الَیهم الاختیار فهُم مُستقِلُون فی ایجاد افعالهم علی وفق </w:t>
      </w:r>
      <w:bookmarkStart w:id="49" w:name="pg193_6635"/>
    </w:p>
    <w:p>
      <w:pPr>
        <w:pStyle w:val="BookText"/>
        <w:rPr/>
      </w:pPr>
      <w:bookmarkEnd w:id="49"/>
      <w:r>
        <w:rPr>
          <w:rFonts w:ascii="IRNazanin" w:hAnsi="IRNazanin" w:eastAsia="IRNazanin"/>
          <w:color w:val="111111"/>
          <w:sz w:val="28"/>
          <w:sz w:val="28"/>
          <w:szCs w:val="28"/>
          <w:rtl w:val="true"/>
          <w:lang w:bidi="fa-IR"/>
        </w:rPr>
        <w:t>مشیئتهم و طبق قُدرتهم؛</w:t>
      </w:r>
      <w:r>
        <w:rPr>
          <w:rStyle w:val="FootnoteAnchor"/>
          <w:rtl w:val="true"/>
        </w:rPr>
        <w:footnoteReference w:id="17"/>
      </w:r>
      <w:r>
        <w:rPr>
          <w:rFonts w:ascii="IRNazanin" w:hAnsi="IRNazanin" w:eastAsia="IRNazanin"/>
          <w:color w:val="111111"/>
          <w:sz w:val="28"/>
          <w:sz w:val="28"/>
          <w:szCs w:val="28"/>
          <w:rtl w:val="true"/>
          <w:lang w:bidi="fa-IR"/>
        </w:rPr>
        <w:t>خلاصه مذهب ایشان این است که خدای تعالی بندگان را ایجاد کرده و به آنان برای انجام کارها قدرت داده و اختیار را به ایشان واگذار کرده است پس ایشان در ایجاد کارهایشان بر وفق خواسته‌ها و بر اساس قدرتشان مستقلند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معتزلیان درباره عدل الهی استنباط می‌شود که تنها بنده فاعل افعال خود است، زیرا خداوند مرتکب شرّ نمی‌شود، پس بنده فاعل افعال خیر و شر خود است؛ علاوه بر این، اگر بنده فاعل افعال خود نباشد خداوند در وضع تکلیف برای او و در پاداش و کیفر دادن او عدالت را رعایت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با قول به این نظریه،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یعنی کسانی که تقدیر الهی را در کارهای انسان نفی کرده و یا در کارهای خود به قدرت خویش متکی گردیده‌اند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0" w:name="__RefHeading___Toc1804701_211673320"/>
      <w:bookmarkStart w:id="51" w:name="_Toc16"/>
      <w:bookmarkEnd w:id="50"/>
      <w:r>
        <w:rPr/>
        <w:t>3</w:t>
      </w:r>
      <w:r>
        <w:rPr>
          <w:rtl w:val="true"/>
        </w:rPr>
        <w:t xml:space="preserve">. </w:t>
      </w:r>
      <w:r>
        <w:rPr>
          <w:rtl w:val="true"/>
        </w:rPr>
        <w:t>دیدگاه شیعه‌</w:t>
      </w:r>
      <w:bookmarkEnd w:id="51"/>
    </w:p>
    <w:p>
      <w:pPr>
        <w:pStyle w:val="BookText"/>
        <w:rPr/>
      </w:pPr>
      <w:r>
        <w:rPr>
          <w:rFonts w:ascii="IRNazanin" w:hAnsi="IRNazanin" w:eastAsia="IRNazanin"/>
          <w:color w:val="111111"/>
          <w:sz w:val="28"/>
          <w:sz w:val="28"/>
          <w:szCs w:val="28"/>
          <w:rtl w:val="true"/>
          <w:lang w:bidi="fa-IR"/>
        </w:rPr>
        <w:t>شیخ مفیدرحمه الله در تصحیح الاعتقاد برای تبیین نظریه امر بین الامرین که شیخ صدوق ذکر کرده و مبتنی بر حدیثی است،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بتمکینهم من الاعمال مُجبِراً لهم علیها و لم یُفَوِّض الیهم الاعمال لمَنعهُم من اکثرها و وضع الحُدود لَهُم فیها و اَمَرهم بحسنها ونَهاهم عن قبِیحها فهذا هُو الفصل بَین الجَبر و التَفویض عَلی ما بیّناه؛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بندگان به لحاظ تمکین الهی بر انجام اعمال، مجبور محسوب نمی‌شوند و نیز اعمال به ایشان تفویض و واگذار نشده است، زیرا از اکثر کارها منع</w:t>
      </w:r>
    </w:p>
    <w:p>
      <w:pPr>
        <w:pStyle w:val="BookText"/>
        <w:rPr/>
      </w:pPr>
      <w:r>
        <w:rPr>
          <w:rFonts w:ascii="IRNazanin" w:hAnsi="IRNazanin" w:eastAsia="IRNazanin"/>
          <w:color w:val="111111"/>
          <w:sz w:val="28"/>
          <w:sz w:val="28"/>
          <w:szCs w:val="28"/>
          <w:rtl w:val="true"/>
          <w:lang w:bidi="fa-IR"/>
        </w:rPr>
        <w:t>شده‌اند و خداوند حدودی را در آن اعمال قرار داده و به خوبی‌ها امر کرده و از زشتی‌ها نهی نموده است؛ بر اساس آنچه بیان کردیم، این همان حدّ فاصل بین جبر و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عبارت جبر و تفویض را مردود شمرده‌اند،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صحیح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روی این نکته تاکید کرده‌اند که از یک طرف شارع نواهی و از طرف دیگر اوامری دارد، پس او نه مجبور است برای آن که به وسیله اوامر، امر به خوبی شده و نه آزاد است برای این که او را از بدی منع کرده است؛ در حالی که جبر و اختیار مسئله‌ای طبیعی، تکوینی و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بحرانی از متکلمان قرن هفتم در این باره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تعالی اَجری عادَتُه باَنّه متی اختار الطاعة او الْمَعصیه خلقها فیه و خلق فیه القدرة علیها و العَبد متمکن من الاختیارَین؛</w:t>
      </w:r>
      <w:r>
        <w:rPr>
          <w:rStyle w:val="FootnoteAnchor"/>
          <w:rtl w:val="true"/>
        </w:rPr>
        <w:footnoteReference w:id="20"/>
      </w:r>
      <w:r>
        <w:rPr>
          <w:rFonts w:ascii="IRNazanin" w:hAnsi="IRNazanin" w:eastAsia="IRNazanin"/>
          <w:color w:val="111111"/>
          <w:sz w:val="28"/>
          <w:sz w:val="28"/>
          <w:szCs w:val="28"/>
          <w:rtl w:val="true"/>
          <w:lang w:bidi="fa-IR"/>
        </w:rPr>
        <w:t>همانا خدای متعال عادتش بر این جاری شده است که هرگاه طاعت یا معصیتی را اختیار کند ایجاد می‌کند آن را در آن شخص و می‌آفریند قدرت بر آن طاعت و معصیت را در وجود آن فرد و عبد، در این صورت برخوردار می‌شود از دو اختیار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وقتی خداوند در احکام خود اطاعت و معصیت را اعتبار کرد لامحاله عبد می‌بایست قدرت داشته باشد تا این عناوین بر او صدق بکند و الّا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عبداللَّه شُبّر نیز در کتاب حق الیقین معتقد است بدون اختیار انسان، چیزی از دین باقی نمی‌ماند و در بیان یکی از دلایل رد جبریه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یلزم مخالفة الکتاب العزیز و نصوصُه و الایات المُتَضافِرَة فیه الدّالَة علی اسناد الاَفعال اِلینا، کالایات الدالّةِ علی اِضافَة الفعل اِلَی العَبد؛</w:t>
      </w:r>
      <w:r>
        <w:rPr>
          <w:rStyle w:val="FootnoteAnchor"/>
          <w:rtl w:val="true"/>
        </w:rPr>
        <w:footnoteReference w:id="21"/>
      </w:r>
      <w:r>
        <w:rPr>
          <w:rFonts w:ascii="IRNazanin" w:hAnsi="IRNazanin" w:eastAsia="IRNazanin"/>
          <w:color w:val="111111"/>
          <w:sz w:val="28"/>
          <w:sz w:val="28"/>
          <w:szCs w:val="28"/>
          <w:rtl w:val="true"/>
          <w:lang w:bidi="fa-IR"/>
        </w:rPr>
        <w:t>همانا از پذیرش جبر لازم می‌آید مخالفت قرآن عزیز و نصوص آن و آیات فراوانی که در قرآن است که بر نسبت دادن کارها به ما دلالت دارند، مثل آیاتی که بر نسبت کارها به عبد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ابتنای نظریات متکلمان شیعه بر مبنای روایات 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مواردی که به ادله تمسک جسته‌اند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روشن شود که روایات شیعه براساس چه محورهایی در این موضوع حرکت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علامه طباطبایی‌قدس سره روایات این باب را به چهار روش دسته‌بندی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استدلال به خود امر و نهی و عقاب و ثواب و امثال آن که بر وجود اختیار و نه جبر و نه تفویض دلالت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استدلال بر آیاتی در قرآن کریم که با جبر و تفویض سازگار نیست، مثل </w:t>
      </w:r>
      <w:bookmarkStart w:id="52" w:name="pg193_6640"/>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Style w:val="FootnoteAnchor"/>
          <w:rtl w:val="true"/>
        </w:rPr>
        <w:footnoteReference w:id="22"/>
      </w:r>
      <w:r>
        <w:rPr>
          <w:rFonts w:ascii="IRNazanin" w:hAnsi="IRNazanin" w:eastAsia="IRNazanin"/>
          <w:color w:val="111111"/>
          <w:sz w:val="28"/>
          <w:sz w:val="28"/>
          <w:szCs w:val="28"/>
          <w:rtl w:val="true"/>
          <w:lang w:bidi="fa-IR"/>
        </w:rPr>
        <w:t>و پروردگارت هرگز به بندگان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 استدلال از جهت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مثل قادر، قهار، کریم و رحیم که در قرآن آمده است معنای حقیقی و واقعی‌اش در خدای سبحان تحقق نمی‌یابد، مگر وقتی که هستی هر چیزی از خدا و نقص هر موجودی و فسادش مستند به خود آن موجود باشد نه به خدای متعال؛</w:t>
      </w:r>
    </w:p>
    <w:p>
      <w:pPr>
        <w:pStyle w:val="BookText"/>
        <w:rPr/>
      </w:pPr>
      <w:r>
        <w:rPr>
          <w:rFonts w:ascii="IRNazanin" w:hAnsi="IRNazanin" w:eastAsia="IRNazanin"/>
          <w:color w:val="111111"/>
          <w:sz w:val="28"/>
          <w:sz w:val="28"/>
          <w:szCs w:val="28"/>
          <w:rtl w:val="true"/>
          <w:lang w:bidi="fa-IR"/>
        </w:rPr>
        <w:t>چهارم، استدلال به مثل استغفار و صحت ملامت، چون گناه اگر از ناحیه بنده نباشد، استغفار او از خدا و ملامت خدا بر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معصومین‌علیهم السلام در مجموع به یکی از این راه‌های چهارگانه اختیار را برای انسان اثبات کرده‌اند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53" w:name="__RefHeading___Toc1804703_211673320"/>
      <w:bookmarkStart w:id="54" w:name="_Toc17"/>
      <w:bookmarkEnd w:id="53"/>
      <w:r>
        <w:rPr/>
        <w:t>4</w:t>
      </w:r>
      <w:r>
        <w:rPr>
          <w:rtl w:val="true"/>
        </w:rPr>
        <w:t xml:space="preserve">. </w:t>
      </w:r>
      <w:r>
        <w:rPr>
          <w:rtl w:val="true"/>
        </w:rPr>
        <w:t>دیدگاه حکما و فلاسفه اسلامی‌</w:t>
      </w:r>
      <w:bookmarkEnd w:id="54"/>
    </w:p>
    <w:p>
      <w:pPr>
        <w:pStyle w:val="BookText"/>
        <w:rPr/>
      </w:pPr>
      <w:r>
        <w:rPr>
          <w:rFonts w:ascii="IRNazanin" w:hAnsi="IRNazanin" w:eastAsia="IRNazanin"/>
          <w:color w:val="111111"/>
          <w:sz w:val="28"/>
          <w:sz w:val="28"/>
          <w:szCs w:val="28"/>
          <w:rtl w:val="true"/>
          <w:lang w:bidi="fa-IR"/>
        </w:rPr>
        <w:t>صدرالمتألّهین از فلاسفه قرن یازدهم در اسفار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نسبت کار و ایجاد به عبد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شأنی از شؤون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علم انسان و اراده‌اش و حرکت و سکونش و جمیع آنچه که از او صادر می‌شود به آن انسان به صورت حقیقی منسوب است و نه از روی مجاز و کذب؛ بنابراین انسان انجام دهنده آنچه که از او صادر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فعل او یکی از کارهای خداوند متعال است که در مرتبه بالا اشراف دارد و سزاوار با یگانگی ذات او می‌باشد بدون این که ناخالصی، نقص، تشبیه و مخلوط بودن به اجسام و پلیدی‌ها و نجاسات داشته باشد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و مخالطة بالاجسام و الارجاس و الانجاس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اینجا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و فاعلیت انسان را در طول فاعلیت خداوند متعال و نه در عرض آن تشریح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از فلاسفه قرن سیزدهم، در بیان دلایل آزادی و اختیار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انسان مختار نیست در حالی که هستی او پرتو و جلوه‌ای از آفریدگار توانا و مختار است؛ بنابراین انسان مظهر است و خدا ظاهر، و شکّی نیست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ایشان دلیل فوق را شامخ و دقیق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استدلال سبزواری می‌توان گفت که مگر می‌شود انسانی که خداوند متعال 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مجبور و بی‌اراده و به دور از رشد و تکامل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طباطبایی‌قدس سره نیز در المیزان در تفسیر آیاتی در این باب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اراده ازلیه در این که فعل انسان ضروری الوجود شود مستلزم آن است که فعل با اختیار از فاعل سر بزند، چون چنین فعلی متعلق </w:t>
      </w:r>
    </w:p>
    <w:p>
      <w:pPr>
        <w:pStyle w:val="BookText"/>
        <w:rPr/>
      </w:pPr>
      <w:r>
        <w:rPr>
          <w:rFonts w:ascii="IRNazanin" w:hAnsi="IRNazanin" w:eastAsia="IRNazanin"/>
          <w:color w:val="111111"/>
          <w:sz w:val="28"/>
          <w:sz w:val="28"/>
          <w:szCs w:val="28"/>
          <w:rtl w:val="true"/>
          <w:lang w:bidi="fa-IR"/>
        </w:rPr>
        <w:t xml:space="preserve">اراده ازلیه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اختیار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فعل مورد بحث ما بالنسبه به اراده ازلی الهی ضروری و واجب الوجود است و در عین‌حال بالنسبه به اراده خود فاعل ممکن الوجود و اختیاری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می‌توان گفت ریشه خطای جبرگرایان عدم درک جایگاه اراده الهی و اختیار انسان و طولی بودن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معتزلیان نیز ابتدا مسلّم گرفته‌اند که اگر اراده خدا به افعال انسان تعلق بگیرد اختیار را از انسان سلب می‌کند، ولی برای اثبات مختار بودن انسان معتقد شدند اراده الهی به افعال انسان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موجب ایجاد خالقی دیگر در کنار خدا و ایجاد نوعی ثنویت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معنی لِلْاَمر و النَّهی المَولَویین فیما لا یَملکِ المَولی منه شیئاً، مضافاً الی انّ التفویض لا یتمّ الّا مع سَلب اِطلاق المِلک منه تعالی عن بعض ما فی مِلکِه؛</w:t>
      </w:r>
      <w:r>
        <w:rPr>
          <w:rStyle w:val="FootnoteAnchor"/>
          <w:rtl w:val="true"/>
        </w:rPr>
        <w:footnoteReference w:id="27"/>
      </w:r>
      <w:r>
        <w:rPr>
          <w:rFonts w:ascii="IRNazanin" w:hAnsi="IRNazanin" w:eastAsia="IRNazanin"/>
          <w:color w:val="111111"/>
          <w:sz w:val="28"/>
          <w:sz w:val="28"/>
          <w:szCs w:val="28"/>
          <w:rtl w:val="true"/>
          <w:lang w:bidi="fa-IR"/>
        </w:rPr>
        <w:t>امر و نهی مولوی در چیزی که مولا در آن ملکیت ندارد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تفویض فقط با سلب ملکیت از خداوند متعال در برخی مملوکاتش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به درستی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انسان یک نسبتی با خود آدمی دارد و نسبتی دیگر با خدای تعالی، و نسبت دومی آن، باعث نمی‌شود که نسبت اوّلی‌اش باطل و دروغ شود، چون این دو نسبت در عرض هم نیستند بلکه در طول </w:t>
      </w:r>
    </w:p>
    <w:p>
      <w:pPr>
        <w:pStyle w:val="BookText"/>
        <w:rPr/>
      </w:pP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افعال همان‌طور که مستند به علّت تامه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ضروری و وجوبی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مستند به بعضی از اجزای علت تامه خود نیز هستند مانند انسان که یکی از اجزاء علت تامه فعل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هر چیز به جزئی از علّت تامه‌اش، نسبت امکان است نه ضرورت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 که فعلی از افعال به ملاحظه علّت تامه‌اش ضروری الوجود و واجب باشد مستلزم آن نیست که از لحاظی دیگر ممکن الوجود نباشد، زیرا هر دو نسبت را دارد و این دو نسبت باهم منافات ندارد و انسان به خاطر لحاظ دوم، هر عملی را انجام می‌دهد اساس عملش امید و تعلیم و تربیت و امثال آن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بنابراین هم خدا در فعل انجام گرفته دخیل است و هم انسان؛ خداوند متعال از حیث قدرت و ایجاد آن فعل مؤثر است و انسان نیز در محدوده اعتباریاتی که برای افعال معین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برای تبیین بهتر مسئله، بیان دیگر علامه طباطبایی را در این موضوع ذکر می‌کنیم که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معلول با حد وجودی که دارد، مستند به علت خویش است؛ در نتیجه همان‌طور که یک فرد از انسان با تمامی حدود وجودی‌اش، از پدر و مادر، و زمان و مکان و شکل و اندازه کمی و کیفی و سایر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مادی‌اش، مستند به علت اولی است، همچنین فعل انسان هم با تمامی خصوصیات وجودیش مستند به همان علت اولی است؛ بنابراین فعل آدمی اگر مثلاً به علت اولی و اراده ازلی و واجب او منسوب شود، باعث نمی‌شود که اراده خود انسان در تأثیرش باطل گردد و بگوییم که اراده او هیچ اثری در فعلش ندارد، برای این‌که اراده واجبه علت اولی، تعلق گرفته است به این که فعل نامبرده از انسان نامبرده بااراده و اختیارش صادر شود با این حال اگر این فعل در حال صدورش بدون اراده و اختیار فاعل صادر شود لازم می‌آید که اراده ازلی خدای تعالی از مرادش تخلف بپذیرد، و این محال است</w:t>
      </w:r>
      <w:r>
        <w:rPr>
          <w:rFonts w:eastAsia="IRNazanin" w:cs="IRNazanin"/>
          <w:color w:val="111111"/>
          <w:sz w:val="28"/>
          <w:szCs w:val="28"/>
          <w:rtl w:val="true"/>
          <w:lang w:bidi="fa-IR"/>
        </w:rPr>
        <w:t>.</w:t>
      </w:r>
      <w:r>
        <w:rPr>
          <w:rStyle w:val="FootnoteAnchor"/>
          <w:rtl w:val="true"/>
        </w:rPr>
        <w:footnoteReference w:id="30"/>
      </w:r>
      <w:bookmarkStart w:id="55" w:name="pg193_6650"/>
    </w:p>
    <w:p>
      <w:pPr>
        <w:pStyle w:val="Heading3"/>
        <w:numPr>
          <w:ilvl w:val="2"/>
          <w:numId w:val="1"/>
        </w:numPr>
        <w:rPr/>
      </w:pPr>
      <w:bookmarkStart w:id="56" w:name="__RefHeading___Toc1804705_211673320"/>
      <w:bookmarkStart w:id="57" w:name="_Toc18"/>
      <w:bookmarkEnd w:id="55"/>
      <w:bookmarkEnd w:id="56"/>
      <w:r>
        <w:rPr>
          <w:rtl w:val="true"/>
        </w:rPr>
        <w:t xml:space="preserve">فصل دوم </w:t>
      </w:r>
      <w:r>
        <w:rPr>
          <w:rtl w:val="true"/>
        </w:rPr>
        <w:t xml:space="preserve">: </w:t>
      </w:r>
      <w:r>
        <w:rPr>
          <w:rtl w:val="true"/>
        </w:rPr>
        <w:t xml:space="preserve">ادله فلسفی </w:t>
      </w:r>
      <w:r>
        <w:rPr>
          <w:rtl w:val="true"/>
        </w:rPr>
        <w:t xml:space="preserve">- </w:t>
      </w:r>
      <w:r>
        <w:rPr>
          <w:rtl w:val="true"/>
        </w:rPr>
        <w:t>کلامی اختیار انسان‌</w:t>
      </w:r>
      <w:bookmarkEnd w:id="57"/>
    </w:p>
    <w:p>
      <w:pPr>
        <w:pStyle w:val="Heading4"/>
        <w:numPr>
          <w:ilvl w:val="3"/>
          <w:numId w:val="1"/>
        </w:numPr>
        <w:rPr/>
      </w:pPr>
      <w:bookmarkStart w:id="58" w:name="__RefHeading___Toc1804707_211673320"/>
      <w:bookmarkStart w:id="59" w:name="_Toc19"/>
      <w:bookmarkEnd w:id="58"/>
      <w:r>
        <w:rPr>
          <w:rtl w:val="true"/>
        </w:rPr>
        <w:t>مقدمه</w:t>
      </w:r>
      <w:bookmarkEnd w:id="59"/>
    </w:p>
    <w:p>
      <w:pPr>
        <w:pStyle w:val="BookText"/>
        <w:rPr/>
      </w:pPr>
      <w:r>
        <w:rPr>
          <w:rFonts w:ascii="IRNazanin" w:hAnsi="IRNazanin" w:eastAsia="IRNazanin"/>
          <w:color w:val="111111"/>
          <w:sz w:val="28"/>
          <w:sz w:val="28"/>
          <w:szCs w:val="28"/>
          <w:rtl w:val="true"/>
          <w:lang w:bidi="fa-IR"/>
        </w:rPr>
        <w:t>درباره موضوع جبر و اختیار، در علم کلام سه نظریه جبریه، مفّوضه و امر بین الامرین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استدلال آن‌ها و نقد و بررسی هر یک می‌پردازیم</w:t>
      </w:r>
      <w:r>
        <w:rPr>
          <w:rFonts w:eastAsia="IRNazanin" w:cs="IRNazanin"/>
          <w:color w:val="111111"/>
          <w:sz w:val="28"/>
          <w:szCs w:val="28"/>
          <w:rtl w:val="true"/>
          <w:lang w:bidi="fa-IR"/>
        </w:rPr>
        <w:t>.</w:t>
      </w:r>
    </w:p>
    <w:p>
      <w:pPr>
        <w:pStyle w:val="Heading4"/>
        <w:numPr>
          <w:ilvl w:val="3"/>
          <w:numId w:val="1"/>
        </w:numPr>
        <w:rPr/>
      </w:pPr>
      <w:bookmarkStart w:id="60" w:name="__RefHeading___Toc1804709_211673320"/>
      <w:bookmarkStart w:id="61" w:name="_Toc20"/>
      <w:bookmarkEnd w:id="60"/>
      <w:r>
        <w:rPr/>
        <w:t>1</w:t>
      </w:r>
      <w:r>
        <w:rPr>
          <w:rtl w:val="true"/>
        </w:rPr>
        <w:t xml:space="preserve">. </w:t>
      </w:r>
      <w:r>
        <w:rPr>
          <w:rtl w:val="true"/>
        </w:rPr>
        <w:t>جبرگرایان‌</w:t>
      </w:r>
      <w:bookmarkEnd w:id="61"/>
    </w:p>
    <w:p>
      <w:pPr>
        <w:pStyle w:val="Heading5"/>
        <w:numPr>
          <w:ilvl w:val="4"/>
          <w:numId w:val="1"/>
        </w:numPr>
        <w:rPr/>
      </w:pPr>
      <w:bookmarkStart w:id="62" w:name="__RefHeading___Toc1804711_211673320"/>
      <w:bookmarkStart w:id="63" w:name="_Toc21"/>
      <w:bookmarkEnd w:id="62"/>
      <w:r>
        <w:rPr>
          <w:rtl w:val="true"/>
        </w:rPr>
        <w:t>جبرگرایان‌</w:t>
      </w:r>
      <w:bookmarkEnd w:id="63"/>
    </w:p>
    <w:p>
      <w:pPr>
        <w:pStyle w:val="Heading6"/>
        <w:numPr>
          <w:ilvl w:val="5"/>
          <w:numId w:val="1"/>
        </w:numPr>
        <w:rPr/>
      </w:pPr>
      <w:bookmarkStart w:id="64" w:name="__RefHeading___Toc1804713_211673320"/>
      <w:bookmarkStart w:id="65" w:name="_Toc22"/>
      <w:bookmarkEnd w:id="64"/>
      <w:r>
        <w:rPr>
          <w:rtl w:val="true"/>
        </w:rPr>
        <w:t>اشاره</w:t>
      </w:r>
      <w:bookmarkEnd w:id="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جبرگرایان، بین موجودات و خواصشان هیچ گونه ارتباطی وجود ندارد، از این رو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در سردی و خورشید را در منیر بودن مؤثر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بین موجودات و آثار و خواصشان اسناد مجازی جاری دانست، ولی اسناد حقیقی فقط درباره پروردگار جهان ثابت است، زیرا موجودات هیچ گونه نقشی در ترتب آثار و خواص ندارند، برای مثال حرارت، ارتباطی با آتش ندارد و آب تأثیری در سردی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 خداوند متعال بر این تعلق گرفته که بطور مستقیم و بدون مقدمه به دنبال آتش، حرارت را ایجاد می‌کند، امّا در مواردی مثل به آتش انداختن حضرت ابراهیم‌علیه السلام، این عادت را جاری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یا نارُ کُونِی </w:t>
      </w:r>
      <w:bookmarkStart w:id="66" w:name="pg193_6652"/>
    </w:p>
    <w:p>
      <w:pPr>
        <w:pStyle w:val="BookText"/>
        <w:rPr/>
      </w:pPr>
      <w:bookmarkEnd w:id="66"/>
      <w:r>
        <w:rPr>
          <w:rFonts w:ascii="Amiri" w:hAnsi="Amiri" w:eastAsia="Amiri" w:cs="Amiri"/>
          <w:color w:val="111111"/>
          <w:sz w:val="28"/>
          <w:sz w:val="28"/>
          <w:szCs w:val="28"/>
          <w:rtl w:val="true"/>
          <w:lang w:bidi="ar-SA"/>
        </w:rPr>
        <w:t>بَرْداً وَسَلاماً عَلی إِبْراهِیمَ؛</w:t>
      </w:r>
      <w:r>
        <w:rPr>
          <w:rStyle w:val="FootnoteAnchor"/>
          <w:rtl w:val="true"/>
        </w:rPr>
        <w:footnoteReference w:id="31"/>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ای‌آتش، بر ابراهیم سرد و سلامت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جبری‌ها حتی نتایج اشکال اربعه منطق را نیز بر اساس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می‌کنند،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جاری شده که به دنبال تشکیل قضیه‌ای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 کل مُتغیّر حادث، فالعالم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نتیجه پیدا کنیم؛ از این‌رو اساس و ریشه علم مذکور، بنا و عادت خداوند است و الّا شکل اول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جبرگراها در مورد افعال اختیاری معتقدند فرد خیال می‌کند که خود اراده کرده و به دنبال اراده، بدون این که بین اراده و مراد ارتباطی باشد، خود مراد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ارتباطی بین انسان و مراد هست و نه ارتباطی بین انسان و اصل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قاعده‌ای کلی است و در تمام موجودات، اعم از انسان، حیوان، گیاه و جماد و حتی در تشکیل قضایا و نتایج حاصله از آن‌ها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نقد و بررسی ادله جبرگرایان می‌پردازیم</w:t>
      </w:r>
      <w:r>
        <w:rPr>
          <w:rFonts w:eastAsia="IRNazanin" w:cs="IRNazanin"/>
          <w:color w:val="111111"/>
          <w:sz w:val="28"/>
          <w:szCs w:val="28"/>
          <w:rtl w:val="true"/>
          <w:lang w:bidi="fa-IR"/>
        </w:rPr>
        <w:t>.</w:t>
      </w:r>
    </w:p>
    <w:p>
      <w:pPr>
        <w:pStyle w:val="Heading6"/>
        <w:numPr>
          <w:ilvl w:val="5"/>
          <w:numId w:val="1"/>
        </w:numPr>
        <w:rPr/>
      </w:pPr>
      <w:bookmarkStart w:id="67" w:name="__RefHeading___Toc1804715_211673320"/>
      <w:bookmarkStart w:id="68" w:name="_Toc23"/>
      <w:bookmarkEnd w:id="67"/>
      <w:r>
        <w:rPr>
          <w:rtl w:val="true"/>
        </w:rPr>
        <w:t>دلیل اوّل</w:t>
      </w:r>
      <w:bookmarkEnd w:id="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فاعل بالاراده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از این رو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أَنْتُمُ الفُقَرآءُ إِلی اللَّهِ وَاللَّهُ هُوَ الغَنِیُّ الْحَمِیدُ؛</w:t>
      </w:r>
      <w:r>
        <w:rPr>
          <w:rStyle w:val="FootnoteAnchor"/>
          <w:rtl w:val="true"/>
        </w:rPr>
        <w:footnoteReference w:id="32"/>
      </w:r>
      <w:r>
        <w:rPr>
          <w:rFonts w:ascii="IRNazanin" w:hAnsi="IRNazanin" w:eastAsia="IRNazanin"/>
          <w:color w:val="111111"/>
          <w:sz w:val="28"/>
          <w:sz w:val="28"/>
          <w:szCs w:val="28"/>
          <w:rtl w:val="true"/>
          <w:lang w:bidi="fa-IR"/>
        </w:rPr>
        <w:t>ای مردم، شما همگی نیازمند به خدایید، تنها خداوند است که بی‌نیاز و شایسته هرگونه حمد و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چیزی که خودش فقر محض است و بهره‌ای از هستی ندارد، می‌تواند در خود یا حتی غیر خود افاضه وجود کند؟ حال آن که قاعده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9" w:name="pg193_6654"/>
    </w:p>
    <w:p>
      <w:pPr>
        <w:pStyle w:val="BookText"/>
        <w:rPr/>
      </w:pPr>
      <w:bookmarkEnd w:id="69"/>
      <w:r>
        <w:rPr>
          <w:rFonts w:ascii="IRNazanin" w:hAnsi="IRNazanin" w:eastAsia="IRNazanin"/>
          <w:color w:val="111111"/>
          <w:sz w:val="28"/>
          <w:sz w:val="28"/>
          <w:szCs w:val="28"/>
          <w:rtl w:val="true"/>
          <w:lang w:bidi="fa-IR"/>
        </w:rPr>
        <w:t>نفی جنس و حقیقت مؤثریت پرداخته و مؤثریت در اشیا را به ذات باری تعالی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دلیل، آیت اللَّه فاضل لنکرانی در ایضاح الکفایه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دلیل جبریون این است که ما برای اشیا و انسان، در عرض خداوند متعال، مؤثریت قائل شویم که در این صورت با قاعده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است، اما اگر برای انسان، مؤثریتی قائل شویم که در طول تأثیر الهی و از شؤون تأثیر الهی باشد، در این صورت نه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مؤثر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ندارد، بلکه مؤید آن نیز می‌باشد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عبارت دیگر، اراده خدا به این تعلق گرفته است که افعال به اختیار انسان صادر شود، پس اگر کاری را بدون اراده انجام بدهد، جبر می‌شود؛ چون اراده خدا به این تعلق گرفته که انسان آزاد و اراده کننده باشد، یعنی اراده خدا به فعل انسان تعلق نگرفته، بلکه اراده الهی این است که انسان مرید باشد؛ به عبارتی، انسان مجبور است که مختار باشد</w:t>
      </w:r>
      <w:r>
        <w:rPr>
          <w:rFonts w:eastAsia="IRNazanin" w:cs="IRNazanin"/>
          <w:color w:val="111111"/>
          <w:sz w:val="28"/>
          <w:szCs w:val="28"/>
          <w:rtl w:val="true"/>
          <w:lang w:bidi="fa-IR"/>
        </w:rPr>
        <w:t>.</w:t>
      </w:r>
    </w:p>
    <w:p>
      <w:pPr>
        <w:pStyle w:val="Heading6"/>
        <w:numPr>
          <w:ilvl w:val="5"/>
          <w:numId w:val="1"/>
        </w:numPr>
        <w:rPr/>
      </w:pPr>
      <w:bookmarkStart w:id="70" w:name="__RefHeading___Toc1804717_211673320"/>
      <w:bookmarkStart w:id="71" w:name="_Toc24"/>
      <w:bookmarkEnd w:id="70"/>
      <w:r>
        <w:rPr>
          <w:rtl w:val="true"/>
        </w:rPr>
        <w:t>دلیل دوم</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قدرت پروردگار جهان، عمومیت و اطلاق دارد، علم او نیز دارای اطلاق و عمومیت است و همان طور که دلیل نقلی و عقلی بر مطلق بودن قدرت او دلالت می‌کند، بر اطلاق علم او هم دلالت می‌نماید و علم خداوند از صفات کمالیه است که هم اصل آن باید برای خداوند ثابت باشد و هم مرتبه کامله‌اش، از این‌رو علم پروردگار، مطلق و غیر محدود است و شامل تمام اشیا </w:t>
      </w:r>
    </w:p>
    <w:p>
      <w:pPr>
        <w:pStyle w:val="BookText"/>
        <w:rPr/>
      </w:pPr>
      <w:r>
        <w:rPr>
          <w:rFonts w:ascii="IRNazanin" w:hAnsi="IRNazanin" w:eastAsia="IRNazanin"/>
          <w:color w:val="111111"/>
          <w:sz w:val="28"/>
          <w:sz w:val="28"/>
          <w:szCs w:val="28"/>
          <w:rtl w:val="true"/>
          <w:lang w:bidi="fa-IR"/>
        </w:rPr>
        <w:t>و معلومات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جبری‌ها از این مطلب نتیجه گرفته‌اند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اشیایی که متعلّق علم الهی قرار گرفته، اعمال اختیاری و ارادی بندگان مانند قیام‌ها، قعودها و قتل‌هاست و هیچ اشکالی ندارد که علم خداوند به آن‌ها تعلق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علم پروردگار، متعلق افعال بندگان شد، اعمال آنان اضطراراً تحقق پیدا می‌کند، در غیر این صورت باید علم خداوند مطابق با واقع نباشد و نعوذ باللَّه که علم او جهل باشد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خیام نیز در تأیید این دیدگاه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خورم و هر که چو من اهل بود</w:t>
      </w:r>
    </w:p>
    <w:p>
      <w:pPr>
        <w:pStyle w:val="BookText"/>
        <w:rPr/>
      </w:pPr>
      <w:r>
        <w:rPr>
          <w:rFonts w:ascii="IRNazanin" w:hAnsi="IRNazanin" w:eastAsia="IRNazanin"/>
          <w:color w:val="111111"/>
          <w:sz w:val="28"/>
          <w:sz w:val="28"/>
          <w:szCs w:val="28"/>
          <w:rtl w:val="true"/>
          <w:lang w:bidi="fa-IR"/>
        </w:rPr>
        <w:t>می خوردن من به نزد او سهل بود</w:t>
      </w:r>
    </w:p>
    <w:p>
      <w:pPr>
        <w:pStyle w:val="BookText"/>
        <w:rPr/>
      </w:pPr>
      <w:r>
        <w:rPr>
          <w:rFonts w:ascii="IRNazanin" w:hAnsi="IRNazanin" w:eastAsia="IRNazanin"/>
          <w:color w:val="111111"/>
          <w:sz w:val="28"/>
          <w:sz w:val="28"/>
          <w:szCs w:val="28"/>
          <w:rtl w:val="true"/>
          <w:lang w:bidi="fa-IR"/>
        </w:rPr>
        <w:t>می خوردن من، حق ز ازل می‌دانست</w:t>
      </w:r>
    </w:p>
    <w:p>
      <w:pPr>
        <w:pStyle w:val="BookText"/>
        <w:rPr/>
      </w:pPr>
      <w:r>
        <w:rPr>
          <w:rFonts w:ascii="IRNazanin" w:hAnsi="IRNazanin" w:eastAsia="IRNazanin"/>
          <w:color w:val="111111"/>
          <w:sz w:val="28"/>
          <w:sz w:val="28"/>
          <w:szCs w:val="28"/>
          <w:rtl w:val="true"/>
          <w:lang w:bidi="fa-IR"/>
        </w:rPr>
        <w:t>گر می نخورم، علم خدا جهل بود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استدلال جبرگرایان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طور که خدا به اعمال ما عالم است، قطعاً به اعمال خود نیز آگاه است، اگر بنا باشد علم خداوند به اعمال ما باعث سلب قدرت از ما شود می‌باید این نتیجه در مورد علم خداوند متعال نسبت به خویش نیز ثابت باشد؛ ثانیاً، خداوند علم دارد به این که چه فعلی از انسان با اختیار صادر می‌شود، پس اگر ما مجبور باشیم، علم خدا تبدیل به جهل می‌شود؛ از این‌رو وقتی علم خدا جهل نیست که ما آزاد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خیام این بوده است که فکر می‌کند علم خدا به افعال انسان تعلق می‌گیرد، در حالی که علم خدا به کیفیت فعل تعلق می‌گیرد و در کیفیت فعل نیز اراده انسان دخالت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دارد که این ماشین با این شرایط رانندگی تصادف خواهد کرد، آیا علم او باعث تصادف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در جواب خیام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نگوید آن‌که او اهل بود</w:t>
      </w:r>
    </w:p>
    <w:p>
      <w:pPr>
        <w:pStyle w:val="BookText"/>
        <w:rPr/>
      </w:pPr>
      <w:r>
        <w:rPr>
          <w:rFonts w:ascii="IRNazanin" w:hAnsi="IRNazanin" w:eastAsia="IRNazanin"/>
          <w:color w:val="111111"/>
          <w:sz w:val="28"/>
          <w:sz w:val="28"/>
          <w:szCs w:val="28"/>
          <w:rtl w:val="true"/>
          <w:lang w:bidi="fa-IR"/>
        </w:rPr>
        <w:t>زیرا که جواب شبهه‌اش سهل بود</w:t>
      </w:r>
    </w:p>
    <w:p>
      <w:pPr>
        <w:pStyle w:val="BookText"/>
        <w:rPr/>
      </w:pPr>
      <w:r>
        <w:rPr>
          <w:rFonts w:ascii="IRNazanin" w:hAnsi="IRNazanin" w:eastAsia="IRNazanin"/>
          <w:color w:val="111111"/>
          <w:sz w:val="28"/>
          <w:sz w:val="28"/>
          <w:szCs w:val="28"/>
          <w:rtl w:val="true"/>
          <w:lang w:bidi="fa-IR"/>
        </w:rPr>
        <w:t>علم ازلی علّت عصیان کردن</w:t>
      </w:r>
    </w:p>
    <w:p>
      <w:pPr>
        <w:pStyle w:val="BookText"/>
        <w:rPr/>
      </w:pPr>
      <w:r>
        <w:rPr>
          <w:rFonts w:ascii="IRNazanin" w:hAnsi="IRNazanin" w:eastAsia="IRNazanin"/>
          <w:color w:val="111111"/>
          <w:sz w:val="28"/>
          <w:sz w:val="28"/>
          <w:szCs w:val="28"/>
          <w:rtl w:val="true"/>
          <w:lang w:bidi="fa-IR"/>
        </w:rPr>
        <w:t>نزد عقلا ز غایت جهل بود</w:t>
      </w:r>
    </w:p>
    <w:p>
      <w:pPr>
        <w:pStyle w:val="BookText"/>
        <w:rPr/>
      </w:pPr>
      <w:r>
        <w:rPr>
          <w:rFonts w:ascii="IRNazanin" w:hAnsi="IRNazanin" w:eastAsia="IRNazanin"/>
          <w:color w:val="111111"/>
          <w:sz w:val="28"/>
          <w:sz w:val="28"/>
          <w:szCs w:val="28"/>
          <w:rtl w:val="true"/>
          <w:lang w:bidi="fa-IR"/>
        </w:rPr>
        <w:t>مدّعای جبرگراها این است که خداوند متعال، علت تامه افعال انسان است، و بر آن دلیل می‌آورند که علم، علت تامه اعمال بندگان می‌باشد؛ امّا دلیل آنان از مدعایشان، سست‌تر است، زیرا در مدعا پروردگار جهان را علت تامه افعال می‌دانند، امّا در اقامه دلیل می‌گویند چون علم خداوند با ذات او متحد است، پس علت تامه افعال عباد می‌باشد؛ به عبارت دیگر، در مدعای خود ذات را علت تامه افعال عباد معرفی می‌کنند و در اقامه دلیل، علم را به دلیل اتحاد با ذات، علت تامه افعال به ظاهر اختیاری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معنای متفاوت است یا این که مفهوم در هر دو جمله یکی می‌باشد؟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دو معنای متفاوت نیست و معنای کلمه عالم در هر دو مثال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فرق خارجی بین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 بودن و ذاتی بودن علم خداوند برخلاف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عالم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من علم پیدا کردم که زید، دو روز دیگر مسافرت می‌کند و آن مسافرت هم تحقق پیدا کرد، آیا علم من که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زید سلب اراده و اختیار می‌کند و مسافرت او نمی‌تواند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مقدمات اراده کمترین اثری نداشته، او را ملاقات نکرده و همچنین او را به مسافرت تشویق ننموده‌ام، چگونه علم و اطلاع من می‌تواند اراده و اختیار را از او سلب کند؟ علم پروردگار جهان نیز به آن واقعه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حقیقت و ماهیت، هیچ فرقی با علم ما ندارد؛ همان طور که من به مسافرت زید، عالم هستم و علم من با واقع مطابقت دارد و این مطابقت با واقع، از زید سلب اراده و اختیار نمی‌کند، </w:t>
      </w:r>
    </w:p>
    <w:p>
      <w:pPr>
        <w:pStyle w:val="BookText"/>
        <w:rPr/>
      </w:pPr>
      <w:r>
        <w:rPr>
          <w:rFonts w:ascii="IRNazanin" w:hAnsi="IRNazanin" w:eastAsia="IRNazanin"/>
          <w:color w:val="111111"/>
          <w:sz w:val="28"/>
          <w:sz w:val="28"/>
          <w:szCs w:val="28"/>
          <w:rtl w:val="true"/>
          <w:lang w:bidi="fa-IR"/>
        </w:rPr>
        <w:t>علم پروردگار متعال نیز همین طور است و علم او به اعمال بندگان باعث سلب اراده از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این که جبرگرایان از طریق مطابقت علم خداوند متعال با واقع می‌خواهند غیر ارادی بودن اعمال بندگان را اثبات کنند، حال آن که با دقت در ادعای آنان نتیجه معکوس به دست می‌آید؛ زیرا روشن است که بین حرکت دست یک انسان سالم و دست یک انسان مبتلا به رعشه تفاوت وجود دارد؛ همان طور که پروردگار متعال، علم به حرکت اختیاری دست انسان سالم دارد، به حرکت دست انسان مرتعش نیز عالم است و هر دو علم برای خداوند تحقق دارد و هر دو نیز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خداوند مطابق با واقع می‌باشد، واقعیت در این دو واقعیت بیان شده متفاوت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جبری‌ها می‌گویند علم، سلب اراده و اختیار و ایجاد اضطرار می‌کند و حرکت دست مرتعش با حرکت ارادی،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می‌شود، حال آن که اگر علم، بخواهد با واقع مطابقت داشته باشد، باید همان واقع را نشان بدهد، لازمه مطابقت علم با واقع، این است که علم متعلق به حرکت دستِ مرتعش، واقع را ارائه دهد که همانا اضطراریت است و علم متعلق به حرکت دست سالم </w:t>
      </w:r>
    </w:p>
    <w:p>
      <w:pPr>
        <w:pStyle w:val="BookText"/>
        <w:rPr/>
      </w:pPr>
      <w:r>
        <w:rPr>
          <w:rFonts w:ascii="IRNazanin" w:hAnsi="IRNazanin" w:eastAsia="IRNazanin"/>
          <w:color w:val="111111"/>
          <w:sz w:val="28"/>
          <w:sz w:val="28"/>
          <w:szCs w:val="28"/>
          <w:rtl w:val="true"/>
          <w:lang w:bidi="fa-IR"/>
        </w:rPr>
        <w:t>نیز واقع را نشان می‌دهد که همان حرکت اختیاری و ارادی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واقعیت در این مثال آن است که بین این دو حرکت که از دو دست سالم و مریض صادر می‌شود،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جبری‌ها نه تنها ادعای آنان را ثابت نمی‌کند، بلکه می‌تواند دلیل محکمی علیه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طباطبایی‌قدس سره درباره این استدلال جبرگرایان 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وقتی صحیح است که دارای اصالت باشد و در ازل و قبل از آن که وجود پیدا کند و هستی بپذیرد، دارای تحقق و ثبوتی باشد، تا علم به آن تعلق گیرد و ماهیت، چنین اصالت و تقدمی 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مبنای این برهان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خدای تعالی به موجودات، علمی حصولی نظیر علم ما به معلوماتمان باشد که همواره به مفاهیم متعلق می‌شود، در حالی که موجودات برای خدای تعالی معلوم به علم حضوری‌اند نه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علم ازلی خدای تعالی به معلومات لایزالی، یعنی معلوماتی که تا لایزال موجود می‌شوند، اگر به تمامی قیود و مشخصات وجودی آن چیز که یکی از آن‌ها حرکات و سکنات اختیاری آن است، تعلق گیرد، علم به تمام معنا و به حقیقت معنای کلمه است؛ خدای تعالی از ازل عالم است به این که انسان مثلاً دو قسم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غیر اختیاری از قبیل رشد و نمو و زشتی و زیبایی و امثال آن، و دیگری هم حرکات اختیاری از قبیل نشستن و برخاستن، و اگر صرف تعلق علم خدا به خصوصیات وجودی این فرد ضرورتی در او پدید آورد و این ضرورت </w:t>
      </w:r>
      <w:bookmarkStart w:id="72" w:name="pg193_6664"/>
    </w:p>
    <w:p>
      <w:pPr>
        <w:pStyle w:val="BookText"/>
        <w:rPr/>
      </w:pPr>
      <w:bookmarkEnd w:id="72"/>
      <w:r>
        <w:rPr>
          <w:rFonts w:ascii="IRNazanin" w:hAnsi="IRNazanin" w:eastAsia="IRNazanin"/>
          <w:color w:val="111111"/>
          <w:sz w:val="28"/>
          <w:sz w:val="28"/>
          <w:szCs w:val="28"/>
          <w:rtl w:val="true"/>
          <w:lang w:bidi="fa-IR"/>
        </w:rPr>
        <w:t>صفت خاصی به وجود آورد، باز این صفت، صفت خاص اختیاری او می‌شود</w:t>
      </w:r>
      <w:r>
        <w:rPr>
          <w:rFonts w:eastAsia="IRNazanin" w:cs="IRNazanin"/>
          <w:color w:val="111111"/>
          <w:sz w:val="28"/>
          <w:szCs w:val="28"/>
          <w:rtl w:val="true"/>
          <w:lang w:bidi="fa-IR"/>
        </w:rPr>
        <w:t>.</w:t>
      </w:r>
      <w:r>
        <w:rPr>
          <w:rStyle w:val="FootnoteAnchor"/>
          <w:rtl w:val="true"/>
        </w:rPr>
        <w:footnoteReference w:id="35"/>
      </w:r>
    </w:p>
    <w:p>
      <w:pPr>
        <w:pStyle w:val="Heading6"/>
        <w:numPr>
          <w:ilvl w:val="5"/>
          <w:numId w:val="1"/>
        </w:numPr>
        <w:rPr/>
      </w:pPr>
      <w:bookmarkStart w:id="73" w:name="__RefHeading___Toc1804719_211673320"/>
      <w:bookmarkStart w:id="74" w:name="_Toc25"/>
      <w:bookmarkEnd w:id="73"/>
      <w:r>
        <w:rPr>
          <w:rtl w:val="true"/>
        </w:rPr>
        <w:t>دلیل سوم</w:t>
      </w:r>
      <w:bookmarkEnd w:id="74"/>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فاعل مختار اراده می‌کند حرکت دست محقق می‌شود، اما منشأ آن اراده چیست؟ اراده که یک امر حادث نفسانی مسبوق به عدم است، از کجا ناشی می‌شود؟ اگر آن اراده، مستند به اراده دیگری شود، همین سؤال در اراده دوم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اراده سومی مطرح گردد سؤال از منشأ اراده سوم نیز مطرح می‌شود؛ به همین ترتیب ادامه می‌یابد تا منجر به تسلسل می‌شود و تسلسل محال است یا لااقل بطلانش مسلّم، پس راه حل چیست؟</w:t>
      </w:r>
    </w:p>
    <w:p>
      <w:pPr>
        <w:pStyle w:val="BookText"/>
        <w:rPr/>
      </w:pPr>
      <w:r>
        <w:rPr>
          <w:rFonts w:ascii="IRNazanin" w:hAnsi="IRNazanin" w:eastAsia="IRNazanin"/>
          <w:color w:val="111111"/>
          <w:sz w:val="28"/>
          <w:sz w:val="28"/>
          <w:szCs w:val="28"/>
          <w:rtl w:val="true"/>
          <w:lang w:bidi="fa-IR"/>
        </w:rPr>
        <w:t>جبری‌ها در حل این مسئله، دو قسم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که به حرکت دست تعلق گرفته، غیراختیاری است، یعنی ابتدا امری اضطراری به نام اراده، تحقق پیدا می‌کند و به دنبال آن مراد محقق می‌شود، مانند حرکت دست مرتعش که غیرارادی است؛ از این رو اگر اراده، غیراختیاری شد، دیگر فرقی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غیراختیاری تلقی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منشأ فعل است، زیرا در هر صورت آن عمل خارجی ذاتاً امری غیراختیاری می‌شود؛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 دارای علل و ریشه‌هایی است که با ملاحظه آن علل، آن‌ها به اراده ازلی حق تعالی منتهی می‌شوند؛ یعنی منشأ اصلی اراده انسان، همان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منشأ اصلی، اراده ازلی باشد، روشن است که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اراده ما بشود، امکان تخلف ندارد، در نتیجه اراده ما اضطراری است و به اختیار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هر یک از این دو شق که پذیرفته شود، مجبور بودن انسان در کارهایش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دلیل جبری‌ها، همین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 اسفار به دلیل سوم جبری‌ها پاسخ داده است که به علت اهمیت این دلیل، آن را به طور مفصل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ارادی و اختیاری انسان، دارای دو جهت است و از دو نظر باید بررسی شود و هیچ گاه نباید با یکدیگر مخلوط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شارع مقدس به افعال اختیاری، توجه داشته و برای آن، قانون مدح و ذم، و ثواب و عقاب در نظر گرفته‌اند، یعنی در برابر مخالفت و موافقت با هر عملی استحقاق عقوبت و مثوبت مطرح است و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کذلک لَبَطَلَ الثَّواب و العِقاب و الامرُ و النَّهی و الزَّجْر و سقط معنَی الوَعد وَالْوَعید و لم یکن علی مسی‌ءٍ لائِمَة ولا لِمُحْسن مَحَمَّدة؛</w:t>
      </w:r>
      <w:r>
        <w:rPr>
          <w:rStyle w:val="FootnoteAnchor"/>
          <w:rtl w:val="true"/>
        </w:rPr>
        <w:footnoteReference w:id="36"/>
      </w:r>
      <w:r>
        <w:rPr>
          <w:rFonts w:ascii="IRNazanin" w:hAnsi="IRNazanin" w:eastAsia="IRNazanin"/>
          <w:color w:val="111111"/>
          <w:sz w:val="28"/>
          <w:sz w:val="28"/>
          <w:szCs w:val="28"/>
          <w:rtl w:val="true"/>
          <w:lang w:bidi="fa-IR"/>
        </w:rPr>
        <w:t xml:space="preserve">اگر این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و عقاب، امر و نهی و منع باطل می‌شود، وعده و وعید الهی معنایی نخواهد داشت و برای گناهکار ملامت کننده و برای نیکوکار، تمجید کننده‌ای نخواهد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فلسفی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واقع بینی و واقع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توجهی به مردم، عقلا، ثواب و عقاب نیست، بلکه واقعیت و خصوصیت فعل ارادی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اختیاری انسان، از واقعیات جهان هستی بوده و هدف فلسفه نیز </w:t>
      </w:r>
    </w:p>
    <w:p>
      <w:pPr>
        <w:pStyle w:val="BookText"/>
        <w:rPr/>
      </w:pPr>
      <w:r>
        <w:rPr>
          <w:rFonts w:ascii="IRNazanin" w:hAnsi="IRNazanin" w:eastAsia="IRNazanin"/>
          <w:color w:val="111111"/>
          <w:sz w:val="28"/>
          <w:sz w:val="28"/>
          <w:szCs w:val="28"/>
          <w:rtl w:val="true"/>
          <w:lang w:bidi="fa-IR"/>
        </w:rPr>
        <w:t>کشف واقعیات و پی بردن به حقایق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که در افعال اختیاری تحقق دارد، مسلّماً صفتی نفسانی و واقعی و از اوصاف ذات اضافه است، نه امری اعتباری و تخیلی؛ یعنی اراده بدون ارتباط به مراد تصور نمی‌شود؛ برای مثال در مورد کسی که تصمیم به زیارت مرقد امام رضاعلیه السلام گرفته، با سه عنوان مواجه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اراده‌ای که قائم به ذات و نفس مرید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که همان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طور که زیارت حضرت، مراد بوده، به اراده زائر اراده دیگری نیز تعلق گرفته است یا نه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مانند این که صفت حب که قائم به نفس انسان است، در عین حال، ارتباطی با متعلق خودش یعنی شی‌ء محبوب نیز دارد؛ چنانچه شی‌ء محبوب اصلاً در عالم نمی‌بود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غیر از محب، حبّ و محبوب، متغیر چهارمی وجود ندارد، از این رو معنا ندارد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محبوب انسان باشد؛ همان گونه که صحیح نیست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علم هم معلوم است یا نه؟ پس اراده، بدون ارتباط به مراد، تصور نمی‌شود و این سؤال اشتباه است که همان طور که زیارت مراد بوده، نفس اراده هم که صفتی نفسانی است، متعلق اراده بوده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نقضی صدرالمتألهین از این اشکال غفلت شده که اگر جبرگرایان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نمی‌توانیم سؤال کنیم آیا اراده هم متعلّق اراده قرار گرفته یا نه، اما این پرسش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یک صفت نفسانی قائم به نفس مرید است و مسلماً یک امر حادث است و تصمیم و اراده رفتن به زیارت </w:t>
      </w:r>
    </w:p>
    <w:p>
      <w:pPr>
        <w:pStyle w:val="BookText"/>
        <w:rPr/>
      </w:pPr>
      <w:r>
        <w:rPr>
          <w:rFonts w:ascii="IRNazanin" w:hAnsi="IRNazanin" w:eastAsia="IRNazanin"/>
          <w:color w:val="111111"/>
          <w:sz w:val="28"/>
          <w:sz w:val="28"/>
          <w:szCs w:val="28"/>
          <w:rtl w:val="true"/>
          <w:lang w:bidi="fa-IR"/>
        </w:rPr>
        <w:t>که مورد مثال ایشان بود، یک صفت نفسانیه ازلیه نیست، بلکه انسان، بعد از بررسی جوانب مختلف، تصمیم به زیارت می‌گیرد، اما اساس، منشأ و ریشه اراده مذکور چیست؟ آیا منشأ اراده در محدوده اختیار ما بوده یا این که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نظر می‌رسد جواب ملاصدرا کامل 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پاسخ دومی که علمای شیعه به دلیل سوم جبرگرایان داده‌اند این است که انسان دارای دو نوع عمل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 خارج از نفس انسان و مربوط به اعضا و جوارح است، مانند اکثر افعال انسان از قبیل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افعال انسان به کمک ابزاری که آدمی آن را استخدام می‌کند انجام می‌پذیرد و برخی دیگر به واسطه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حرکات اعضا و جوارح انسان، اختیاری و کاملاً مسبوق به اراده است، برخلاف عضو بیمار مانند رعشه که بدون اختیار حرکت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اعمال مربوط به دایره نفس انسان است و در خارج نمایی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می‌شود که آیا اعمال خارجی و نفسانی در یک ردیف هستند یا این که تفاوت دارند؟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این سؤال می‌توان گفت یکی از اعمال نفسانی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تصور، التفات و توجه ذهنی به شی‌ء متصور است؛ برای مثال به مجرد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انسان در ذهن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تصور با ما ارتباط </w:t>
      </w:r>
    </w:p>
    <w:p>
      <w:pPr>
        <w:pStyle w:val="BookText"/>
        <w:rPr/>
      </w:pPr>
      <w:r>
        <w:rPr>
          <w:rFonts w:ascii="IRNazanin" w:hAnsi="IRNazanin" w:eastAsia="IRNazanin"/>
          <w:color w:val="111111"/>
          <w:sz w:val="28"/>
          <w:sz w:val="28"/>
          <w:szCs w:val="28"/>
          <w:rtl w:val="true"/>
          <w:lang w:bidi="fa-IR"/>
        </w:rPr>
        <w:t xml:space="preserve">دارد و با عمل 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اما آن تصور، فعلی نیست که خارج از دایره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اراده می‌کند دستش حرکت کند چندین مقدمه باید محقق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به فایده،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شوق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در باب تصور هم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کرد تا سپس تصدیق به فایده تصور، بعد میل و رغبت به تصور پیدا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آن دو در این است که اختیاری بودن عمل خارجی فاعل مختار، به این است که مسبوق به اراده ماست؛ وقتی حرکت دست را اراده می‌کنیم، بعد از مقدمات مذکور، اراده محقق می‌شود و شی‌ء مراد جامه عمل می‌پوشد؛ امّا هنگامی که انسان می‌خواهد در مورد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التفاوت ذهنی پیدا کند، نیازی به مقدمات مذکور ندارد و لزومی ندارد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تصدیق به فایده آن بکند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بالا این است که در تحقق اعمال اختیاری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مقدمات آن لازم است، اما در اعمال اختیاری نفسانی نیازی به اراده و مقدمات آن نیست، بلکه بر اساس قدرت الهی که به نفس انسان عنایت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قدرت خالقیت، ایجاد تصور، تصدیق و اعمال اختیاری نفسانی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درباره تصور، دو نتیجه می‌گیریم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اختیاری انسان است و او اجباری به تصور آن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آن عمل نفسانی اختیاری است، به این معنا نیست که مسبوق به اراده و مقدمات آن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اراده، همان‌طور که تصور و تصدیق اموری نفسانی هستند، اراده نیز </w:t>
      </w:r>
    </w:p>
    <w:p>
      <w:pPr>
        <w:pStyle w:val="BookText"/>
        <w:rPr/>
      </w:pPr>
      <w:r>
        <w:rPr>
          <w:rFonts w:ascii="IRNazanin" w:hAnsi="IRNazanin" w:eastAsia="IRNazanin"/>
          <w:color w:val="111111"/>
          <w:sz w:val="28"/>
          <w:sz w:val="28"/>
          <w:szCs w:val="28"/>
          <w:rtl w:val="true"/>
          <w:lang w:bidi="fa-IR"/>
        </w:rPr>
        <w:t>عمل نفسانی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اراده امری اختیاری است، پس باید آن امر اختیاری، مسبوق به اراده باشد و قبل از آن، اراده‌ای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سوم جبری‌ها صحیح و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کردیم، اراده مانند تصور و تصدیق است و همگی در یک صف واقع شده و جزء اعمال اختیاری نفسانی است؛ یعنی همان طور که لزومی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به اراده و مقدمات پنج گانه باشد، اراده نیز همین طور است؛ بدین معنا که وقتی اراده و مبادی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شی‌ء مراد، تصدیق به فاعلی مراد، میل، هیجان و رغبت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اراده تحقق پیدا می‌کند و نفس انسان به علت موهبت الهی اراده می‌کند و لزومی ندارد که قبل از آن اراده دیگری باشد تا اشکال تسلسل یا اضطرار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جبرگرایان که نمی‌توان بدون دقت، اعمال نفسانی را با اعمال خارجی مقایسه کرد و گفت اعمال نفسانی نیز حتماً باید مسبوق به اراده باشد، مثل این مغلطه است که هر موجودی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ادعا در مورد موجودات ممکن الوجود درست است،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معتبر بر این ادعا اقامه کرد، زیرا مفهوم واجب الوجود این است که نیازی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نفس انسان قدرت خلاقیت اراده را دارد؟</w:t>
      </w:r>
    </w:p>
    <w:p>
      <w:pPr>
        <w:pStyle w:val="BookText"/>
        <w:rPr/>
      </w:pPr>
      <w:r>
        <w:rPr>
          <w:rFonts w:ascii="IRNazanin" w:hAnsi="IRNazanin" w:eastAsia="IRNazanin"/>
          <w:color w:val="111111"/>
          <w:sz w:val="28"/>
          <w:sz w:val="28"/>
          <w:szCs w:val="28"/>
          <w:rtl w:val="true"/>
          <w:lang w:bidi="fa-IR"/>
        </w:rPr>
        <w:t>برای مثال وقتی از مهندس باتجربه نقشه جدیدی درخواست شود، با توجّه به قدرت خلاقیتی که دارد با این که این نقشه در ذهنش وجود نداشته آن را طراحی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صدرالمتألهین به دلیل سوم جبری‌ها به این سؤال که اراده انسان از کجا ناشی می‌شود، اشاره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اراده امری اختیاری نفسانی </w:t>
      </w:r>
      <w:bookmarkStart w:id="75" w:name="pg193_6676"/>
    </w:p>
    <w:p>
      <w:pPr>
        <w:pStyle w:val="BookText"/>
        <w:rPr/>
      </w:pPr>
      <w:bookmarkEnd w:id="75"/>
      <w:r>
        <w:rPr>
          <w:rFonts w:ascii="IRNazanin" w:hAnsi="IRNazanin" w:eastAsia="IRNazanin"/>
          <w:color w:val="111111"/>
          <w:sz w:val="28"/>
          <w:sz w:val="28"/>
          <w:szCs w:val="28"/>
          <w:rtl w:val="true"/>
          <w:lang w:bidi="fa-IR"/>
        </w:rPr>
        <w:t>است و در عین حال مسبوق به اراده نیست تا تسلسل یا اضطرار لازم آید، بلکه قدرتی است که خداوند به انسان عنایت فرموده تا بتواند تصور، تصدیق و اراده را خلق کند، بدون این که اضطراری در میان باشد</w:t>
      </w:r>
      <w:r>
        <w:rPr>
          <w:rFonts w:eastAsia="IRNazanin" w:cs="IRNazanin"/>
          <w:color w:val="111111"/>
          <w:sz w:val="28"/>
          <w:szCs w:val="28"/>
          <w:rtl w:val="true"/>
          <w:lang w:bidi="fa-IR"/>
        </w:rPr>
        <w:t>.</w:t>
      </w:r>
    </w:p>
    <w:p>
      <w:pPr>
        <w:pStyle w:val="Heading6"/>
        <w:numPr>
          <w:ilvl w:val="5"/>
          <w:numId w:val="1"/>
        </w:numPr>
        <w:rPr/>
      </w:pPr>
      <w:bookmarkStart w:id="76" w:name="__RefHeading___Toc1804721_211673320"/>
      <w:bookmarkStart w:id="77" w:name="_Toc26"/>
      <w:bookmarkEnd w:id="76"/>
      <w:r>
        <w:rPr>
          <w:rtl w:val="true"/>
        </w:rPr>
        <w:t>دلیل چهارم</w:t>
      </w:r>
      <w:bookmarkEnd w:id="77"/>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بوده و قدرتش فراگیر است، نه تنها ما را خلق کرده، بلکه اعمال ما را هم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وَما تَعْمَلُونَ؛</w:t>
      </w:r>
      <w:r>
        <w:rPr>
          <w:rStyle w:val="FootnoteAnchor"/>
          <w:rtl w:val="true"/>
        </w:rPr>
        <w:footnoteReference w:id="39"/>
      </w:r>
      <w:r>
        <w:rPr>
          <w:rFonts w:ascii="IRNazanin" w:hAnsi="IRNazanin" w:eastAsia="IRNazanin"/>
          <w:color w:val="111111"/>
          <w:sz w:val="28"/>
          <w:sz w:val="28"/>
          <w:szCs w:val="28"/>
          <w:rtl w:val="true"/>
          <w:lang w:bidi="fa-IR"/>
        </w:rPr>
        <w:t>خداوند آفرید شما را و آنچه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دلیل را قرآن نیز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بودن خالقیت خداوند مستلزم مجبور بودن انسان در اعمال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خالقیت طولی مراد است، چون اگر ما در عرض خدا باشیم، شرک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طولی آن است که خدا چیزی را می‌آفریند و آن چیز برای شی‌ء دیگری علت می‌شود؛ برای مثال حضرت عیسی‌علیه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w:t>
      </w:r>
      <w:r>
        <w:rPr>
          <w:rStyle w:val="FootnoteAnchor"/>
          <w:rtl w:val="true"/>
        </w:rPr>
        <w:footnoteReference w:id="40"/>
      </w:r>
      <w:r>
        <w:rPr>
          <w:rFonts w:ascii="IRNazanin" w:hAnsi="IRNazanin" w:eastAsia="IRNazanin"/>
          <w:color w:val="111111"/>
          <w:sz w:val="28"/>
          <w:sz w:val="28"/>
          <w:szCs w:val="28"/>
          <w:rtl w:val="true"/>
          <w:lang w:bidi="fa-IR"/>
        </w:rPr>
        <w:t>من از گل، چیزی به شکل پرنده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خالقیت در طول 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خالق من است و من خالق اعمال خودم، از این رو می‌توان عمل مرا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زمینه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قادر است عملی را که صد در صد با غریزه طبیعی و حیوانی او موافق است و هیچ رداع و مانعی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برابرش وجود ندارد، به </w:t>
      </w:r>
    </w:p>
    <w:p>
      <w:pPr>
        <w:pStyle w:val="BookText"/>
        <w:rPr/>
      </w:pPr>
      <w:r>
        <w:rPr>
          <w:rFonts w:ascii="IRNazanin" w:hAnsi="IRNazanin" w:eastAsia="IRNazanin"/>
          <w:color w:val="111111"/>
          <w:sz w:val="28"/>
          <w:sz w:val="28"/>
          <w:szCs w:val="28"/>
          <w:rtl w:val="true"/>
          <w:lang w:bidi="fa-IR"/>
        </w:rPr>
        <w:t>حکم تشخیص و مصلحت اندیشی ترک کند و قادر است کاری که صد در صد مخالف طبیعت است و هیچ گونه عامل تهدید کننده خارجی هم وجود ندارد، به حکم مصلحت اندیشی و نیروی خرد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حیوان تحت تأثیر محرکات نفسانی و رغبت‌های درونی واقع می‌شود، اما در مقابل آن‌ها دست بسته و مسخر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بعلاوه، اگر آیه فوق را مانند جبری‌ها معنا کنیم، زشتی‌های اعمال انسان نیز به خدا منتسب می‌شود، در حالی که مفسران بزرگ این گونه آیات را چنین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زشتی که در اعمال بندگان و گناهان ایشان هست جهات و حیثیاتی عدمی است که متعلَّق خلقت قرار نمی‌گیرد و از این جهت خالق نمی‌خواهد؛ بنابراین اطاعت و معصیت، مانند ازدواج و زنا و خوردن مال حلال و حرام، با این که عمل خارجی آن‌ها یکی است، به دلیل موافقت یا مخالفت دستور خداوند، عنوان اطاعت یا معصیت پیدا می‌کنند و مخالفت جهت عدمی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را اگر به خلقت خدا نسبت می‌دهیم، از جهت وجود است و مستلزم این نیست که از جهت زشتی و گناه بودن هم مستند به خلقت بدانیم و بگوییم گناه و کار زشت را هم خدا آفریده، زیرا این جهت عدمی است و فعل از جهت عدم نمی‌تواند در خارج وجود داشته باشد و از لحاظ وجودیش هم جزء باطل نیست تا خلقت خود </w:t>
      </w:r>
      <w:bookmarkStart w:id="78" w:name="pg193_6680"/>
    </w:p>
    <w:p>
      <w:pPr>
        <w:pStyle w:val="BookText"/>
        <w:rPr/>
      </w:pPr>
      <w:bookmarkEnd w:id="78"/>
      <w:r>
        <w:rPr>
          <w:rFonts w:ascii="IRNazanin" w:hAnsi="IRNazanin" w:eastAsia="IRNazanin"/>
          <w:color w:val="111111"/>
          <w:sz w:val="28"/>
          <w:sz w:val="28"/>
          <w:szCs w:val="28"/>
          <w:rtl w:val="true"/>
          <w:lang w:bidi="fa-IR"/>
        </w:rPr>
        <w:t>عمل، خلقت باطل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السَّمواتِ وَالأَرْضَ وَما بَیْنَهُما إِلّا بِالْحَقِ‌ّ وَإِنَّ السّاعَةَ لأَتِیَةٌ؛</w:t>
      </w:r>
      <w:r>
        <w:rPr>
          <w:rStyle w:val="FootnoteAnchor"/>
          <w:rtl w:val="true"/>
        </w:rPr>
        <w:footnoteReference w:id="43"/>
      </w:r>
      <w:r>
        <w:rPr>
          <w:rFonts w:ascii="IRNazanin" w:hAnsi="IRNazanin" w:eastAsia="IRNazanin"/>
          <w:color w:val="111111"/>
          <w:sz w:val="28"/>
          <w:sz w:val="28"/>
          <w:szCs w:val="28"/>
          <w:rtl w:val="true"/>
          <w:lang w:bidi="fa-IR"/>
        </w:rPr>
        <w:t>و ما آسمان‌ها و زمین و آنچه بین آن دو است را خلق نکردیم مگر به حق، و همانا قیامت هر آینه می‌آید</w:t>
      </w:r>
      <w:r>
        <w:rPr>
          <w:rFonts w:eastAsia="IRNazanin" w:cs="IRNazanin"/>
          <w:color w:val="111111"/>
          <w:sz w:val="28"/>
          <w:szCs w:val="28"/>
          <w:rtl w:val="true"/>
          <w:lang w:bidi="fa-IR"/>
        </w:rPr>
        <w:t>.</w:t>
      </w:r>
    </w:p>
    <w:p>
      <w:pPr>
        <w:pStyle w:val="Heading6"/>
        <w:numPr>
          <w:ilvl w:val="5"/>
          <w:numId w:val="1"/>
        </w:numPr>
        <w:rPr/>
      </w:pPr>
      <w:bookmarkStart w:id="79" w:name="__RefHeading___Toc1804723_211673320"/>
      <w:bookmarkStart w:id="80" w:name="_Toc27"/>
      <w:bookmarkEnd w:id="79"/>
      <w:r>
        <w:rPr>
          <w:rtl w:val="true"/>
        </w:rPr>
        <w:t>دلیل پنجم</w:t>
      </w:r>
      <w:bookmarkEnd w:id="80"/>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انسان انجام می‌دهد، نمی‌تواند دوباره عین همان کار را انجام دهد؛ برای مثال اگر سنگی را پرت کرد، بار دوم و سوم نمی‌تواند آن را تکرار کند و دقیقاً به همان جا بزند، و چون نمی‌تواند مثل بار اول انجام دهد، پس او نیست که کار را انجام می‌دهد؛ اگر او دخالت داشت، باید بتواند عین آن را دوباره تکرار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جوابی که خواجه نصیرالدین به این شبهه داده، این است که بعضی از کارهای انسان قابل تکرار است، مثل حرکت دست و اندام یا گفتن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اگر تکرار هم بشود باز نتیجه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خواجه این است که من به اصل سنگ زدن علم دارم ولی به تفاصیلش علم ندارم</w:t>
      </w:r>
      <w:r>
        <w:rPr>
          <w:rFonts w:eastAsia="IRNazanin" w:cs="IRNazanin"/>
          <w:color w:val="111111"/>
          <w:sz w:val="28"/>
          <w:szCs w:val="28"/>
          <w:rtl w:val="true"/>
          <w:lang w:bidi="fa-IR"/>
        </w:rPr>
        <w:t>.</w:t>
      </w:r>
    </w:p>
    <w:p>
      <w:pPr>
        <w:pStyle w:val="Heading6"/>
        <w:numPr>
          <w:ilvl w:val="5"/>
          <w:numId w:val="1"/>
        </w:numPr>
        <w:rPr/>
      </w:pPr>
      <w:bookmarkStart w:id="81" w:name="__RefHeading___Toc1804725_211673320"/>
      <w:bookmarkStart w:id="82" w:name="_Toc28"/>
      <w:bookmarkEnd w:id="81"/>
      <w:r>
        <w:rPr>
          <w:rtl w:val="true"/>
        </w:rPr>
        <w:t>دلیل ششم</w:t>
      </w:r>
      <w:bookmarkEnd w:id="8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قواعد فلسفی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علت تامه چیزی، به طور کامل فراهم شد، معلول ایجاد می‌شود و این موجود شدن جبر است که امروزه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bookmarkStart w:id="83" w:name="pg193_6681"/>
    </w:p>
    <w:p>
      <w:pPr>
        <w:pStyle w:val="BookText"/>
        <w:rPr/>
      </w:pPr>
      <w:bookmarkEnd w:id="83"/>
      <w:r>
        <w:rPr>
          <w:rFonts w:ascii="IRNazanin" w:hAnsi="IRNazanin" w:eastAsia="IRNazanin"/>
          <w:color w:val="111111"/>
          <w:sz w:val="28"/>
          <w:sz w:val="28"/>
          <w:szCs w:val="28"/>
          <w:rtl w:val="true"/>
          <w:lang w:bidi="fa-IR"/>
        </w:rPr>
        <w:t>نکته شایان ذکر این که غربی‌ها در مسائل فلسفی قائل به جبر، و در مسائل اجتماعی قائل به آزادی هستند، به اعتقاد آنان، فکر انسان مجبور محیط است و محیط فکر ما را تعیین می‌کند؛ اما از دیدگاه اسلامی، فکر مجبور محیط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اراده انسان از اجزای علت تامه پدید آمدن اشیاست و تا علت تامه نباشد، معلول محقق نمی‌شود؛ ثانیاً، قانونی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امتناع و اجباری که منشأ آن یک فعل اختیاری بوده است منافاتی با آزادی انسان ندارد، مثل پریدن از پشت بام که وقتی پرید، دیگر اراده‌ای ندارد و جلوی سقوط خود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جبر ناشی از سوء اختیار وی بوده است</w:t>
      </w:r>
      <w:r>
        <w:rPr>
          <w:rFonts w:eastAsia="IRNazanin" w:cs="IRNazanin"/>
          <w:color w:val="111111"/>
          <w:sz w:val="28"/>
          <w:szCs w:val="28"/>
          <w:rtl w:val="true"/>
          <w:lang w:bidi="fa-IR"/>
        </w:rPr>
        <w:t>.</w:t>
      </w:r>
    </w:p>
    <w:p>
      <w:pPr>
        <w:pStyle w:val="Heading6"/>
        <w:numPr>
          <w:ilvl w:val="5"/>
          <w:numId w:val="1"/>
        </w:numPr>
        <w:rPr/>
      </w:pPr>
      <w:bookmarkStart w:id="84" w:name="__RefHeading___Toc1804727_211673320"/>
      <w:bookmarkStart w:id="85" w:name="_Toc29"/>
      <w:bookmarkEnd w:id="84"/>
      <w:r>
        <w:rPr>
          <w:rtl w:val="true"/>
        </w:rPr>
        <w:t>دلیل هفتم</w:t>
      </w:r>
      <w:bookmarkEnd w:id="85"/>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جبری‌ها برداشت از برخی آیات و روایات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فَیُضِلُّ اللَّهُ مَنْ یَشآءُ وَیَهْدِی مَنْ یَشآءُ؛</w:t>
      </w:r>
      <w:r>
        <w:rPr>
          <w:rStyle w:val="FootnoteAnchor"/>
          <w:rtl w:val="true"/>
        </w:rPr>
        <w:footnoteReference w:id="45"/>
      </w:r>
      <w:r>
        <w:rPr>
          <w:rFonts w:ascii="IRNazanin" w:hAnsi="IRNazanin" w:eastAsia="IRNazanin"/>
          <w:color w:val="111111"/>
          <w:sz w:val="28"/>
          <w:sz w:val="28"/>
          <w:szCs w:val="28"/>
          <w:rtl w:val="true"/>
          <w:lang w:bidi="fa-IR"/>
        </w:rPr>
        <w:t xml:space="preserve">پس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رَمَیْتَ اِذْ رَمَیْتَ وَلکِنَّ اللَّهَ رَمَی </w:t>
      </w:r>
      <w:r>
        <w:rPr>
          <w:rStyle w:val="FootnoteAnchor"/>
          <w:rtl w:val="true"/>
        </w:rPr>
        <w:footnoteReference w:id="46"/>
      </w: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بلکه خدا انداخت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السَّعید سَعیدٌ فِی‌بَطنِ اُمّه والشَّقِی شقیٌّ فِی‌بَطن اُمّه؛</w:t>
      </w:r>
      <w:r>
        <w:rPr>
          <w:rStyle w:val="FootnoteAnchor"/>
          <w:rtl w:val="true"/>
        </w:rPr>
        <w:footnoteReference w:id="47"/>
      </w:r>
      <w:r>
        <w:rPr>
          <w:rFonts w:ascii="IRNazanin" w:hAnsi="IRNazanin" w:eastAsia="IRNazanin"/>
          <w:color w:val="111111"/>
          <w:sz w:val="28"/>
          <w:sz w:val="28"/>
          <w:szCs w:val="28"/>
          <w:rtl w:val="true"/>
          <w:lang w:bidi="fa-IR"/>
        </w:rPr>
        <w:t>سعادتمند، در شکم مادرش سعادتمند است و بدبخت، در شکم مادرش بدبخت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کلی آیات این است که هدایت کردن خدا بی‌دلیل نیست، چون خداوند حکیم است؛ هر کس زمینه گمراهی ایجاد کند خدا گمراهش می‌کند؛ به تعبیر علامه طباطبایی‌قدس سره در المیزان،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مجازاتی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زمینه هدایت فراهم کرد، خدا او را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یُضِلُّ مَنْ یَشآءُ وَیَهْدِی إِلَیْه مَنْ أَنابَ؛</w:t>
      </w:r>
      <w:r>
        <w:rPr>
          <w:rStyle w:val="FootnoteAnchor"/>
          <w:rtl w:val="true"/>
        </w:rPr>
        <w:footnoteReference w:id="48"/>
      </w:r>
      <w:r>
        <w:rPr>
          <w:rFonts w:ascii="IRNazanin" w:hAnsi="IRNazanin" w:eastAsia="IRNazanin"/>
          <w:color w:val="111111"/>
          <w:sz w:val="28"/>
          <w:sz w:val="28"/>
          <w:szCs w:val="28"/>
          <w:rtl w:val="true"/>
          <w:lang w:bidi="fa-IR"/>
        </w:rPr>
        <w:t xml:space="preserve">بگو خداوند هر کس را بخواهد گمراه و هر کس که باز گردد به سوی خودش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کمبودی در معجزه‌ها نیست لجاجت آن‌ها مانع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 عَجَّلَنا لَهُ فِیها ما نَشآءُ لِمَنْ نُرِیدُ؛</w:t>
      </w:r>
      <w:r>
        <w:rPr>
          <w:rStyle w:val="FootnoteAnchor"/>
          <w:rtl w:val="true"/>
        </w:rPr>
        <w:footnoteReference w:id="49"/>
      </w: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می‌طلبد، آن مقدار از آن را که بخواهیم و به هر کس که اراده کنیم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امْرِیٍ بِما کَسَبَ رَهِینٌ؛</w:t>
      </w:r>
      <w:r>
        <w:rPr>
          <w:rStyle w:val="FootnoteAnchor"/>
          <w:rtl w:val="true"/>
        </w:rPr>
        <w:footnoteReference w:id="50"/>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کَسَبَتْ وَعَلَیْها مَا اکْتَسَبَتْ؛</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از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قبر به کار رفته است؛ یعنی وقتی انسان را در قبر گذاشتند، معلوم می‌شود سعادتمند است یا شقیّ، و ظاهر در دنیا ملاک نیست؛ ثانیاً، در بحار حدیثی بدین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این که چه کسی در آینده سعادتمند و چه کسی شقی می‌شود علم </w:t>
      </w:r>
    </w:p>
    <w:p>
      <w:pPr>
        <w:pStyle w:val="BookText"/>
        <w:rPr/>
      </w:pPr>
      <w:r>
        <w:rPr>
          <w:rFonts w:ascii="IRNazanin" w:hAnsi="IRNazanin" w:eastAsia="IRNazanin"/>
          <w:color w:val="111111"/>
          <w:sz w:val="28"/>
          <w:sz w:val="28"/>
          <w:szCs w:val="28"/>
          <w:rtl w:val="true"/>
          <w:lang w:bidi="fa-IR"/>
        </w:rPr>
        <w:t>دارد، یعنی مربوط به علم خداست؛ خدا علم دارد که چه کسی هدایت می‌شود و چه کسی گمراه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شَقِیٌّ وَسَعِیدٌ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نیز این‌گونه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خبر داده که جماعتی از مردم در روز قیامت شقی و جماعتی دیگر سعیدند؛ این حکمی است که الآن کرده، ولی به قیامت مربوط می‌شود و این هم مسلم است که حکم خدا در ظرف خودش تخلف ندارد و لیکن معنایش این نیست که شقی و سعید در قیامت، الآن نیز شقی و سعید باشد یا خدا الان حکم کرده باشد که سعید و شقی، دائماً سعید و شقی هستند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جواب سوم این است که خدا زمینه‌های گمراهی و هدایت هر کسی را می‌داند، برای بعضی، زمینه هدایت بیشتر فراهم است و برای بعضی کمتر، مثل بچه‌ای که در شهری مذهبی در خانواده‌ای متدین به دنیا می‌آید یا آدمی که در بلاد کفر متولد می‌شود، غالباً در اوّلی آمادگی صلاح و در دومی زمینه گمراهی بیشتری وجود دارد، و روایت هم غالب را می‌گوید و ثواب و عقاب هم به دلیل این زمینه‌هاست؛ به همین دلیل است که گناه همسر پیامبر بیشتر است تا دیگری، و ثوابِ اعمال نیک افرادی که در محیط فاسد رشد می‌کنند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در کتاب نظریه سیاسی اسلام در ردّ نظریه اشاعره و جبرگرایان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اسلامی نیز گرایش‌هایی به آن نظریه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فرق اسلامی، اشاعره که از فرقه‌های کلامی اهل تسنن می‌باشند، به نظریه جبر گرایش دارند، ولی به نظر ما و اکثر مسلمانان، این اعتقاد مردود است، به لحاظ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مردم در حوزه رفتار و عمل همه خود را برخوردار از آزادی و اختیار می‌دانند؛ ثانیاً، اگر انسان مجبور بود دیگر جایی برای نظام‌های اخلاقی، تربیتی و دستگاه‌های حکومتی باقی نمی‌ماند؛ ثالثاً، در صورت عدم اختیار، تمجید در برابر کارهای خوب و سرزنش در مقابل افعال بد بیهوده است؛ رابعاً، این ویژگی انسان است که با وجود گرایش‌های گوناگون و گاه متفاوتی که دارد از قدرت گزینش و انتخاب برخوردار می‌باشد، چه آن‌ها خواسته‌های حیوانی باشد و یا الهی، و با این قدرت انتخاب است که می‌تواند به درجه‌ای از تعالی برسد که فرشتگان در برابر او خضوع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البته برخورداری انسان از این آزادی، امری تکوینی است و امروزه تقریباً کسی منکر آن نیست تا خود را صد در صد مجبور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بر این امر بدیهی تأکید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الْحَقُّ مِنْ رَبِّکُم فَمَن شآءَ فَلْیُؤْمِنْ وَمَنْ شآءَ فَلْیَکْفُرْ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بگو این حق است از سوی پروردگارتان، هر کسی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کافر گردد</w:t>
      </w:r>
      <w:r>
        <w:rPr>
          <w:rFonts w:eastAsia="IRNazanin" w:cs="IRNazanin"/>
          <w:color w:val="111111"/>
          <w:sz w:val="28"/>
          <w:szCs w:val="28"/>
          <w:rtl w:val="true"/>
          <w:lang w:bidi="fa-IR"/>
        </w:rPr>
        <w:t xml:space="preserve">. </w:t>
      </w:r>
      <w:bookmarkStart w:id="86" w:name="pg193_6690"/>
    </w:p>
    <w:p>
      <w:pPr>
        <w:pStyle w:val="BookText"/>
        <w:rPr/>
      </w:pPr>
      <w:bookmarkEnd w:id="86"/>
      <w:r>
        <w:rPr>
          <w:rFonts w:ascii="IRNazanin" w:hAnsi="IRNazanin" w:eastAsia="IRNazanin"/>
          <w:color w:val="111111"/>
          <w:sz w:val="28"/>
          <w:sz w:val="28"/>
          <w:szCs w:val="28"/>
          <w:rtl w:val="true"/>
          <w:lang w:bidi="fa-IR"/>
        </w:rPr>
        <w:t>صدها آیه در این زمینه وجود دارد و حتی می‌توان گفت سراسر قرآن بر مختار بودن انسان تأکید دارد؛ زیرا قرآن برای هدایت انسان است و با فرض جبر، قرآن نیز بی‌فایده و بی‌اثر می‌شود</w:t>
      </w:r>
      <w:r>
        <w:rPr>
          <w:rFonts w:eastAsia="IRNazanin" w:cs="IRNazanin"/>
          <w:color w:val="111111"/>
          <w:sz w:val="28"/>
          <w:szCs w:val="28"/>
          <w:rtl w:val="true"/>
          <w:lang w:bidi="fa-IR"/>
        </w:rPr>
        <w:t>.</w:t>
      </w:r>
    </w:p>
    <w:p>
      <w:pPr>
        <w:pStyle w:val="Heading5"/>
        <w:numPr>
          <w:ilvl w:val="4"/>
          <w:numId w:val="1"/>
        </w:numPr>
        <w:rPr/>
      </w:pPr>
      <w:bookmarkStart w:id="87" w:name="__RefHeading___Toc1804729_211673320"/>
      <w:bookmarkStart w:id="88" w:name="_Toc30"/>
      <w:bookmarkEnd w:id="87"/>
      <w:r>
        <w:rPr>
          <w:rtl w:val="true"/>
        </w:rPr>
        <w:t>قضا و قدر</w:t>
      </w:r>
      <w:bookmarkEnd w:id="88"/>
    </w:p>
    <w:p>
      <w:pPr>
        <w:pStyle w:val="BookText"/>
        <w:rPr/>
      </w:pPr>
      <w:r>
        <w:rPr>
          <w:rFonts w:ascii="IRNazanin" w:hAnsi="IRNazanin" w:eastAsia="IRNazanin"/>
          <w:color w:val="111111"/>
          <w:sz w:val="28"/>
          <w:sz w:val="28"/>
          <w:szCs w:val="28"/>
          <w:rtl w:val="true"/>
          <w:lang w:bidi="fa-IR"/>
        </w:rPr>
        <w:t xml:space="preserve">فهم معنای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تبیین موضوع جبر و آزادی بسیار مفید است؛ از این‌رو به تبیین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فَصل الامر قولاً کان ذلِکَ اَو فعلاً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استاد مطهری نیز این مفهوم 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به معنای حکم و قطع و فیصله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را از این جهت قاضی می‌گویند که میان متخاصمین حکم می‌کند و به کار آن‌ها فیصله می‌دهد و در قرآن این کلمه زیاد استعمال شده است، چه در مورد بشر و چه در مورد خدا و چه در مورد قطع و فصل قولی که سخنی موجب قطع و فصل بشود و چه در مورد قطع و فصل عملی و تکوینی که حقیقتی از حقایق موجب قطع و فصل گردد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برای مثال می‌توان به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 تمام شدن و فیصله یافتن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 الصَّلوة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جعفر سبحانی به نقل از مقاییس اللغة ابن فارس می‌گوید</w:t>
      </w:r>
      <w:r>
        <w:rPr>
          <w:rFonts w:eastAsia="IRNazanin" w:cs="IRNazanin"/>
          <w:color w:val="111111"/>
          <w:sz w:val="28"/>
          <w:szCs w:val="28"/>
          <w:rtl w:val="true"/>
          <w:lang w:bidi="fa-IR"/>
        </w:rPr>
        <w:t xml:space="preserve">: </w:t>
      </w:r>
      <w:bookmarkStart w:id="89" w:name="pg193_6692"/>
    </w:p>
    <w:p>
      <w:pPr>
        <w:pStyle w:val="BookText"/>
        <w:rPr/>
      </w:pPr>
      <w:bookmarkEnd w:id="89"/>
      <w:r>
        <w:rPr>
          <w:rFonts w:ascii="IRNazanin" w:hAnsi="IRNazanin" w:eastAsia="IRNazanin"/>
          <w:color w:val="111111"/>
          <w:sz w:val="28"/>
          <w:sz w:val="28"/>
          <w:szCs w:val="28"/>
          <w:rtl w:val="true"/>
          <w:lang w:bidi="fa-IR"/>
        </w:rPr>
        <w:t>به جهت استحکام و اتقان و پایداری یک حکم به آن قضا گفته می‌شود و با توجّه به این خصوصیت در خلقت خدا این تعبیر آمده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شایان ذکر است برخی معتقدند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هفت معنا آمده است و وجه مشترکی نیز برای آن ذکر کرده‌اند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اندازه و تعیین است و در بحث ما از نظر حقیقت و مفهوم باید قبل از قضا قرار گیرد؛ زیرا خداوند متعال ابتدا یک شی‌ء را اندازه‌گیری می‌کند و بعد از تعیین حدود، بر آن حکم می‌راند و آن تمام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القدر بفتح الدال وسکونه حدّ کلّ شی‌ء ومقداره وقیمته وثمنه ومنه قوله تعالی ومن قدر علیه رزقه ای بمقدار قلیل</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90" w:name="__RefHeading___Toc1804731_211673320"/>
      <w:bookmarkStart w:id="91" w:name="_Toc31"/>
      <w:bookmarkEnd w:id="90"/>
      <w:r>
        <w:rPr>
          <w:rtl w:val="true"/>
        </w:rPr>
        <w:t>تمایز جبر از قضا و قدر</w:t>
      </w:r>
      <w:bookmarkEnd w:id="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پیچیدگی و دشواری مباحث اعتقادی، عدم تبیین صحیح اصطلاحات اعتقادی به کار رفته در قرآن و احادیث است؛ از جمله این دانشواژه‌ها،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ظاهری، سطحی و لغوی می‌تواند تخدیر کننده روح و عامل سستی انسان و تحریف بسیاری از حقایق دین گردد و در مقابل، درک مقصود حقیقی قرآن از این مفاهیم می‌تواند بهترین محرک در پویایی انسان و فهم صحیح از مباحث دینی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مطهری در تبیین این مفاهیم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قضا و قدر، آن‌گاه مستلزم جبر است که خود بشر و اراده او را دخیل در کار ندانیم و قضا و قدر را جانشین قوّه و نیرو و اراده بشر بدانیم و حال آن که از ممتنع‌ترین ممتنعات این است که ذات حقّ بلاواسطه در حوادث جهان مؤثر باشد، زیرا ذات حق، وجود هر موجودی را فقط و فقط از راه علل و اسباب خاص او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چیزی جز سرچشمه گرفتن نظام سببی و مسببی جهان از علم و اراده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سرنوشت و قضا و قدر الهی انکار اسباب و مسببات و از آن جمله قوه و نیرو و اراده و اختیار بشر است، چنین قضا و قدر و سرنوشتی وجود ندارد و نمی‌تواند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الهی براهینی پولادین که جای هیچ گونه شک و ابهام باقی نمی‌گذارد، بر بی‌اساس بودن چنین سرنوشت و قضا و قدری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سرنوشت و قضا و قدر، پیوند حتمیّت هر حادثه با علل خود و پیوند شکل گرفتن هر حادثه از ناحیه علل خود است، البته این حقیقتی است مسلّم، ولی اعتقاد به این گونه سرنوشت از مختصات الهیّون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روش علمی و فلسفی که به اصل علّیت عمومی اذعان دارد، ناچار است این‌گونه پیوندها را بپذیرد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مورد، علامه جعفری‌رحمه الله در کتاب جبر و اختیار می‌گوید</w:t>
      </w:r>
      <w:r>
        <w:rPr>
          <w:rFonts w:eastAsia="IRNazanin" w:cs="IRNazanin"/>
          <w:color w:val="111111"/>
          <w:sz w:val="28"/>
          <w:szCs w:val="28"/>
          <w:rtl w:val="true"/>
          <w:lang w:bidi="fa-IR"/>
        </w:rPr>
        <w:t xml:space="preserve">: </w:t>
      </w:r>
      <w:bookmarkStart w:id="92" w:name="pg193_6696"/>
    </w:p>
    <w:p>
      <w:pPr>
        <w:pStyle w:val="BookText"/>
        <w:rPr/>
      </w:pPr>
      <w:bookmarkEnd w:id="92"/>
      <w:r>
        <w:rPr>
          <w:rFonts w:ascii="IRNazanin" w:hAnsi="IRNazanin" w:eastAsia="IRNazanin"/>
          <w:color w:val="111111"/>
          <w:sz w:val="28"/>
          <w:sz w:val="28"/>
          <w:szCs w:val="28"/>
          <w:rtl w:val="true"/>
          <w:lang w:bidi="fa-IR"/>
        </w:rPr>
        <w:t xml:space="preserve">اگر ما معنای قضا و قدر و سرنوشت را این‌سان در نظر بگیریم که خداوند بزرگ در دستگاه پهناور هستی، میلیاردها عامل و پدیده را به جریان انداخته است و این عوامل و پدیده‌ها، گاهی برای انسان روشن است و گاهی دیگر تحت محاسبه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مفهوم صحیحی را برای قضا و قدر و سرنوشت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تفسیر درباره قضا و قدر نه تنها انسان را در کارهای خود مجبور نمی‌کند، بلکه او را وادار می‌کند که در راه افزایش معلومات خود بکوشد تا بتواند هرچه بیشتر آن‌ها را تحت محاسبه درآورده، در زندگی خود با موفقیت بیشتری روبرو گردد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93" w:name="__RefHeading___Toc1804733_211673320"/>
      <w:bookmarkStart w:id="94" w:name="_Toc32"/>
      <w:bookmarkEnd w:id="93"/>
      <w:r>
        <w:rPr>
          <w:rtl w:val="true"/>
        </w:rPr>
        <w:t>سرنوشت‌</w:t>
      </w:r>
      <w:bookmarkEnd w:id="94"/>
    </w:p>
    <w:p>
      <w:pPr>
        <w:pStyle w:val="BookText"/>
        <w:rPr/>
      </w:pPr>
      <w:r>
        <w:rPr>
          <w:rFonts w:ascii="IRNazanin" w:hAnsi="IRNazanin" w:eastAsia="IRNazanin"/>
          <w:color w:val="111111"/>
          <w:sz w:val="28"/>
          <w:sz w:val="28"/>
          <w:szCs w:val="28"/>
          <w:rtl w:val="true"/>
          <w:lang w:bidi="fa-IR"/>
        </w:rPr>
        <w:t>استاد جعفر سبحانی در کتاب جبر و اختیار در خصوص جایگاه مسئله سرنوشت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مسائل فلسفی سطحی برای نوع مردم مطرح می‌باشد و همه مردم می‌خواهند از دلایل و نتایج آن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مسئله سرنوشت و آزاد یا مجبور بودن انسان از این مقوله است و هر انسانی که بهره‌ای از تفکر دارد، مایل است از طرّاح زندگی خود آگاه گردد و بداند که نقشه زندگی انسان‌ها به دست خود آن‌ها ترسیم می‌گردد و یا طرّاح آن کس دیگری است و او فقط روی خطوط از پیش تعیین شده گام برمی‌دارد؟</w:t>
      </w:r>
      <w:r>
        <w:rPr>
          <w:rStyle w:val="FootnoteAnchor"/>
          <w:rtl w:val="true"/>
        </w:rPr>
        <w:footnoteReference w:id="63"/>
      </w:r>
      <w:bookmarkStart w:id="95" w:name="pg193_6698"/>
    </w:p>
    <w:p>
      <w:pPr>
        <w:pStyle w:val="BookText"/>
        <w:rPr/>
      </w:pPr>
      <w:bookmarkEnd w:id="95"/>
      <w:r>
        <w:rPr>
          <w:rFonts w:ascii="IRNazanin" w:hAnsi="IRNazanin" w:eastAsia="IRNazanin"/>
          <w:color w:val="111111"/>
          <w:sz w:val="28"/>
          <w:sz w:val="28"/>
          <w:szCs w:val="28"/>
          <w:rtl w:val="true"/>
          <w:lang w:bidi="fa-IR"/>
        </w:rPr>
        <w:t>بنابراین اعمال انسان، هم با خود او ارتباط دارد و هم با علل بیرونی و خداوند متعال، و مجموعه علل بیرونی و خودِ انسان علت تامه اعمال او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انسان نه مجبور است و نه رهای مطلق العنان</w:t>
      </w:r>
      <w:r>
        <w:rPr>
          <w:rFonts w:eastAsia="IRNazanin" w:cs="IRNazanin"/>
          <w:color w:val="111111"/>
          <w:sz w:val="28"/>
          <w:szCs w:val="28"/>
          <w:rtl w:val="true"/>
          <w:lang w:bidi="fa-IR"/>
        </w:rPr>
        <w:t>.</w:t>
      </w:r>
    </w:p>
    <w:p>
      <w:pPr>
        <w:pStyle w:val="Heading5"/>
        <w:numPr>
          <w:ilvl w:val="4"/>
          <w:numId w:val="1"/>
        </w:numPr>
        <w:rPr/>
      </w:pPr>
      <w:bookmarkStart w:id="96" w:name="__RefHeading___Toc1804735_211673320"/>
      <w:bookmarkStart w:id="97" w:name="_Toc33"/>
      <w:bookmarkEnd w:id="96"/>
      <w:r>
        <w:rPr>
          <w:rtl w:val="true"/>
        </w:rPr>
        <w:t>نتیجه‌گیری‌</w:t>
      </w:r>
      <w:bookmarkEnd w:id="97"/>
    </w:p>
    <w:p>
      <w:pPr>
        <w:pStyle w:val="BookText"/>
        <w:rPr/>
      </w:pPr>
      <w:r>
        <w:rPr>
          <w:rFonts w:ascii="IRNazanin" w:hAnsi="IRNazanin" w:eastAsia="IRNazanin"/>
          <w:color w:val="111111"/>
          <w:sz w:val="28"/>
          <w:sz w:val="28"/>
          <w:szCs w:val="28"/>
          <w:rtl w:val="true"/>
          <w:lang w:bidi="fa-IR"/>
        </w:rPr>
        <w:t>با توجه به نقدی که از ادله هفت گانه جبرگرایان ارائه شد، روشن می‌شود که انسان در زندگی مجبور به جبر فلسفی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حتی اگر این استدلال‌ها هم پذیرفته نشود، باید توجه داشت که مختار بودن انسان امری وجدانی است؛ یعنی انسان وقتی در مورد خود اندیشه کند و اعمال و رفتار روزانه و برنامه‌ریزی‌های خود را مورد مداقه قرار دهد، متوجه می‌شود که با تمام وجود اعتقاد به اختیار خویش دارد و بر همان اساس زندگی‌اش را پایه‌ریزی کرده است و انتظار دارد در برابر کارهای نیکش او را تحسین کنند و به دلیل اعمال زشتش، توبیخ و مذمت نمایند</w:t>
      </w:r>
      <w:r>
        <w:rPr>
          <w:rFonts w:eastAsia="IRNazanin" w:cs="IRNazanin"/>
          <w:color w:val="111111"/>
          <w:sz w:val="28"/>
          <w:szCs w:val="28"/>
          <w:rtl w:val="true"/>
          <w:lang w:bidi="fa-IR"/>
        </w:rPr>
        <w:t>.</w:t>
      </w:r>
    </w:p>
    <w:p>
      <w:pPr>
        <w:pStyle w:val="Heading4"/>
        <w:numPr>
          <w:ilvl w:val="3"/>
          <w:numId w:val="1"/>
        </w:numPr>
        <w:rPr/>
      </w:pPr>
      <w:bookmarkStart w:id="98" w:name="__RefHeading___Toc1804737_211673320"/>
      <w:bookmarkStart w:id="99" w:name="_Toc34"/>
      <w:bookmarkEnd w:id="98"/>
      <w:r>
        <w:rPr/>
        <w:t>2</w:t>
      </w:r>
      <w:r>
        <w:rPr>
          <w:rtl w:val="true"/>
        </w:rPr>
        <w:t xml:space="preserve">. </w:t>
      </w:r>
      <w:r>
        <w:rPr>
          <w:rtl w:val="true"/>
        </w:rPr>
        <w:t>مفوّضه‌</w:t>
      </w:r>
      <w:bookmarkEnd w:id="99"/>
    </w:p>
    <w:p>
      <w:pPr>
        <w:pStyle w:val="BookText"/>
        <w:rPr/>
      </w:pPr>
      <w:r>
        <w:rPr>
          <w:rFonts w:ascii="IRNazanin" w:hAnsi="IRNazanin" w:eastAsia="IRNazanin"/>
          <w:color w:val="111111"/>
          <w:sz w:val="28"/>
          <w:sz w:val="28"/>
          <w:szCs w:val="28"/>
          <w:rtl w:val="true"/>
          <w:lang w:bidi="fa-IR"/>
        </w:rPr>
        <w:t>تعریف تفویض</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تفویض بدین معناست که انسان خود را خالق اعمال خویش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خالق این است که انسان چیزی را از عدم به وجود بیاورد و خداوند هم در اعمال او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معمولاً معتقدان به تفویض می‌زنند، خانه‌ای است که بنّا آن را ساخته و رفته است و دیگر به این ساختمان کاری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 خلاصه، می‌توان گفت مفوّضه برعکس جبریون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منکر تأثیر و تأثّر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تأثیر و تأثّر موجودات قائل هستند و معتقدند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مفوّضه</w:t>
      </w:r>
    </w:p>
    <w:p>
      <w:pPr>
        <w:pStyle w:val="BookText"/>
        <w:rPr/>
      </w:pPr>
      <w:r>
        <w:rPr>
          <w:rFonts w:ascii="IRNazanin" w:hAnsi="IRNazanin" w:eastAsia="IRNazanin"/>
          <w:color w:val="111111"/>
          <w:sz w:val="28"/>
          <w:sz w:val="28"/>
          <w:szCs w:val="28"/>
          <w:rtl w:val="true"/>
          <w:lang w:bidi="fa-IR"/>
        </w:rPr>
        <w:t>دلایلی که مفوضه در اثبات تفویض ذکر کرده‌اند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افعال انسان، مدح و ذم مترتب می‌شود و این مدح و ذم دلیل مختار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این دلیل را در کتاب شرح اصول الخمسه</w:t>
      </w:r>
      <w:r>
        <w:rPr>
          <w:rStyle w:val="FootnoteAnchor"/>
          <w:rtl w:val="true"/>
        </w:rPr>
        <w:footnoteReference w:id="6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استدلال هم با قول به تفویض سازگار است و هم با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جبر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تفویض را اثبات کند؛</w:t>
      </w:r>
    </w:p>
    <w:p>
      <w:pPr>
        <w:pStyle w:val="BookText"/>
        <w:rPr/>
      </w:pPr>
      <w:r>
        <w:rPr>
          <w:rFonts w:ascii="IRNazanin" w:hAnsi="IRNazanin" w:eastAsia="IRNazanin"/>
          <w:color w:val="111111"/>
          <w:sz w:val="28"/>
          <w:sz w:val="28"/>
          <w:szCs w:val="28"/>
          <w:rtl w:val="true"/>
          <w:lang w:bidi="fa-IR"/>
        </w:rPr>
        <w:t>ثانیاً، افعال انسان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انسان، فعلی طبیعی است و صدق و کذب فعل اخلاقی می‌باشد و انسان در هر دو مختار است؛ در عین حال بر نفس کشیدن مدح و ذم مترتب نمی‌باشد؛ هر چند اختیاری است؛ اما بر صدق و کذب مدح و ذم بار می‌شود؛ بنابراین مدح و ذم اخص از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مدح و ذم نمی‌تواند اختیاری بودن را اثبات بکند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مثال بنّا و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مقدمه بحث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می‌توان گفت ممکن الوجود در حدوثش محتاج به علت است، اما در بقا نیازی به علت ندارد؟ در پاسخ باید گفت فرق است بین علّت اِعدادی و علت وجودی، علت اِ </w:t>
      </w:r>
    </w:p>
    <w:p>
      <w:pPr>
        <w:pStyle w:val="BookText"/>
        <w:rPr/>
      </w:pPr>
      <w:r>
        <w:rPr>
          <w:rFonts w:ascii="IRNazanin" w:hAnsi="IRNazanin" w:eastAsia="IRNazanin"/>
          <w:color w:val="111111"/>
          <w:sz w:val="28"/>
          <w:sz w:val="28"/>
          <w:szCs w:val="28"/>
          <w:rtl w:val="true"/>
          <w:lang w:bidi="fa-IR"/>
        </w:rPr>
        <w:t xml:space="preserve">عدادی هستی چیزی را ایجاد نمی‌کند بلکه از هست‌ها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مصالح ساختمانی و حتی بنّا در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را به وجود می‌آورند که در نبودن آن ممکن است کس دیگری آن کار را بکند ولی در علل وجودی، اساساً هستی معلول به علّت بند است و بهتر است که بگوییم معلول نشانی از علّت است و عین ربط علّت است و بدون علّت محال است که وجود پیدا کند، و برعکس، وجود علّت اِعدادی با وجود معالیل آن دو گونه‌اند و ممکن است با نبودن علّت اعدادی معالیل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اشیا و مفاهیم، تغییرپذیر نیستند، همان طور که حقیقت دو قسم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و 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قابل تغییر نیست، زیرا نسبت او به وجود و عدم علی السویه است؛ لذا ممکن الوجود در هر لحظه محتاج به علت می‌باشد و بین حدوث و بقا، کوچک‌ترین تفاوتی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بما هو حدوث، موضوعیت و مدخلیتی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ملاک نیاز به علت است، همان امکان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شما توانستید امکان وجود را از ممکن الوجود سلب کنید، آن وقت نیاز به علت هم از او سلب می‌شود و این مطلب مستحیل است که شی‌ء حقیقت خود را از دست بدهد</w:t>
      </w:r>
      <w:r>
        <w:rPr>
          <w:rFonts w:eastAsia="IRNazanin" w:cs="IRNazanin"/>
          <w:color w:val="111111"/>
          <w:sz w:val="28"/>
          <w:szCs w:val="28"/>
          <w:rtl w:val="true"/>
          <w:lang w:bidi="fa-IR"/>
        </w:rPr>
        <w:t>.</w:t>
      </w:r>
      <w:r>
        <w:rPr>
          <w:rStyle w:val="FootnoteAnchor"/>
          <w:rtl w:val="true"/>
        </w:rPr>
        <w:footnoteReference w:id="6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ادعای مفوضه این بود که موجودات جهان در ایجاد آثار و خواص، دارای استقلال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می‌گوییم معقول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داشته باشد و استقلال با نیاز شخص فاعل به افاضه از ناحیه خالق متعال سازگاری ندارد، زیرا اصل هستی ممکنات، در اختیار خداوند است و انسان در هر لحظه، نیاز به افاضه حق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 مفوضه نقض و قول به تفویض،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بعضی از افعال را به انسان نسبت داده، مثل نسبت‌هایی که در داستان‌های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فِرْعَوْنُ یا هامانُ ابْنِ لِی صَرحاً لَعَلِّی اَبْلُغُ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السَّماواتِ؛</w:t>
      </w:r>
      <w:r>
        <w:rPr>
          <w:rStyle w:val="FootnoteAnchor"/>
          <w:rtl w:val="true"/>
        </w:rPr>
        <w:footnoteReference w:id="66"/>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 برای من بنای مرتفعی بساز، باشد که به این راه‌ها برسم، راه‌های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در بحث از جبر و اختیار در عبارتی دال بر نظریه تفویض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فوقوعه بحسب الدواعی یکشف عن اختصاص الفعل بنا وحدوثه من جهتنا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وی پس از ذکر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فوّض الامر فی ذلک الی اختیارنا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اعتقاد آنان، این آیات دلالت می‌کنند که این افراد فاعل و خالق افعال بوده‌اند و روی این دلیل، بسیار توضیح و مانور داده‌اند، به طوری که علامه حلّی کتابی را در ردّ همین دلیل نوشته و پاسخ تک تک این آیات را داده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هم قائلان به جبر به قرآن استدلال می‌کنند و هم قائلان به </w:t>
      </w:r>
    </w:p>
    <w:p>
      <w:pPr>
        <w:pStyle w:val="BookText"/>
        <w:rPr/>
      </w:pPr>
      <w:r>
        <w:rPr>
          <w:rFonts w:ascii="IRNazanin" w:hAnsi="IRNazanin" w:eastAsia="IRNazanin"/>
          <w:color w:val="111111"/>
          <w:sz w:val="28"/>
          <w:sz w:val="28"/>
          <w:szCs w:val="28"/>
          <w:rtl w:val="true"/>
          <w:lang w:bidi="fa-IR"/>
        </w:rPr>
        <w:t>تفویض، پس باید گفت این آیات، متشابه هستند و باید آن‌ها را جمع کرده و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المُستصفی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بین ادله، تخصیص ادله، تقیید ادله و یا حمل بر معنای مجازی، همه تأویل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جمع این آیات و معنا کردن مجموع این‌ها که از متشابهات هستند تأویل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 انسان قبیح و ظلم است، مثل سیلی زدن به یتیم؛ اگر تفویض درست نباشد، باید این‌ها را به خدا نسبت داد و نسبت دادن ظلم به خدا قبیح است، از این‌رو باید عمل را تنها به این فرد زننده نسبت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 اگر کسی این گونه پاسخ بدهد که نسبت دادن بالذات و مستقیم ظلم به خداوند قبیح است، اما نسبت دادن ثانوی و بالعرض آن به خدا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نمی‌شود گفت خدا ظلم کرده است ولی می‌توان گفت خدا کاری انجام داد که نتیجه آن حدوث این ظلم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حرف این است که ظلم را با واسطه به خدا نسبت داده‌ایم و این صحیح نیست، زیرا اصلاً بدی در ساحت خداوند راهی ندارد و این پاسخ، هم خلاف ادب است و هم خلاف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فقط جبر را نفی می‌کند، ولی تفویض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مسئله چند قول است، نفی یک قول، اثبات قول دیگر نمی‌کند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طباطبایی‌رحمه الله درباره آیاتی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w:t>
      </w:r>
      <w:r>
        <w:rPr>
          <w:rStyle w:val="FootnoteAnchor"/>
          <w:rtl w:val="true"/>
        </w:rPr>
        <w:footnoteReference w:id="70"/>
      </w:r>
      <w:bookmarkStart w:id="100" w:name="pg193_6709"/>
    </w:p>
    <w:p>
      <w:pPr>
        <w:pStyle w:val="BookText"/>
        <w:rPr/>
      </w:pPr>
      <w:bookmarkEnd w:id="100"/>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و حسن، دو امر متلازم در وجودند و اگر بدی و قبحی بر او عارض شود، از جهت نسبت‌ها و اضافات و امور دیگری است که خارج از ذات اوست و ربطی به واقعیت و وجود حقیقیش که منسوب به خدای سبحان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جهاتی، قراردادی و اعتباری‌اند و ربطی به خلقت و ایجاد نداشته و قابل خلق و ایجاد نیستند، بلکه اعتباریاتی هستند که عقل عملی و شعور اجتماعی حکم به اعتبار آن‌ها می‌کند و ظرف اعتبار آن‌ها همان ظرف اجتماع است و در عالم تکوین و خارج، جز آثار آن که همان ثواب و عقاب است، دیده نمی‌شود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باید این اشکالات را به گونه‌ای پاسخ داد تا مانند مفوّضه به نوعی ثنویت دچار نشویم</w:t>
      </w:r>
      <w:r>
        <w:rPr>
          <w:rFonts w:eastAsia="IRNazanin" w:cs="IRNazanin"/>
          <w:color w:val="111111"/>
          <w:sz w:val="28"/>
          <w:szCs w:val="28"/>
          <w:rtl w:val="true"/>
          <w:lang w:bidi="fa-IR"/>
        </w:rPr>
        <w:t>.</w:t>
      </w:r>
    </w:p>
    <w:p>
      <w:pPr>
        <w:pStyle w:val="Heading4"/>
        <w:numPr>
          <w:ilvl w:val="3"/>
          <w:numId w:val="1"/>
        </w:numPr>
        <w:rPr/>
      </w:pPr>
      <w:bookmarkStart w:id="101" w:name="__RefHeading___Toc1804739_211673320"/>
      <w:bookmarkStart w:id="102" w:name="_Toc35"/>
      <w:bookmarkEnd w:id="101"/>
      <w:r>
        <w:rPr/>
        <w:t>3</w:t>
      </w:r>
      <w:r>
        <w:rPr>
          <w:rtl w:val="true"/>
        </w:rPr>
        <w:t xml:space="preserve">. </w:t>
      </w:r>
      <w:r>
        <w:rPr>
          <w:rtl w:val="true"/>
        </w:rPr>
        <w:t>شیعه‌</w:t>
      </w:r>
      <w:bookmarkEnd w:id="102"/>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علّت و معلول، همه افعالی که از انسان صادر می‌شود افعال و اعمال خود او به حساب می‌آید؛ ولی چون وجود خود انسان لحظه به لحظه از طرف خداوند متعال افاضه می‌شود، وجود افعال او نیز از سوی خداست؛ پس فعل انسان هم از آن خود اوست و هم از آن خدا؛ به طور مثال وجود تنفس در انسان، بالبداهه فعل اوست، اما قطع نظر از خصوصیت نفس، از سوی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صدور فعل به فاعلش نسبت داده می‌شود نه به خدا، در نتیجه مسئولیت آن‌ها متوجه خود انسان است؛ اگرچه صرف وجود این اعمال، قطع نظر از قیود،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تاریخی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 ائمه اهل البیت‌علیهم السلام مطرح کردند و مورد قبول متکلمان امامیه و حکمای اسلامی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روایات به دست می‌آید که این نظریه را نخست امام علی‌علیه السلام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علی‌علیه السلام درباره شگفتی‌های روح و قلب انسان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فردی از امام خواست تا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دلیل غموض و دشواری این بحث، طرح آن را در آن شرایط به مصلحت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بار دیگر سؤال خود را مطرح کرد و امام نیز مجدداً از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اصرار کرد و سرانجام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اَبَیْت فَاِنَّه اَمرٌ بَیْنَ الامرَین، لا جَبر و لا تَفْوِیض</w:t>
      </w:r>
      <w:r>
        <w:rPr>
          <w:rFonts w:eastAsia="IRNazanin" w:cs="IRNazanin"/>
          <w:color w:val="111111"/>
          <w:sz w:val="28"/>
          <w:szCs w:val="28"/>
          <w:rtl w:val="true"/>
          <w:lang w:bidi="fa-IR"/>
        </w:rPr>
        <w:t>».</w:t>
      </w:r>
      <w:r>
        <w:rPr>
          <w:rStyle w:val="FootnoteAnchor"/>
          <w:rtl w:val="true"/>
        </w:rPr>
        <w:footnoteReference w:id="7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حسن، امام حسین و امام زین العابدین‌علیهم السلام به علّت شرایط سیاسی ویژه‌ای که حاکمان اموی بر جهان اسلام حاکم کرده بودند، رابطه مردم با خاندان وحی قطع شده بود، حتی درباره احکام دینی و مسائل اعتقادی نیز به آنان رجوع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احادیثی که از آنان روایت شده، بسیار اندک است و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به چشم نمی‌خورد، ولی در عصر امام باقر و امام صادق‌علیهما السلام که تا حدودی جو اختناق و استبداد درهم شکسته شد </w:t>
      </w:r>
    </w:p>
    <w:p>
      <w:pPr>
        <w:pStyle w:val="BookText"/>
        <w:rPr/>
      </w:pPr>
      <w:r>
        <w:rPr>
          <w:rFonts w:ascii="IRNazanin" w:hAnsi="IRNazanin" w:eastAsia="IRNazanin"/>
          <w:color w:val="111111"/>
          <w:sz w:val="28"/>
          <w:sz w:val="28"/>
          <w:szCs w:val="28"/>
          <w:rtl w:val="true"/>
          <w:lang w:bidi="fa-IR"/>
        </w:rPr>
        <w:t xml:space="preserve">به دلیل مراجعه مردم به ایشان، احادیث فراوانی در زمینه‌های مختلف معارف دینی از جمله نادرستی جبر و تفویض روایت شده است که راه صحیح را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دو نکته عمده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لطافت و دقیق بودن این نظریه و دیگری تبیین و توضیح آن از طریق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خداوند به انسان قدرت و اختیار داده است و در عین حال امر و نهی‌هایی نیز دارد؛ قدرت مبیّن تفویض و اختیار، و امر و نهی بیانگر جبر است، پس قول به هر دو، بین الامرین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اشکالی که در اینجا هست این که برداشت بالا دقیقاً همان قول به تفویض است؛ زیرا معتزله نیز قبول دارند که هم امر و نهی داریم و هم خدا به ما قدرت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اعضا و جوارح ما برای خداست، پس ما مختار هستیم، چون با آن‌ها کار می‌کنیم؛ اما چون این اعضا برای خدا و ملک اوست، پس ما مجبوریم،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برداشت خیلی سست است،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عضوی را به انسان می‌دهد، به معنای مجبور یا مختار بودن او نیست، بلکه عضو به معنای آلت فعل است و هیچ تأثیری در اختیار و عدم اختیار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تصور شود که در بعضی کارها مثل تپش قلب مجبوریم و در بعضی کارها مثل حرکت دست با اراده خود، مختاریم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این جمع بین جبر در بعضی جاها و اختیار در جاهای دیگر است، حال آن که ما در تمام کارهای انسان و غیرانسان، حتی در رویش یک گُل هم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علمای شیعه گفته‌اند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یعنی در واقع مجبور است ولی در ظاهر مختار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میان علمای شیعه طرفداران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توجیه عرفانی دارد و با نگاه اصولی و کلامی باطل است، چون مصحّح ثواب و عقاب، اختیار واقعی است 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حقیقتاً مجبور باشد، مانند مسئله ظلم و انتساب آن به خداست و ساحت خداوند از ظلم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چهار معنا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نصیرالدین طوسی، در تبیین این مسئله در تجرید الاعتقاد و نیز نقد المُحصل، پس از ذکر مقدمات ذیل، نتیجه‌گیری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ضرورت بین علت و معلول است، یعنی هرگاه علت تامه چیزی محقق شد، معلول آن باید پدید بیاید؛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افعال انسان وقتی اختیاری هستند که منتهی به اراده شوند؛ یعنی ملاک اختیاری بودن عملی، ارادی بودن آن است و هر عملی که انسان نتواند اراده بکند بدین معناست که اختیار آن را ندارد؛ </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اراده جبری است، یعنی انسان در اراده کردن اراده دیگری ندارد، زیرا در غیر این صورت تسلسل به وجود می‌آید؛</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یعنی شوق مؤکّد، و آخوند خراسانی در کفایة همین نظریه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وقتی انسان به چیزی علاقه شدیدی پیدا کرد، عضلاتش به سوی کار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از این مقدمات نتیجه می‌گیرد که هر عملی را که انسان یا خدا می‌خواهد انجام بدهد، به اسباب و علت‌هایی نیاز دارد که این علل و اسباب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قریب و اسباب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قریب به انسان و علت بعید به خدای متعال مربوط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جبر نیست، چون علت قریب مربوط به خدا نیست بلکه مربوط به انسان است، و اختیار نیست، چون علت بعید آن مربوط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پس از خواجه نصیر تا زمان ملا صدرا تقریباً مورد پذیرش همه بزرگان بود؛ اما در زمان ملا صدرا اشکالات جزئی بر آن وارد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استدلال خواجه نصیر، برخی مبنایی است و برخی نیز صحیح نیست؛ برای مثال در مورد مقدمه اول که بیان رابطه ضروری بین علت و معلول و به بیان علامه طباطبایی‌قدس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است بعضی علما آن را همان جبر دانسته‌اند، چون بر این اساس، هر وقت علت بیاید معلول باید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اشکال درست نیست و این ضرورت موجب جبر نخواهد </w:t>
      </w:r>
    </w:p>
    <w:p>
      <w:pPr>
        <w:pStyle w:val="BookText"/>
        <w:rPr/>
      </w:pPr>
      <w:r>
        <w:rPr>
          <w:rFonts w:ascii="IRNazanin" w:hAnsi="IRNazanin" w:eastAsia="IRNazanin"/>
          <w:color w:val="111111"/>
          <w:sz w:val="28"/>
          <w:sz w:val="28"/>
          <w:szCs w:val="28"/>
          <w:rtl w:val="true"/>
          <w:lang w:bidi="fa-IR"/>
        </w:rPr>
        <w:t>شد، زیرا اگر اراده یکی از اجزای علت تامه باشد، دیگر جبر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مقدمه دوم، یعنی عملی اختیاری است که فاعل بتواند اراده کند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اختیاری عملی است که ارادی باشد؛ هرچه انسان اراده کند اختیاری بوده و اگر اراده نکند، مثل تپش قلب، غیرارادی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ندارد و برای آن که بدانیم مختار است یا نه، باید ببینیم می‌تواند کاری انجام بدهد یا نه؛ از این‌رو بعضی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خدا را مجبور می‌دانند و به اعتقاد برخی، مختار است، چون افعالی را آفریده است که اگر می‌خواست نمی‌آفرید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مقدمه سوم،باید گفت که اراده مسبوق به اراده نیست و در نتیجه منجرّ به تسلسل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مطلب را قبلاً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مقدمه چهارم باید گفت در اراده به معنای شوق مؤکد نیز اشکال وجود دارد، زیرا بعضی وقت‌ها شوق مؤکد و نیز اراده انسان هست، ولی اختیار ندارد، مثل فردی زندانی که خواهان آزادی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دیگر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ملاصدرا ارائه کرده و به اعتقاد آیت اللَّه سبحانی، امام خمینی‌قدس سره نیز آن را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در این خصوص سه مقدمه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وجود اصالت دارد و ماهیت اعتباری است؛ مقدمه دوم، وجود مشکّک است چون دارای مراتب ضعیف تا قوی است؛ مقدمه سوم، تمام موجودات نسبت به خدای </w:t>
      </w:r>
    </w:p>
    <w:p>
      <w:pPr>
        <w:pStyle w:val="BookText"/>
        <w:rPr/>
      </w:pPr>
      <w:r>
        <w:rPr>
          <w:rFonts w:ascii="IRNazanin" w:hAnsi="IRNazanin" w:eastAsia="IRNazanin"/>
          <w:color w:val="111111"/>
          <w:sz w:val="28"/>
          <w:sz w:val="28"/>
          <w:szCs w:val="28"/>
          <w:rtl w:val="true"/>
          <w:lang w:bidi="fa-IR"/>
        </w:rPr>
        <w:t>متعال امکان فقری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از این مقدمات نتیجه می‌گیرد که تنها یک موجود مستقل هست و آن خداست و موجودات دیگر بین فقر و وابستگی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انسان در هر امری نه مستقلاً واجد انجام آن است و نه وابسته به خداست؛ برای مثال شخصی آینه‌ای را جلوی خورشید می‌گیرد و نور خورشید روی دیوار منعکس می‌شود؛ حال اگر کسی از روشنایی روی دیوار بپرسد، هم می‌توان گفت خورشید روشن کرده و هم می‌توان گفت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نه آینه و نه خورشید به تنهایی دیوار را روشن کرده است، و این آینه با این خورشید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این که انسان نمی‌گوید دستم قلم را برداشت بلکه می‌گوید برداشتم، پس روح به واسطه دست قلم را برمی‌دارد؛ بنابراین دست به تنهایی نمی‌تواند قلم را بردارد و روح هم بدون اسباب نمی‌تواند این کار را انجام دهد؛ با همکاری دست و روح، قلم برداشته می‌شود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هادی‌علیه السلام در بخشی از نامه خود به مردم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طبرسی در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لسنا ندین بجبر و لا تفویض؛ گردن نمی‌سپاریم به جبر و تفویض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نقول بمنزلة بین المنزلتین و هو الامتحان و الاختیار و بالاستطاعة التی ملکنا اللَّه و تعبّدنا بها علی ما شَهِد به الکتاب و دان به</w:t>
      </w:r>
    </w:p>
    <w:p>
      <w:pPr>
        <w:pStyle w:val="BookText"/>
        <w:rPr/>
      </w:pPr>
      <w:r>
        <w:rPr>
          <w:rFonts w:ascii="IRNazanin" w:hAnsi="IRNazanin" w:eastAsia="IRNazanin"/>
          <w:color w:val="111111"/>
          <w:sz w:val="28"/>
          <w:sz w:val="28"/>
          <w:szCs w:val="28"/>
          <w:rtl w:val="true"/>
          <w:lang w:bidi="fa-IR"/>
        </w:rPr>
        <w:t xml:space="preserve">الائمة الابرار من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صلواة اللَّه علیهم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هادی‌علیه السلام در عبارت فوق با یادآوری اصل امتحان و تکلیف الهی به نادرستی نظریه جبر اشاره نموده و با یادآوری این که قدرت انسان، موهبتی الهی است و لحظه به لحظه از جانب خداوند به او عطا می‌گردد، به نادرستی نظریه تفویض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آن‌گاه برای توضیح این حقیقت دقیق، مثالی را یادآور شده‌اند که مضمون آن این است که فردی برده‌ای دارد و با آگاهی از وضعیت روحی و فکری او می‌خواهد او را آزمایش کند، سپس قسمتی از اموال خود را به او تملیک می‌کند و مواردی را که صرف آن مال را در آن‌ها می‌پسندد و مواردی را که نمی‌پسندد، به او متذکر می‌گردد و به او گوشزد می‌کند که این مالکیت موقتی بوده و در پی آن زندگی طولانی‌تری است و اگر او اموال را در مواردی که می‌پسندد وی مصرف نماید از پاداش بسیار بهره‌مند خواهد بود، ولی اگر برخلاف آن عمل کند، مستوجب عقاب خواهد گردید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 در طول مدتی که عبد، مالک آن اموال است، پیوسته او را نصیحت نموده و اندرز می‌دهد، آن‌گاه پس از پایان یافتن آن مدت عبد و اموال را به مالکیت خالص خود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در طول مدت مزبور نیز مالکیت خود را قطع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وعده‌ها و وعیدهای خود جامه عمل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عبد و مملوکی نه از جانب مولای خود مجبور بوده و نه به کلی به حال خود واگذار گردیده بود؛ یعنی نه جبر در مورد او صادق است و نه تفویض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تطبیق مثال فوق در این بحث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خداوند بزرگ است و مملوک فرزندان آدم و مال، قدرت واسعه الهی است و فلسفه آزمایش اظهار حکمت و قدرت پروردگار، وزندگانی موقت برای دنیاست و بخشی از مالی که به عبد تملیک گردیده، قدرتی است که خداوند به بندگان اعطا کرده است و موارد صرف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از آن نهی گردیده، راه‌های شیطان می‌باشد و زندگی ابدی و وعده‌های الهی نیز آخرت و نعمت‌های ابدی آن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حدیث دیگر در این زمینه روایتی از امام رضاعلیه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لم یطع باکراه و لم یعص بغلبة و لم یهمل العباد فی ملکه هو الملک لما ملکهم، و القادر علی ما اقدرهم علیه؛ همانا خدای عزّ و جلّ به اجبار اطاعت نشده و به الزام معصیت نشده و بندگانش را در ملکش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آنچه به بندگانش تملیک کرده مالک است و بر قدرتی که به آن‌ها داده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جمله بیانگر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مالکیت و قادریت خدا و انسان را یک جا جمع کرده است؛ یعنی انسان مالک فعل خویش و قادر بر آن است و هم فعل او مملوک خدا و مقدور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طول یکدیگرند، نه در عرض هم، تا تعارض و تزاحم آن‌ها لازم 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ائتَمَر العباد بطاعته، لَم یَکن اللَّه عنها صاّداً و لا منها مانعاً، </w:t>
      </w:r>
    </w:p>
    <w:p>
      <w:pPr>
        <w:pStyle w:val="BookText"/>
        <w:rPr/>
      </w:pPr>
      <w:r>
        <w:rPr>
          <w:rFonts w:ascii="IRNazanin" w:hAnsi="IRNazanin" w:eastAsia="IRNazanin"/>
          <w:color w:val="111111"/>
          <w:sz w:val="28"/>
          <w:sz w:val="28"/>
          <w:szCs w:val="28"/>
          <w:rtl w:val="true"/>
          <w:lang w:bidi="fa-IR"/>
        </w:rPr>
        <w:t>و ان ائتمروا بمعصیته فشاء أن یحول بینهم و بین ذلک فعل و ان لم یَحُل و فَعلوه فلیس هو الذی أدخلهم فیه؛</w:t>
      </w:r>
      <w:r>
        <w:rPr>
          <w:rStyle w:val="FootnoteAnchor"/>
          <w:rtl w:val="true"/>
        </w:rPr>
        <w:footnoteReference w:id="76"/>
      </w:r>
      <w:r>
        <w:rPr>
          <w:rFonts w:ascii="IRNazanin" w:hAnsi="IRNazanin" w:eastAsia="IRNazanin"/>
          <w:color w:val="111111"/>
          <w:sz w:val="28"/>
          <w:sz w:val="28"/>
          <w:szCs w:val="28"/>
          <w:rtl w:val="true"/>
          <w:lang w:bidi="fa-IR"/>
        </w:rPr>
        <w:t>اگر بندگان گردن به طاعت خدا نهند، خداوند مانع آن‌ها نخواهد بود و اگر به معصیت خدا توافق کنند و خدا بخواهد بین آنان و فعلشان فاصله بیندازد می‌تواند و اگر معصیت کردند و خدا بین آنان و فعلشان فاصله ایجاد نکرد، پس خدا کسی نیست که آنان را در آن فعل داخل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آیات و اذکار مأثوره،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روشن می‌شود؛ 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رَمَیْتَ اِذْ رَمَیْتَ وَلکِنَّ اللَّهَ رَمی </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این آیات عمل انسان را هم به خود او نسبت می‌دهد و هم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نیز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انسان نسبت داده است و هم به خودش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ذکر مستحبی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حول و قوه از آن خداست و در عین حال هیچ‌گاه نمی‌گوییم خدا بلند شد، و 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هم صراحت دارد که ما عبادت کننده‌ایم و هم اعتراف می‌کنیم که تنها از خدا طلب کمک داریم</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93_6731"/>
      <w:bookmarkStart w:id="104" w:name="pg193_6731"/>
      <w:bookmarkEnd w:id="104"/>
    </w:p>
    <w:p>
      <w:pPr>
        <w:pStyle w:val="Heading3"/>
        <w:numPr>
          <w:ilvl w:val="2"/>
          <w:numId w:val="1"/>
        </w:numPr>
        <w:rPr/>
      </w:pPr>
      <w:bookmarkStart w:id="105" w:name="pg193_6731"/>
      <w:bookmarkStart w:id="106" w:name="__RefHeading___Toc1804741_211673320"/>
      <w:bookmarkStart w:id="107" w:name="_Toc36"/>
      <w:bookmarkEnd w:id="105"/>
      <w:bookmarkEnd w:id="106"/>
      <w:r>
        <w:rPr>
          <w:rtl w:val="true"/>
        </w:rPr>
        <w:t xml:space="preserve">فصل سوم </w:t>
      </w:r>
      <w:r>
        <w:rPr>
          <w:rtl w:val="true"/>
        </w:rPr>
        <w:t xml:space="preserve">: </w:t>
      </w:r>
      <w:r>
        <w:rPr>
          <w:rtl w:val="true"/>
        </w:rPr>
        <w:t>حدود اختیارات انسان‌</w:t>
      </w:r>
      <w:bookmarkEnd w:id="107"/>
    </w:p>
    <w:p>
      <w:pPr>
        <w:pStyle w:val="Heading4"/>
        <w:numPr>
          <w:ilvl w:val="3"/>
          <w:numId w:val="1"/>
        </w:numPr>
        <w:rPr/>
      </w:pPr>
      <w:bookmarkStart w:id="108" w:name="__RefHeading___Toc1804743_211673320"/>
      <w:bookmarkStart w:id="109" w:name="_Toc37"/>
      <w:bookmarkEnd w:id="108"/>
      <w:r>
        <w:rPr>
          <w:rtl w:val="true"/>
        </w:rPr>
        <w:t>مقدمه‌</w:t>
      </w:r>
      <w:bookmarkEnd w:id="109"/>
    </w:p>
    <w:p>
      <w:pPr>
        <w:pStyle w:val="BookText"/>
        <w:rPr/>
      </w:pPr>
      <w:r>
        <w:rPr>
          <w:rFonts w:ascii="IRNazanin" w:hAnsi="IRNazanin" w:eastAsia="IRNazanin"/>
          <w:color w:val="111111"/>
          <w:sz w:val="28"/>
          <w:sz w:val="28"/>
          <w:szCs w:val="28"/>
          <w:rtl w:val="true"/>
          <w:lang w:bidi="fa-IR"/>
        </w:rPr>
        <w:t>درباره حدود و اختیارات انسان ذکر دو نکته لازم است که اوّلاً، در کلمات فیلسوفان و متکلمان عنوان تعیین محدوده اختیار انسان به طور مستقل دیده نمی‌شود؛ ثانیاً، در اینجا که مبحث آزادی فلسفی مطرح است، بحث از محدوده‌های اختیار تکوینی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تراوش‌های ذهنی و فکری انسان حد و حصری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دوست دارد که قدرت بی‌کرانی را در اختیار داشته و بر همه طبیعت تسلط کامل داشته باشد، ولی به دلیل محدودیت قوایی، نمی‌تواند به تمام خواسته‌های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تقی جعفری ضمن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طبیعی عبارت است از این که انسان مختار باشد هر چه را که می‌خواهد و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را ظاهراً حدی نیست، امّا در واقع به واسطه اشکالات زندگانی طبیعی، خیلی محدود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بنابراین به علّت محدود بودن نیروهای طبیعی وجود انسان، اختیارات او نیز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محدودیت تکوینی یا طبیعی به این معنا نیست که نقطه معینی برای توقف سیر بشر وجود دارد، بلکه مقصود آن است که توان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بستگی به تلاش او دارد که تا چه میزان از نیروی طبیعت را مسخر خود کند؛ برای مثال در قرون اخیر، انسان در پرتو تحول علمی و صنعتی، بسیاری از قدرت‌های طبیعی همچون امواج دریاها را برای عبور کشتی‌های غول پیکر به تسخیر درآورده و در جهت بهسازی زندگی خود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به طور تکوینی و بر اساس خلقتش موجودی آزاد است و لازمه آزادی تکوینی، آزادی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همین اساس طریق دلخواه خود را در زندگی انتخاب می‌کند و احدی حق ندارد بر او مسلط شود، چرا که افراد دیگر نیز مانند او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فی نفسه آزاد و بالطبع مختار است، مگر آن که به اختیار خویش چیزی از خود را به دیگری تملیک کند و با این تملیک، آزادی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ملکیت مطلق خداوند بر انسان در امور تکوینی و تشریعی، انسان در مورد آنچه خدای تعالی به امر یا نهی تشریعی و نیز به مشیت تکوینی از او خواسته، آزادی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علامه طباطبایی‌قدس سره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نسبت به علل و اسبابی که این طبیعت و سایر طبیعت‌ها را به انسان داده هیچ حرّیت و آزادی ندارد، زیرا آن علل و اسباب، مالک و محیط به انسان از جمیع جهاتند و انسان چون موم در دست آن علل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علل و اسباب همان‌هایی هستند که با انشا </w:t>
      </w:r>
    </w:p>
    <w:p>
      <w:pPr>
        <w:pStyle w:val="BookText"/>
        <w:rPr/>
      </w:pPr>
      <w:r>
        <w:rPr>
          <w:rFonts w:ascii="IRNazanin" w:hAnsi="IRNazanin" w:eastAsia="IRNazanin"/>
          <w:color w:val="111111"/>
          <w:sz w:val="28"/>
          <w:sz w:val="28"/>
          <w:szCs w:val="28"/>
          <w:rtl w:val="true"/>
          <w:lang w:bidi="fa-IR"/>
        </w:rPr>
        <w:t xml:space="preserve">و نفوذ امر خود، انسان را آن طور که خواسته‌اند، پدید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چگونه می‌تواند در کار آن علل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علل و اسباب همان‌هایی هستند که انسان را به ابزاری مجهز کرده‌اند که وقتی نیاز به چیزی پیدا می‌کند، آن را احساس می‌کند و به دنبال آن می‌رود، مثل احساس گرسنگی و تشنگی، و همین علل و اسباب است که انسان را به سوی مصالح اجتماعی و تشریعش توجه می‌دهد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نکته شایان ذکر این که در مقابل علل و اسباب طبیعی که انسان در زندگی مقهور آن‌هاست، در مسائل مربوط به تشریع و هدایت‌های الهی، انسان در اثر سوء اختیار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قرآن در قیامت به آن اعتراف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فیض الهی می‌شود و نعمت اختیار را از کف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بِاَنْفُسِهِمْ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نیز بر این مطلب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طباطبایی‌قدس سره در تفسیر این آیه و بحث اختیار انسان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فردی از افراد مردم به هر حال که بوده باشند، معقّب‌هایی هستند که ایشان را در مسیری که به سوی خدا دارند، تعقیب نموده، از پیش رو و از پشت سر، در حال حاضر و در گذشته، به امر خدا حفظشان می‌کند و نمی‌گذارد حالشان به هلاکت و یا فساد و یا شقاوت، که خود امر دیگر خداست، متغیّر شود و این امر دیگر که حال را تغییر می‌دهد وقتی اثر خود را می‌گذارد که مردم خود را تغییر دهند و در این هنگام خدا هم نعمت‌هایی را که به ایشان داده، تغییر </w:t>
      </w:r>
      <w:bookmarkStart w:id="110" w:name="pg193_6734"/>
    </w:p>
    <w:p>
      <w:pPr>
        <w:pStyle w:val="BookText"/>
        <w:rPr/>
      </w:pPr>
      <w:bookmarkEnd w:id="110"/>
      <w:r>
        <w:rPr>
          <w:rFonts w:ascii="IRNazanin" w:hAnsi="IRNazanin" w:eastAsia="IRNazanin"/>
          <w:color w:val="111111"/>
          <w:sz w:val="28"/>
          <w:sz w:val="28"/>
          <w:szCs w:val="28"/>
          <w:rtl w:val="true"/>
          <w:lang w:bidi="fa-IR"/>
        </w:rPr>
        <w:t>می‌دهد و بدی را برایشان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بدی را برای مردمی خواست دیگر نمی‌توان از آن جلوگیری کرد، چون بشر غیر خداوند والی دیگری که متولی امورش شود،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تفسیر آیه شریفه به دست می‌آید که انسان با سوء اختیار خود می‌تواند اختیار را از خود سلب کرده و خود را در سراشیبی خطرناکی قرار دهد که بازگشتی ندارد، مانند فردی که با اختیار خود را از بلندی به پایین پرت می‌کند، زیرا وقتی رها شد دیگر نمی‌تواند بگوید چرا خدا مرا نگه نمی‌دارد</w:t>
      </w:r>
      <w:r>
        <w:rPr>
          <w:rFonts w:eastAsia="IRNazanin" w:cs="IRNazanin"/>
          <w:color w:val="111111"/>
          <w:sz w:val="28"/>
          <w:szCs w:val="28"/>
          <w:rtl w:val="true"/>
          <w:lang w:bidi="fa-IR"/>
        </w:rPr>
        <w:t>.</w:t>
      </w:r>
    </w:p>
    <w:p>
      <w:pPr>
        <w:pStyle w:val="Heading4"/>
        <w:numPr>
          <w:ilvl w:val="3"/>
          <w:numId w:val="1"/>
        </w:numPr>
        <w:rPr/>
      </w:pPr>
      <w:bookmarkStart w:id="111" w:name="__RefHeading___Toc1804745_211673320"/>
      <w:bookmarkStart w:id="112" w:name="_Toc38"/>
      <w:bookmarkEnd w:id="111"/>
      <w:r>
        <w:rPr>
          <w:rtl w:val="true"/>
        </w:rPr>
        <w:t>گستره اختیار تکوینی انسان‌</w:t>
      </w:r>
      <w:bookmarkEnd w:id="112"/>
    </w:p>
    <w:p>
      <w:pPr>
        <w:pStyle w:val="BookText"/>
        <w:rPr/>
      </w:pPr>
      <w:r>
        <w:rPr>
          <w:rFonts w:ascii="IRNazanin" w:hAnsi="IRNazanin" w:eastAsia="IRNazanin"/>
          <w:color w:val="111111"/>
          <w:sz w:val="28"/>
          <w:sz w:val="28"/>
          <w:szCs w:val="28"/>
          <w:rtl w:val="true"/>
          <w:lang w:bidi="fa-IR"/>
        </w:rPr>
        <w:t>روشن است که انسان اختیار تکوینی مطلق ندارد و بسیاری از کارهای او خارج از اختیار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را می‌توان به این 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مورد کارهایی که از روی علم و اراده انجام می‌دهد، اختیار تکوینی دارد، اما نه این که اختیارش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محدودیت این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انسان یکی از اجزای سلسله علل است و اسباب و علل خارجی نیز در محقق شدن افعال اختیاری او دخیل‌اند، مثلاً وقتی انسان یک لقمه غذا را می‌خورد، هم اختیار او در آن دخیل است و هم وجود طعام در خارج و هم این که طعام مفروض در خارج باید به گونه‌ای باشد که قابل خوردن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اسباب دیگری که همه در این عمل اختیاری، یعنی خوردن، دخیل‌اند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صادر شدن فعل اختیاری از انسان، موقوف بر موافقت اسبابی است که خارج از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آدمی است و در عین حال دخیل در فعل اختیاری او نیز می‌باشد و خدای سبحان در رأس همه این اسباب است و همه آن‌ها، حتی اختیار آدمی، به ذات پاک او منتهی می‌شود، چون اوست که آدمی را به صورت موجودی مختار خلق کرده است، یعنی هم او را خلق فرموده و هم اختیارش را</w:t>
      </w:r>
      <w:r>
        <w:rPr>
          <w:rFonts w:eastAsia="IRNazanin" w:cs="IRNazanin"/>
          <w:color w:val="111111"/>
          <w:sz w:val="28"/>
          <w:szCs w:val="28"/>
          <w:rtl w:val="true"/>
          <w:lang w:bidi="fa-IR"/>
        </w:rPr>
        <w:t>.</w:t>
      </w:r>
      <w:r>
        <w:rPr>
          <w:rStyle w:val="FootnoteAnchor"/>
          <w:rtl w:val="true"/>
        </w:rPr>
        <w:footnoteReference w:id="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93_6737"/>
      <w:bookmarkStart w:id="114" w:name="pg193_6737"/>
      <w:bookmarkEnd w:id="114"/>
    </w:p>
    <w:p>
      <w:pPr>
        <w:pStyle w:val="Heading2"/>
        <w:numPr>
          <w:ilvl w:val="1"/>
          <w:numId w:val="1"/>
        </w:numPr>
        <w:rPr/>
      </w:pPr>
      <w:bookmarkStart w:id="115" w:name="pg193_6737"/>
      <w:bookmarkStart w:id="116" w:name="__RefHeading___Toc1804747_211673320"/>
      <w:bookmarkStart w:id="117" w:name="_Toc39"/>
      <w:bookmarkEnd w:id="115"/>
      <w:bookmarkEnd w:id="116"/>
      <w:r>
        <w:rPr>
          <w:rtl w:val="true"/>
        </w:rPr>
        <w:t xml:space="preserve">بخش دوم </w:t>
      </w:r>
      <w:r>
        <w:rPr>
          <w:rtl w:val="true"/>
        </w:rPr>
        <w:t xml:space="preserve">: </w:t>
      </w:r>
      <w:r>
        <w:rPr>
          <w:rtl w:val="true"/>
        </w:rPr>
        <w:t>آزادی‌های اجتماعی‌</w:t>
      </w:r>
      <w:bookmarkEnd w:id="1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804749_211673320"/>
      <w:bookmarkStart w:id="119" w:name="_Toc40"/>
      <w:bookmarkEnd w:id="118"/>
      <w:r>
        <w:rPr>
          <w:rtl w:val="true"/>
        </w:rPr>
        <w:t>اشاره</w:t>
      </w:r>
      <w:bookmarkEnd w:id="1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93_6739"/>
      <w:bookmarkStart w:id="121" w:name="pg193_6739"/>
      <w:bookmarkEnd w:id="121"/>
    </w:p>
    <w:p>
      <w:pPr>
        <w:pStyle w:val="Heading3"/>
        <w:numPr>
          <w:ilvl w:val="2"/>
          <w:numId w:val="1"/>
        </w:numPr>
        <w:rPr/>
      </w:pPr>
      <w:bookmarkStart w:id="122" w:name="pg193_6739"/>
      <w:bookmarkStart w:id="123" w:name="__RefHeading___Toc1804751_211673320"/>
      <w:bookmarkStart w:id="124" w:name="_Toc41"/>
      <w:bookmarkEnd w:id="122"/>
      <w:bookmarkEnd w:id="123"/>
      <w:r>
        <w:rPr>
          <w:rtl w:val="true"/>
        </w:rPr>
        <w:t xml:space="preserve">فصل اوّل </w:t>
      </w:r>
      <w:r>
        <w:rPr>
          <w:rtl w:val="true"/>
        </w:rPr>
        <w:t xml:space="preserve">: </w:t>
      </w:r>
      <w:r>
        <w:rPr>
          <w:rtl w:val="true"/>
        </w:rPr>
        <w:t>آزادی در مسائل اجتماعی‌</w:t>
      </w:r>
      <w:bookmarkEnd w:id="124"/>
    </w:p>
    <w:p>
      <w:pPr>
        <w:pStyle w:val="Heading4"/>
        <w:numPr>
          <w:ilvl w:val="3"/>
          <w:numId w:val="1"/>
        </w:numPr>
        <w:rPr/>
      </w:pPr>
      <w:bookmarkStart w:id="125" w:name="__RefHeading___Toc1804753_211673320"/>
      <w:bookmarkStart w:id="126" w:name="_Toc42"/>
      <w:bookmarkEnd w:id="125"/>
      <w:r>
        <w:rPr>
          <w:rtl w:val="true"/>
        </w:rPr>
        <w:t>تعریف آزادی‌</w:t>
      </w:r>
      <w:bookmarkEnd w:id="12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متعددی است، از این‌رو پیدا کردن قدر جامع میان آن‌ها بسیار مشکل است و تنها می‌توان آن را به 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مفهوم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کرد و آن را قدر جامع تمام آن مفاهیم،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مفهوم، ابهام تعدد برداشت‌ها از آزادی را برطرف نمی‌کند و معانی اصطلاحی آن در حوزه‌های فلسفی، اخلاقی، سیاسی، حقوقی، جامعه 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معنای لغوی قابل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 عشق، حریت، اختیار، قدرت عمل و ترک آن، قدرت انتخاب، رهایی، خلاصی، خوشی و شرافت</w:t>
      </w:r>
      <w:r>
        <w:rPr>
          <w:rFonts w:eastAsia="IRNazanin" w:cs="IRNazanin"/>
          <w:color w:val="111111"/>
          <w:sz w:val="28"/>
          <w:szCs w:val="28"/>
          <w:rtl w:val="true"/>
          <w:lang w:bidi="fa-IR"/>
        </w:rPr>
        <w:t>.</w:t>
      </w:r>
      <w:r>
        <w:rPr>
          <w:rStyle w:val="FootnoteAnchor"/>
          <w:rtl w:val="true"/>
        </w:rPr>
        <w:footnoteReference w:id="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و کلام، آزادی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برداشتی افراطی از آن شده و امروزه اگزیستانسیالیسم مدعی است انسان هر زمان که قصد کند </w:t>
      </w:r>
    </w:p>
    <w:p>
      <w:pPr>
        <w:pStyle w:val="BookText"/>
        <w:rPr/>
      </w:pPr>
      <w:r>
        <w:rPr>
          <w:rFonts w:ascii="IRNazanin" w:hAnsi="IRNazanin" w:eastAsia="IRNazanin"/>
          <w:color w:val="111111"/>
          <w:sz w:val="28"/>
          <w:sz w:val="28"/>
          <w:szCs w:val="28"/>
          <w:rtl w:val="true"/>
          <w:lang w:bidi="fa-IR"/>
        </w:rPr>
        <w:t>می‌تواند هر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گرایش جبرگرا آن را به طور کلّی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اخلاق، برخی اخلاق را اعتباری دانسته و در نتیجه در تعریف آزادی می‌گویند انسان اختیار دارد هر چیزی را خوب یا بد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نظریه، الزام اخلاقی قرار دارد که معتقدان به آن برای اخلاق پایه و اساس قائلند و معتقدند عاملی خارج از اراده ما وجود دارد که ما را ملزم کند تا در زمینه ارزش‌ها کاری را خوب یا بد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اخلاق، ریشه همه فضایل اخلاقی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انسان از قید و بند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رابطه انسان با دیگران مطرح می‌شود و برخلاف مسائل اخلاقی است که حتی برای انسان تنها نیز مطرح می‌باشد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فلاسفه قرن هفدهم میلادی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آزادی تعریفی فیزیکی یا مکانیکی ارائه می‌دهد و آن را نبود موانع بیرونی حرکت می‌خواند و 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فلاسفه قرن هفدهم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به عنوان قدرتی که انسان از آن برخوردار است که بر اساس تعمیم ذهن خود فکر کند یا از فکر کردن امتناع ورزد و حرکت کند یا نکند تعریف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هابز ناظر بر آزادی بیرونی است که شامل انسان، حیوانات و اجسام می‌شود، در حالی که تعریف لاک به انسان محدود است و شامل آزادی درونی و بیرونی می‌شود، زیرا لاک در تعریف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تعمیم ذهن بشر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گفت این دو فیلسوف از تعریف جامع </w:t>
      </w:r>
    </w:p>
    <w:p>
      <w:pPr>
        <w:pStyle w:val="BookText"/>
        <w:rPr/>
      </w:pPr>
      <w:r>
        <w:rPr>
          <w:rFonts w:ascii="IRNazanin" w:hAnsi="IRNazanin" w:eastAsia="IRNazanin"/>
          <w:color w:val="111111"/>
          <w:sz w:val="28"/>
          <w:sz w:val="28"/>
          <w:szCs w:val="28"/>
          <w:rtl w:val="true"/>
          <w:lang w:bidi="fa-IR"/>
        </w:rPr>
        <w:t>با شکست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در سراسر آثارش به آزادی فیزیکی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آزادی را فقط به معنای نبود موانع بیرونی حرکت ذکر کرده، در حالی که تعلّق لاک به آزادی عقلانی است، تعریف جامع آزادی انسان بدون در نظر گرفتن جنبه عقلانی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تا ح</w:t>
      </w:r>
    </w:p>
    <w:p>
      <w:pPr>
        <w:pStyle w:val="BookText"/>
        <w:rPr/>
      </w:pPr>
      <w:r>
        <w:rPr>
          <w:rFonts w:ascii="IRNazanin" w:hAnsi="IRNazanin" w:eastAsia="IRNazanin"/>
          <w:color w:val="111111"/>
          <w:sz w:val="28"/>
          <w:sz w:val="28"/>
          <w:szCs w:val="28"/>
          <w:rtl w:val="true"/>
          <w:lang w:bidi="fa-IR"/>
        </w:rPr>
        <w:t>دودی به جنبه اخلاقی آزادی پرداخته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این‌جا مفهوم آزاد بودن انسان در مقابل دولت، به عنوان قوه‌ای که انسان را ملزم به رعایت قوانین می‌کند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مدرن به حداکثر سه یا چهار قرن پیش و دوره رنسانس و عصر روشنگری در اروپا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آزادی و بحث از آن ریشه در طبیعت بشر دارد و آن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همواره با انسان بوده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این اراده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از بین بردن آن به معنای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اجتماعی بودن انسان لازم است که یک انسان اراده‌اش داخل در اراده همه و فعلش را داخل در فعل همه کند و باز لازمه آن این است که در برابر قانونی که اراده‌ها را تعدیل می‌کند و برای اعمال، مرز و حدّی درست می‌کند خاضع گردد، لذا باید بگوییم همان طبیعتی که آزادی و اراده در عمل را به او داد دوباره همان طبیعت بعینه اراده‌اش و عملش را محدود و آن آزادی را که اول به او داده بود مقید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عصر حاضر از آنجا که پایه و اساس </w:t>
      </w:r>
      <w:bookmarkStart w:id="127" w:name="pg193_6742"/>
    </w:p>
    <w:p>
      <w:pPr>
        <w:pStyle w:val="BookText"/>
        <w:rPr/>
      </w:pPr>
      <w:bookmarkEnd w:id="127"/>
      <w:r>
        <w:rPr>
          <w:rFonts w:ascii="IRNazanin" w:hAnsi="IRNazanin" w:eastAsia="IRNazanin"/>
          <w:color w:val="111111"/>
          <w:sz w:val="28"/>
          <w:sz w:val="28"/>
          <w:szCs w:val="28"/>
          <w:rtl w:val="true"/>
          <w:lang w:bidi="fa-IR"/>
        </w:rPr>
        <w:t xml:space="preserve">احکام قانون بهره‌مندی از مادیّات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تمدن عصر ما این شده است که مردم در غیر آنچه از ناحیه قانون محدود شدند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اراده‌ای که خواستند بکنند و هر عملی که خواستند انجام دهند و مردم در امر معارف اصلی و دینی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اسلام که چون قانونش را براساس توحید بنا نهاده و در مرحله بعد اخلاق فاضله را نیز پایه قانونش قرار داده و آن‌گاه متعرض تمامی اعمال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فردی‌اش و چه اجتماعی‌اش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نتیجه در اسلام جایی و مجالی برای حریت به معنای امروزی‌اش نیست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نکته قابل تأمل در تفاوت آزادی با آزادگی این است؛ آزادی به اعمال ظاهری انسان و آزادگی به عزّت نفس انسان مربوط می‌شود و هر دو ریشه در کرامت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آزاد به دنیا می‌آید، این آزادی و آزادگی او فارغ از مذهب و ملیت و سایر عوامل عرفی است و می‌توان به نوعی آن را جزء ماهیت انسان به شمار آورد</w:t>
      </w:r>
      <w:r>
        <w:rPr>
          <w:rFonts w:eastAsia="IRNazanin" w:cs="IRNazanin"/>
          <w:color w:val="111111"/>
          <w:sz w:val="28"/>
          <w:szCs w:val="28"/>
          <w:rtl w:val="true"/>
          <w:lang w:bidi="fa-IR"/>
        </w:rPr>
        <w:t>.</w:t>
      </w:r>
    </w:p>
    <w:p>
      <w:pPr>
        <w:pStyle w:val="Heading4"/>
        <w:numPr>
          <w:ilvl w:val="3"/>
          <w:numId w:val="1"/>
        </w:numPr>
        <w:rPr/>
      </w:pPr>
      <w:bookmarkStart w:id="128" w:name="__RefHeading___Toc1804755_211673320"/>
      <w:bookmarkStart w:id="129" w:name="_Toc43"/>
      <w:bookmarkEnd w:id="128"/>
      <w:r>
        <w:rPr>
          <w:rtl w:val="true"/>
        </w:rPr>
        <w:t>آزادی اجتماعی‌</w:t>
      </w:r>
      <w:bookmarkEnd w:id="129"/>
    </w:p>
    <w:p>
      <w:pPr>
        <w:pStyle w:val="BookText"/>
        <w:rPr/>
      </w:pPr>
      <w:r>
        <w:rPr>
          <w:rFonts w:ascii="IRNazanin" w:hAnsi="IRNazanin" w:eastAsia="IRNazanin"/>
          <w:color w:val="111111"/>
          <w:sz w:val="28"/>
          <w:sz w:val="28"/>
          <w:szCs w:val="28"/>
          <w:rtl w:val="true"/>
          <w:lang w:bidi="fa-IR"/>
        </w:rPr>
        <w:t>آزادی اجتماعی بدین معناست که برای بشر در اجتماع از ناحیه سایر افراد مانعی در راه رشد و تکاملش ایجاد نشود و او به حالت یک زندانی در نیاید و دیگران او را استثمار نکنند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گرفتاری‌های بشر در طول تاریخ استثمار و بردگی ضعیفان به دست توانگران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مطهری در کتاب آزادی معنوی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نص قرآن مجید، یکی از هدف‌های انبیا، اعطای آزادی اجتماعی به بشر بوده است، یعنی افراد را از اسارت، بندگی و بردگی یکدیگر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عبارتی بسیار جالب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اَهْلَ الکِتابِ تَعالَوْا إِلی کَلِمَةٍ سَوآءٍ بَیْنَنا وَبَینَکُمْ اَلّا نَعَبدَ إِلّا اللَّهَ وَلا نُشرِکَ بِهِ شَیئاً وَلا یَتَّخِذَ بَعضُنا بَعْضاً اَرْباباً مِنْ دُونِ اللَّهِ؛</w:t>
      </w:r>
      <w:r>
        <w:rPr>
          <w:rStyle w:val="FootnoteAnchor"/>
          <w:rtl w:val="true"/>
        </w:rPr>
        <w:footnoteReference w:id="89"/>
      </w:r>
      <w:r>
        <w:rPr>
          <w:rFonts w:ascii="IRNazanin" w:hAnsi="IRNazanin" w:eastAsia="IRNazanin"/>
          <w:color w:val="111111"/>
          <w:sz w:val="28"/>
          <w:sz w:val="28"/>
          <w:szCs w:val="28"/>
          <w:rtl w:val="true"/>
          <w:lang w:bidi="fa-IR"/>
        </w:rPr>
        <w:t>بگو ای اهل کتاب، بیایید به سوی سخنی که میان ما و شما یکسان است که جز خداوند یگانه را نپرستیم و چیزی را هم همتای او قرار ندهیم و بعضی از بعضی دیگر را به خدایی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همه مدعیان پیروی از کتاب‌های آسمانی را به اتفاق در دو کلمه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نَعْبُدَ إِلاّ اللَّه وَلا 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یَتَّخِذَ بَعْضُنا بَعْضاً اَرْباباً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نظام بردگی و اربابی ملغا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زیر نیز مثال دیگری است که در آن خداوند از قول فرعون خطاب به موسی‌علیه السلام نقل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 نُرَبِّکَ فِینا وَلِیداً وَلَبِثْتَ فِینا مِنْ عُمُرِکَ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فَعْلَتَکَ الَّتِی فَعَلْتَ وَأَنتَ مِنَ الکافِرِینَ؛</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تو را در کودکی در میان خود پرورش ندادیم و سال‌هایی از زندگی‌ات را در میان ما نبودی و سرانجام آن کارت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نمی‌بایست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ناسپاسانی</w:t>
      </w:r>
      <w:r>
        <w:rPr>
          <w:rFonts w:eastAsia="IRNazanin" w:cs="IRNazanin"/>
          <w:color w:val="111111"/>
          <w:sz w:val="28"/>
          <w:szCs w:val="28"/>
          <w:rtl w:val="true"/>
          <w:lang w:bidi="fa-IR"/>
        </w:rPr>
        <w:t xml:space="preserve">. </w:t>
      </w:r>
      <w:bookmarkStart w:id="130" w:name="pg193_6744"/>
    </w:p>
    <w:p>
      <w:pPr>
        <w:pStyle w:val="BookText"/>
        <w:rPr/>
      </w:pPr>
      <w:bookmarkEnd w:id="130"/>
      <w:r>
        <w:rPr>
          <w:rFonts w:ascii="IRNazanin" w:hAnsi="IRNazanin" w:eastAsia="IRNazanin"/>
          <w:color w:val="111111"/>
          <w:sz w:val="28"/>
          <w:sz w:val="28"/>
          <w:szCs w:val="28"/>
          <w:rtl w:val="true"/>
          <w:lang w:bidi="fa-IR"/>
        </w:rPr>
        <w:t>حضرت موسی‌علیه السلام در پاسخ این منت گذاری فرعون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وَتِلْکَ نِعمَةُ تَمنُّها عَلَیّ أَنْ عَبَّدْتَ بَنی‌اسرآئِیلَ؛</w:t>
      </w:r>
      <w:r>
        <w:rPr>
          <w:rStyle w:val="FootnoteAnchor"/>
          <w:rtl w:val="true"/>
        </w:rPr>
        <w:footnoteReference w:id="91"/>
      </w:r>
      <w:r>
        <w:rPr>
          <w:rFonts w:ascii="IRNazanin" w:hAnsi="IRNazanin" w:eastAsia="IRNazanin"/>
          <w:color w:val="111111"/>
          <w:sz w:val="28"/>
          <w:sz w:val="28"/>
          <w:szCs w:val="28"/>
          <w:rtl w:val="true"/>
          <w:lang w:bidi="fa-IR"/>
        </w:rPr>
        <w:t>حال که تو قوم مرا برده و بنده خودت قرار دادی، من سکوت کنم؟ من آمده‌ام که این بردگان را نجات بدهم؛ پس یکی از هدف‌های انبیای الهی‌علیهم السلام تثبیت آزادی اجتماعی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بنابراین ادیان الهی در پی کسب آزادی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آزادی اجتماعی زمینه‌ساز آزادی معنوی است و بر همین اساس درگیری انبیای عظام با توانگران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اسلام‌صلی الله علیه وآله در جزیرة العرب برای رسیدن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بشر از حیث زندگی مادی و معنوی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مسلط بر جامعه آن روز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با پیروی از آن حضرت، این سلطه‌گران را از سر راه اسلام برنداشته بودند، نمی‌توانستند در اندک زمانی آسیا، آفریقا و اروپا را تحت تأثیر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زمانی که این موانع به نوعی دیگر در جامعه اسلامی بروز کرد و گروهی لباس سلطه بر تن کردند، از رشد و بسط اسلام جلوگیری شد</w:t>
      </w:r>
      <w:r>
        <w:rPr>
          <w:rFonts w:eastAsia="IRNazanin" w:cs="IRNazanin"/>
          <w:color w:val="111111"/>
          <w:sz w:val="28"/>
          <w:szCs w:val="28"/>
          <w:rtl w:val="true"/>
          <w:lang w:bidi="fa-IR"/>
        </w:rPr>
        <w:t>.</w:t>
      </w:r>
    </w:p>
    <w:p>
      <w:pPr>
        <w:pStyle w:val="Heading4"/>
        <w:numPr>
          <w:ilvl w:val="3"/>
          <w:numId w:val="1"/>
        </w:numPr>
        <w:rPr/>
      </w:pPr>
      <w:bookmarkStart w:id="131" w:name="__RefHeading___Toc1804757_211673320"/>
      <w:bookmarkStart w:id="132" w:name="_Toc44"/>
      <w:bookmarkEnd w:id="131"/>
      <w:r>
        <w:rPr>
          <w:rtl w:val="true"/>
        </w:rPr>
        <w:t>آزادی اجتماعی در اسلام‌</w:t>
      </w:r>
      <w:bookmarkEnd w:id="132"/>
    </w:p>
    <w:p>
      <w:pPr>
        <w:pStyle w:val="BookText"/>
        <w:rPr/>
      </w:pPr>
      <w:r>
        <w:rPr>
          <w:rFonts w:ascii="IRNazanin" w:hAnsi="IRNazanin" w:eastAsia="IRNazanin"/>
          <w:color w:val="111111"/>
          <w:sz w:val="28"/>
          <w:sz w:val="28"/>
          <w:szCs w:val="28"/>
          <w:rtl w:val="true"/>
          <w:lang w:bidi="fa-IR"/>
        </w:rPr>
        <w:t xml:space="preserve">شهید سیّد محمّد باقر صدرقدس سره در مورد زیربنای آزادی اجتماعی در اسلام، با توجه به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همان طوری که در مورد آزادی فردی، توجه کاملی به آزادی انسان از محتویات نفسانی دارد، در مرحله اجتماعی هم به این </w:t>
      </w:r>
    </w:p>
    <w:p>
      <w:pPr>
        <w:pStyle w:val="BookText"/>
        <w:rPr/>
      </w:pPr>
      <w:r>
        <w:rPr>
          <w:rFonts w:ascii="IRNazanin" w:hAnsi="IRNazanin" w:eastAsia="IRNazanin"/>
          <w:color w:val="111111"/>
          <w:sz w:val="28"/>
          <w:sz w:val="28"/>
          <w:szCs w:val="28"/>
          <w:rtl w:val="true"/>
          <w:lang w:bidi="fa-IR"/>
        </w:rPr>
        <w:t>مسئله توجه کامل دارد، زیرا همان طور که اسلام در وهله نخست، در داخل وجود انسان بت‌های شهوانی را که آزادی انسان را سلب می‌کنند، با ایمان به خداوند یگانه و اجرای اوامر او نابود می‌کند، در روابط میان افراد جامعه هم بت‌های حاکم بر جامعه را از بین می‌برد و انسان را از بندگی بت‌های اجتماعی نجات می‌دهد و در نتیجه به بندگی انسان برای انسان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خداوند، افراد جامعه را وادار می‌کند که در یک صف و مکان در پیشگاه خداوند بایستند؛ نتیجه می‌گیریم که اسلام در به وجود آوردن آزادی اجتماعی از همان روشی استفاده می‌کند و کمک می‌گیرد که در آزادی فردی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انسان از روی ایمان قلبی، به بندگی خداوند اقرار می‌کند، طبعاً چنین انسانی، شهوات را از وجود خود دور می‌کند و برای از بین بردن بت‌های جامعه هم تلاش می‌کند تا بتواند همیشه سرش را با حریت بلند کند و به همه بندگی‌ها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برای مثال اگر ابراهیم‌علیه السلام عقاید بت‌پرستان را احترام می‌کرد این اغراء به جهل و نگهداشتن انسان‌ها در بند می‌شد؛ البته این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ندارد، زیرا موهومات خرافی دین محسوب نمی‌شود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عقیده و فکر تا آن جا که قدرت تفکر را از دیگری سلب نکند آزاد است، پس اگر فکر و عقیده‌ای بر کسی تحمیل شود یا در شرایط نابرابری القا گردد و یا او را گمراه کند آزاد نیست</w:t>
      </w:r>
      <w:r>
        <w:rPr>
          <w:rFonts w:eastAsia="IRNazanin" w:cs="IRNazanin"/>
          <w:color w:val="111111"/>
          <w:sz w:val="28"/>
          <w:szCs w:val="28"/>
          <w:rtl w:val="true"/>
          <w:lang w:bidi="fa-IR"/>
        </w:rPr>
        <w:t xml:space="preserve">. </w:t>
      </w:r>
      <w:bookmarkStart w:id="133" w:name="pg193_6746"/>
    </w:p>
    <w:p>
      <w:pPr>
        <w:pStyle w:val="BookText"/>
        <w:rPr/>
      </w:pPr>
      <w:bookmarkEnd w:id="133"/>
      <w:r>
        <w:rPr>
          <w:rFonts w:ascii="IRNazanin" w:hAnsi="IRNazanin" w:eastAsia="IRNazanin"/>
          <w:color w:val="111111"/>
          <w:sz w:val="28"/>
          <w:sz w:val="28"/>
          <w:szCs w:val="28"/>
          <w:rtl w:val="true"/>
          <w:lang w:bidi="fa-IR"/>
        </w:rPr>
        <w:t>آزادی به مفهوم اسلامی از درون آغاز می‌شود و إلّا نمی‌تواند خود را از قید و بند طاغوت‌ها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گرفتار در زنجیر شهوات و بندگی غیر خدا، منجی دیگران شود، لذا انبیا کار خود را بر همین اصل مهم استوار کردند</w:t>
      </w:r>
      <w:r>
        <w:rPr>
          <w:rFonts w:eastAsia="IRNazanin" w:cs="IRNazanin"/>
          <w:color w:val="111111"/>
          <w:sz w:val="28"/>
          <w:szCs w:val="28"/>
          <w:rtl w:val="true"/>
          <w:lang w:bidi="fa-IR"/>
        </w:rPr>
        <w:t>.</w:t>
      </w:r>
    </w:p>
    <w:p>
      <w:pPr>
        <w:pStyle w:val="Heading4"/>
        <w:numPr>
          <w:ilvl w:val="3"/>
          <w:numId w:val="1"/>
        </w:numPr>
        <w:rPr/>
      </w:pPr>
      <w:bookmarkStart w:id="134" w:name="__RefHeading___Toc1804759_211673320"/>
      <w:bookmarkStart w:id="135" w:name="_Toc45"/>
      <w:bookmarkEnd w:id="134"/>
      <w:r>
        <w:rPr>
          <w:rtl w:val="true"/>
        </w:rPr>
        <w:t>فلسفه آزادی‌</w:t>
      </w:r>
      <w:bookmarkEnd w:id="135"/>
    </w:p>
    <w:p>
      <w:pPr>
        <w:pStyle w:val="BookText"/>
        <w:rPr/>
      </w:pPr>
      <w:r>
        <w:rPr>
          <w:rFonts w:ascii="IRNazanin" w:hAnsi="IRNazanin" w:eastAsia="IRNazanin"/>
          <w:color w:val="111111"/>
          <w:sz w:val="28"/>
          <w:sz w:val="28"/>
          <w:szCs w:val="28"/>
          <w:rtl w:val="true"/>
          <w:lang w:bidi="fa-IR"/>
        </w:rPr>
        <w:t>سرمایه‌داری، فلسفه آزادی را در اعتقاد به اصل سرمایه‌داری و ارضای تمایلات می‌داند و کمونیسم با اعتقاد به جبر تاریخ و حاکمیت قوانین دیاکلتیکی بر جهان و انسان، هماهنگی با قانونمندی‌های خاص خود، تکامل را عامل اصلی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برای آزادی، هویت و عامل انسانی قائل است و انسان را دارای استعدادهای فراوان و تمایلات می‌داند و همین استعدادها و تمایلات عالی را منشأ آزادی انسان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را بر اساس چیزی می‌داند که تکامل انسانی او را ایجاب می‌کند و آزادی در این دید یک حق انسانی و ناشی از استعدادهای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این استعدادها و تمایلات عالی از هر نوع مانع و مزاحم و هموار بودن راه تکامل آن، مفهوم صحیح آزادی در مکتب اسلام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مسئله آزادی را در قالب توحید بیان می‌کند و آزادی را سرسپردگی در پیشگاه خدا و رهایی از همه قیود می‌داند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انبیا در قرآن به صورت آزاد مردی که برای رهایی مردم از قید و بند اسارت درون و برون آمده‌اند ترسیم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وَیَضَعُ عَنْهُمْ اِصْرَهُمْ </w:t>
      </w:r>
      <w:bookmarkStart w:id="136" w:name="pg193_6747"/>
    </w:p>
    <w:p>
      <w:pPr>
        <w:pStyle w:val="BookText"/>
        <w:rPr/>
      </w:pPr>
      <w:bookmarkEnd w:id="136"/>
      <w:r>
        <w:rPr>
          <w:rFonts w:ascii="Amiri" w:hAnsi="Amiri" w:eastAsia="Amiri" w:cs="Amiri"/>
          <w:color w:val="111111"/>
          <w:sz w:val="28"/>
          <w:sz w:val="28"/>
          <w:szCs w:val="28"/>
          <w:rtl w:val="true"/>
          <w:lang w:bidi="ar-SA"/>
        </w:rPr>
        <w:t>وَالْاَغْلالَ الَّتِی کانَتْ عَلَیْهِمْ؛</w:t>
      </w:r>
      <w:r>
        <w:rPr>
          <w:rStyle w:val="FootnoteAnchor"/>
          <w:rtl w:val="true"/>
        </w:rPr>
        <w:footnoteReference w:id="94"/>
      </w:r>
      <w:r>
        <w:rPr>
          <w:rFonts w:ascii="IRNazanin" w:hAnsi="IRNazanin" w:eastAsia="IRNazanin"/>
          <w:color w:val="111111"/>
          <w:sz w:val="28"/>
          <w:sz w:val="28"/>
          <w:szCs w:val="28"/>
          <w:rtl w:val="true"/>
          <w:lang w:bidi="fa-IR"/>
        </w:rPr>
        <w:t xml:space="preserve">بارهای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پررنج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زنجیرهایی که بر گردن ایشان بود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به مفهوم اسلامی از درون آغاز می‌شود و إلّا نمی‌تواند خود را از قید و بند طاغوت‌ها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تبارک و تعالی بَعَثَ مُحمداًصلی الله علیه وآله بالحق لِیُخرِجَ عبادَه من عبادةِ عباده الی عبادته و من عهود عباده الی عهوده و من طاعةِ عباده الی طاعته و من ولایة عباده الی ولایته؛</w:t>
      </w:r>
      <w:r>
        <w:rPr>
          <w:rStyle w:val="FootnoteAnchor"/>
          <w:rtl w:val="true"/>
        </w:rPr>
        <w:footnoteReference w:id="95"/>
      </w:r>
      <w:r>
        <w:rPr>
          <w:rFonts w:ascii="IRNazanin" w:hAnsi="IRNazanin" w:eastAsia="IRNazanin"/>
          <w:color w:val="111111"/>
          <w:sz w:val="28"/>
          <w:sz w:val="28"/>
          <w:szCs w:val="28"/>
          <w:rtl w:val="true"/>
          <w:lang w:bidi="fa-IR"/>
        </w:rPr>
        <w:t>همانا خدای تبارک و تعالی محمدصلی الله علیه وآله را به حق مبعوث کرد تا این که بندگان خدا را از بندگی بندگانش به سوی بندگی خدا و نیز از پیمان‌های بندگانش به سوی پیمان خداوند خارج سازد و بندگان خدا را از طاعت دیگر بندگان به سوی پیروی از دستورهای الهی بیرون برد و نیز آنان را از زیر سلطه انسان‌ها دور کرده و تحت ولایت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اسلامی، آزادی، عنصر عقلانی کاملاً دقیق است و انسان هرگز در اعمال و افکار غیر عقلایی آزاد نیست</w:t>
      </w:r>
      <w:r>
        <w:rPr>
          <w:rFonts w:eastAsia="IRNazanin" w:cs="IRNazanin"/>
          <w:color w:val="111111"/>
          <w:sz w:val="28"/>
          <w:szCs w:val="28"/>
          <w:rtl w:val="true"/>
          <w:lang w:bidi="fa-IR"/>
        </w:rPr>
        <w:t>.</w:t>
      </w:r>
    </w:p>
    <w:p>
      <w:pPr>
        <w:pStyle w:val="Heading4"/>
        <w:numPr>
          <w:ilvl w:val="3"/>
          <w:numId w:val="1"/>
        </w:numPr>
        <w:rPr/>
      </w:pPr>
      <w:bookmarkStart w:id="137" w:name="__RefHeading___Toc1804761_211673320"/>
      <w:bookmarkStart w:id="138" w:name="_Toc46"/>
      <w:bookmarkEnd w:id="137"/>
      <w:r>
        <w:rPr>
          <w:rtl w:val="true"/>
        </w:rPr>
        <w:t>آزادی در ادبیات سیاسی اروپا و اسلام‌</w:t>
      </w:r>
      <w:bookmarkEnd w:id="1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افراد بشر آزاد و مساوی آفریده شده‌اند و کسی که از آزادی صرف نظر کند از مقام آدمیت، از حقوق و حتی از وظایف شهروندی صرف نظر نموده و هیچ چیزی نمی‌تواند این خسارت را جبران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استوارت میل ضمن دفاع از آزادی فردی،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جامعه‌ای آزادی فردی را محدود کند، افراد جامعه را کم عقل، کم جرأت و به طور خلاصه کم استعداد بار می‌آورد و او افراط را به جایی می‌رساند که حتی اگر صدای مخالف در بین همه افراد باشد کسی نمی‌تواند او را خاموش کند؛ اگر همه مردم عقیده‌ای داشته و تنها یک نفر عقیده مخالف می‌داشت همه مردم جهان به همان درجه حق نداشتند آن یک نفر را خاموش کنند که آن یک نفر نیز، اگر قدرت در دست او بود حق نداشت همه مردم را خاموش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اعتقاد به آزادی فردی تا بدان جا پیش می‌رود که آن را مرادف با هستی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از قدرت مطلق خودسر چنان ضروری و چنان با اساس هستی ما مربوط است که اگر آن را از دست بدهیم بقا و هستی خود را از دست داده‌ایم، زیرا حق بقای آدمی با خود او نیست تا بتواند با پیمان نیستی و با رضا و رغبت در قید بندگی درآید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اسلام دسترسی انسان به این آزادی ارزشمند را بدون گردن نهادن به بندگی خالص خدا، دست نیافتنی می‌داند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یأَهْلَ الْکِتابِ تَعالَوْا إِلَی کَلِمَةٍ سَوَآءٍ بَیْنَنا وَبَیْنَکُمْ أَلَّا نَعْبُدَ إِلَّا اللَّهَ وَلَا نُشْرِکَ بِهِ شَیْاً وَلَا یَتَّخِذَ بَعْضُنا بَعْضاً أَرْباباً مِّن دُونِ اللَّهِ </w:t>
      </w:r>
      <w:bookmarkStart w:id="139" w:name="pg193_6749"/>
    </w:p>
    <w:p>
      <w:pPr>
        <w:pStyle w:val="BookText"/>
        <w:rPr/>
      </w:pPr>
      <w:bookmarkEnd w:id="139"/>
      <w:r>
        <w:rPr>
          <w:rFonts w:ascii="Amiri" w:hAnsi="Amiri" w:eastAsia="Amiri" w:cs="Amiri"/>
          <w:color w:val="111111"/>
          <w:sz w:val="28"/>
          <w:sz w:val="28"/>
          <w:szCs w:val="28"/>
          <w:rtl w:val="true"/>
          <w:lang w:bidi="ar-SA"/>
        </w:rPr>
        <w:t>فَإِن تَوَلَّوْا فَقُولُوا اشْهَدُوا بِأَنّا مُسْلِمُونَ؛</w:t>
      </w:r>
      <w:r>
        <w:rPr>
          <w:rStyle w:val="FootnoteAnchor"/>
          <w:rtl w:val="true"/>
        </w:rPr>
        <w:footnoteReference w:id="99"/>
      </w:r>
      <w:r>
        <w:rPr>
          <w:rFonts w:ascii="IRNazanin" w:hAnsi="IRNazanin" w:eastAsia="IRNazanin"/>
          <w:color w:val="111111"/>
          <w:sz w:val="28"/>
          <w:sz w:val="28"/>
          <w:szCs w:val="28"/>
          <w:rtl w:val="true"/>
          <w:lang w:bidi="fa-IR"/>
        </w:rPr>
        <w:t xml:space="preserve">بگو ای اهل کتاب، بیایید به سوی سخنی که میان ما و شما یکسان است که جز خداوند یگانه را نپرستیم و چیزی را همتای او قرار ندهیم و بعضی از ما از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نپذیرد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بگویید 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این آیه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می‌نماید و سپس بر آزادی از سلطه دیگران تأکید می‌کند؛ بنابراین بدون بندگی و اتکای به خدا نمی‌توان به طور واقعی و حقیقی به آزادی اجتماعی دست یافت، زیرا در غیر این صورت دانسته یا ندانسته مورد استثمار دیگران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بنده خدا نیست به ارزش واقعی خود پی نبرده تا از آن حراست و حفاظت کند و در راه آزادی آن بکوشد</w:t>
      </w:r>
      <w:r>
        <w:rPr>
          <w:rFonts w:eastAsia="IRNazanin" w:cs="IRNazanin"/>
          <w:color w:val="111111"/>
          <w:sz w:val="28"/>
          <w:szCs w:val="28"/>
          <w:rtl w:val="true"/>
          <w:lang w:bidi="fa-IR"/>
        </w:rPr>
        <w:t>.</w:t>
      </w:r>
    </w:p>
    <w:p>
      <w:pPr>
        <w:pStyle w:val="Heading4"/>
        <w:numPr>
          <w:ilvl w:val="3"/>
          <w:numId w:val="1"/>
        </w:numPr>
        <w:rPr/>
      </w:pPr>
      <w:bookmarkStart w:id="140" w:name="__RefHeading___Toc1804763_211673320"/>
      <w:bookmarkStart w:id="141" w:name="_Toc47"/>
      <w:bookmarkEnd w:id="140"/>
      <w:r>
        <w:rPr>
          <w:rtl w:val="true"/>
        </w:rPr>
        <w:t>گسترش اسلام در پرتو آزادی‌</w:t>
      </w:r>
      <w:bookmarkEnd w:id="1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دینی آورده خاتم ادیان و کامل‌ترین قوانین آسمانی و روشی استوارتر از همه مدنیت‌ها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فَذَکِّرْ إِنَّما أَنتَ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امّا می‌خواست مردم با آزادی فکر و اندیشه فارغ و خاطری آسوده، دین را از روی فهم و تتبع و تحقیق بشناسند و قبول کنند و به همین دلیل دین اسلام به زور شمشیر پیش نرفت،بلکه با منطق و استدلال و برهان قوی جهانگیر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برای منافقین، کفار و بت پرستان لجوج و عنود بود</w:t>
      </w:r>
      <w:r>
        <w:rPr>
          <w:rFonts w:eastAsia="IRNazanin" w:cs="IRNazanin"/>
          <w:color w:val="111111"/>
          <w:sz w:val="28"/>
          <w:szCs w:val="28"/>
          <w:rtl w:val="true"/>
          <w:lang w:bidi="fa-IR"/>
        </w:rPr>
        <w:t>.</w:t>
      </w:r>
      <w:r>
        <w:rPr>
          <w:rStyle w:val="FootnoteAnchor"/>
          <w:rtl w:val="true"/>
        </w:rPr>
        <w:footnoteReference w:id="101"/>
      </w:r>
      <w:bookmarkStart w:id="142" w:name="pg193_6750"/>
    </w:p>
    <w:p>
      <w:pPr>
        <w:pStyle w:val="Heading4"/>
        <w:numPr>
          <w:ilvl w:val="3"/>
          <w:numId w:val="1"/>
        </w:numPr>
        <w:rPr/>
      </w:pPr>
      <w:bookmarkStart w:id="143" w:name="__RefHeading___Toc1804765_211673320"/>
      <w:bookmarkStart w:id="144" w:name="_Toc48"/>
      <w:bookmarkEnd w:id="142"/>
      <w:bookmarkEnd w:id="143"/>
      <w:r>
        <w:rPr>
          <w:rtl w:val="true"/>
        </w:rPr>
        <w:t>اهمیت و نقش آزادی‌</w:t>
      </w:r>
      <w:bookmarkEnd w:id="144"/>
    </w:p>
    <w:p>
      <w:pPr>
        <w:pStyle w:val="BookText"/>
        <w:rPr/>
      </w:pPr>
      <w:r>
        <w:rPr>
          <w:rFonts w:ascii="IRNazanin" w:hAnsi="IRNazanin" w:eastAsia="IRNazanin"/>
          <w:color w:val="111111"/>
          <w:sz w:val="28"/>
          <w:sz w:val="28"/>
          <w:szCs w:val="28"/>
          <w:rtl w:val="true"/>
          <w:lang w:bidi="fa-IR"/>
        </w:rPr>
        <w:t>شعور و اراده در وجود انسان موجب برجستگی وی در میان موجودات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انسان را وادار می‌کند تا وضع موجود را عوض کرده و شرایط مساعد را برای رشد و تکامل خود و دیگران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منتظر تضاد طبقاتی و یا وضعی دیگر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آزادی در اسلام این سؤال مطرح می‌شود که چرا در صدر اسلام از آزادی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نشده است؟ در پاسخ باید گفت اوّلاً، اسلام آزادی سیاسی را مفروغ عنه گرفته است؛ ثانیاً، ساخت قدرت سیاسی در دوره وحی به گونه‌ای نبوده که تماس مستقیم با مطالبه آزادی فردی برقرار کند، از این‌رو آزادی، برخلاف عدالت، مسئله درجه یک جامعه دینی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آزادی به میزانی که به آن احساس نیاز می‌شد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مورد نقش و اهمیت آزادی در جامعه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زنده برای رشد و تکامل به سه چیز احتیاج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یک سلسله عوامل که موجودات زنده برای رشدشان به آن‌ها احتیاج دارند، مثل آب، خاک و نور برای رشد گیاه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احتیاجات مادی که برای گیاه و حیوان لازم است، یک سلسله احتیاجات انسانی که همه آن‌ها در کلمه تعلیم و تربیت جمع است نیازمند می‌باشد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 زنده چیزهایی که برای رشد خود در اختیار دارد کسی از او نگیرد؛ مثلا انسان جان دارد جانش را از او </w:t>
      </w:r>
      <w:bookmarkStart w:id="145" w:name="pg193_6751"/>
    </w:p>
    <w:p>
      <w:pPr>
        <w:pStyle w:val="BookText"/>
        <w:rPr/>
      </w:pPr>
      <w:bookmarkEnd w:id="145"/>
      <w:r>
        <w:rPr>
          <w:rFonts w:ascii="IRNazanin" w:hAnsi="IRNazanin" w:eastAsia="IRNazanin"/>
          <w:color w:val="111111"/>
          <w:sz w:val="28"/>
          <w:sz w:val="28"/>
          <w:szCs w:val="28"/>
          <w:rtl w:val="true"/>
          <w:lang w:bidi="fa-IR"/>
        </w:rPr>
        <w:t>نگیرند، ثروت دارد، ثروتش را از او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دارد از او نگیرند؛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آزادی این است که جلوی رشدش را نگیرند، مانع برای تکاملش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یعنی چه، یعنی نبود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آزاد، انسان‌هایی هستند که با موانعی که در پیش رو دارند مبارزه می‌کنند؛ انسان‌هایی هستند که تن به وجود مانع نمی‌دهند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البته همان‌گونه که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آزادی مضر است و مانع رشد و تعالی می‌شود، افراط در آن نیز مشکل‌ساز است</w:t>
      </w:r>
      <w:r>
        <w:rPr>
          <w:rFonts w:eastAsia="IRNazanin" w:cs="IRNazanin"/>
          <w:color w:val="111111"/>
          <w:sz w:val="28"/>
          <w:szCs w:val="28"/>
          <w:rtl w:val="true"/>
          <w:lang w:bidi="fa-IR"/>
        </w:rPr>
        <w:t>.</w:t>
      </w:r>
    </w:p>
    <w:p>
      <w:pPr>
        <w:pStyle w:val="Heading4"/>
        <w:numPr>
          <w:ilvl w:val="3"/>
          <w:numId w:val="1"/>
        </w:numPr>
        <w:rPr/>
      </w:pPr>
      <w:bookmarkStart w:id="146" w:name="__RefHeading___Toc1804767_211673320"/>
      <w:bookmarkStart w:id="147" w:name="_Toc49"/>
      <w:bookmarkEnd w:id="146"/>
      <w:r>
        <w:rPr>
          <w:rtl w:val="true"/>
        </w:rPr>
        <w:t>دموکراسی و نظر اسلام درباره آن‌</w:t>
      </w:r>
      <w:bookmarkEnd w:id="147"/>
    </w:p>
    <w:p>
      <w:pPr>
        <w:pStyle w:val="BookText"/>
        <w:rPr/>
      </w:pPr>
      <w:r>
        <w:rPr>
          <w:rFonts w:ascii="IRNazanin" w:hAnsi="IRNazanin" w:eastAsia="IRNazanin"/>
          <w:color w:val="111111"/>
          <w:sz w:val="28"/>
          <w:sz w:val="28"/>
          <w:szCs w:val="28"/>
          <w:rtl w:val="true"/>
          <w:lang w:bidi="fa-IR"/>
        </w:rPr>
        <w:t>دموکراسی یا مردم سالاری به معنای نقش داشتن مردم در امور حکومتی، اعم از قانون‌گذاری، اجرای قانون و سایر شؤون سیاسی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در طول تاریخ مراحل متعددی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دموکراسی در آتن پایتخت یونان بود که همه مردم به طور مستقیم در اداره امور شهر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بعدها به جهت عملی نبودن و دلایل دیگر مورد انتقاد اندیشمندان و فیلسوفان قرار گرفت؛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رُنسانس و قرن هیجدهم در اروپا شکل دیگری از دموکراسی عرضه شد که در آن، مردم نمایندگان را برای تصدی امور حکومتی انتخاب می‌کردند و آن‌ها از طرف مردم حکومت می‌کردند تا دخالت مستقیم مردم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تدریج گسترش پیدا کرد تا این که در قرن نوزدهم در اروپا و برخی از کشورهای دیگر مورد قبول مردم واقع شد؛ </w:t>
      </w:r>
      <w:bookmarkStart w:id="148" w:name="pg193_6752"/>
    </w:p>
    <w:p>
      <w:pPr>
        <w:pStyle w:val="BookText"/>
        <w:rPr/>
      </w:pPr>
      <w:bookmarkEnd w:id="148"/>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دموکراسی معنای خاص‌تری پیدا کرده است و رژیمی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می‌کنند که در آن، دین در قانون‌گذاری و اجرا نقشی نداشته باشد؛ به عبارتی، شرط دموکراتیک بودن، سکولار و لاییک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دموکراسی به مفهومی که امروزه غرب تفسیر می‌کند و می‌خواهد بر دیگران تحمیل کند، مخالف اسلام است، زیرا مستلزم نفی اسلام می‌باشد؛ اما دموکراسی به معنای دوم با رعایت شرایطی که اسلام برای حکّام، قانون‌گذاران و مجریان قانون و قضات تعیین کرده،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انتخاب افرادی که صلاحیت قانون‌گذاری و اجرای قانون را دارند، مشارکت جدّی داشته باشند و با این مشارکت همکاری و همدلی خود را با دولت اسلامی اثبات کنند و خودشان را در اداره امور کشور سهیم و شریک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دموکراسی در اسلام پذیرفته شده است و در کشور ما ایران هم به آن عمل می‌شود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خطاب‌های قرآن نیز نظر دوم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برای اقامه قسط و عدل یا اجرای امر به معروف و نهی از منکر و یا حمایت از مستضعفان و مانند آن‌ها، توده مردم را خطاب قرار می‌دهد و از آنان می‌خواهد که به این امور اقدام کنند</w:t>
      </w:r>
      <w:r>
        <w:rPr>
          <w:rFonts w:eastAsia="IRNazanin" w:cs="IRNazanin"/>
          <w:color w:val="111111"/>
          <w:sz w:val="28"/>
          <w:szCs w:val="28"/>
          <w:rtl w:val="true"/>
          <w:lang w:bidi="fa-IR"/>
        </w:rPr>
        <w:t>.</w:t>
      </w:r>
    </w:p>
    <w:p>
      <w:pPr>
        <w:pStyle w:val="Heading4"/>
        <w:numPr>
          <w:ilvl w:val="3"/>
          <w:numId w:val="1"/>
        </w:numPr>
        <w:rPr/>
      </w:pPr>
      <w:bookmarkStart w:id="149" w:name="__RefHeading___Toc1804769_211673320"/>
      <w:bookmarkStart w:id="150" w:name="_Toc50"/>
      <w:bookmarkEnd w:id="149"/>
      <w:r>
        <w:rPr>
          <w:rtl w:val="true"/>
        </w:rPr>
        <w:t>آزادی اسلامی در مسیر تکامل انسان‌</w:t>
      </w:r>
      <w:bookmarkEnd w:id="1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خود آزادی مطلوب و خواسته دین نیست، بلکه اسلام به هر چیز از این جهت مثبت می‌نگرد که وسیله‌ای برای رسیدن به مقاصد عالی او باشد و الّا </w:t>
      </w:r>
    </w:p>
    <w:p>
      <w:pPr>
        <w:pStyle w:val="BookText"/>
        <w:rPr/>
      </w:pPr>
      <w:r>
        <w:rPr>
          <w:rFonts w:ascii="IRNazanin" w:hAnsi="IRNazanin" w:eastAsia="IRNazanin"/>
          <w:color w:val="111111"/>
          <w:sz w:val="28"/>
          <w:sz w:val="28"/>
          <w:szCs w:val="28"/>
          <w:rtl w:val="true"/>
          <w:lang w:bidi="fa-IR"/>
        </w:rPr>
        <w:t>موردی را که اسلام نفیاً و اثباتاً روی آن نظری ندارد مطرح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اسلامی بر اساس آزادی انسان رقم خورده و مورد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تمایلات انسان را ریشه و منشأ آزادی و دموکراسی بدانیم، همان چیزی به وجود خواهد آمد که امروز در مهد دموکراسی‌های غربی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دارنده معیارهای دموکراسی غربی به کجا می‌رود؟ آن جا که میل‌ها و خواست‌های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این نوع دموکراسی و آزادی، دموکراسی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اسلامی بر اساس آزادی انسان است؛ اما آزادی انسان در آزادی شهوات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آزادی و دموکراسی بر اساس آن چیزی است که تکامل انسان ایجاب می‌کند؛ یعنی آزادی حق انسان، بما هو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ناشی از استعدادهای انسانی انسان است، نه حق ناشی از میل افراد و تمایلات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در اسلام یعنی انسانیت رها شده، حال آن که این واژه در قاموس غرب معنای حیوانیت رها شده را متضمن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علامه طباطبایی‌قدس سره نیز درباره برتری حریّت و آزادی که اسلام به بشر داده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اسلام حریتی به بشر داده شده که قابل قیاس با حریت تمدن عصر حاضر نیست و آن آزادی از هر قید و بند و از هر عبودیتی برای </w:t>
      </w:r>
      <w:bookmarkStart w:id="151" w:name="pg193_6754"/>
    </w:p>
    <w:p>
      <w:pPr>
        <w:pStyle w:val="BookText"/>
        <w:rPr/>
      </w:pPr>
      <w:bookmarkEnd w:id="151"/>
      <w:r>
        <w:rPr>
          <w:rFonts w:ascii="IRNazanin" w:hAnsi="IRNazanin" w:eastAsia="IRNazanin"/>
          <w:color w:val="111111"/>
          <w:sz w:val="28"/>
          <w:sz w:val="28"/>
          <w:szCs w:val="28"/>
          <w:rtl w:val="true"/>
          <w:lang w:bidi="fa-IR"/>
        </w:rPr>
        <w:t>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هر چند حکم است و حکم محدودیت است ولی در حقیقت ارزش و تمرین آزاد شدن از قیود ننگین حیوانیت است، گو این که اسلام بشر را در بهره‌گیری از رزق طیّب و مزایای زندگی و در مباحات آزاد گذاشته، اما این شرط را هم کرده که در همان طیبات افراط و تفریط نکنند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52" w:name="__RefHeading___Toc1804771_211673320"/>
      <w:bookmarkStart w:id="153" w:name="_Toc51"/>
      <w:bookmarkEnd w:id="152"/>
      <w:r>
        <w:rPr>
          <w:rtl w:val="true"/>
        </w:rPr>
        <w:t>تأثیر جهان بینی بر تفسیر آزادی‌</w:t>
      </w:r>
      <w:bookmarkEnd w:id="153"/>
    </w:p>
    <w:p>
      <w:pPr>
        <w:pStyle w:val="BookText"/>
        <w:rPr/>
      </w:pPr>
      <w:r>
        <w:rPr>
          <w:rFonts w:ascii="IRNazanin" w:hAnsi="IRNazanin" w:eastAsia="IRNazanin"/>
          <w:color w:val="111111"/>
          <w:sz w:val="28"/>
          <w:sz w:val="28"/>
          <w:szCs w:val="28"/>
          <w:rtl w:val="true"/>
          <w:lang w:bidi="fa-IR"/>
        </w:rPr>
        <w:t>از تفاوت‌های عمده اسلام با سرمایه‌داری غرب این است که اسلام مسائل را در محدوده ملاک‌های الهی تحلیل می‌کند و در همان چارچوب به مسائل می‌نگرد؛ امّا سرمایه‌داری از این جهت کاملاً رها می‌باشد و براساس ذهن و تمایلات درونی خود به مسائل اجتماعی و اقتصادی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جوادی آملی در بررسی جامع و علمی از این مسئله،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آزادی، بستگی دارد به انسان شناسی، و انسان شناسی نیز وابسته به جهان شناسی است، و با تفاوت جهان بینی و انسان شناسی، تفسیر آزادی نیز متعدد و متفاوت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جهان و انسان را در ماده خلاصه می‌کنند، آزادی را همان رهایی مطلق و بی‌قید و شرط می‌دانند؛ البته تا آن جا که نسبت به دیگران تعدّی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آزادی انسان به معنای توان همه جانبه او در انتخاب هر چیز و از جمله بردگی برای انسان‌های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آنان، انسان آزاد است که دین را بپذیرد یا نپذیرد و اگر نپذیرد </w:t>
      </w:r>
      <w:bookmarkStart w:id="154" w:name="pg193_6755"/>
    </w:p>
    <w:p>
      <w:pPr>
        <w:pStyle w:val="BookText"/>
        <w:rPr/>
      </w:pPr>
      <w:bookmarkEnd w:id="154"/>
      <w:r>
        <w:rPr>
          <w:rFonts w:ascii="IRNazanin" w:hAnsi="IRNazanin" w:eastAsia="IRNazanin"/>
          <w:color w:val="111111"/>
          <w:sz w:val="28"/>
          <w:sz w:val="28"/>
          <w:szCs w:val="28"/>
          <w:rtl w:val="true"/>
          <w:lang w:bidi="fa-IR"/>
        </w:rPr>
        <w:t>، هیچ ملامتی بر او نیست، زیرا هیچ حقیقتی را از دست نداده است، اما در مکتب وحی این رهایی مطلق به معنای بردگی است، زیرا چنین آزادی مطلقی برای انسان معلول اسارت او در دست آرزوها و هوس‌ها می‌باشد و او در واقع از هوای درونی‌اش پیروی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اِلهَهُ هَواهُ؛</w:t>
      </w:r>
      <w:r>
        <w:rPr>
          <w:rStyle w:val="FootnoteAnchor"/>
          <w:rtl w:val="true"/>
        </w:rPr>
        <w:footnoteReference w:id="106"/>
      </w:r>
      <w:r>
        <w:rPr>
          <w:rFonts w:ascii="IRNazanin" w:hAnsi="IRNazanin" w:eastAsia="IRNazanin"/>
          <w:color w:val="111111"/>
          <w:sz w:val="28"/>
          <w:sz w:val="28"/>
          <w:szCs w:val="28"/>
          <w:rtl w:val="true"/>
          <w:lang w:bidi="fa-IR"/>
        </w:rPr>
        <w:t>آیا دیدی آن کس که هوس خود را بندگی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باید عنایت داشت که هر چند خداوند انسان را به طور تکوینی آزاد آفریده است و او در انتخاب هیچ دینی مجبور نیست، اما به طور تشریعی موظّف است که دین حق را که خواسته فطرت پاک و الهی اوست بپذیرد وگرنه در واقع از انسانیت و عقل گرایی‌اش خارج می‌گردد</w:t>
      </w:r>
      <w:r>
        <w:rPr>
          <w:rFonts w:eastAsia="IRNazanin" w:cs="IRNazanin"/>
          <w:color w:val="111111"/>
          <w:sz w:val="28"/>
          <w:szCs w:val="28"/>
          <w:rtl w:val="true"/>
          <w:lang w:bidi="fa-IR"/>
        </w:rPr>
        <w:t>.</w:t>
      </w:r>
    </w:p>
    <w:p>
      <w:pPr>
        <w:pStyle w:val="Heading4"/>
        <w:numPr>
          <w:ilvl w:val="3"/>
          <w:numId w:val="1"/>
        </w:numPr>
        <w:rPr/>
      </w:pPr>
      <w:bookmarkStart w:id="155" w:name="__RefHeading___Toc1804773_211673320"/>
      <w:bookmarkStart w:id="156" w:name="_Toc52"/>
      <w:bookmarkEnd w:id="155"/>
      <w:r>
        <w:rPr>
          <w:rtl w:val="true"/>
        </w:rPr>
        <w:t>رابطه آزادی با عقل و دین‌</w:t>
      </w:r>
      <w:bookmarkEnd w:id="156"/>
    </w:p>
    <w:p>
      <w:pPr>
        <w:pStyle w:val="BookText"/>
        <w:rPr/>
      </w:pPr>
      <w:r>
        <w:rPr>
          <w:rFonts w:ascii="IRNazanin" w:hAnsi="IRNazanin" w:eastAsia="IRNazanin"/>
          <w:color w:val="111111"/>
          <w:sz w:val="28"/>
          <w:sz w:val="28"/>
          <w:szCs w:val="28"/>
          <w:rtl w:val="true"/>
          <w:lang w:bidi="fa-IR"/>
        </w:rPr>
        <w:t>به تعبیر روایات، انسان از دو هادی و راهنما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و رسول باطنی که از درون ما را هدایت می‌کند و سایر حیوانات از آن بی‌بهره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ظاهری که از جانب خدا برای ارشاد و هدایت انسان‌ها می‌آید و تکالیفی را برای بشر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این سؤال مطرح می‌شود که ارتباط عقل و دین با مسئله آزادی، که انسان به صورت ذاتی طالب آن است، چگونه می‌باشد؟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قوّه و نیروهایی برخوردار است که بایدها و نبایدهایی را درک </w:t>
      </w:r>
    </w:p>
    <w:p>
      <w:pPr>
        <w:pStyle w:val="BookText"/>
        <w:rPr/>
      </w:pPr>
      <w:r>
        <w:rPr>
          <w:rFonts w:ascii="IRNazanin" w:hAnsi="IRNazanin" w:eastAsia="IRNazanin"/>
          <w:color w:val="111111"/>
          <w:sz w:val="28"/>
          <w:sz w:val="28"/>
          <w:szCs w:val="28"/>
          <w:rtl w:val="true"/>
          <w:lang w:bidi="fa-IR"/>
        </w:rPr>
        <w:t>می‌کند و برای رفتار او توصیه‌های عقلی و اخلاقی دارد که از آن به عقل عملی و وجدان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درک می‌کند که عدل و امانت داری نیکوست و عقل عملی به او توصیه می‌کند که به آن‌ها روی آورد، همان طوری که زشتی ظلم و ستم را بد می‌داند و سفارش به دوری از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عقل و نیروی باطنی انسان در ارائه این توصیه‌ها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درک کارهای خوب و کارهای بد، به نوعی سلسله الزاماتی را برای فرد مطرح می‌سازد و این الزامات، آزادی تکوینی او را محدود می‌کند؛ به عبارتی، به فرد امر و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بی‌بهره از این عقل عملی و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نگفته عقل و وجدان با این امر و نهی‌ها و ایجاد محدودیت‌ها آزادی انسان را سلب کرده است، چون این نیروی درونی است و از خارج به او تحمیل نشده و به منزله دستور پزشک برای مداوای انسان است که از این راهنمایی پزشک خوشحال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اینجا نیز انسان از آزادی و اختیار خود استفاده می‌کند و آزادی تکوینی او مخدوش نمی‌شود، زیرا تنها راه را به ما نشان می‌دهد و آمریت ندارد و از درون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دین با آزادی با رابطه عقل و آزادی فرق می‌کند، زیرا در ارشادات عقلی نیرویی که ما را ملزم کند و به ترک دستورهایش تهدید نماید وجود ندارد، ولی دین هم در دنیا و هم در آخرت تهدیدات بسیار جدی را در مورد ترک دستورهایش مقرر داشته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و نواهی شرعی الزام عملی دارند و توصیه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عذاب وجود خواهد داشت و حتی برای بعضی از رفتارهای زشت در همین دنیا </w:t>
      </w:r>
    </w:p>
    <w:p>
      <w:pPr>
        <w:pStyle w:val="BookText"/>
        <w:rPr/>
      </w:pPr>
      <w:r>
        <w:rPr>
          <w:rFonts w:ascii="IRNazanin" w:hAnsi="IRNazanin" w:eastAsia="IRNazanin"/>
          <w:color w:val="111111"/>
          <w:sz w:val="28"/>
          <w:sz w:val="28"/>
          <w:szCs w:val="28"/>
          <w:rtl w:val="true"/>
          <w:lang w:bidi="fa-IR"/>
        </w:rPr>
        <w:t>مجازات و حدّ و تازیانه لحاظ شده و بخشی از انذارهای انبیا در میان قوم خودشان عذاب‌های فراگیر دنیوی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 بَشیراً وَنَذِیراً وَإِنْ مِنْ اُمَّةٍ إِلّا خَلا فِیها نَذِیرٌ؛</w:t>
      </w:r>
      <w:r>
        <w:rPr>
          <w:rStyle w:val="FootnoteAnchor"/>
          <w:rtl w:val="true"/>
        </w:rPr>
        <w:footnoteReference w:id="108"/>
      </w:r>
      <w:r>
        <w:rPr>
          <w:rFonts w:ascii="IRNazanin" w:hAnsi="IRNazanin" w:eastAsia="IRNazanin"/>
          <w:color w:val="111111"/>
          <w:sz w:val="28"/>
          <w:sz w:val="28"/>
          <w:szCs w:val="28"/>
          <w:rtl w:val="true"/>
          <w:lang w:bidi="fa-IR"/>
        </w:rPr>
        <w:t>ما تو را به حق برای بشارت و انذار فرستادیم، و هر امتی در گذشته انذار کننده‌ای 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شکی نیست که خداوند می‌تواند انسان را ملزم به انجام دادن کاری یا ترک آن کند و همه مسلمانان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الزامی نبود انسان‌ها وظایف خود را کامل انجام نمی‌دادند و خدا به سبب لطف خود برای پاک کردن آنان از پلیدی‌ها و رسیدن به رحمت واسعه ابدی این الزامات را ایجاد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انسان را محدود می‌کند و برخی از آزادی‌های او را سلب می‌کند و در این راستا، هم فشار روانی ناشی از تهدید به عذاب‌های اخروی و هم فشارهای فیزیکی بر مردم وارد می‌کند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93_6759"/>
      <w:bookmarkStart w:id="158" w:name="pg193_6759"/>
      <w:bookmarkEnd w:id="158"/>
    </w:p>
    <w:p>
      <w:pPr>
        <w:pStyle w:val="Heading3"/>
        <w:numPr>
          <w:ilvl w:val="2"/>
          <w:numId w:val="1"/>
        </w:numPr>
        <w:rPr/>
      </w:pPr>
      <w:bookmarkStart w:id="159" w:name="pg193_6759"/>
      <w:bookmarkStart w:id="160" w:name="__RefHeading___Toc1804775_211673320"/>
      <w:bookmarkStart w:id="161" w:name="_Toc53"/>
      <w:bookmarkEnd w:id="159"/>
      <w:bookmarkEnd w:id="160"/>
      <w:r>
        <w:rPr>
          <w:rtl w:val="true"/>
        </w:rPr>
        <w:t xml:space="preserve">فصل دوم </w:t>
      </w:r>
      <w:r>
        <w:rPr>
          <w:rtl w:val="true"/>
        </w:rPr>
        <w:t xml:space="preserve">: </w:t>
      </w:r>
      <w:r>
        <w:rPr>
          <w:rtl w:val="true"/>
        </w:rPr>
        <w:t>حقوق اجتماعی انسان‌ها</w:t>
      </w:r>
      <w:bookmarkEnd w:id="161"/>
    </w:p>
    <w:p>
      <w:pPr>
        <w:pStyle w:val="Heading4"/>
        <w:numPr>
          <w:ilvl w:val="3"/>
          <w:numId w:val="1"/>
        </w:numPr>
        <w:rPr/>
      </w:pPr>
      <w:bookmarkStart w:id="162" w:name="__RefHeading___Toc1804777_211673320"/>
      <w:bookmarkStart w:id="163" w:name="_Toc54"/>
      <w:bookmarkEnd w:id="162"/>
      <w:r>
        <w:rPr>
          <w:rtl w:val="true"/>
        </w:rPr>
        <w:t>ضرورت رعایت حقوق اساسی‌</w:t>
      </w:r>
      <w:bookmarkEnd w:id="163"/>
    </w:p>
    <w:p>
      <w:pPr>
        <w:pStyle w:val="BookText"/>
        <w:rPr/>
      </w:pPr>
      <w:r>
        <w:rPr>
          <w:rFonts w:ascii="IRNazanin" w:hAnsi="IRNazanin" w:eastAsia="IRNazanin"/>
          <w:color w:val="111111"/>
          <w:sz w:val="28"/>
          <w:sz w:val="28"/>
          <w:szCs w:val="28"/>
          <w:rtl w:val="true"/>
          <w:lang w:bidi="fa-IR"/>
        </w:rPr>
        <w:t>انسان مثل بقیه موجودات مشمول هدایت عامه است و از روزی که نطفه‌اش شروع به تکون می‌کند، به سوی یک انسان تمام عیار 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 دلیل احتیاجات تکوینی بیشتر و نیز نواقص بیشتر، محتاج تشکیل اجتماع کوچک خانوادگی و سپس اجتماع بزرگ شهری است که از طریق ازدواج و همکاری با دیگران شکل می‌گیرد و همه در رفع حوایج یکدیگر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طبیعت دیگری دارد که نتیجه آن به وجود آمدن قهری مدنیت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طبعاً می‌خواهد دیگران را به نفع خود استخدام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هم متقابلاً به دنبال همین هدف هستند، از این‌رو ناگزیر می‌شود با آن‌ها به مسالمت رفتار کند و برای آن‌ها حقوقی مساوی حق خود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اجتماعی آباد خواهد بود که دارای اصولی علمی و قوانینی اجتماعی باشد و همه آن قوانین را محترم بشمارند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با نبودن قانون و سنت‌هایی که مورد احترام همه و حداقل </w:t>
      </w:r>
      <w:bookmarkStart w:id="164" w:name="pg193_6760"/>
    </w:p>
    <w:p>
      <w:pPr>
        <w:pStyle w:val="BookText"/>
        <w:rPr/>
      </w:pPr>
      <w:bookmarkEnd w:id="164"/>
      <w:r>
        <w:rPr>
          <w:rFonts w:ascii="IRNazanin" w:hAnsi="IRNazanin" w:eastAsia="IRNazanin"/>
          <w:color w:val="111111"/>
          <w:sz w:val="28"/>
          <w:sz w:val="28"/>
          <w:szCs w:val="28"/>
          <w:rtl w:val="true"/>
          <w:lang w:bidi="fa-IR"/>
        </w:rPr>
        <w:t xml:space="preserve">کثریت باشد، جمع مردم متفرّق و جامعه‌شان منحل می‌شود؛ البته اصول و ریشه‌های این قوانین باید حوایج حقیقی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حسب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65" w:name="__RefHeading___Toc1804779_211673320"/>
      <w:bookmarkStart w:id="166" w:name="_Toc55"/>
      <w:bookmarkEnd w:id="165"/>
      <w:r>
        <w:rPr>
          <w:rtl w:val="true"/>
        </w:rPr>
        <w:t>اقسام آزادی‌</w:t>
      </w:r>
      <w:bookmarkEnd w:id="166"/>
    </w:p>
    <w:p>
      <w:pPr>
        <w:pStyle w:val="BookText"/>
        <w:rPr/>
      </w:pPr>
      <w:r>
        <w:rPr>
          <w:rFonts w:ascii="IRNazanin" w:hAnsi="IRNazanin" w:eastAsia="IRNazanin"/>
          <w:color w:val="111111"/>
          <w:sz w:val="28"/>
          <w:sz w:val="28"/>
          <w:szCs w:val="28"/>
          <w:rtl w:val="true"/>
          <w:lang w:bidi="fa-IR"/>
        </w:rPr>
        <w:t>با بررسی ادبیات مربوط به آزادی، می‌توان حدود بیست قسم برای آزادی شمارش کرد که همه آن‌ها تحت چهار عنوان زیر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شخصی</w:t>
      </w:r>
      <w:r>
        <w:rPr>
          <w:rFonts w:eastAsia="IRNazanin" w:cs="IRNazanin"/>
          <w:color w:val="111111"/>
          <w:sz w:val="28"/>
          <w:szCs w:val="28"/>
          <w:rtl w:val="true"/>
          <w:lang w:bidi="fa-IR"/>
        </w:rPr>
        <w:t>.</w:t>
      </w:r>
    </w:p>
    <w:p>
      <w:pPr>
        <w:pStyle w:val="Heading4"/>
        <w:numPr>
          <w:ilvl w:val="3"/>
          <w:numId w:val="1"/>
        </w:numPr>
        <w:rPr/>
      </w:pPr>
      <w:bookmarkStart w:id="167" w:name="__RefHeading___Toc1804781_211673320"/>
      <w:bookmarkStart w:id="168" w:name="_Toc56"/>
      <w:bookmarkEnd w:id="167"/>
      <w:r>
        <w:rPr/>
        <w:t>1</w:t>
      </w:r>
      <w:r>
        <w:rPr>
          <w:rtl w:val="true"/>
        </w:rPr>
        <w:t xml:space="preserve">. </w:t>
      </w:r>
      <w:r>
        <w:rPr>
          <w:rtl w:val="true"/>
        </w:rPr>
        <w:t>آزادی سیاسی‌</w:t>
      </w:r>
      <w:bookmarkEnd w:id="168"/>
    </w:p>
    <w:p>
      <w:pPr>
        <w:pStyle w:val="Heading5"/>
        <w:numPr>
          <w:ilvl w:val="4"/>
          <w:numId w:val="1"/>
        </w:numPr>
        <w:rPr/>
      </w:pPr>
      <w:bookmarkStart w:id="169" w:name="__RefHeading___Toc1804783_211673320"/>
      <w:bookmarkStart w:id="170" w:name="_Toc57"/>
      <w:bookmarkEnd w:id="169"/>
      <w:r>
        <w:rPr>
          <w:rtl w:val="true"/>
        </w:rPr>
        <w:t>آزادی سیاسی</w:t>
      </w:r>
      <w:bookmarkEnd w:id="170"/>
    </w:p>
    <w:p>
      <w:pPr>
        <w:pStyle w:val="BookText"/>
        <w:rPr/>
      </w:pPr>
      <w:r>
        <w:rPr>
          <w:rFonts w:ascii="IRNazanin" w:hAnsi="IRNazanin" w:eastAsia="IRNazanin"/>
          <w:color w:val="111111"/>
          <w:sz w:val="28"/>
          <w:sz w:val="28"/>
          <w:szCs w:val="28"/>
          <w:rtl w:val="true"/>
          <w:lang w:bidi="fa-IR"/>
        </w:rPr>
        <w:t>آزادی سیاسی به افراد جامعه اجازه اظهار نظر و ابراز عقیده در خصوص حیات عمومی جامعه می‌دهد و این افراد هستند که زندگی جامعه را با تعیین حکومت متناسب و وضع قوانین،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سیاسی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حقوقی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اصطلاحی عام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تصویری درست از این اصطلاح، لازم است آن را به دو بخش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و قلم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 وسیله شایسته سالاری</w:t>
      </w:r>
      <w:r>
        <w:rPr>
          <w:rFonts w:eastAsia="IRNazanin" w:cs="IRNazanin"/>
          <w:color w:val="111111"/>
          <w:sz w:val="28"/>
          <w:szCs w:val="28"/>
          <w:rtl w:val="true"/>
          <w:lang w:bidi="fa-IR"/>
        </w:rPr>
        <w:t>.</w:t>
      </w:r>
    </w:p>
    <w:p>
      <w:pPr>
        <w:pStyle w:val="Heading5"/>
        <w:numPr>
          <w:ilvl w:val="4"/>
          <w:numId w:val="1"/>
        </w:numPr>
        <w:rPr/>
      </w:pPr>
      <w:bookmarkStart w:id="171" w:name="__RefHeading___Toc1804785_211673320"/>
      <w:bookmarkStart w:id="172" w:name="_Toc58"/>
      <w:bookmarkEnd w:id="171"/>
      <w:r>
        <w:rPr>
          <w:rtl w:val="true"/>
        </w:rPr>
        <w:t>الف</w:t>
      </w:r>
      <w:r>
        <w:rPr>
          <w:rtl w:val="true"/>
        </w:rPr>
        <w:t xml:space="preserve">) </w:t>
      </w:r>
      <w:r>
        <w:rPr>
          <w:rtl w:val="true"/>
        </w:rPr>
        <w:t>آزادی بیان و قلم‌</w:t>
      </w:r>
      <w:bookmarkEnd w:id="1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بیان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هدف جامعه اسلامی در سیر به سوی </w:t>
      </w:r>
    </w:p>
    <w:p>
      <w:pPr>
        <w:pStyle w:val="BookText"/>
        <w:rPr/>
      </w:pPr>
      <w:r>
        <w:rPr>
          <w:rFonts w:ascii="IRNazanin" w:hAnsi="IRNazanin" w:eastAsia="IRNazanin"/>
          <w:color w:val="111111"/>
          <w:sz w:val="28"/>
          <w:sz w:val="28"/>
          <w:szCs w:val="28"/>
          <w:rtl w:val="true"/>
          <w:lang w:bidi="fa-IR"/>
        </w:rPr>
        <w:t>تکامل، همه افراد آن موظف هستند شرایط تسریع آن و رفع موانع پیش روی آن را فراهم کنند؛ از جمله ابزار مهم در این راستا به کارگیری بیان و قلم در مسیر رشد و هدایت مادی و معنوی جامعه اسلامی و دفع قلم‌ها و بیان‌های مسموم و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پرتو آزادی بیان و قلم، حق دارد هر حزب و انجمنی با مقاصد اصلاحی و اجتماعی تشکیل دهد؛ هر روزنامه مفیدی را انتشار دهد و سندیکا و اجتماع و انجمن اصلاحی ایجاد کند و از هیچ‌گونه انتقاد و رهنمایی که موجب اصلاح و ارشاد جامعه می‌شود، کوتاهی ننماید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حق ندارد جلوی آزادی بیان و قلم را بگیرد و مردم را از اجتماعاتی که به منظور اصلاحات و گرفتن حقوق آنان تشکیل می‌شود،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تاریخ نویسان نوشته‌اند که در زمان حکومت علی بن ابی طالب‌علیه السلام گروهی از قبیل سعد بن ابی‌وقاص، عبداللَّه بن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آن حضرت خودداری نمودند و بعد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کناره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ایشان در مجالس و محافل انتقادهای شدید آنان را می‌شنید و با نرمی پاسخ می‌داد و به احترام آزادی، هیچ‌گاه در صدد اذیت و آزار و انحلال اجتماعات آنان برنیامد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کار گستاخی آنان از حد گذشته، با فراهم کردن لشکری خواستند حکومت عادلانه آن حضرت‌علیه السلام را واژگون کرده و خون بی‌گناهان را بریزند؛ در آن وقت بود که ناگزیر برای خاموش کردن فتنه با آنان جنگید و جلوی آزادی </w:t>
      </w:r>
    </w:p>
    <w:p>
      <w:pPr>
        <w:pStyle w:val="BookText"/>
        <w:rPr/>
      </w:pPr>
      <w:r>
        <w:rPr>
          <w:rFonts w:ascii="IRNazanin" w:hAnsi="IRNazanin" w:eastAsia="IRNazanin"/>
          <w:color w:val="111111"/>
          <w:sz w:val="28"/>
          <w:sz w:val="28"/>
          <w:szCs w:val="28"/>
          <w:rtl w:val="true"/>
          <w:lang w:bidi="fa-IR"/>
        </w:rPr>
        <w:t>افسار گسیخته آنان را گرفت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جامعه آزاد اسلامی، مردم برای رفع مشکلات و ایجاد اصلاحات باید از دولت انتقاد سالم کنند و دولت هم باید از راهنمایی‌ها و انتقادات آنان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حکومت‌های استبدادی که اختناق و خفقان بر جامعه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از بدو پیروزی انقلاب اسلامی به همه نشریات اجازه نشر دادند و تنها تأکید داشتند که در راستای خواست ملت باشد و نه در مسیر توطئه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آزادی مطلق خواهیم داد و می‌دهیم و داده‌ایم، لیکن نه برای توطئه، نه برای فساد و خرابکاری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آزادی بیان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رسول گرامی‌صلی الله علیه وآله از انتقادها و پیشنهادهای مسلمانان استقبال می‌کردند و در شورای انقلاب خویش در مدینه، از افراد سرشناس مهاجر و انصار و حتی از بلال حبشی نظرخواهی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وَلَوْ عَلی نَفْسِکَ؛ حق بگو ولو به ضرر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پس از پیامبر اسلام‌صلی الله علیه وآله بالای منبر رفته و مردم را چنین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که از شما بهتر نیستم، امور شما را به عهده گرفته، بنابراین اگر خوبی نمودم، مرا یاری کنید و چنانچه بدرفتاری کردم، مرا از آن باز دارید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نیز در اوایل خلافت خود شبیه این سخن را به مردم گفت و در این حال یکی از حاضران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ذره‌ای انحراف در تو مشاهده </w:t>
      </w:r>
    </w:p>
    <w:p>
      <w:pPr>
        <w:pStyle w:val="BookText"/>
        <w:rPr/>
      </w:pPr>
      <w:r>
        <w:rPr>
          <w:rFonts w:ascii="IRNazanin" w:hAnsi="IRNazanin" w:eastAsia="IRNazanin"/>
          <w:color w:val="111111"/>
          <w:sz w:val="28"/>
          <w:sz w:val="28"/>
          <w:szCs w:val="28"/>
          <w:rtl w:val="true"/>
          <w:lang w:bidi="fa-IR"/>
        </w:rPr>
        <w:t>کنیم، با شمشیرهایمان تو را راست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صادق‌علیه السلام ابن ابی العوجاء آزادانه در مسجد مسلمانان به ستونی تکیه می‌داد و دلایل خود را در نفی خدا و پیغمبر و دین مطرح می‌کرد و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ستون دیگر مسجد تکیه داده و پاسخ او را می‌داد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زکریای رازی، دانشمند معروف مسلمان، که عقاید خاصّی از جمله ردّ نبوّت و وحی را داشته، در منزل خود جلسات بزرگی برپا کرده و دلایل خویش را تقریر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بین افراد این جلسات در می‌گرفته در کتابی به نام نبوات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مباحثه امام رضاعلیه السلام با صاحبان عقاید مختلف نیز معروف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همه مهم‌تر نصّ آیات قرآن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اَحْسَنهُ اُولئِکَ الَّذینَ هَدَاهُمُ اللَّهُ وَاُولِئَک هُمْ اُولُو الْاَلْبابِ؛</w:t>
      </w:r>
      <w:r>
        <w:rPr>
          <w:rStyle w:val="FootnoteAnchor"/>
          <w:rtl w:val="true"/>
        </w:rPr>
        <w:footnoteReference w:id="114"/>
      </w:r>
      <w:r>
        <w:rPr>
          <w:rFonts w:ascii="IRNazanin" w:hAnsi="IRNazanin" w:eastAsia="IRNazanin"/>
          <w:color w:val="111111"/>
          <w:sz w:val="28"/>
          <w:sz w:val="28"/>
          <w:szCs w:val="28"/>
          <w:rtl w:val="true"/>
          <w:lang w:bidi="fa-IR"/>
        </w:rPr>
        <w:t>پس بندگان مرا بشارت ده، همان کسانی که سخنان را می‌شنوند و از نیکوترین آن‌ها پیروی می‌کنند، آنان کسانی هستند که خداهدایتشان کرده و آنان خردمندانند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اَفَمَنْ یَهدِی إِلی الحقِ‌ّ اَحَقُّ أَنْ یُتَّبَعَ أمَّنْ لا یَهِدِّی إِلّا أنْ یُهْدی </w:t>
      </w:r>
      <w:r>
        <w:rPr>
          <w:rStyle w:val="FootnoteAnchor"/>
          <w:rtl w:val="true"/>
        </w:rPr>
        <w:footnoteReference w:id="115"/>
      </w:r>
      <w:r>
        <w:rPr>
          <w:rFonts w:ascii="IRNazanin" w:hAnsi="IRNazanin" w:eastAsia="IRNazanin"/>
          <w:color w:val="111111"/>
          <w:sz w:val="28"/>
          <w:sz w:val="28"/>
          <w:szCs w:val="28"/>
          <w:rtl w:val="true"/>
          <w:lang w:bidi="fa-IR"/>
        </w:rPr>
        <w:t>آیا کسی که هدایت سوی حق می‌کند برای پیروی شایسته‌تر است یا آن کس که خود هدایت نمی‌شود مگر هدایتش کنند</w:t>
      </w:r>
      <w:r>
        <w:rPr>
          <w:rFonts w:eastAsia="IRNazanin" w:cs="IRNazanin"/>
          <w:color w:val="111111"/>
          <w:sz w:val="28"/>
          <w:szCs w:val="28"/>
          <w:rtl w:val="true"/>
          <w:lang w:bidi="fa-IR"/>
        </w:rPr>
        <w:t xml:space="preserve">. </w:t>
      </w:r>
      <w:bookmarkStart w:id="173" w:name="pg193_6764"/>
    </w:p>
    <w:p>
      <w:pPr>
        <w:pStyle w:val="BookText"/>
        <w:rPr/>
      </w:pPr>
      <w:bookmarkEnd w:id="173"/>
      <w:r>
        <w:rPr>
          <w:rFonts w:ascii="IRNazanin" w:hAnsi="IRNazanin" w:eastAsia="IRNazanin"/>
          <w:color w:val="111111"/>
          <w:sz w:val="28"/>
          <w:sz w:val="28"/>
          <w:szCs w:val="28"/>
          <w:rtl w:val="true"/>
          <w:lang w:bidi="fa-IR"/>
        </w:rPr>
        <w:t xml:space="preserve">استاد مطهری‌رحمه الله در کتاب پیرامون جمهوری اسلامی، بعد از اشاره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در اوج قدرت و حکومت آزادی‌های ملل دیگر را محترم می‌شمردند، دو علت را برای گسترش تمدن اسلامی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راجع به علل پیدایش و گسترش تمدن اسلامی خیلی بحث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اساسی برایش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علت تشویق بی‌حدی است که اسلام به تفکر و تعلیم و تعلم کرده است، چون این دیگر در متن قرآن است؛ علت دومی که برای پیدایش و گسترش تمدن اسلامی ذکر کرده‌اند که چطور شد اسلام توانست از ملت‌های مختلف نامتجانس که قبلا از یکدیگر تنفر داشتند، چنین وحدتی به وجود آورد، احترامی است که اسلام به عقاید ملت‌ها گذاشت؛ به قول خودشان تسامح و تساهلی که اسلام و مسلمین راجع به عقاید ملت‌های مختلف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به قدری با این‌ها با احترام رفتار کردند که کوچکترین دو گانگی با آن‌ها قائل نبودند و همین سبب شد که تدریجاً خود آن‌ها در اسلام هضم شدند؛ یعنی عقاید اسلامی را پذیرفتند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74" w:name="__RefHeading___Toc1804787_211673320"/>
      <w:bookmarkStart w:id="175" w:name="_Toc59"/>
      <w:bookmarkEnd w:id="174"/>
      <w:r>
        <w:rPr>
          <w:rtl w:val="true"/>
        </w:rPr>
        <w:t>آزادی بیان و قلم در راستای احکام دین‌</w:t>
      </w:r>
      <w:bookmarkEnd w:id="1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اسلام سه اصل اسلامی یعنی مشورت، امر به معروف و نهی از منکر، و اندرز و خیرخواهی، مسئله آزادی بیان را به صورت امری مسلّم مطرح کرده </w:t>
      </w:r>
    </w:p>
    <w:p>
      <w:pPr>
        <w:pStyle w:val="BookText"/>
        <w:rPr/>
      </w:pPr>
      <w:r>
        <w:rPr>
          <w:rFonts w:ascii="IRNazanin" w:hAnsi="IRNazanin" w:eastAsia="IRNazanin"/>
          <w:color w:val="111111"/>
          <w:sz w:val="28"/>
          <w:sz w:val="28"/>
          <w:szCs w:val="28"/>
          <w:rtl w:val="true"/>
          <w:lang w:bidi="fa-IR"/>
        </w:rPr>
        <w:t>و لازم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این زمینه، نمی‌توان در راستای این سه اصل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تبیین آن سه اصل و مسئله آزادی بیان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مشورت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فِی الْاَمْرِ؛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کارها با آنان مشورت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وَامرُهُم شوری بَینَهُم؛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کارهایشان به صورت مشورت در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جوامع بشری امروز این امکان وجود ندارد هر کسی خود را به دولت‌مردان جامعه برساند، از این‌رو آزادی بیان و قلم برای ارائه پیشنهادها و انتقادها در سخنرانی‌ها و مطبوعات امری لازم و ضروری و به صورت معمول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مسئله امر به معروف و نهی از منکر توصیه‌های جدی دارد، بدون بستر مناسب امکان تحقق در خیلی از موارد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امروزی نیز برای آن است که خوبی‌های فراموش شده و مورد غفلت واقع شده یادآوری شود و به این وسیله جلوی انحرافات گرفته شود و مورد نقادی قرار 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هدفی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است؛ جوامع امروزی آزادی بیان را برای آزادی در انتقاد از مسائل جامعه می‌دانند، ولی قرآن در بحث امر به معروف و نهی از منکر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باید آزادی بیان باشد و کسی از آن جلوگیری نکند، بلکه بر فرد مسلمان واجب‌است که بیان و قلم خود را در راستای اصلاح جامعه به کار بگیرد، حتی اگر موجب به خطر افتادن جان و مالش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Style w:val="FootnoteAnchor"/>
          <w:rtl w:val="true"/>
        </w:rPr>
        <w:footnoteReference w:id="117"/>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آن‌ها همان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اُخْرِجَتْ لِلنّاسِ تَامُرُونَ بِالمَعرُوفِ وَتَنهَونَ عَنِ المُنکَرِ؛</w:t>
      </w:r>
      <w:r>
        <w:rPr>
          <w:rStyle w:val="FootnoteAnchor"/>
          <w:rtl w:val="true"/>
        </w:rPr>
        <w:footnoteReference w:id="118"/>
      </w: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اندرز 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مکتب اسلام این است که به افراد توصیه می‌کند نباید در قبال سرنوشت یکدیگر بی‌تفاوت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مسلمانان را طوری تربیت کرده بود که برخی از آن‌ها بعد از نماز صبح به جمعیت رو کرده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اَهْدی إِلَیَّ عُیُوبِی؛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 رحمت کند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صبح از روی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متوجه نواقص و ضعف‌هایم نماید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قلم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ارزش‌های مورد نظر قرآن،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تثبیت و تکامل علم ابزاری لازم دارد که از جمله مهم‌ترین آن‌ها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قلم، آثار علمی جاودانه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جاودانگی و استواری امور دین و دنیا به دو چیز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قلم و دیگری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شمشیر تحت الشعاع قلم قرار دارد، چه بسیاری از مشکلات و معضلات به وسیله قلم حل می‌گردد و با شمشیر قابل حل </w:t>
      </w:r>
    </w:p>
    <w:p>
      <w:pPr>
        <w:pStyle w:val="BookText"/>
        <w:rPr/>
      </w:pPr>
      <w:r>
        <w:rPr>
          <w:rFonts w:ascii="IRNazanin" w:hAnsi="IRNazanin" w:eastAsia="IRNazanin"/>
          <w:color w:val="111111"/>
          <w:sz w:val="28"/>
          <w:sz w:val="28"/>
          <w:szCs w:val="28"/>
          <w:rtl w:val="true"/>
          <w:lang w:bidi="fa-IR"/>
        </w:rPr>
        <w:t>نیست، و چه بسا مشکلاتی که با شمشیر حل می‌شود، با قلم و بیان و منطق و استدلال بهتر و آسان‌تر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و آیات اوّل سوره علق استفاده می‌شود که از نظر قرآن قلم تأثیر بسزایی در زندگی بشر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وَرَبُّکَ الْاَکَرمُ 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Style w:val="FootnoteAnchor"/>
          <w:rtl w:val="true"/>
        </w:rPr>
        <w:footnoteReference w:id="119"/>
      </w:r>
      <w:r>
        <w:rPr>
          <w:rFonts w:ascii="IRNazanin" w:hAnsi="IRNazanin" w:eastAsia="IRNazanin"/>
          <w:color w:val="111111"/>
          <w:sz w:val="28"/>
          <w:sz w:val="28"/>
          <w:szCs w:val="28"/>
          <w:rtl w:val="true"/>
          <w:lang w:bidi="fa-IR"/>
        </w:rPr>
        <w:t xml:space="preserve">بخوان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 همان کسی که به وسیله قلم تعلیم نمود و به انسان آنچه نمی‌دانست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اهمیت و نقش قلم در زندگی بشر به این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قلم باید توانا و آزاد باشد تا انتظاراتی که از آن می‌رود، برآورده شود؛ 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بدون آزادی قلم قابل بیان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منظور از قلم، نشر دانش، تفکرات، تعقلات و تدبرات انسانی است و با وجود ممنوعیت، این وظایف از عهده قلم ساخته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دانش بشر و رشد آن بدون آزادی قلم امکان ندارد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مذکور استفاده می‌شود که مهارت نگارش یکی از موهبات و نعمت‌های الهی است که دارنده آن باید نهایت قدردانی را از آن به عمل آورد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سوگندی، اهمیت دو چیز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چیزی که برای آن قسم خورده‌اند تا آن را بیان و اثبات کنند و دوم، چیزی که به وسیله آن قسم </w:t>
      </w:r>
    </w:p>
    <w:p>
      <w:pPr>
        <w:pStyle w:val="BookText"/>
        <w:rPr/>
      </w:pPr>
      <w:r>
        <w:rPr>
          <w:rFonts w:ascii="IRNazanin" w:hAnsi="IRNazanin" w:eastAsia="IRNazanin"/>
          <w:color w:val="111111"/>
          <w:sz w:val="28"/>
          <w:sz w:val="28"/>
          <w:szCs w:val="28"/>
          <w:rtl w:val="true"/>
          <w:lang w:bidi="fa-IR"/>
        </w:rPr>
        <w:t>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عاقل هیچ‌گاه به شی‌ء بی‌ارزش قسم نمی‌خورد و مورد قسم برای او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سوگند خداوند به قلم نشان دهنده اهمیت آن نزد و بیانگر تأثیر فوق‌العاده این ابزار برای انتقال مفاهیم و حفظ آن‌ها در زندگی بشر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عدم استفاده از قلم و مکتوم گذاشتن حقیقت را گناه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اللَّهُ مِیثاقَ الَّذِینَ أُوتُوا الْکِتابَ لَتُبَیِّنُنَّهُ لِلنّاسِ وَلَا تَکْتُمُونَهُ فَنَبَذُوهُ وَرَآءَ ظُهُورِهِمْ وَاشْتَرَوْا بِهِ ثَمَناً قَلِیلاً فَبِئْسَ ما یَشْتَرُونَ؛</w:t>
      </w:r>
      <w:r>
        <w:rPr>
          <w:rStyle w:val="FootnoteAnchor"/>
          <w:rtl w:val="true"/>
        </w:rPr>
        <w:footnoteReference w:id="1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از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پیمان گرفت که حتما آن را برای مردم آشکار سازید و کتمان نکنید، ولی آن‌ها آن را پشت سر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حقایق به وسیله قلم نیز همانند مکتوم گذاشتن حقیقت و بلکه بدتر از آن است، چرا که مطلبی گمراه کننده به جای مطلب حق و ارزشمند به افکار مردم القا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وَوَیْلٌ لَّهُم مِّمّا یَکْسِبُونَ؛</w:t>
      </w:r>
      <w:r>
        <w:rPr>
          <w:rStyle w:val="FootnoteAnchor"/>
          <w:rtl w:val="true"/>
        </w:rPr>
        <w:footnoteReference w:id="122"/>
      </w:r>
      <w:r>
        <w:rPr>
          <w:rFonts w:ascii="IRNazanin" w:hAnsi="IRNazanin" w:eastAsia="IRNazanin"/>
          <w:color w:val="111111"/>
          <w:sz w:val="28"/>
          <w:sz w:val="28"/>
          <w:szCs w:val="28"/>
          <w:rtl w:val="true"/>
          <w:lang w:bidi="fa-IR"/>
        </w:rPr>
        <w:t xml:space="preserve">پس وای به آن‌ها که نوشته‌ای با دست خود می‌نویسند، سپس می‌گویند این از طرف خداست تا آن را به بهای کمی بفروشند؛ </w:t>
      </w:r>
      <w:bookmarkStart w:id="176" w:name="pg193_6769"/>
    </w:p>
    <w:p>
      <w:pPr>
        <w:pStyle w:val="BookText"/>
        <w:rPr/>
      </w:pPr>
      <w:bookmarkEnd w:id="176"/>
      <w:r>
        <w:rPr>
          <w:rFonts w:ascii="IRNazanin" w:hAnsi="IRNazanin" w:eastAsia="IRNazanin"/>
          <w:color w:val="111111"/>
          <w:sz w:val="28"/>
          <w:sz w:val="28"/>
          <w:szCs w:val="28"/>
          <w:rtl w:val="true"/>
          <w:lang w:bidi="fa-IR"/>
        </w:rPr>
        <w:t>پس وای بر آنان از آنچه با دست خود نوشتند و وای بر آنان از آنچه را که از این راه به دست آوردند</w:t>
      </w:r>
      <w:r>
        <w:rPr>
          <w:rFonts w:eastAsia="IRNazanin" w:cs="IRNazanin"/>
          <w:color w:val="111111"/>
          <w:sz w:val="28"/>
          <w:szCs w:val="28"/>
          <w:rtl w:val="true"/>
          <w:lang w:bidi="fa-IR"/>
        </w:rPr>
        <w:t>.</w:t>
      </w:r>
    </w:p>
    <w:p>
      <w:pPr>
        <w:pStyle w:val="Heading5"/>
        <w:numPr>
          <w:ilvl w:val="4"/>
          <w:numId w:val="1"/>
        </w:numPr>
        <w:rPr/>
      </w:pPr>
      <w:bookmarkStart w:id="177" w:name="__RefHeading___Toc1804789_211673320"/>
      <w:bookmarkStart w:id="178" w:name="_Toc60"/>
      <w:bookmarkEnd w:id="177"/>
      <w:r>
        <w:rPr>
          <w:rtl w:val="true"/>
        </w:rPr>
        <w:t>محدوده آزادی بیان و قلم‌</w:t>
      </w:r>
      <w:bookmarkEnd w:id="178"/>
    </w:p>
    <w:p>
      <w:pPr>
        <w:pStyle w:val="BookText"/>
        <w:rPr/>
      </w:pPr>
      <w:r>
        <w:rPr>
          <w:rFonts w:ascii="IRNazanin" w:hAnsi="IRNazanin" w:eastAsia="IRNazanin"/>
          <w:color w:val="111111"/>
          <w:sz w:val="28"/>
          <w:sz w:val="28"/>
          <w:szCs w:val="28"/>
          <w:rtl w:val="true"/>
          <w:lang w:bidi="fa-IR"/>
        </w:rPr>
        <w:t>مسائل اعتقادی و شبهات درباره آن در طول تاریخ اسلام وجود داشته و محققان و معلمان دینی با همان زبان و سطح علمی عمدتاً در محافل علمی به آن‌ها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برخی معتقدند نشریات تخصصی، در حکم همان جلسات علماست و نوعاً دیگران استفاده نمی‌کنند و قدرت فهم آن را هم ندارند، پس مانعی برای طرح و نقد همه شبهات در آن‌ها وجود ندارد؛ در حالی که گروهی دیگر می‌گویند ممکن است دستاویز شیادان قرار گیرد و موجب گمراهی بعضی از دانش‌پژوهان شود؛ لذا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فوق می‌توان حدود آزادی بیان را به صورت زیر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انحراف عقیدتی در جامعه نشود؛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دیگران نباشد؛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مانند دوری از استهزا، افترا و کذب رعایت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عمومی مورد تعرض قرار نگیرد</w:t>
      </w:r>
      <w:r>
        <w:rPr>
          <w:rFonts w:eastAsia="IRNazanin" w:cs="IRNazanin"/>
          <w:color w:val="111111"/>
          <w:sz w:val="28"/>
          <w:szCs w:val="28"/>
          <w:rtl w:val="true"/>
          <w:lang w:bidi="fa-IR"/>
        </w:rPr>
        <w:t>.</w:t>
      </w:r>
    </w:p>
    <w:p>
      <w:pPr>
        <w:pStyle w:val="Heading5"/>
        <w:numPr>
          <w:ilvl w:val="4"/>
          <w:numId w:val="1"/>
        </w:numPr>
        <w:rPr/>
      </w:pPr>
      <w:bookmarkStart w:id="179" w:name="__RefHeading___Toc1804791_211673320"/>
      <w:bookmarkStart w:id="180" w:name="_Toc61"/>
      <w:bookmarkEnd w:id="179"/>
      <w:r>
        <w:rPr>
          <w:rtl w:val="true"/>
        </w:rPr>
        <w:t>ب</w:t>
      </w:r>
      <w:r>
        <w:rPr>
          <w:rtl w:val="true"/>
        </w:rPr>
        <w:t xml:space="preserve">) </w:t>
      </w:r>
      <w:r>
        <w:rPr>
          <w:rtl w:val="true"/>
        </w:rPr>
        <w:t>آزادی سیاسی وسیله شایسته سالاری‌</w:t>
      </w:r>
      <w:bookmarkEnd w:id="1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دینی، آزادی باید به گونه‌ای باشد که افراد شایسته توانایی معرفی خود برای تصدی مسئولیت‌های سنگین را داشته و مردم نیز از جوّ سالم اجتماعی </w:t>
      </w:r>
    </w:p>
    <w:p>
      <w:pPr>
        <w:pStyle w:val="BookText"/>
        <w:rPr/>
      </w:pPr>
      <w:r>
        <w:rPr>
          <w:rFonts w:ascii="IRNazanin" w:hAnsi="IRNazanin" w:eastAsia="IRNazanin"/>
          <w:color w:val="111111"/>
          <w:sz w:val="28"/>
          <w:sz w:val="28"/>
          <w:szCs w:val="28"/>
          <w:rtl w:val="true"/>
          <w:lang w:bidi="fa-IR"/>
        </w:rPr>
        <w:t>رای شناخت معیارهای صحیح و دفع تبلیغات مسموم سیاسی در انتخاب مدیران متعهد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شایسته سالاری در پرتو آزادی سیاسی، اصول زیر باید اعمال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معیارهای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باید ملاک‌های شایستگی مورد نظر دین، مانند تقوا، علم، آگاهی و قدرت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نیرویی معنوی است که بتوان در پناه آن از لغزش‌ها دوری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اِنّا خَلَقناکم مِن ذَکَرٍ و اُنْثی وَجَعَلناکم شُعُوباً وَقَبَآئِلَ لِتَعارَفُوا إِنَّ أَکْرَمَکُمْ عِندَ اللَّهِ اَتْقاکُم؛</w:t>
      </w:r>
      <w:r>
        <w:rPr>
          <w:rStyle w:val="FootnoteAnchor"/>
          <w:rtl w:val="true"/>
        </w:rPr>
        <w:footnoteReference w:id="12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از تیره‌ها و قبیله‌ها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گرامی‌ترین شما نزد خداوند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یوسف‌علیه السلام وقتی مورد لطف پادشاه قرار گرفت و به او پیشنهاد شد هر منصبی را که می‌خواهد، اختیار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خَزآئِنِ الْاَرْضِ اِنِّی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که نگهدارنده و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خزانه‌داری به دو چیز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یکی از آثار تقوا امانت‌داری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هم بر حفظ خویش در برابر شیطان و هوای نفس دلالت دارد و هم حراست از مجموعه مسئولیت‌های واگذار شده به آن فرد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از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فرمانروایی برای آنان انتخاب کند تا با اطاعت از دستورهای او بتوانند عزت از دست رفته را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سموئیل به آنان خبر داد که خداوند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هر نظر شایسته فرمانروایی است، برای تصدی این مقام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خیال این که فرمانروا باید از خاندان بزرگ، ثروتمند و سرشناس باشد، زبان به اعتراض گشودند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لَهُ الْمُلْکُ عَلَیْنا وَنَحْنُ أَحَقُّ بِالْمُلْکِ مِنْهُ وَلَمْ یُؤْتَ سَعَةً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او بر ما حکم کند با این که ما از او شایسته‌تریم 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اصْطَفَیاهُ عَلَیْکُمْ وَزَادَهُ بَسْطَةً فِی الْعِلْمِ وَالْجِسْمِ؛</w:t>
      </w:r>
      <w:r>
        <w:rPr>
          <w:rStyle w:val="FootnoteAnchor"/>
          <w:rtl w:val="true"/>
        </w:rPr>
        <w:footnoteReference w:id="125"/>
      </w:r>
      <w:r>
        <w:rPr>
          <w:rFonts w:ascii="IRNazanin" w:hAnsi="IRNazanin" w:eastAsia="IRNazanin"/>
          <w:color w:val="111111"/>
          <w:sz w:val="28"/>
          <w:sz w:val="28"/>
          <w:szCs w:val="28"/>
          <w:rtl w:val="true"/>
          <w:lang w:bidi="fa-IR"/>
        </w:rPr>
        <w:t xml:space="preserve">همانا خدا او را بر شما برگزیده و او را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وسعت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دانش دارد و هم قدرت و توانایی بر اجرا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استخدام افراد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مدیریت داخلی و خارجی جامعه اسلامی امر بسیار حساس و مؤثری است، این موضوع، مسئولیت سنگینی را برای آحاد مسلمانان در جامعه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صورتی انجام می‌گیرد که ما علاوه بر دانستن اصول شایستگی در اسلام، واجدان شرایط را با دقت و بدون تأثیرپذیری از جوّ تبلیغاتی کاذب و رنگارنگ، شناسایی کرده و آنان را به قدرت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دادن این تکلیف، باید به دو نکته توجه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 شایسته‌تری وجود دارد، حق نداریم به افراد کم لیاقت مسئولیت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اسْتَعْمَل رجُلاً عَلی عِصابَةٍ وَفِیهِمْ مَنْ هُوَ اَرْضی للَّهِ‌ِ مِنْهُ فَقَدْ خانَ اللَّهَ وَرَسُولَهُ وَالمُؤْمِنِینَ؛</w:t>
      </w:r>
      <w:r>
        <w:rPr>
          <w:rStyle w:val="FootnoteAnchor"/>
          <w:rtl w:val="true"/>
        </w:rPr>
        <w:footnoteReference w:id="126"/>
      </w:r>
      <w:r>
        <w:rPr>
          <w:rFonts w:ascii="IRNazanin" w:hAnsi="IRNazanin" w:eastAsia="IRNazanin"/>
          <w:color w:val="111111"/>
          <w:sz w:val="28"/>
          <w:sz w:val="28"/>
          <w:szCs w:val="28"/>
          <w:rtl w:val="true"/>
          <w:lang w:bidi="fa-IR"/>
        </w:rPr>
        <w:t>هر کسی که مردی را بر امر مشکلی به کار بگیرد و حال آن که در میان ایشان فردی است که رضایت خدا را بیشتر از او دارد، پس به تحقیق در حق خدا و پیامبرش و مؤمنان خیانت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آزمند و جاه‌طلب نباید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کسی که از ما درخواست تصدی مقامی کند یا حریص بر آن باشد، به خواسته او ترتیب اثر نخواهیم داد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همین نگرش شایسته سالارانه در اسلام سبب شد که با بودن بزرگان مهاجر و انصار، افراد لایقی مانند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 جنگ موته، اسامة بن زید سردار لشکر جنگ با رومیان، عمار یاسر استاندار کوفه، سلمان فارسی استاندار مدائن و عتاب بن اسید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جانب پیامبرصلی الله علیه وآله به فرمانداری شهر مکه برگزیده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برابر شکایت بزرگان مکه از این انتخاب‌ها، خطاب به آنان نوشت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فضیلت انسان، بزرگسالی نیست، بلکه برعکس، میزان بزرگی انسان فضیلت و کمال معنوی و شایستگی است</w:t>
      </w:r>
      <w:r>
        <w:rPr>
          <w:rFonts w:eastAsia="IRNazanin" w:cs="IRNazanin"/>
          <w:color w:val="111111"/>
          <w:sz w:val="28"/>
          <w:szCs w:val="28"/>
          <w:rtl w:val="true"/>
          <w:lang w:bidi="fa-IR"/>
        </w:rPr>
        <w:t>.</w:t>
      </w:r>
      <w:r>
        <w:rPr>
          <w:rStyle w:val="FootnoteAnchor"/>
          <w:rtl w:val="true"/>
        </w:rPr>
        <w:footnoteReference w:id="128"/>
      </w:r>
      <w:bookmarkStart w:id="181" w:name="pg193_6773"/>
    </w:p>
    <w:p>
      <w:pPr>
        <w:pStyle w:val="BookText"/>
        <w:rPr/>
      </w:pPr>
      <w:bookmarkEnd w:id="181"/>
      <w:r>
        <w:rPr>
          <w:rFonts w:ascii="IRNazanin" w:hAnsi="IRNazanin" w:eastAsia="IRNazanin"/>
          <w:color w:val="111111"/>
          <w:sz w:val="28"/>
          <w:sz w:val="28"/>
          <w:szCs w:val="28"/>
          <w:rtl w:val="true"/>
          <w:lang w:bidi="fa-IR"/>
        </w:rPr>
        <w:t xml:space="preserve">پیامبر اکرم‌صلی الله علیه وآله بر اساس همین مبنا، علی بن ابی‌طالب و فرزندانش علیهم السّلام را بعد از خود به امامت منصوب کرد و در صورت عدم حضور علنی آنان، جامعه اسلامی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بر کرسی ولایت جامعه بنشاند و از او مخلصانه اطاعت کند</w:t>
      </w:r>
      <w:r>
        <w:rPr>
          <w:rFonts w:eastAsia="IRNazanin" w:cs="IRNazanin"/>
          <w:color w:val="111111"/>
          <w:sz w:val="28"/>
          <w:szCs w:val="28"/>
          <w:rtl w:val="true"/>
          <w:lang w:bidi="fa-IR"/>
        </w:rPr>
        <w:t>.</w:t>
      </w:r>
    </w:p>
    <w:p>
      <w:pPr>
        <w:pStyle w:val="Heading4"/>
        <w:numPr>
          <w:ilvl w:val="3"/>
          <w:numId w:val="1"/>
        </w:numPr>
        <w:rPr/>
      </w:pPr>
      <w:bookmarkStart w:id="182" w:name="__RefHeading___Toc1804793_211673320"/>
      <w:bookmarkStart w:id="183" w:name="_Toc62"/>
      <w:bookmarkEnd w:id="182"/>
      <w:r>
        <w:rPr/>
        <w:t>2</w:t>
      </w:r>
      <w:r>
        <w:rPr>
          <w:rtl w:val="true"/>
        </w:rPr>
        <w:t xml:space="preserve">. </w:t>
      </w:r>
      <w:r>
        <w:rPr>
          <w:rtl w:val="true"/>
        </w:rPr>
        <w:t>آزادی اقتصادی‌</w:t>
      </w:r>
      <w:bookmarkEnd w:id="183"/>
    </w:p>
    <w:p>
      <w:pPr>
        <w:pStyle w:val="Heading5"/>
        <w:numPr>
          <w:ilvl w:val="4"/>
          <w:numId w:val="1"/>
        </w:numPr>
        <w:rPr/>
      </w:pPr>
      <w:bookmarkStart w:id="184" w:name="__RefHeading___Toc1804795_211673320"/>
      <w:bookmarkStart w:id="185" w:name="_Toc63"/>
      <w:bookmarkEnd w:id="184"/>
      <w:r>
        <w:rPr>
          <w:rtl w:val="true"/>
        </w:rPr>
        <w:t>آزادی اقتصادی</w:t>
      </w:r>
      <w:bookmarkEnd w:id="185"/>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آزادی مورد نظر اقتصاد سرمایه‌داری نیست، بلکه مقصود آزادی در چارچوبی است که با موازین اخلاقی و انسانی منافاتی ندارد و در راستای خواسته‌های فطری بشر و مورد نظر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مشخصات اقتصاد اسلامی، اعطای آزادی محدود در چارچوب ارزش‌های معنوی و اخلاقی است که اسلام بدان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نیز مانند بعضی از اصول دیگر، اختلاف بارزی میان اقتصاد اسلامی و دو اقتصاد سرمایه‌داری و سوسیالیستی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افراد آزادیهای نامحدودی را در زیر سایه اقتصاد سرمایه‌داری برخوردارند و در حالی که اقتصاد سوسیالیستی، آزادی را از همه سلب می‌کند، اسلام روشی را اتخاذ می‌کند که با طبیعت عموم مردم هماهنگی دارد؛ لذا در حدود ارزش‌های معنوی و ایده‌های اسلامی به توده‌ها آزادی می‌دهد و از طرفی، آزادی را در مجرای صحیح قرار داده است تا وسیله‌ای برای خدمت به خلق باشد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محدودیتی که اسلام برای آزادی اجتماعی در زمینه اقتصاد مقرر داشته، </w:t>
      </w:r>
    </w:p>
    <w:p>
      <w:pPr>
        <w:pStyle w:val="BookText"/>
        <w:rPr/>
      </w:pPr>
      <w:r>
        <w:rPr>
          <w:rFonts w:ascii="IRNazanin" w:hAnsi="IRNazanin" w:eastAsia="IRNazanin"/>
          <w:color w:val="111111"/>
          <w:sz w:val="28"/>
          <w:sz w:val="28"/>
          <w:szCs w:val="28"/>
          <w:rtl w:val="true"/>
          <w:lang w:bidi="fa-IR"/>
        </w:rPr>
        <w:t>راهگشای زندگی انسانی برای بشر است و در عین حال احساس عدم آزادی نیز به او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صدرقدس سره در کتاب اقتصاد ما دو محدودیت را برای آزادی اقتصادی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محدودیت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ژرفای روح آدمی سرچشمه گرفته و نیرویش را از ذخایر روحی و فکری شخصیت اسلامی تأمین می‌کند، به صورتی که انسان به هیچ وجه احساس سلب آزادی نمی‌کند؛ زیرا این محدودیت از واقعیت روحی و فکری آنان سرچشمه گرفته است؛ دوم، محدودیت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که منظور از آن، محدودیتی است که از بیرون، فرد را ملزم به رعایت آن می‌کند، و اجرای این اصل در اسلام بدین‌سان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که بازدارنده تحقق ایده‌های اسلامی است، مثل ربا، احتکار و امثال این‌ها، ممنوع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اصل نظارت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فعالیت عمومی و دخالت دولت برای حمایت از مصالح عمومی وضع کرده است تا ضامن تحقق بخشیدن به ایده و مفاهیم عدالت اجتماعی خود با مرور زمان باشد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این معنا دارد و اختلافی هم بین مسلمانان نیست که ولی امر همان دارندگان مقام شرعی در جامعه اسلامی هستند و این دخالت در حدود شرع مقدس می‌باشد</w:t>
      </w:r>
      <w:r>
        <w:rPr>
          <w:rFonts w:eastAsia="IRNazanin" w:cs="IRNazanin"/>
          <w:color w:val="111111"/>
          <w:sz w:val="28"/>
          <w:szCs w:val="28"/>
          <w:rtl w:val="true"/>
          <w:lang w:bidi="fa-IR"/>
        </w:rPr>
        <w:t>.</w:t>
      </w:r>
      <w:r>
        <w:rPr>
          <w:rStyle w:val="FootnoteAnchor"/>
          <w:rtl w:val="true"/>
        </w:rPr>
        <w:footnoteReference w:id="130"/>
      </w:r>
      <w:bookmarkStart w:id="186" w:name="pg193_6775"/>
    </w:p>
    <w:p>
      <w:pPr>
        <w:pStyle w:val="Heading5"/>
        <w:numPr>
          <w:ilvl w:val="4"/>
          <w:numId w:val="1"/>
        </w:numPr>
        <w:rPr/>
      </w:pPr>
      <w:bookmarkStart w:id="187" w:name="__RefHeading___Toc1804797_211673320"/>
      <w:bookmarkStart w:id="188" w:name="_Toc64"/>
      <w:bookmarkEnd w:id="186"/>
      <w:bookmarkEnd w:id="187"/>
      <w:r>
        <w:rPr>
          <w:rtl w:val="true"/>
        </w:rPr>
        <w:t>عدم تقابل محدودیت‌های اسلام با آزادی اقتصادی‌</w:t>
      </w:r>
      <w:bookmarkEnd w:id="188"/>
    </w:p>
    <w:p>
      <w:pPr>
        <w:pStyle w:val="BookText"/>
        <w:rPr/>
      </w:pPr>
      <w:r>
        <w:rPr>
          <w:rFonts w:ascii="IRNazanin" w:hAnsi="IRNazanin" w:eastAsia="IRNazanin"/>
          <w:color w:val="111111"/>
          <w:sz w:val="28"/>
          <w:sz w:val="28"/>
          <w:szCs w:val="28"/>
          <w:rtl w:val="true"/>
          <w:lang w:bidi="fa-IR"/>
        </w:rPr>
        <w:t>با توجه به دو نکته فوق، پاسخ این سؤال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فرد مسلمان در مقام تحقیق یا عمل به این دستورهای اسلام، یک سری محدودیت‌های جزئی آن هم با دلیل‌های روشن، احساس محدودیت ایجاد نمی‌کند؛</w:t>
      </w:r>
    </w:p>
    <w:p>
      <w:pPr>
        <w:pStyle w:val="BookText"/>
        <w:rPr/>
      </w:pPr>
      <w:r>
        <w:rPr>
          <w:rFonts w:ascii="IRNazanin" w:hAnsi="IRNazanin" w:eastAsia="IRNazanin"/>
          <w:color w:val="111111"/>
          <w:sz w:val="28"/>
          <w:sz w:val="28"/>
          <w:szCs w:val="28"/>
          <w:rtl w:val="true"/>
          <w:lang w:bidi="fa-IR"/>
        </w:rPr>
        <w:t xml:space="preserve">ثانیاً، اسلام در محیط درونی خود، پیروانش را به گونه‌ای از نظر فکری و روحی پرورش می‌دهد که به صورت ذاتی و طبیعی محدودیت‌های دینی را پذیرا هستند، بدون آن که احساس ناراحتی کنند؛ هم خط قرمزهای دین در مسائل اقتصادی را رعایت می‌کنند و هم به قصد تقرب به خدا، انفاق‌های مقرر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همان مدت کوتاه حاکمیت خود، توانست این مفاهیم را به خوبی اعمال کند و بعد از آن قرن‌ها که قدرت اجتماعی و اقتصادی در دست دین نبوده، همین تربیت درون اسلامی حافظ این حقایق و ارزش‌های مکتبی بوده است</w:t>
      </w:r>
      <w:r>
        <w:rPr>
          <w:rFonts w:eastAsia="IRNazanin" w:cs="IRNazanin"/>
          <w:color w:val="111111"/>
          <w:sz w:val="28"/>
          <w:szCs w:val="28"/>
          <w:rtl w:val="true"/>
          <w:lang w:bidi="fa-IR"/>
        </w:rPr>
        <w:t>.</w:t>
      </w:r>
    </w:p>
    <w:p>
      <w:pPr>
        <w:pStyle w:val="Heading4"/>
        <w:numPr>
          <w:ilvl w:val="3"/>
          <w:numId w:val="1"/>
        </w:numPr>
        <w:rPr/>
      </w:pPr>
      <w:bookmarkStart w:id="189" w:name="__RefHeading___Toc1804799_211673320"/>
      <w:bookmarkStart w:id="190" w:name="_Toc65"/>
      <w:bookmarkEnd w:id="189"/>
      <w:r>
        <w:rPr/>
        <w:t>3</w:t>
      </w:r>
      <w:r>
        <w:rPr>
          <w:rtl w:val="true"/>
        </w:rPr>
        <w:t xml:space="preserve">. </w:t>
      </w:r>
      <w:r>
        <w:rPr>
          <w:rtl w:val="true"/>
        </w:rPr>
        <w:t>آزادی شخصی‌</w:t>
      </w:r>
      <w:bookmarkEnd w:id="190"/>
    </w:p>
    <w:p>
      <w:pPr>
        <w:pStyle w:val="Heading5"/>
        <w:numPr>
          <w:ilvl w:val="4"/>
          <w:numId w:val="1"/>
        </w:numPr>
        <w:rPr/>
      </w:pPr>
      <w:bookmarkStart w:id="191" w:name="__RefHeading___Toc1804801_211673320"/>
      <w:bookmarkStart w:id="192" w:name="_Toc66"/>
      <w:bookmarkEnd w:id="191"/>
      <w:r>
        <w:rPr>
          <w:rtl w:val="true"/>
        </w:rPr>
        <w:t>آزادی شخصی</w:t>
      </w:r>
      <w:bookmarkEnd w:id="192"/>
    </w:p>
    <w:p>
      <w:pPr>
        <w:pStyle w:val="BookText"/>
        <w:rPr/>
      </w:pPr>
      <w:r>
        <w:rPr>
          <w:rFonts w:ascii="IRNazanin" w:hAnsi="IRNazanin" w:eastAsia="IRNazanin"/>
          <w:color w:val="111111"/>
          <w:sz w:val="28"/>
          <w:sz w:val="28"/>
          <w:szCs w:val="28"/>
          <w:rtl w:val="true"/>
          <w:lang w:bidi="fa-IR"/>
        </w:rPr>
        <w:t>انسان به لحاظ این که در جامعه زندگی می‌کند، باید مقررات آن جامعه را که ضامن امنیت و مصالح اجتماعی است رعایت کند، ولی به مثابه یک فرد، اسلام به او آزادی‌های شخصی و به تعبیری آزادی‌های فردی داده است، مثل آزادی در انتخاب محل سکونت، نوع کار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این موارد می‌پردازیم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 فردی حق دارد در داخل یا خارج از کشور، هر جا که دلش خواست، سکونت کند و هیچ کس بدون اجازه او یا اجازه قانون حق ندارد وارد منزل ویژه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مورد حمایت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اَلْبِلادُ بِلادُ اللَّهِ وَالعِبادُ عِبادُ اللَّهِ فَحَیْثُ اَصْبَحْتَ خَیْراً فَاقِمْ؛</w:t>
      </w:r>
      <w:r>
        <w:rPr>
          <w:rStyle w:val="FootnoteAnchor"/>
          <w:rtl w:val="true"/>
        </w:rPr>
        <w:footnoteReference w:id="131"/>
      </w:r>
      <w:r>
        <w:rPr>
          <w:rFonts w:ascii="IRNazanin" w:hAnsi="IRNazanin" w:eastAsia="IRNazanin"/>
          <w:color w:val="111111"/>
          <w:sz w:val="28"/>
          <w:sz w:val="28"/>
          <w:szCs w:val="28"/>
          <w:rtl w:val="true"/>
          <w:lang w:bidi="fa-IR"/>
        </w:rPr>
        <w:t>شهرها، شهرهای خداوند و بندگان بندگان خدایند، پس هر کجا که خیر دانستی، اقامت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آزادی، اسلام در مواردی، برای این آزادی محدودیت ایجاد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حفظ دین در انتخاب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سکونت در مناطقی را که انسان نتواند دین خود را حفظ کند، وظایف خود را انجام دهد و امنیت لازم را برای زندگی نداشته باشد نمی‌پذیرد؛ از این‌رو در آخرت، به افرادی خاص که عذر می‌آورند که ما ناتوان و بی‌دفاع بودیم،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که در آن مهاجرت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اللَّهِ وَاسِعَةً فَتُهاجِرُوا فِیها؛</w:t>
      </w:r>
      <w:r>
        <w:rPr>
          <w:rStyle w:val="FootnoteAnchor"/>
          <w:rtl w:val="true"/>
        </w:rPr>
        <w:footnoteReference w:id="132"/>
      </w: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 روح آنان را گرفتند، در حالی که به خویشتن ستم کرده بودند،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حال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این که مسلمان بودید، در صف کفار جای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ما در سرزمین خود تحت فشار و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سرزمین خدا پهناور نبود که مهاجرت 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افراد مفسد 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مجازات‌های اسلامی و از محدودیت‌های آزادی در انتخاب مسکن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جَزَآؤُا الَّذِینَ یُحارِبُونَ اللَّهَ وَرَسُولَهُ وَیَسْعَوْنَ فِی الْأَرْضِ فَساداً أَن یُقَتَّلُوا أَوْ یُصَلَّبُوا أَوْ تُقَطَّعَ أَیْدِیهِمْ وَأَرْجُلُهُم مِّنْ خِلافٍ أَوْ یُنفَوْا مِنَ الْأَرْضِ؛</w:t>
      </w:r>
      <w:r>
        <w:rPr>
          <w:rStyle w:val="FootnoteAnchor"/>
          <w:rtl w:val="true"/>
        </w:rPr>
        <w:footnoteReference w:id="133"/>
      </w:r>
      <w:r>
        <w:rPr>
          <w:rFonts w:ascii="IRNazanin" w:hAnsi="IRNazanin" w:eastAsia="IRNazanin"/>
          <w:color w:val="111111"/>
          <w:sz w:val="28"/>
          <w:sz w:val="28"/>
          <w:szCs w:val="28"/>
          <w:rtl w:val="true"/>
          <w:lang w:bidi="fa-IR"/>
        </w:rPr>
        <w:t xml:space="preserve">کیفر آن‌ها که با خدا و پیامبرش به جنگ برمی‌خیزند و اقدام به فساد در روی زمین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که اعدام شوند، یا به دار آویخته گردند،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چپ آن‌ها به عکس یکدیگر بریده شود و یا از سرزمین خود تبعید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بدون اجازه وارد منزل شخصی دیگری شود، مگر با مجوز قانونی و بر حسب ضرورت سیاسی، امنیتی یا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فِیها أَحَداً فَلَا تَدْخُلُوهَا حَتَّی یُؤْذَنَ لَکُمْ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معیار گزینش وطن، آن است که آن سرزمین، شما را با شخصیت، نیازها، آرمان‌ها و خواسته‌هایتان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بَلَداً أَحَقُّ البِلاد لَکَ مِنْ بَلَدٍ خَیْرُ البِلادِ ما حَمَّلَکَ؛</w:t>
      </w:r>
      <w:r>
        <w:rPr>
          <w:rStyle w:val="FootnoteAnchor"/>
          <w:rtl w:val="true"/>
        </w:rPr>
        <w:footnoteReference w:id="135"/>
      </w:r>
      <w:r>
        <w:rPr>
          <w:rFonts w:ascii="IRNazanin" w:hAnsi="IRNazanin" w:eastAsia="IRNazanin"/>
          <w:color w:val="111111"/>
          <w:sz w:val="28"/>
          <w:sz w:val="28"/>
          <w:szCs w:val="28"/>
          <w:rtl w:val="true"/>
          <w:lang w:bidi="fa-IR"/>
        </w:rPr>
        <w:t>نیست برای تو سزاوارترین شهرها مگر شهری که بهترین آن‌ها از حیث انجام وظیفه برای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اَلْبِلادُ بِلادُ اللَّهِ وَالعِبادُ عِیالُ اللَّهِ اَیْنَما اَصْبَحْتَ خَیْراً فَاَقِمْ؛</w:t>
      </w:r>
      <w:r>
        <w:rPr>
          <w:rStyle w:val="FootnoteAnchor"/>
          <w:rtl w:val="true"/>
        </w:rPr>
        <w:footnoteReference w:id="136"/>
      </w:r>
      <w:r>
        <w:rPr>
          <w:rFonts w:ascii="IRNazanin" w:hAnsi="IRNazanin" w:eastAsia="IRNazanin"/>
          <w:color w:val="111111"/>
          <w:sz w:val="28"/>
          <w:sz w:val="28"/>
          <w:szCs w:val="28"/>
          <w:rtl w:val="true"/>
          <w:lang w:bidi="fa-IR"/>
        </w:rPr>
        <w:t xml:space="preserve">شهرها </w:t>
      </w:r>
    </w:p>
    <w:p>
      <w:pPr>
        <w:pStyle w:val="BookText"/>
        <w:rPr/>
      </w:pPr>
      <w:r>
        <w:rPr>
          <w:rFonts w:ascii="IRNazanin" w:hAnsi="IRNazanin" w:eastAsia="IRNazanin"/>
          <w:color w:val="111111"/>
          <w:sz w:val="28"/>
          <w:sz w:val="28"/>
          <w:szCs w:val="28"/>
          <w:rtl w:val="true"/>
          <w:lang w:bidi="fa-IR"/>
        </w:rPr>
        <w:t>شهرهای خداوند و بندگان تحت سرپرستی خدا هستند، هر کجا که در حال خیر صبح کنی، اقامت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سکونت در سرزمین‌ها و شهرهایی که فاقد امنیت، رفاه و اقتصادی سالم است،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البِلادِ بَلَدٌ لا اْمَنَ فِیهِ وَلا خَصَبَ؛ بدترین شهرها و کشورها جایی است که نه امنیت دارد و نه ارزانی و رفاه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در عین تعیین معیار انتخاب وطن، بر اصل آزادی در انتخاب مسکن و وطن نیز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قانون در مورد مسلمانان ساکن در بلاد غیر اسلامی را به سه قسم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آنانی که یارای اظهار عقیده و انجام وظایف دینی و اقامه شعائر مذهبی را ندارند؛ بر اینان واجب است که به سرزمین اسلامی مهاجرت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مسلمانانی که هیچ‌گونه مانعی برای امور فوق در بلاد غیر اسلامی ندارند، اگر چه اینان لزومی ندارد که مهاجرت کنند، ولی شایسته است به صفوف مسلمانان در سرزمین اسلامی ملحق شوند؛</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مسلمانانی که یارای مهاجرت ندارند می‌توانند بمانند، هر چند محدودیت هم داشته 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از اقسام فوق را به روشنی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شرایطی که اقلیت مسلمان می‌توانند با نظام موجود و شرایط حاکم تحت رهبری صالح مبارزه کنند، به جای هجرت باید به تغییر وضع موجود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سلایق و ذوق افراد در انتخاب رشته تحصیلی و نیز نوع کار بسیار مختلف است و بی‌شک عشق و علاقه به شغل از زمینه‌های ابتکار و خلاقیت در 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اسلام و حقوق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بیگاری و کار اجباری، از سنت‌های معمول دوران فئودالیسم و تیول‌داری بود که آثار شوم آن، هنوز در پاره‌ای از کشورها به چشم می‌خورد، ولی اسلام با منطق قوی و اصل عزت و کرامت نفس افراد بشر، اجازه چنین تحمیل‌هایی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زمان حکومت امام علی‌علیه السلام گروهی از مردم یکی از بلاد برای لای روبی نهر متروکی از حضرت خواستند که حاکم منطقه، مردم را برای مشارکت در این کار مجبور کند، اما حضرت در نامه‌ای ضمن دستور پی‌گیری، از کار اجباری منع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لَسْتُ أَری أَنْ أَجْبَرَ أَحَداً عَلی عَمَلٍ یَکْرَهُه؛</w:t>
      </w:r>
      <w:r>
        <w:rPr>
          <w:rStyle w:val="FootnoteAnchor"/>
          <w:rtl w:val="true"/>
        </w:rPr>
        <w:footnoteReference w:id="138"/>
      </w:r>
      <w:r>
        <w:rPr>
          <w:rFonts w:ascii="IRNazanin" w:hAnsi="IRNazanin" w:eastAsia="IRNazanin"/>
          <w:color w:val="111111"/>
          <w:sz w:val="28"/>
          <w:sz w:val="28"/>
          <w:szCs w:val="28"/>
          <w:rtl w:val="true"/>
          <w:lang w:bidi="fa-IR"/>
        </w:rPr>
        <w:t>من صحیح نمی‌دانم کسی را به کاری که دوست ندارد، وادارم و به او کاری اجباری تحمیل نمایم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حضرت این نکته را هم اضافه کردند که آب نهر متعلق به افرادی است که در حفر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عین اعطای آزادی به مردم در اشتغال به هر نوع کاری و نفی هرگونه تحمیل و سلب آزادی از طبقه کارگر، آزادی‌های افراد </w:t>
      </w:r>
      <w:bookmarkStart w:id="193" w:name="pg193_6780"/>
    </w:p>
    <w:p>
      <w:pPr>
        <w:pStyle w:val="BookText"/>
        <w:rPr/>
      </w:pPr>
      <w:bookmarkEnd w:id="193"/>
      <w:r>
        <w:rPr>
          <w:rFonts w:ascii="IRNazanin" w:hAnsi="IRNazanin" w:eastAsia="IRNazanin"/>
          <w:color w:val="111111"/>
          <w:sz w:val="28"/>
          <w:sz w:val="28"/>
          <w:szCs w:val="28"/>
          <w:rtl w:val="true"/>
          <w:lang w:bidi="fa-IR"/>
        </w:rPr>
        <w:t>را در دایره قانون محدود می‌کند و در این راستا برخی از کارها مانند دزدی، تقلب، اختلاس، رشوه‌گیری، ربا، فروش مواد مخدر و مشروبات الکلی، خرید و فروش آلات لهو، احتکار و اجحاف را به دلیل مفاسد و ضررهای آن‌ها به جامعه حرام کرده است و در مقابل، به سبب وجود خیر و برکت در بعضی مشاغل مثل دامداری، صنعت و کشاورزی را مستحب و بعضاً واجب کرده است</w:t>
      </w:r>
      <w:r>
        <w:rPr>
          <w:rFonts w:eastAsia="IRNazanin" w:cs="IRNazanin"/>
          <w:color w:val="111111"/>
          <w:sz w:val="28"/>
          <w:szCs w:val="28"/>
          <w:rtl w:val="true"/>
          <w:lang w:bidi="fa-IR"/>
        </w:rPr>
        <w:t>.</w:t>
      </w:r>
    </w:p>
    <w:p>
      <w:pPr>
        <w:pStyle w:val="Heading5"/>
        <w:numPr>
          <w:ilvl w:val="4"/>
          <w:numId w:val="1"/>
        </w:numPr>
        <w:rPr/>
      </w:pPr>
      <w:bookmarkStart w:id="194" w:name="__RefHeading___Toc1804803_211673320"/>
      <w:bookmarkStart w:id="195" w:name="_Toc67"/>
      <w:bookmarkEnd w:id="194"/>
      <w:r>
        <w:rPr>
          <w:rtl w:val="true"/>
        </w:rPr>
        <w:t>آزادی، نیاز فطری و طبیعی انسان‌</w:t>
      </w:r>
      <w:bookmarkEnd w:id="195"/>
    </w:p>
    <w:p>
      <w:pPr>
        <w:pStyle w:val="BookText"/>
        <w:rPr/>
      </w:pPr>
      <w:r>
        <w:rPr>
          <w:rFonts w:ascii="IRNazanin" w:hAnsi="IRNazanin" w:eastAsia="IRNazanin"/>
          <w:color w:val="111111"/>
          <w:sz w:val="28"/>
          <w:sz w:val="28"/>
          <w:szCs w:val="28"/>
          <w:rtl w:val="true"/>
          <w:lang w:bidi="fa-IR"/>
        </w:rPr>
        <w:t>در اینجا این سؤال مطرح است که چرا دین درباره آزادی نسبت به مسائل دیگر چون مصالح و مفاسد و تکالیف کمتر سخن گفته است، در حالی که آزادی یکی از نیازهای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باید گفت که مسائلی از قبیل فلاح، سعادت، فضیلت و عدالت را به دلیل این که از فطریات انسان به شمار می‌روند، لازم نیست که دین پاسخ بدهد، چون تمام مردم دنبال چیزی هستند که آن را مصداق فلاح و سعادت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دین در موردی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به سوی رستگاری بشتابید، بلکه نماز را یکی از مصادیق رستگاری معرفی کرده است که به سوی آن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آزادی نیز مانند فلاح و فضیلت است که دین در مقام بیان آن‌ها نیست آزادی از فطریات انسان است و هر انسانی به دنبال آن است و دین تنها حدود و ثغور آن را برای ایجاد جامعه سالم و بدون تنش تعیین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آزادی به شکل امروزی آن کلاهی است که به سر مردم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فرانسه انقلاب شد فرد متفکّری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جنایت‌هایی که به </w:t>
      </w:r>
      <w:bookmarkStart w:id="196" w:name="pg193_6781"/>
    </w:p>
    <w:p>
      <w:pPr>
        <w:pStyle w:val="BookText"/>
        <w:rPr/>
      </w:pPr>
      <w:bookmarkEnd w:id="196"/>
      <w:r>
        <w:rPr>
          <w:rFonts w:ascii="IRNazanin" w:hAnsi="IRNazanin" w:eastAsia="IRNazanin"/>
          <w:color w:val="111111"/>
          <w:sz w:val="28"/>
          <w:sz w:val="28"/>
          <w:szCs w:val="28"/>
          <w:rtl w:val="true"/>
          <w:lang w:bidi="fa-IR"/>
        </w:rPr>
        <w:t>اسم تو نمی‌شود، و مثال بارز آن جنایات آمریکایی‌ها در عراق برای تحقق آزادی و دموکراسی در این کشور است</w:t>
      </w:r>
      <w:r>
        <w:rPr>
          <w:rFonts w:eastAsia="IRNazanin" w:cs="IRNazanin"/>
          <w:color w:val="111111"/>
          <w:sz w:val="28"/>
          <w:szCs w:val="28"/>
          <w:rtl w:val="true"/>
          <w:lang w:bidi="fa-IR"/>
        </w:rPr>
        <w:t>!</w:t>
      </w:r>
    </w:p>
    <w:p>
      <w:pPr>
        <w:pStyle w:val="Heading5"/>
        <w:numPr>
          <w:ilvl w:val="4"/>
          <w:numId w:val="1"/>
        </w:numPr>
        <w:rPr/>
      </w:pPr>
      <w:bookmarkStart w:id="197" w:name="__RefHeading___Toc1804805_211673320"/>
      <w:bookmarkStart w:id="198" w:name="_Toc68"/>
      <w:bookmarkEnd w:id="197"/>
      <w:r>
        <w:rPr>
          <w:rtl w:val="true"/>
        </w:rPr>
        <w:t>تأثیر تکاملی متقابل دین و آزادی‌</w:t>
      </w:r>
      <w:bookmarkEnd w:id="198"/>
    </w:p>
    <w:p>
      <w:pPr>
        <w:pStyle w:val="BookText"/>
        <w:rPr/>
      </w:pPr>
      <w:r>
        <w:rPr>
          <w:rFonts w:ascii="IRNazanin" w:hAnsi="IRNazanin" w:eastAsia="IRNazanin"/>
          <w:color w:val="111111"/>
          <w:sz w:val="28"/>
          <w:sz w:val="28"/>
          <w:szCs w:val="28"/>
          <w:rtl w:val="true"/>
          <w:lang w:bidi="fa-IR"/>
        </w:rPr>
        <w:t>عنوان آزادی در صورتی که همراه با مبانی دینی مثل اسلام توأم شود، ثمره شیرینی خواهد داشت وگرنه هر کدام از دین و آزادی، جدای از هم کامل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درباره هویت آزادی بحث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درباره رابطه آزادی و دین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آزادی بدون دین باشد، عملاً به آفاتی دچار می‌شود که در بسیاری از جوامع، شاهد آن هستیم؛ یعنی آزادی بدون دین، آزادی بی‌وجدان است، آزادی بدون دین، آزادی فاقد اخلاق است و به سادگی می‌توان هم رأی اکثریت را داشت و هم اکثریت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 است که جلوی این موارد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دین هم بدون آزادی پژمرده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آزادی نباشد، آنچه از دین باقی می‌ماند، قشری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دین در آزادی شکوفا می‌شود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واله در مقاله‌ای در کتاب رابطه دین و آزادی همین تلازم بین دین و آزادی را به گونه‌ای دیگر توضیح داده و به این نکته دقیق اشاره کرده است که در انجام مسائل دینی که موجب رشد معنوی انسان می‌شود،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اخلاق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این هم بدون آزاد بودن امکان ندارد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دو سویه دین داری و آزادی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رهایی اراده فرد از هر نوع قدرت بیرونی که آن را محدود کند، شرط ضروری تدین، تشیع، عدالت، ورع، تقوا و تحقق همه فضایل اخلاقی است و به این معنا، دین‌داری بدون آزادی ممتنع است، زیرا اعتقاد و ایمان، انتخاب آگاهانه و آزادانه یک عقیده است و اساسا بدون آزادی هیچ مثوبتی در پی ندارد؛ چنان که تخلف به اضطرار یا به اجبار یا به سهو از احکام شرع هیچ عقوبتی را سبب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از مقدمات آزادی نیست؛ اما وابستگی وجود این دو در ظرف واقع، بستگی به دیدگاه انسان شناختی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دینی، جاودانگی انسان و دغدغه رستگاری بزرگترین محرک آدمی است که بر همه انگیزه‌ها و حرکات و سکنات فرد پرتو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تأثیر پذیری کامل قوای طبیعی که معطوف به حفظ حیات خاکی‌اند تا حدودی آزاد می‌شود و بیشتر تحت عناصر معرفتی و ارزشی دینی که معطوف به حیات جاودانی‌اند،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دین، به ویژه در اسلام، مدعی است که بین مقتضیات این دو سنخ انگیزش‌ها تعارض ذاتی برقرار نیست و با تمسک به باورها و احکام دینی می‌توان انگیزش‌های طبیعی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دیدگاه، اگر دین را از حیات آدمی حذف کنیم، گذشته از این که رستگاری ابدی از کف خواهد رفت، جهت‌گیری اراده آزاد، معطوف به مقتضیات قوای طبیعی شده و مبتنی بر اصالت لذت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p>
    <w:p>
      <w:pPr>
        <w:pStyle w:val="BookText"/>
        <w:rPr/>
      </w:pPr>
      <w:r>
        <w:rPr>
          <w:rFonts w:ascii="IRNazanin" w:hAnsi="IRNazanin" w:eastAsia="IRNazanin"/>
          <w:color w:val="111111"/>
          <w:sz w:val="28"/>
          <w:sz w:val="28"/>
          <w:szCs w:val="28"/>
          <w:rtl w:val="true"/>
          <w:lang w:bidi="fa-IR"/>
        </w:rPr>
        <w:t>اراده فرد عرصه تاخت و تاز مقتضیات قوای طبیعی می‌شود و آزادی حقیقی از کف می‌رود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اعتقاد یکی از نویسندگان دیگر کتاب رابطه دین و آزادی، اصل آزادی همچون اصل عدالت لازمه دین‌داری است و دین آمده تا انسان را آزاد کند و عاملی در فرآیند تکاملی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سه ویژگی آزادی، آفرینندگی و آگاهی، ویژگی آزادی نخستین و بنیادی‌ترین ویژگی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وجه فلسفی این اصل یعنی آزادی توجه می‌کنیم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بسیاری از فیلسوفان و حکیمان مسلمان و شیعه اصل اختیار را الزام کرده‌اند و این اصل را لازمه انزال کتب و ارسال پیامبران در جامعه بشری دانسته‌اند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دیگر آزادی، آزادی اجتماعی، تاریخی و سیاسی است که هر چند در اصل و ریشه دینی اختیار، مشترک است، امّا در نحوه تحقق و ظهور بیرونی، تفاوت‌هایی با آن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آزادی به این معنا، محتوم نوعی موجبیت تاریخی است و بر اساس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جوامع، می‌تواند ضیق وسعه پیدا کند و قبض و بسط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هر چه امکان تحقق خارجی و فعلیت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آزادی در انسان گسترده‌تر شود به همان نسبت انسان به انسانیت خود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جبرهای گوناگون، مانند جبر جغرافیا، جبر تاریخ، جبر جامعه و جبر نفسانیت انسان موانعی‌اند که تحقق اصل آزادی را محدود می‌کنند؛ انسان به میزانی که در فرآیند تاریخ موفق می‌شود که بر این </w:t>
      </w:r>
      <w:bookmarkStart w:id="199" w:name="pg193_6784"/>
    </w:p>
    <w:p>
      <w:pPr>
        <w:pStyle w:val="BookText"/>
        <w:rPr/>
      </w:pPr>
      <w:bookmarkEnd w:id="199"/>
      <w:r>
        <w:rPr>
          <w:rFonts w:ascii="IRNazanin" w:hAnsi="IRNazanin" w:eastAsia="IRNazanin"/>
          <w:color w:val="111111"/>
          <w:sz w:val="28"/>
          <w:sz w:val="28"/>
          <w:szCs w:val="28"/>
          <w:rtl w:val="true"/>
          <w:lang w:bidi="fa-IR"/>
        </w:rPr>
        <w:t>جبرها غلبه پیدا کند به همان نسبت از مقام حیوانیت دور شده و به مقام انسانیت نزدیک‌تر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هرچه به آگاهی وی افزوده شود نیز انسان‌تر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آزادی از این زاویه نگاه کنیم و از طرف دیگر، دین را دعوتی بدانیم که به منظور نشاندن انسان در مسند واقعی خود در جامعه و تاریخ ظهور کرده است، در آن صورت، دین‌داری اصیل نه تنها تعارضی با اصل آزادی ندارد، بلکه اساساً دین برای آزاد کردن انسان و تسریع و تصحیح در فرایند تکاملی آدمی آمده که این فرایند همانا تحقق ویژگی‌های وجود شناختی و اصیل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همچون عدالت لازمه دین‌داری است و دین هنگامی اصیل و حقیقی خواهد بود که در تناقض و تعارض با حقایق دیگر عالم مثل عدالت، عقل و آزادی نباشد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نکته شایان ذکر این که در عبارت بالا، نویسنده آزادی‌های فلسفی، اجتماعی و معنوی را به هم متصل و به نوعی مرتبط تلقی کرده است و حال آن که این یک خلط است که ما آزادی تکوینی انسان را در اصل با آزادی‌های اجتماعی مشترک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نهایت بحث را به مقوله آزادی معنوی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خود مطلب صحیحی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مطالب را از یکدیگر مجزا نکرده است</w:t>
      </w:r>
      <w:r>
        <w:rPr>
          <w:rFonts w:eastAsia="IRNazanin" w:cs="IRNazanin"/>
          <w:color w:val="111111"/>
          <w:sz w:val="28"/>
          <w:szCs w:val="28"/>
          <w:rtl w:val="true"/>
          <w:lang w:bidi="fa-IR"/>
        </w:rPr>
        <w:t>.</w:t>
      </w:r>
    </w:p>
    <w:p>
      <w:pPr>
        <w:pStyle w:val="Heading5"/>
        <w:numPr>
          <w:ilvl w:val="4"/>
          <w:numId w:val="1"/>
        </w:numPr>
        <w:rPr/>
      </w:pPr>
      <w:bookmarkStart w:id="200" w:name="__RefHeading___Toc1804807_211673320"/>
      <w:bookmarkStart w:id="201" w:name="_Toc69"/>
      <w:bookmarkEnd w:id="200"/>
      <w:r>
        <w:rPr>
          <w:rtl w:val="true"/>
        </w:rPr>
        <w:t>تأثیر دین‌داری بر انواع آزادی‌</w:t>
      </w:r>
      <w:bookmarkEnd w:id="2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مطمئن به استحکام اعتقادی و نظری خود مانند اسلام، طرفدار آزادی است؛ اسلام به علم اهمیت بسیار داده است و رواج علم را در سایه آزادی و احترام به اندیشمندان و برخورد منطقی با افکار آنان می‌داند و گسترش و </w:t>
      </w:r>
    </w:p>
    <w:p>
      <w:pPr>
        <w:pStyle w:val="BookText"/>
        <w:rPr/>
      </w:pPr>
      <w:r>
        <w:rPr>
          <w:rFonts w:ascii="IRNazanin" w:hAnsi="IRNazanin" w:eastAsia="IRNazanin"/>
          <w:color w:val="111111"/>
          <w:sz w:val="28"/>
          <w:sz w:val="28"/>
          <w:szCs w:val="28"/>
          <w:rtl w:val="true"/>
          <w:lang w:bidi="fa-IR"/>
        </w:rPr>
        <w:t>رونق علم با گفت و گو، طرح عقاید گوناگون و تضارب آرا در فضایی آزاد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آزادی بیان موجب تنزل فهم و عقل جامعه و محدودیت فکر و رواج ظاهرگرایی و قشری‌گری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فکر و عقیده و ایمان در پرتو نقد و تهاجم دیگران، از کاستی‌ها و خلأهای خود آگاه می‌گردد و از آفت بدعت و خرافات به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 از آسیب‌پذیری جامعه در برابر هر اندیشه جدید جلوگیری کرد که جامعه دینی از افکار مختلف استقبال کند و به پالایش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رابطه آزادی اجتماعی با دین‌داری، نکته مهم این است که آزادی اجتماعی بدون آزادی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و عملی نیست و این دو لازم و ملزوم یکدیگرند و معضل امروز جامعه بشری نیز این است که بدون آزادی معنوی به سراغ آزادی اجتماعی 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معتقد بر هر دو آزادی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آزادی معنوی فقط، موجب سلطه ستمکاران خواهد شد و در مقابل پرداختن به آزادی اجتماعی بدون خودسازی درونی جامعه دست‌خوش تبعات منفی آزادی در غرب خواهد بود؛ بشر اسیر در شهوت و غضب و حرص چگونه می‌تواند حقوق دیگران را محترم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أَفَرَءَیْتَ مَنِ اتَّخَذَ إِلهَهُ هَوَاهُ وَأَضَلَّهُ اللَّهُ عَلَی عِلْمٍ وَخَتَمَ عَلَی سَمْعِهِ وَقَلْبِهِ وَجَعَلَ عَلَی بَصَرِهِ؛</w:t>
      </w:r>
      <w:r>
        <w:rPr>
          <w:rStyle w:val="FootnoteAnchor"/>
          <w:rtl w:val="true"/>
        </w:rPr>
        <w:footnoteReference w:id="142"/>
      </w:r>
      <w:r>
        <w:rPr>
          <w:rFonts w:ascii="IRNazanin" w:hAnsi="IRNazanin" w:eastAsia="IRNazanin"/>
          <w:color w:val="111111"/>
          <w:sz w:val="28"/>
          <w:sz w:val="28"/>
          <w:szCs w:val="28"/>
          <w:rtl w:val="true"/>
          <w:lang w:bidi="fa-IR"/>
        </w:rPr>
        <w:t>آیا آن کس را که هوای نفسش را معبود خود قرار داده و خدا او را دانسته گمراه ساخته و مهر بر گوش و دل او نهاده و بر چشم او پرده کشیده دیده‌ای؟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رابطه دین و آزادی آمده است که در اسلام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آزاد است، ولی دین، شیوه صحیح حکومت را به او معرفی کرده است؛ حق انتخاب با اوست، اگر آن را انتخاب کرد جامعه‌ای با آزادی معنوی و اجتماعی و رو به تکامل خواهد داشت و إلّا خود ضرر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منابع اسلامی، انصاف این است که در اسلام به صراحت و جدیت مسئله حق انسان در تعیین سرنوشتش مشخص شده است و داشتن حکومت اسلامی هم هیچ منافاتی با این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به انسان‌ها نشان داده شده است، یعنی در اسلام گفته شده که حکومت مطلوب چه نوع حکومتی است، ولی این خود انسان است که باید انتخاب کند؛ اگر حکومت مطلوبی را انتخاب کرد اثرات و نتائج خوبی را که خداوند برای حکومت مطلوب مقرر کرده است به دست می‌آورد و اگر نکرد سرنوشت خودش را جوری رقم می‌زند که مورد خواست خداوند نیست و نتیجه‌اش را در طول تاریخ می‌بینیم</w:t>
      </w:r>
      <w:r>
        <w:rPr>
          <w:rFonts w:eastAsia="IRNazanin" w:cs="IRNazanin"/>
          <w:color w:val="111111"/>
          <w:sz w:val="28"/>
          <w:szCs w:val="28"/>
          <w:rtl w:val="true"/>
          <w:lang w:bidi="fa-IR"/>
        </w:rPr>
        <w:t>.</w:t>
      </w:r>
      <w:r>
        <w:rPr>
          <w:rStyle w:val="FootnoteAnchor"/>
          <w:rtl w:val="true"/>
        </w:rPr>
        <w:footnoteReference w:id="143"/>
      </w:r>
      <w:bookmarkStart w:id="202" w:name="pg193_6787"/>
    </w:p>
    <w:p>
      <w:pPr>
        <w:pStyle w:val="Heading3"/>
        <w:numPr>
          <w:ilvl w:val="2"/>
          <w:numId w:val="1"/>
        </w:numPr>
        <w:rPr/>
      </w:pPr>
      <w:bookmarkStart w:id="203" w:name="__RefHeading___Toc1804809_211673320"/>
      <w:bookmarkStart w:id="204" w:name="_Toc70"/>
      <w:bookmarkEnd w:id="202"/>
      <w:bookmarkEnd w:id="203"/>
      <w:r>
        <w:rPr>
          <w:rtl w:val="true"/>
        </w:rPr>
        <w:t xml:space="preserve">فصل سوم </w:t>
      </w:r>
      <w:r>
        <w:rPr>
          <w:rtl w:val="true"/>
        </w:rPr>
        <w:t xml:space="preserve">: </w:t>
      </w:r>
      <w:r>
        <w:rPr>
          <w:rtl w:val="true"/>
        </w:rPr>
        <w:t>حدود آزادی‌های اجتماعی‌</w:t>
      </w:r>
      <w:bookmarkEnd w:id="204"/>
    </w:p>
    <w:p>
      <w:pPr>
        <w:pStyle w:val="Heading4"/>
        <w:numPr>
          <w:ilvl w:val="3"/>
          <w:numId w:val="1"/>
        </w:numPr>
        <w:rPr/>
      </w:pPr>
      <w:bookmarkStart w:id="205" w:name="__RefHeading___Toc1804811_211673320"/>
      <w:bookmarkStart w:id="206" w:name="_Toc71"/>
      <w:bookmarkEnd w:id="205"/>
      <w:r>
        <w:rPr>
          <w:rtl w:val="true"/>
        </w:rPr>
        <w:t>مقدمه‌</w:t>
      </w:r>
      <w:bookmarkEnd w:id="206"/>
    </w:p>
    <w:p>
      <w:pPr>
        <w:pStyle w:val="BookText"/>
        <w:rPr/>
      </w:pPr>
      <w:r>
        <w:rPr>
          <w:rFonts w:ascii="IRNazanin" w:hAnsi="IRNazanin" w:eastAsia="IRNazanin"/>
          <w:color w:val="111111"/>
          <w:sz w:val="28"/>
          <w:sz w:val="28"/>
          <w:szCs w:val="28"/>
          <w:rtl w:val="true"/>
          <w:lang w:bidi="fa-IR"/>
        </w:rPr>
        <w:t xml:space="preserve">آیا آزادی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گسیختگی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یا این که آزادی مطلوب می‌باشد؟ مرز آزادی تا کجاست؟</w:t>
      </w:r>
    </w:p>
    <w:p>
      <w:pPr>
        <w:pStyle w:val="BookText"/>
        <w:rPr/>
      </w:pPr>
      <w:r>
        <w:rPr>
          <w:rFonts w:ascii="IRNazanin" w:hAnsi="IRNazanin" w:eastAsia="IRNazanin"/>
          <w:color w:val="111111"/>
          <w:sz w:val="28"/>
          <w:sz w:val="28"/>
          <w:szCs w:val="28"/>
          <w:rtl w:val="true"/>
          <w:lang w:bidi="fa-IR"/>
        </w:rPr>
        <w:t>به اعتقاد ارسطو، ملاک در فضیلت، اعتدال و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حد وسطش خوب است، برای مثال نه افراط در انفاق خوب است و نه تفریط در آن، بلکه اعتدال در آن زیباست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البته متفکرانی چون امام خمینی‌قدس سره و آیة اللَّه مظاهری به نظریه ارسطو مبنی بر مطلوبیت اعتدال در همه چیز، اشکال کرده‌اند و معتقدند اعتدال در برخی چیزها خوب نیست، بلکه هر چه بیشتر باشد، بهتر است، مثل عدالت و بندگی خدای متعال و تسلیم انسان در برابر خدا و برعکس، ظلم اصلاً خوب نیست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به ارسطو وارد نیست؛ زیرا باید بین ملکات و افعال فرق </w:t>
      </w:r>
    </w:p>
    <w:p>
      <w:pPr>
        <w:pStyle w:val="BookText"/>
        <w:rPr/>
      </w:pPr>
      <w:r>
        <w:rPr>
          <w:rFonts w:ascii="IRNazanin" w:hAnsi="IRNazanin" w:eastAsia="IRNazanin"/>
          <w:color w:val="111111"/>
          <w:sz w:val="28"/>
          <w:sz w:val="28"/>
          <w:szCs w:val="28"/>
          <w:rtl w:val="true"/>
          <w:lang w:bidi="fa-IR"/>
        </w:rPr>
        <w:t>بگذاریم، بحث‌های اخلاق مربوط به ملکات و هیأت‌هایی است که در نفس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انسان گاهی افراط خوب است و گاهی هم تفریط؛ برای مثال نمی‌شود گفت که حد وسط زنا و شراب‌خواری خوب است، بلکه هم تفریط و هم اعتدال در این کارها بد است؛ چون این یک عمل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بین صفت نفسانی و عمل خارجی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اعتدالی که گفته می‌شود خوب است، برای صفات نفسانی است، نه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خارجی، بعضی چیزها مطلقاً بد و برخی هم مطلقاً خوب است، اما در صفات نفسانی مثل شجاعت، عفت یا حکمت، اعتدال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 مربوط به صفات و ملکات نفسانی است؛ برای مثال افراط در شجاعت تهور محسوب می‌شود و بد است و ترس نیز تفریط در شجاعت است که این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اندیشه و امور نفسانی در حد اعتدالش خوب است و در اعمال خارجی هم بستگی به وجود حُسن و قبح در آن عمل دارد، اگر عملی نیک بود تا وقتی که نیک است انجام دادن آن خوب است، هر چند افراط باشد مثل عبادت، که در آن آزادی نداریم و تسلیم محض در برابر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افراط در عبادت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نفی کامل آزادی است و برعکس شراب‌خواری حتی به اندازه سر سوزن هم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عمل خارجی، اصلاً مسئله آزادی مطرح نیست و باید آن را به حُسن و قُبح خود عمل نسبت دهیم؛ امّا در اندیشه و در ملکات و روحیات اعتدال مطلوب است و نه افراط و نه تفریط</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به این مسئله پاسخ می‌دهند که منشأ هر فعلی در نهایت به یکی از صفات، ملکات و سجایای اخلاقی برمی‌گردد</w:t>
      </w:r>
      <w:r>
        <w:rPr>
          <w:rFonts w:eastAsia="IRNazanin" w:cs="IRNazanin"/>
          <w:color w:val="111111"/>
          <w:sz w:val="28"/>
          <w:szCs w:val="28"/>
          <w:rtl w:val="true"/>
          <w:lang w:bidi="fa-IR"/>
        </w:rPr>
        <w:t xml:space="preserve">. </w:t>
      </w:r>
      <w:bookmarkStart w:id="207" w:name="pg193_6789"/>
    </w:p>
    <w:p>
      <w:pPr>
        <w:pStyle w:val="Heading4"/>
        <w:numPr>
          <w:ilvl w:val="3"/>
          <w:numId w:val="1"/>
        </w:numPr>
        <w:rPr/>
      </w:pPr>
      <w:bookmarkStart w:id="208" w:name="__RefHeading___Toc1804813_211673320"/>
      <w:bookmarkStart w:id="209" w:name="_Toc72"/>
      <w:bookmarkEnd w:id="207"/>
      <w:bookmarkEnd w:id="208"/>
      <w:r>
        <w:rPr>
          <w:rtl w:val="true"/>
        </w:rPr>
        <w:t>ضرورت محدودیت در آزادی‌</w:t>
      </w:r>
      <w:bookmarkEnd w:id="209"/>
    </w:p>
    <w:p>
      <w:pPr>
        <w:pStyle w:val="BookText"/>
        <w:rPr/>
      </w:pPr>
      <w:r>
        <w:rPr>
          <w:rFonts w:ascii="IRNazanin" w:hAnsi="IRNazanin" w:eastAsia="IRNazanin"/>
          <w:color w:val="111111"/>
          <w:sz w:val="28"/>
          <w:sz w:val="28"/>
          <w:szCs w:val="28"/>
          <w:rtl w:val="true"/>
          <w:lang w:bidi="fa-IR"/>
        </w:rPr>
        <w:t>درباره محدودیت آزادی، برخی محققان قاعده‌ای به شرح زیر ابداع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که انسان محدود، آزادی نامحدود داشته باشد و وضعش تابع خود او نباشد، خداوند گرچه انسان را آزاد آفریده و به او اراده و اختیار داده است، اراده و اختیاری محدود نصیب او نموده است و لذا انسان این قدرت و توانایی را ندارد که با اراده خود هر آنچه را که می‌خواهد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محدودیت طبیعی و تکوینی است که وقتی انسان در محیط اجتماعی خود زندگی می‌کند، محدودیت در حقوق و اجتماع در پی خواهد داشت و جلوی رهایی مطلق و آزادی بی‌قید و حصر او را می‌گیرد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غالب دانشمندان محدود کردن آزادی را مسلّم گرفته‌اند و اختلاف نظر آنان روی مقدار و چگونگی این محدودیت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افزون طلبی طبیعت انسان را تصدیق کرده و در بیش از پنجاه مورد، او را مذمت کرده است که همه آن‌ها به طبیعت انسان برمی‌گردد؛ صفاتی مانند هلوع، جزوع، منوع، قسوار، و ظلوم، جهول و عجول همه مربوط به طبع انسان است؛ اما قرآن از انسان و فطرت توحیدی او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w:t>
      </w:r>
    </w:p>
    <w:p>
      <w:pPr>
        <w:pStyle w:val="BookText"/>
        <w:rPr/>
      </w:pPr>
      <w:r>
        <w:rPr>
          <w:rFonts w:ascii="Amiri" w:hAnsi="Amiri" w:eastAsia="Amiri" w:cs="Amiri"/>
          <w:color w:val="111111"/>
          <w:sz w:val="28"/>
          <w:sz w:val="28"/>
          <w:szCs w:val="28"/>
          <w:rtl w:val="true"/>
          <w:lang w:bidi="ar-SA"/>
        </w:rPr>
        <w:t>کَرَّمْنا بَنِی آدَمَ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همچنین در اولین خطبه نهج‌البلاغه آمده است که انبیاعلیهم السلام آمده‌اند تا دفاین عقلی بشر را شکوفا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ویثیروا لهم دفائن العقول</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انبیا استعدادهای علمی و عملی فطری را شکوفا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طبیعت بر زندگی انسان حکومت کند هیچ حدّ و مرزی برای خواسته‌هایش وجود ندارد و این هرج و مرج را هیچ کسی در دنیا نمی‌تواند به طور مطلق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الْإِنسانُ أَن یُتْرَکَ سُدًی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آزادی به صورت مطلق را نه عقل می‌پذیرد و نه فطرت و نه دین و نه جوامع انسانی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عقلا همیشه افراد را به رعایت اعتدال و میانه‌روی و دوری از افراط و تفریط در همه امور مادی و معنوی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مختار و آزاد آفریده و باید در بهره‌وری از این موهبت اعتدال را رعایت بکند مانند دو مورد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در عمل که آدم هر چه دلش خواست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از بندگی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کجروان از هر دو نوع آزادی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در عمل تا سرحدّ هرج و مرج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دوم یعنی آزادی از بندگی دیگران، آن را تا سرحدّ آزادی از بندگی خدا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دو رقم آزادی چه بر سر انسان می‌آورد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کتاب سیر تحوّل حقوق بشر درباره مکاتب بشری که در استفاده از ویژگی آزادی دچار افراط و تفریط شده‌اند و نیز نظریه اعتدال‌گرای اسلام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لیبرالیسم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هر کس هرچه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قرار داده است و توصیه‌های اخلاقی و دینی را مغایر با آزادی فرد دانسته و دست هر کس را در انتخاب مذهب و لامذهبی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دموکراسی غرب نه تنها ابتلاها و نارسایی‌های فراوانی برای بشر به ارمغان آورده، بلکه ارزش و شخصیت انسان‌ها را نیز مسخ کرده است به طوری که همه افراد دردمند از آن همه بی‌هویتی و بی‌حرمتی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لیبرالیسم، گروهی پنداشتند که اگر فرد را در طبقه یا دولت هضم کنند مشکلات اجتماعی، سیاسی و اقتصادی جامعه حل خواهد شد و امنیت و آرامش جز در سایه زور و اجبار حاصل نمی‌شود که با وضع قوانین مردم را با اجبار به آنچه به حال فرد و جامعه مفید است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ماکیاول معتقد است مردم وحوش و درّندگانی بیش نیستند که تمدن آن‌ها را به بند کشیده و تفاوت آن‌ها با سایر وحوش این است که همین تمدن امکان این را که بتوانند در صورت آزاد شدن مانند وحوش، غذا و مسکن خود را تأمین نمایند از آنان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ماکیاول زور و تزویر را جایز می‌دانست و معتقد بود که هر کس در برابر قدرت حاکم بایستد محکوم به فنا و نابودی است</w:t>
      </w:r>
      <w:r>
        <w:rPr>
          <w:rFonts w:eastAsia="IRNazanin" w:cs="IRNazanin"/>
          <w:color w:val="111111"/>
          <w:sz w:val="28"/>
          <w:szCs w:val="28"/>
          <w:rtl w:val="true"/>
          <w:lang w:bidi="fa-IR"/>
        </w:rPr>
        <w:t xml:space="preserve">. </w:t>
      </w:r>
      <w:bookmarkStart w:id="210" w:name="pg193_6792"/>
    </w:p>
    <w:p>
      <w:pPr>
        <w:pStyle w:val="BookText"/>
        <w:rPr/>
      </w:pPr>
      <w:bookmarkEnd w:id="210"/>
      <w:r>
        <w:rPr>
          <w:rFonts w:ascii="IRNazanin" w:hAnsi="IRNazanin" w:eastAsia="IRNazanin"/>
          <w:color w:val="111111"/>
          <w:sz w:val="28"/>
          <w:sz w:val="28"/>
          <w:szCs w:val="28"/>
          <w:rtl w:val="true"/>
          <w:lang w:bidi="fa-IR"/>
        </w:rPr>
        <w:t>توماس هابز، متفکر انگلیسی، نیز مخالف آزادی بود و طبیعت بشر را مترادف با سبعیّت و توحش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نیز ضمن توجیه حرکت جبری تاریخ، به نوعی دیگر استبداد و دیکتاتوری پرولتاریا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فاشیسم با استناد به نظریه داروین، نژاد ژرمن را برترین نژاد می‌دانستند و نابودی سایر نژادهای بشری را حق خود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هیتلر مدعی بود اگر جنگ نکند و نژادهای پست را از بین نبرد دنیا را میکروب‌ها فرا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با هر دو نظریه افراطی و تفریطی در زمینه آزادی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موجودی شریف و پاک سرشت که دارای ارزش‌های والاست معرفی می‌کند و استعداد او را برای وصول به مقام‌های معنوی و مادّی فوق العاده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پی فراهم آوری شرایطی برای انسان است که به راحتی در تحصیل کمالات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مسلمان قانون الهی را مدافع حقوق و تأمین کننده نیازهای مادی و معنوی جامعه اسلامی می‌داند؛ فلذا در همه زمینه‌ها با مجریان و حاکمان اسلامی مساعدت دارد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11" w:name="__RefHeading___Toc1804815_211673320"/>
      <w:bookmarkStart w:id="212" w:name="_Toc73"/>
      <w:bookmarkEnd w:id="211"/>
      <w:r>
        <w:rPr>
          <w:rtl w:val="true"/>
        </w:rPr>
        <w:t>معیارهای تحدید آزادی‌</w:t>
      </w:r>
      <w:bookmarkEnd w:id="212"/>
    </w:p>
    <w:p>
      <w:pPr>
        <w:pStyle w:val="BookText"/>
        <w:rPr/>
      </w:pPr>
      <w:r>
        <w:rPr>
          <w:rFonts w:ascii="IRNazanin" w:hAnsi="IRNazanin" w:eastAsia="IRNazanin"/>
          <w:color w:val="111111"/>
          <w:sz w:val="28"/>
          <w:sz w:val="28"/>
          <w:szCs w:val="28"/>
          <w:rtl w:val="true"/>
          <w:lang w:bidi="fa-IR"/>
        </w:rPr>
        <w:t xml:space="preserve">علامه طباطبایی‌قدس سره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معیار و میزان محدودیت آزادی می‌نویسد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رسومی که در مجتمع در تقید آزادی‌های فردی اثر بسزایی </w:t>
      </w:r>
      <w:bookmarkStart w:id="213" w:name="pg193_6793"/>
    </w:p>
    <w:p>
      <w:pPr>
        <w:pStyle w:val="BookText"/>
        <w:rPr/>
      </w:pPr>
      <w:bookmarkEnd w:id="213"/>
      <w:r>
        <w:rPr>
          <w:rFonts w:ascii="IRNazanin" w:hAnsi="IRNazanin" w:eastAsia="IRNazanin"/>
          <w:color w:val="111111"/>
          <w:sz w:val="28"/>
          <w:sz w:val="28"/>
          <w:szCs w:val="28"/>
          <w:rtl w:val="true"/>
          <w:lang w:bidi="fa-IR"/>
        </w:rPr>
        <w:t>دارد، همان قوانینی است که در میان مردم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مواد این قوانین بیشتر و مراقبت در اعمال مردم دقیق‌تر باشد، معلوم است که محرومیت از آزادی و لاقیدی بیشتر خواهد بود، چنان که هر قدر مراقبت قوانین کمتر باشد، آن محرومیت‌ها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عین حال آن مقدار محرومیت واجبی که در هیچ اجتماعی از به کار بستن آن مفرّی نیست، محدودیتی است که حفظ وجود اجتماع و سنن دایر و قوانین جاری از نقض و انتقاض، موقوف بر آن است ولذا هیچ مجتمعی از مجتمعات بشری را نخواهید یافت که دارای قوه دفاعی‌ای که از نفوس و ذراری آن اجتماع دفاع کند، نباشد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بنابراین دلیل اعمال این محدودیت‌ها لزوم رعایت تعهدات اجتماعی و جلوگیری از هرج و مرج است و به نتیجه رسیدن تلاش‌های فرهنگی، تربیتی،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مقررات و نظام پذیرفته شده آن از سوی عموم مردم وابسته است</w:t>
      </w:r>
      <w:r>
        <w:rPr>
          <w:rFonts w:eastAsia="IRNazanin" w:cs="IRNazanin"/>
          <w:color w:val="111111"/>
          <w:sz w:val="28"/>
          <w:szCs w:val="28"/>
          <w:rtl w:val="true"/>
          <w:lang w:bidi="fa-IR"/>
        </w:rPr>
        <w:t>.</w:t>
      </w:r>
    </w:p>
    <w:p>
      <w:pPr>
        <w:pStyle w:val="Heading4"/>
        <w:numPr>
          <w:ilvl w:val="3"/>
          <w:numId w:val="1"/>
        </w:numPr>
        <w:rPr/>
      </w:pPr>
      <w:bookmarkStart w:id="214" w:name="__RefHeading___Toc1804817_211673320"/>
      <w:bookmarkStart w:id="215" w:name="_Toc74"/>
      <w:bookmarkEnd w:id="214"/>
      <w:r>
        <w:rPr>
          <w:rtl w:val="true"/>
        </w:rPr>
        <w:t>رابطه دین و آزادی‌</w:t>
      </w:r>
      <w:bookmarkEnd w:id="215"/>
    </w:p>
    <w:p>
      <w:pPr>
        <w:pStyle w:val="BookText"/>
        <w:rPr/>
      </w:pPr>
      <w:r>
        <w:rPr>
          <w:rFonts w:ascii="IRNazanin" w:hAnsi="IRNazanin" w:eastAsia="IRNazanin"/>
          <w:color w:val="111111"/>
          <w:sz w:val="28"/>
          <w:sz w:val="28"/>
          <w:szCs w:val="28"/>
          <w:rtl w:val="true"/>
          <w:lang w:bidi="fa-IR"/>
        </w:rPr>
        <w:t>نقش دین در آزادی</w:t>
      </w:r>
    </w:p>
    <w:p>
      <w:pPr>
        <w:pStyle w:val="BookText"/>
        <w:rPr/>
      </w:pPr>
      <w:r>
        <w:rPr>
          <w:rFonts w:ascii="IRNazanin" w:hAnsi="IRNazanin" w:eastAsia="IRNazanin"/>
          <w:color w:val="111111"/>
          <w:sz w:val="28"/>
          <w:sz w:val="28"/>
          <w:szCs w:val="28"/>
          <w:rtl w:val="true"/>
          <w:lang w:bidi="fa-IR"/>
        </w:rPr>
        <w:t>بعضی معتقدند تعریف جامع و مانعی از دین امکان ندارد و برخی دیگر آن را مشکل می‌دانند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ارائه تعریفی از دین لازم است خصوصیات دین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p>
    <w:p>
      <w:pPr>
        <w:pStyle w:val="BookText"/>
        <w:rPr/>
      </w:pPr>
      <w:r>
        <w:rPr>
          <w:rFonts w:ascii="IRNazanin" w:hAnsi="IRNazanin" w:eastAsia="IRNazanin"/>
          <w:color w:val="111111"/>
          <w:sz w:val="28"/>
          <w:sz w:val="28"/>
          <w:szCs w:val="28"/>
          <w:rtl w:val="true"/>
          <w:lang w:bidi="fa-IR"/>
        </w:rPr>
        <w:t>همه ادیان در این خصوصیات ده گانه مشترکند و تنها مخصوص اسلام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دینی پیش فرض‌های ثابت نشده‌ای را پذیرفته است، مثل فلاح و رستگاری، و دین می‌گوید من به دنبال فلاح هستم؛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عنوان مهم‌ترین واقعیت پذیرفته می‌شود، حتی منکر خدا معتقد است اگر خدا باشد مهم‌ترین واقعیت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گرچه کیفیت آن در ادیان متفاوت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دینی مسایلی مطرح است که به دریافتهای غیر حسّی و غیر تجربی مربوط است، یعنی دریافت‌های شهودی که به زبان عادی بشر قابل بیان و توضیح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تاریخ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دینی اهداف و تمایلات و وفاداری‌های مشترک وجود دارد؛ مثلاً اگر برای فرج امام زمان‌علیه السلام دعا می‌کنم و همه آمین می‌گویند، این همان هدف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موسی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تاریخ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وجه مشترک بین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صدر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نیز هجرت پیامبرصلی الله علیه وآله و ایجاد اخوت بین مهاجر و انصار تاریخ دسته جمعی مسلمانان را تشکیل می‌دهد؛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وحی به عنوان نیرویی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دینی وحی مسائلی را مطرح می‌کند که با علم نمی‌توان آن‌ها را فهمید؛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تمثیل و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یعنی چیزهایی که انسان به آن نمی‌رسد و رمز و سرّی است که شبه و عکسی دارد مانند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آتش می‌افتد اولین جای بدن او که می‌سوزد پوست است و آخرین جا استخوان و 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تَطَّلِعُ عَلَی الْأَفِْدَةِ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طلوع و شروع آتش جهنم از دل است، نه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جا پوست است که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آتش دیگری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درگیر شدن شخص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علم می‌تواند بگوید این مسائل و نظریات چه ارتباطی به من دارد و می‌تواند آن‌ها را بپذیرد یا رد کند، امّا در دین نمی‌تواند بگوید بهشت و جهنم به من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دل گره خورده و قابل تفکیک نیست، پس دین مسئولیت آخرین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همیشه بیعت و سرسپردگی مطرح است، یعنی دین از انسان جان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مثل عشق است که رقیب نمی‌پذیرد، اما در علم چنین نیست و رقیب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دین که اگر کسی به پیامبرصلی الله علیه وآله اهانت کند هیچ مسلمانی نمی‌تواند به آن بی‌اعتنا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متقاعد شدن مهم است، اما در علم اثبات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می‌گوید من به دنبال تسلیم و آرامش دل هستم نه اثبات و متقاعد کردن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البته اسلام علاوه بر این وجوه مشترک با ادیان دیگر، امتیازاتی نیز دارد،از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بیشتر از معرفت و تعقل بحث می‌کند و بر آن تأکید دارد، برخلاف بعضی ادیان که روی مُحبت یا خوف از خدا عنایت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تمام حوزه‌های بشری دخالت دارد؛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دخالت اسلام در حقوق و احکام عملی مانند عبادات و معاملات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ادبیات بسیار استفاده کرده است نه هنر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از هنر معماری، خطاطی، صدای زیبا در تلاوت قرآن کریم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امّا به موسیقی یا عکس و یا مجسمه سازی نگاه خوش بینانه‌ای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فردی در عین مسائل جمعی اهمیت زیادی می‌دهد؛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مسائل اخلاقی به مسائل فردی، مانند محاسبه و تزکیه نفس نیز توجه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اهمیت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چه عزت فردی و چه عزت جامعه و احترام به آزادی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اسلام در همه اموری که به سعادت و شقاوت انسان مربوط است حتی در فکر کردن انسان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 مکاتب الهی و فرهنگ غربی اختلاف اساسی وجود دارد؛ ما معتقدیم اهمیّت مصالح معنوی و روحی انسان کمتر از مصالح مادی نیست، امّا آن‌ها مصالح را در مصالح مادی منحصر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مسموم کردن آب یک شهر در همه جای دنیا محکوم است باید محدود کردن یک جامعه از سعادت ابدی هم مردود و محکوم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نمی‌توان هر سخنی را به زبان آورد و قابل پیگیری است، نوشتن آن در مطبوعات هم که با تیراژهای بالا منتشر می‌شود چرا ممنوع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دو جنبه دارد یکی جنبه فطری که ماقبل دین است و تعلّق به فرهنگ خاصی ندارد و هرانسانی به واسطه انسان بودنش از این حق خداداد بهره‌مند است؛ جنبه دوم، جنبه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مانند هرسیره عقلایی دیگر باید به امضای شارع مقدس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امور عقلانی حق توسعه و تضییق دارد؛ توسعه می‌دهد، زیرا ساحت‌های جدیدی مثل آزادی معنوی که بزرگترین </w:t>
      </w:r>
      <w:bookmarkStart w:id="216" w:name="pg193_6797"/>
    </w:p>
    <w:p>
      <w:pPr>
        <w:pStyle w:val="BookText"/>
        <w:rPr/>
      </w:pPr>
      <w:bookmarkEnd w:id="216"/>
      <w:r>
        <w:rPr>
          <w:rFonts w:ascii="IRNazanin" w:hAnsi="IRNazanin" w:eastAsia="IRNazanin"/>
          <w:color w:val="111111"/>
          <w:sz w:val="28"/>
          <w:sz w:val="28"/>
          <w:szCs w:val="28"/>
          <w:rtl w:val="true"/>
          <w:lang w:bidi="fa-IR"/>
        </w:rPr>
        <w:t>دستاورد دین برای جامعه بشری بوده به روی انسان می‌گشاید و یا تضییق می‌کند، به این معنا که بعضی ساحت‌های حیات فردی و اجتماعی را با الزام به رعایت بعضی ضوابط محدود می‌کند تا آزادی معنوی از دست نرود؛ از این‌رو آزادی اصلی است عقلی و قلمرو عقلانی دینی دارد، یعنی مانمی‌توانیم از آزادی مطلق در تمام جوامع و تمام فرهنگ‌ها دم بزنیم، زیرا این آزادی گرچه مشترکاتی دارد اما مختصاتی هم برای آن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روشنفکران ما این است که نتوانسته‌اند آزادی را بومی کنند؛ بنابراین آزادی نه مثل عبادات است که عقل در آن کمترین راهی ندارد، نه همچون عدالت است که تماماً ماقبل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مقتضی عقل حسن دارد، از این‌رو مسیر عقلا بر تأیید آن است مواردی توسعه و مواردی را تضییق نموده، لازمه دیندار پذیرش این توسعه و تضییق‌هاست،اما لزوماً ناشی از حکومت دینی نیست</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217" w:name="__RefHeading___Toc1804819_211673320"/>
      <w:bookmarkStart w:id="218" w:name="_Toc75"/>
      <w:bookmarkEnd w:id="217"/>
      <w:r>
        <w:rPr>
          <w:rtl w:val="true"/>
        </w:rPr>
        <w:t>آزادی در محدوده قوانین موضوعه‌</w:t>
      </w:r>
      <w:bookmarkEnd w:id="21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جوامع آزادی وابسته به قوانین موضوعه موجود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آزادی را این گونه تعریف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برخورداری افراد از امکانات حقوقی مدنی، اجتماعی و سیاسی در برابر قدرت دولت می‌باشد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 بحث عمدتاً بر سر چگونگی و کیفیت آن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آزادی با مقرراتی که دانشمندان در جوامع امروزی مقرر کرده‌اند دو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چه از نظر دانشمندان و چه از نظر اسلام محدود به قوانین موضوعه می‌باشد و یا به عبارت دیگر، همه آن‌ها آزادی را در چارچوب قوانین، مطلوب و مقید می‌دانند، لیکن تنها وجه تمایز آزادی اسلامی با دیگر آزادی‌ها این است که اوّلاً، قوانین که به وسیله افراد وضع می‌شود عملاً دستخوش تغییر و تحول می‌باشد و این خود موجب سرگردانی و ناراحتی افراد اجتماع گردیده است و همین امر خود نوعی سلب آزادی است ولی اسلام کاملاً قوانین فطری خود را مطابق با وضع جسمانی و خصوصیات روحی افراد بشر وضع نموده، بدین معنا که خالق نسبت به مخلوق خود آگاهی و روشنی کاملی دارد و به مصلحت افراد توجه می‌نماید؛</w:t>
      </w:r>
    </w:p>
    <w:p>
      <w:pPr>
        <w:pStyle w:val="BookText"/>
        <w:rPr/>
      </w:pPr>
      <w:r>
        <w:rPr>
          <w:rFonts w:ascii="IRNazanin" w:hAnsi="IRNazanin" w:eastAsia="IRNazanin"/>
          <w:color w:val="111111"/>
          <w:sz w:val="28"/>
          <w:sz w:val="28"/>
          <w:szCs w:val="28"/>
          <w:rtl w:val="true"/>
          <w:lang w:bidi="fa-IR"/>
        </w:rPr>
        <w:t>ثانیاً، قوانین اسلامی ضمن این که آزادی فردی را در نظر دارد مصالح اجتماع را نیز در نظر می‌گیرد و محدودیتهائی در این زمینه ایجاد می‌کند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این که آزادی‌های موجود در جوامع امروزی بر مبنای </w:t>
      </w:r>
      <w:bookmarkStart w:id="219" w:name="pg193_6799"/>
    </w:p>
    <w:p>
      <w:pPr>
        <w:pStyle w:val="BookText"/>
        <w:rPr/>
      </w:pPr>
      <w:bookmarkEnd w:id="219"/>
      <w:r>
        <w:rPr>
          <w:rFonts w:ascii="IRNazanin" w:hAnsi="IRNazanin" w:eastAsia="IRNazanin"/>
          <w:color w:val="111111"/>
          <w:sz w:val="28"/>
          <w:sz w:val="28"/>
          <w:szCs w:val="28"/>
          <w:rtl w:val="true"/>
          <w:lang w:bidi="fa-IR"/>
        </w:rPr>
        <w:t>اعلامیه حقوق بشر تدوین شده که بر اساس اصالت فرد پی‌ریزی شده است</w:t>
      </w:r>
      <w:r>
        <w:rPr>
          <w:rFonts w:eastAsia="IRNazanin" w:cs="IRNazanin"/>
          <w:color w:val="111111"/>
          <w:sz w:val="28"/>
          <w:szCs w:val="28"/>
          <w:rtl w:val="true"/>
          <w:lang w:bidi="fa-IR"/>
        </w:rPr>
        <w:t>.</w:t>
      </w:r>
    </w:p>
    <w:p>
      <w:pPr>
        <w:pStyle w:val="Heading4"/>
        <w:numPr>
          <w:ilvl w:val="3"/>
          <w:numId w:val="1"/>
        </w:numPr>
        <w:rPr/>
      </w:pPr>
      <w:bookmarkStart w:id="220" w:name="__RefHeading___Toc1804821_211673320"/>
      <w:bookmarkStart w:id="221" w:name="_Toc76"/>
      <w:bookmarkEnd w:id="220"/>
      <w:r>
        <w:rPr>
          <w:rtl w:val="true"/>
        </w:rPr>
        <w:t>فرق بین آزادی از نظام و حکم‌</w:t>
      </w:r>
      <w:bookmarkEnd w:id="221"/>
    </w:p>
    <w:p>
      <w:pPr>
        <w:pStyle w:val="BookText"/>
        <w:rPr/>
      </w:pPr>
      <w:r>
        <w:rPr>
          <w:rFonts w:ascii="IRNazanin" w:hAnsi="IRNazanin" w:eastAsia="IRNazanin"/>
          <w:color w:val="111111"/>
          <w:sz w:val="28"/>
          <w:sz w:val="28"/>
          <w:szCs w:val="28"/>
          <w:rtl w:val="true"/>
          <w:lang w:bidi="fa-IR"/>
        </w:rPr>
        <w:t xml:space="preserve">در اسلام منطقة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چیز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نظام یعنی روشی که دین بیان کرده است و آزادی از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مسائل،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است، مانند نظام سیاسی اسلام، نظام اقتصادی اسلام و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حوزه‌ها منطقة الفراغ وجود ندارد، اما در مباحث علمی آزادی مطلق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آزادی از حکم، چنین مفهومی اساساً صحیح نیست چون در این صورت منطقة الفراغ به معنای بی‌دینی است و نه در اقتصاد این آزادی هست، نه در سیاست و نه در مباحث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منظور از منطقة الفراغ همان آزادی و رهایی از یک نظام به معنای روش باشد، امکان‌پذیر است مانند این که آیا دین برای خودش یک روش در جامعه شناسی دارد یا خیر؟ اما اگر منظور، آزادی از حکم باشد چنین تصوری صحیح نیست</w:t>
      </w:r>
      <w:r>
        <w:rPr>
          <w:rFonts w:eastAsia="IRNazanin" w:cs="IRNazanin"/>
          <w:color w:val="111111"/>
          <w:sz w:val="28"/>
          <w:szCs w:val="28"/>
          <w:rtl w:val="true"/>
          <w:lang w:bidi="fa-IR"/>
        </w:rPr>
        <w:t>.</w:t>
      </w:r>
    </w:p>
    <w:p>
      <w:pPr>
        <w:pStyle w:val="Heading4"/>
        <w:numPr>
          <w:ilvl w:val="3"/>
          <w:numId w:val="1"/>
        </w:numPr>
        <w:rPr/>
      </w:pPr>
      <w:bookmarkStart w:id="222" w:name="__RefHeading___Toc1804823_211673320"/>
      <w:bookmarkStart w:id="223" w:name="_Toc77"/>
      <w:bookmarkEnd w:id="222"/>
      <w:r>
        <w:rPr>
          <w:rtl w:val="true"/>
        </w:rPr>
        <w:t>محدودیت‌های دین در قبال آزادی‌</w:t>
      </w:r>
      <w:bookmarkEnd w:id="223"/>
    </w:p>
    <w:p>
      <w:pPr>
        <w:pStyle w:val="BookText"/>
        <w:rPr/>
      </w:pPr>
      <w:r>
        <w:rPr>
          <w:rFonts w:ascii="IRNazanin" w:hAnsi="IRNazanin" w:eastAsia="IRNazanin"/>
          <w:color w:val="111111"/>
          <w:sz w:val="28"/>
          <w:sz w:val="28"/>
          <w:szCs w:val="28"/>
          <w:rtl w:val="true"/>
          <w:lang w:bidi="fa-IR"/>
        </w:rPr>
        <w:t>مونتسکیو در کتاب رُوح القوانین آزادی اجتماعی را این‌گونه تعریف کرده است</w:t>
      </w:r>
    </w:p>
    <w:p>
      <w:pPr>
        <w:pStyle w:val="BookText"/>
        <w:rPr/>
      </w:pPr>
      <w:r>
        <w:rPr>
          <w:rFonts w:ascii="IRNazanin" w:hAnsi="IRNazanin" w:eastAsia="IRNazanin"/>
          <w:color w:val="111111"/>
          <w:sz w:val="28"/>
          <w:sz w:val="28"/>
          <w:szCs w:val="28"/>
          <w:rtl w:val="true"/>
          <w:lang w:bidi="fa-IR"/>
        </w:rPr>
        <w:t>حق بهره‌برداری از آن چیزی که قانون آن را اجازه داده، مجبور نبودن به انجام کاری که قانون منع کرده است و صلاح او نیست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شاید این تعریف بهترین تعریف آزادی اجتماعی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سقراط و فیثاغورس، آسایش در زندگی به این است که رفاه زندگی </w:t>
      </w:r>
    </w:p>
    <w:p>
      <w:pPr>
        <w:pStyle w:val="BookText"/>
        <w:rPr/>
      </w:pPr>
      <w:r>
        <w:rPr>
          <w:rFonts w:ascii="IRNazanin" w:hAnsi="IRNazanin" w:eastAsia="IRNazanin"/>
          <w:color w:val="111111"/>
          <w:sz w:val="28"/>
          <w:sz w:val="28"/>
          <w:szCs w:val="28"/>
          <w:rtl w:val="true"/>
          <w:lang w:bidi="fa-IR"/>
        </w:rPr>
        <w:t>به حدّ اعلای خود نرسد؛ اگر رفاه اجتماعی خیلی زیاد شد، دیگر زندگی رفاه نخواهد داشت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برای مثال تجارت برای این است که انسان به یک سری از ارزش‌ها، مانند قناعت، جلوگیری از بیکاری و دستگیری از فقرا پای‌بند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وقتی تأمین می‌شود که تجارت به حد اعلای خود نرسد و إلّا عوارض منفی مانند اسراف دارد و چون ثروت دست افراد خاصی است، خیلی‌ها را بی‌کار می‌کند، از این‌رو باید بین آزادی در تجارت و آزادی تاجر تفاوت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به حد افراط برسد، خود آزادی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وقتی خوب است که نسبی باشد نه مطلق، و آزادی نیز وقتی خوب است که نسبی باشد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رابطه دین و آزادی، دین نیز در موارد زیادی به مردم آزادی داده و در مواردی هم جلوی آزادی را گرفته است و در مواردی که جلو آزادی را گرفته در واقع تأمین کننده آزادی محسوب می‌شود و اگر جلوی آزادی را نمی‌گرفت آزادی مطلق می‌شد؛ پس دین آزادی حقیقی را به فرد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Style w:val="FootnoteAnchor"/>
          <w:rtl w:val="true"/>
        </w:rPr>
        <w:footnoteReference w:id="161"/>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نهی کرده خودداری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بر این باور است که باید انسان بین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ارزش‌های اخلاقی غلط است، چون آزادی برای تأمین این‌ها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سقراط، ما فقط یک چیز داریم که خیر مطلق است و آن اراده خیر است که هیچ استثنایی ندارد، برخلاف خوبی‌های دیگر که گاهی استثنا پذیرند؛</w:t>
      </w:r>
      <w:r>
        <w:rPr>
          <w:rStyle w:val="FootnoteAnchor"/>
          <w:rtl w:val="true"/>
        </w:rPr>
        <w:footnoteReference w:id="162"/>
      </w:r>
      <w:r>
        <w:rPr>
          <w:rFonts w:ascii="IRNazanin" w:hAnsi="IRNazanin" w:eastAsia="IRNazanin"/>
          <w:color w:val="111111"/>
          <w:sz w:val="28"/>
          <w:sz w:val="28"/>
          <w:szCs w:val="28"/>
          <w:rtl w:val="true"/>
          <w:lang w:bidi="fa-IR"/>
        </w:rPr>
        <w:t>مثل راستگویی که گاهی مصلحت اقتضا می‌کند انسان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ایشان، آزادی باید برای اراده خیر باشد، یعنی هدف آزادی تأمین اراده خیر باشد، در این صورت اراده خیر مستلزم مؤلفه‌های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عالم نباشد نمی‌داند خیر چیست تا آن را اراده کند؛ از این‌رو وقتی هدف آزادی اراده خیر باشد فرد نمی‌تواند خود را در کسب علم آزاد بداند، بلکه دولت می‌تواند همه را مجبور به تحصیل سواد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باورهای مردم بر اساس قانونی که دارند رشد می‌کند؛ مثلاً در جامعه ما این باور اجتماعی هست که آدم کشی بد است ولی کشتن حیوان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سقراط آزادی برای اراده خیر است و اراده خیر دو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و یکی هم قانونهایی که باورساز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باید در محدوده اعتدال در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فضیلت‌ها و رذیلت‌هایی دارد، آنچه مهم است این است که اعتدال در آن وجود دارد و اعتدال هم باعث ماندگاری آزادی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افراط را بد می‌داند و منظور آن افراط در همه چیز است، مانند افراط در صدقه دادن</w:t>
      </w:r>
      <w:r>
        <w:rPr>
          <w:rFonts w:eastAsia="IRNazanin" w:cs="IRNazanin"/>
          <w:color w:val="111111"/>
          <w:sz w:val="28"/>
          <w:szCs w:val="28"/>
          <w:rtl w:val="true"/>
          <w:lang w:bidi="fa-IR"/>
        </w:rPr>
        <w:t xml:space="preserve">: </w:t>
      </w:r>
      <w:bookmarkStart w:id="224" w:name="pg193_6802"/>
    </w:p>
    <w:p>
      <w:pPr>
        <w:pStyle w:val="BookText"/>
        <w:rPr/>
      </w:pPr>
      <w:bookmarkEnd w:id="224"/>
      <w:r>
        <w:rPr>
          <w:rFonts w:ascii="Amiri" w:hAnsi="Amiri" w:eastAsia="Amiri" w:cs="Amiri"/>
          <w:color w:val="111111"/>
          <w:sz w:val="28"/>
          <w:sz w:val="28"/>
          <w:szCs w:val="28"/>
          <w:rtl w:val="true"/>
          <w:lang w:bidi="ar-SA"/>
        </w:rPr>
        <w:t>وَلَا تَجْعَلْ یَدَکَ مَغْلُولَةً إِلَی عُنُقِکَ وَلَا تَبْسُطْها کُلَّ الْبَسْطِ؛</w:t>
      </w:r>
      <w:r>
        <w:rPr>
          <w:rStyle w:val="FootnoteAnchor"/>
          <w:rtl w:val="true"/>
        </w:rPr>
        <w:footnoteReference w:id="163"/>
      </w: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ننما و بیش از حدّ نیز دست خود را مگشای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وَجَعَلْناکُم اُمَّةً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الاُمُور اَوْسَطُها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دلالت بر طرفداری دین از اعتدال بکند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نظر سقراط، آزادی باید در اعتدال اخلاقی باشد و نمی‌شود گفت آزادی در فضیلت‌های اخلاقی یا آزادی در رذیلت‌های اخلاقی؛ منظور تنها آزادی در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رابطه آزادی با اخلاق، سقراط معتقد است این اخلاق تحقق بخش آزادی است، چون اگر آزادی قید و بند نداشته باشد، خود آزادی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محدودیت‌های دین برای آزادی جهت حفظ و تأمین خود آزادی است؛ برای مثال حرمت ربا برای رونق بخشیدن به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ربا بخورند وضع بانک‌ها خیلی خوب می‌شود، اما این رونق بانک‌ها به قدری خوب می‌شود که خود اقتصاد شکست می‌خورد</w:t>
      </w:r>
      <w:r>
        <w:rPr>
          <w:rFonts w:eastAsia="IRNazanin" w:cs="IRNazanin"/>
          <w:color w:val="111111"/>
          <w:sz w:val="28"/>
          <w:szCs w:val="28"/>
          <w:rtl w:val="true"/>
          <w:lang w:bidi="fa-IR"/>
        </w:rPr>
        <w:t>.</w:t>
      </w:r>
    </w:p>
    <w:p>
      <w:pPr>
        <w:pStyle w:val="Heading4"/>
        <w:numPr>
          <w:ilvl w:val="3"/>
          <w:numId w:val="1"/>
        </w:numPr>
        <w:rPr/>
      </w:pPr>
      <w:bookmarkStart w:id="225" w:name="__RefHeading___Toc1804825_211673320"/>
      <w:bookmarkStart w:id="226" w:name="_Toc78"/>
      <w:bookmarkEnd w:id="225"/>
      <w:r>
        <w:rPr>
          <w:rtl w:val="true"/>
        </w:rPr>
        <w:t>طرفداران آزادی مطلق‌</w:t>
      </w:r>
      <w:bookmarkEnd w:id="226"/>
    </w:p>
    <w:p>
      <w:pPr>
        <w:pStyle w:val="BookText"/>
        <w:rPr/>
      </w:pPr>
      <w:r>
        <w:rPr>
          <w:rFonts w:ascii="IRNazanin" w:hAnsi="IRNazanin" w:eastAsia="IRNazanin"/>
          <w:color w:val="111111"/>
          <w:sz w:val="28"/>
          <w:sz w:val="28"/>
          <w:szCs w:val="28"/>
          <w:rtl w:val="true"/>
          <w:lang w:bidi="fa-IR"/>
        </w:rPr>
        <w:t>در مقابل دیدگاه تحدید آزادی، دیدگاهی مبنی بر عدم محدودیت آزادی مطرح شده که دو گروه بدان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از درون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بیرون آن، مثل هیوم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آن‌ها، کسی حقّ ندارد این آزادی را از انسان سلب یا </w:t>
      </w:r>
    </w:p>
    <w:p>
      <w:pPr>
        <w:pStyle w:val="BookText"/>
        <w:rPr/>
      </w:pPr>
      <w:r>
        <w:rPr>
          <w:rFonts w:ascii="Amiri" w:hAnsi="Amiri" w:eastAsia="Amiri" w:cs="Amiri"/>
          <w:color w:val="111111"/>
          <w:sz w:val="28"/>
          <w:sz w:val="28"/>
          <w:szCs w:val="28"/>
          <w:rtl w:val="true"/>
          <w:lang w:bidi="ar-SA"/>
        </w:rPr>
        <w:t xml:space="preserve">محدود کند و برای تثبیت نظر خویش از بعضی آیات قرآن سود جسته‌اند، مانند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Style w:val="FootnoteAnchor"/>
          <w:rtl w:val="true"/>
        </w:rPr>
        <w:footnoteReference w:id="164"/>
      </w:r>
      <w:r>
        <w:rPr>
          <w:rFonts w:ascii="IRNazanin" w:hAnsi="IRNazanin" w:eastAsia="IRNazanin"/>
          <w:color w:val="111111"/>
          <w:sz w:val="28"/>
          <w:sz w:val="28"/>
          <w:szCs w:val="28"/>
          <w:rtl w:val="true"/>
          <w:lang w:bidi="fa-IR"/>
        </w:rPr>
        <w:t>پس تذکّر ده که تو فقط تذکّر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وَإِمّا کَفُوراً؛</w:t>
      </w:r>
      <w:r>
        <w:rPr>
          <w:rStyle w:val="FootnoteAnchor"/>
          <w:rtl w:val="true"/>
        </w:rPr>
        <w:footnoteReference w:id="165"/>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 دیدگاه ضعیف و به سادگی قابل خدشه است؛ آیاتی در قرآن خلاف برداشت ایشان را با صراحت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Style w:val="FootnoteAnchor"/>
          <w:rtl w:val="true"/>
        </w:rPr>
        <w:footnoteReference w:id="166"/>
      </w:r>
      <w:r>
        <w:rPr>
          <w:rFonts w:ascii="IRNazanin" w:hAnsi="IRNazanin" w:eastAsia="IRNazanin"/>
          <w:color w:val="111111"/>
          <w:sz w:val="28"/>
          <w:sz w:val="28"/>
          <w:szCs w:val="28"/>
          <w:rtl w:val="true"/>
          <w:lang w:bidi="fa-IR"/>
        </w:rPr>
        <w:t xml:space="preserve">هیچ مرد و زن با ایمان حق ندارد هنگامی که خدا و پیامبرش فرمانی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167"/>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دقت در آیات مورد استدلال این گروه روشن می‌گردد که آیه اول در مورد افرادی است که به اسلام گرایش پیدا نکرده‌اند و پیامبرصلی الله علیه وآله را دلداری می‌دهد که در مورد آنان این مقدار غصّه نخور؛ ولی در مقابل، افرادی هم هستند که با اراده و آگاهی اسلام را پذیرفته‌اند و لذا باید تذکر داده شود که در برابر تمام احکام الهی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کسانی را که می‌خواهند به بعضی از احکام </w:t>
      </w:r>
    </w:p>
    <w:p>
      <w:pPr>
        <w:pStyle w:val="BookText"/>
        <w:rPr/>
      </w:pPr>
      <w:r>
        <w:rPr>
          <w:rFonts w:ascii="IRNazanin" w:hAnsi="IRNazanin" w:eastAsia="IRNazanin"/>
          <w:color w:val="111111"/>
          <w:sz w:val="28"/>
          <w:sz w:val="28"/>
          <w:szCs w:val="28"/>
          <w:rtl w:val="true"/>
          <w:lang w:bidi="fa-IR"/>
        </w:rPr>
        <w:t>گردن نهند و بعضی دیگر را نپذیرند، نکوهش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وَیَقُولُونَ نُؤْمِنُ بِبَعْضٍ وَنَکْفُرُ بِبَعْضٍ وَیرِیدُونَ أَن یَتَّخِذُوا بَیْنَ ذَ 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الْکافِرُونَ حَقّاً؛</w:t>
      </w:r>
      <w:r>
        <w:rPr>
          <w:rStyle w:val="FootnoteAnchor"/>
          <w:rtl w:val="true"/>
        </w:rPr>
        <w:footnoteReference w:id="168"/>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ایمان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 انکار می‌کنیم و می‌خواهند در میان این دو راه، راهی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کافران حقیقی‌اند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شبهه خود را بر تقسیم عقل به عقل نظری و عملی مبتنی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می‌کند و عقل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چون عقل نظری با عقل عملی بیگانه است و ارتباطی با آن ندارد، ملاک عقل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مبتنی بر عقل نظری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اسلامی عده‌ای به تبعیت از روشنفکران غربی این بحث را مطرح کردند که هیچ گاه نمی‌توان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استنتاج کرد و اگر کسی دارای ویژگی خاصی است، نمی‌توان نتیجه گرفت که باید چنین و نباید چنان باشد، چون مدرک اول عقل نظری و مدرک دوم عقل عملی است و این دو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الزام کردن مردم با انسانیت آن‌ها سازگار نیست و دین نباید دستورهای الزامی برای مردم داشته باشد، چون مردم مختار و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در پاسخ به این شبهه می‌نویسد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ما معتقدیم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پدیده‌ای هستند،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مختار </w:t>
      </w:r>
    </w:p>
    <w:p>
      <w:pPr>
        <w:pStyle w:val="BookText"/>
        <w:rPr/>
      </w:pPr>
      <w:r>
        <w:rPr>
          <w:rFonts w:ascii="IRNazanin" w:hAnsi="IRNazanin" w:eastAsia="IRNazanin"/>
          <w:color w:val="111111"/>
          <w:sz w:val="28"/>
          <w:sz w:val="28"/>
          <w:szCs w:val="28"/>
          <w:rtl w:val="true"/>
          <w:lang w:bidi="fa-IR"/>
        </w:rPr>
        <w:t xml:space="preserve">بودن علت تامّه مکلف شدن او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استنتاجی نیست؛</w:t>
      </w:r>
    </w:p>
    <w:p>
      <w:pPr>
        <w:pStyle w:val="BookText"/>
        <w:rPr/>
      </w:pPr>
      <w:r>
        <w:rPr>
          <w:rFonts w:ascii="IRNazanin" w:hAnsi="IRNazanin" w:eastAsia="IRNazanin"/>
          <w:color w:val="111111"/>
          <w:sz w:val="28"/>
          <w:sz w:val="28"/>
          <w:szCs w:val="28"/>
          <w:rtl w:val="true"/>
          <w:lang w:bidi="fa-IR"/>
        </w:rPr>
        <w:t>ثانیاً، اگر ما بگوییم چون انسان مختار است، نباید قانون الزامی متوجه او کند، پس هیچ قانونی معتبر نیست و نظام جنگل و هرج و مرج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اجرا و عدم اجرای قوانین سود و زیان خود را در نظر بگیریم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علاوه بر این دو اشکال، از این نکته نباید غفلت کرد که تقسیم عقل به دو عقل نظری و عملی به این معنا نیست که نتوان آن را مورد خدشه قرار داد، زیرا کار عقل ادراک است و ادراک یک چیز است، ولی مدرکات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 و هست‌ها و 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عقل عملی و قسم دوم را عقل نظری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دیدنی‌ها چند قسمند، ولی دیدن یک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کسی که همه اجزای عالم وجود را به حدودی محدود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Style w:val="FootnoteAnchor"/>
          <w:rtl w:val="true"/>
        </w:rPr>
        <w:footnoteReference w:id="170"/>
      </w:r>
      <w:r>
        <w:rPr>
          <w:rFonts w:ascii="IRNazanin" w:hAnsi="IRNazanin" w:eastAsia="IRNazanin"/>
          <w:color w:val="111111"/>
          <w:sz w:val="28"/>
          <w:sz w:val="28"/>
          <w:szCs w:val="28"/>
          <w:rtl w:val="true"/>
          <w:lang w:bidi="fa-IR"/>
        </w:rPr>
        <w:t>البته ما هر چیز را به اندازه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بودن انسان را هم در جامعه محدود به حدودی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مالک آزادی نیست، بلکه امانت‌دار آن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که از زیباترین چهره‌های حقوقی است، ملک انسان نیست، بلکه ودیعه و امانت الهی است، لذا نباید کسی این امانت الهی را به رأی خود تفسیر کند و تحریف سازد، چه این که هیچ انسانی حق ندارد خود را بفروشد و خود را برده دیگران سازد و آزادیش را تبدیل به بردگی کند، همان طور که حیات امانت الهی است و کسی </w:t>
      </w:r>
      <w:bookmarkStart w:id="227" w:name="pg193_6806"/>
    </w:p>
    <w:p>
      <w:pPr>
        <w:pStyle w:val="BookText"/>
        <w:rPr/>
      </w:pPr>
      <w:bookmarkEnd w:id="227"/>
      <w:r>
        <w:rPr>
          <w:rFonts w:ascii="IRNazanin" w:hAnsi="IRNazanin" w:eastAsia="IRNazanin"/>
          <w:color w:val="111111"/>
          <w:sz w:val="28"/>
          <w:sz w:val="28"/>
          <w:szCs w:val="28"/>
          <w:rtl w:val="true"/>
          <w:lang w:bidi="fa-IR"/>
        </w:rPr>
        <w:t>حق ندارد خودکشی کند، زیرا انتحار خیانت در امانت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28" w:name="__RefHeading___Toc1804827_211673320"/>
      <w:bookmarkStart w:id="229" w:name="_Toc79"/>
      <w:bookmarkEnd w:id="228"/>
      <w:r>
        <w:rPr>
          <w:rtl w:val="true"/>
        </w:rPr>
        <w:t>گستره آزادی در اسلام و لیبرالیسم‌</w:t>
      </w:r>
      <w:bookmarkEnd w:id="229"/>
    </w:p>
    <w:p>
      <w:pPr>
        <w:pStyle w:val="BookText"/>
        <w:rPr/>
      </w:pPr>
      <w:r>
        <w:rPr>
          <w:rFonts w:ascii="IRNazanin" w:hAnsi="IRNazanin" w:eastAsia="IRNazanin"/>
          <w:color w:val="111111"/>
          <w:sz w:val="28"/>
          <w:sz w:val="28"/>
          <w:szCs w:val="28"/>
          <w:rtl w:val="true"/>
          <w:lang w:bidi="fa-IR"/>
        </w:rPr>
        <w:t>یکی از عناصری که به انسان ارزش می‌دهد، آزادی است و مسائل معنوی، اخلاقی و عملی در مورد انسان همه فرع بر آزادی او است؛ زیرا ایمانی که از روی اکراه و اجبار باشد ارزشی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همه متفکران معتقد به لزوم محدود کردن آزادی هستند، لیکن اختلاف نظر در مورد عامل محدود کننده و میزان محدودیت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مکتب اسلام باید به محدودیت‌های مقرر شده از طرف شارع متعبد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یَتَعَدَّ حُدُودَ اللَّهِ فَأُولَئِکَ هُمُ الظَّالِمُونَ؛</w:t>
      </w:r>
      <w:r>
        <w:rPr>
          <w:rStyle w:val="FootnoteAnchor"/>
          <w:rtl w:val="true"/>
        </w:rPr>
        <w:footnoteReference w:id="172"/>
      </w:r>
      <w:r>
        <w:rPr>
          <w:rFonts w:ascii="IRNazanin" w:hAnsi="IRNazanin" w:eastAsia="IRNazanin"/>
          <w:color w:val="111111"/>
          <w:sz w:val="28"/>
          <w:sz w:val="28"/>
          <w:szCs w:val="28"/>
          <w:rtl w:val="true"/>
          <w:lang w:bidi="fa-IR"/>
        </w:rPr>
        <w:t>و هر کس از حدود و مرزهای الهی تجاوز کند،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لیبرالیسم این عامل تحدید آزادی را نمی‌پذیرد و تجاوز به آزادی دیگران را قید آزادی تلقی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عقلای عالم معتقد به محدود بودن آزادی هستند؛ فرقی که ما با آن‌ها داریم این است که آن‌ها می‌گویند قید آزادی تجاوز به آزادی دیگران است و ما می‌گوییم قید آزادی تجاوز به هر مصلحتی از مصالح اجتماعی است، مردم مجازند هر کاری را انجام دهند تا آن جا که به مصالح مادی و معنوی جامعه لطمه نزنند و إلّا ممنوع است، اما چنان که اشاره شد، مهم‌ترین موضوعی که فیلسوفان حقوق گفته‌اند و روی آن پافشاری می‌کنند و در واقع در اعلامیه حقوق بشر </w:t>
      </w:r>
      <w:bookmarkStart w:id="230" w:name="pg193_6807"/>
    </w:p>
    <w:p>
      <w:pPr>
        <w:pStyle w:val="BookText"/>
        <w:rPr/>
      </w:pPr>
      <w:bookmarkEnd w:id="230"/>
      <w:r>
        <w:rPr>
          <w:rFonts w:ascii="IRNazanin" w:hAnsi="IRNazanin" w:eastAsia="IRNazanin"/>
          <w:color w:val="111111"/>
          <w:sz w:val="28"/>
          <w:sz w:val="28"/>
          <w:szCs w:val="28"/>
          <w:rtl w:val="true"/>
          <w:lang w:bidi="fa-IR"/>
        </w:rPr>
        <w:t xml:space="preserve">که به منزله انجیل فیلسوفان حقوق غربی است، بر آن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هر کسی تا آن جا آزاد است که به آزادی دیگران لطمه وارد نکند و إلّا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سؤال می‌کنیم آیا این مزاحمت‌ها فقط در امور مادی است یا امور معنوی را هم شامل می‌شود؟ تفکر لیبرال غربی می‌گوید که آزادی امور معنوی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برابر حکم اعدام برای سلمان رشدی مرتد برنتابند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توهین کردن به مقدسات بیش از یک میلیارد مسلمان آزادی بیان است، مردمی که پیامبرشان را از جان عزیزتر می‌دانند؟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دومین عامل محدود کننده آزادی، احترام به ارزش‌ها و مقدسات در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قداست‌ها و ارزش‌ها در جوامع مختلف، فرهنگ، محیط اجتماعی و باورهای هر جامعه می‌باشد و در نتیجه این ارزش‌ها بر اساس جامعه، فرهنگ و محیط اجتماعی هر فرد و در هر کشوری تعریف می‌شود</w:t>
      </w:r>
      <w:r>
        <w:rPr>
          <w:rFonts w:eastAsia="IRNazanin" w:cs="IRNazanin"/>
          <w:color w:val="111111"/>
          <w:sz w:val="28"/>
          <w:szCs w:val="28"/>
          <w:rtl w:val="true"/>
          <w:lang w:bidi="fa-IR"/>
        </w:rPr>
        <w:t>.</w:t>
      </w:r>
    </w:p>
    <w:p>
      <w:pPr>
        <w:pStyle w:val="Heading4"/>
        <w:numPr>
          <w:ilvl w:val="3"/>
          <w:numId w:val="1"/>
        </w:numPr>
        <w:rPr/>
      </w:pPr>
      <w:bookmarkStart w:id="231" w:name="__RefHeading___Toc1804829_211673320"/>
      <w:bookmarkStart w:id="232" w:name="_Toc80"/>
      <w:bookmarkEnd w:id="231"/>
      <w:r>
        <w:rPr>
          <w:rtl w:val="true"/>
        </w:rPr>
        <w:t>محدود کننده آزادی‌</w:t>
      </w:r>
      <w:bookmarkEnd w:id="232"/>
    </w:p>
    <w:p>
      <w:pPr>
        <w:pStyle w:val="BookText"/>
        <w:rPr/>
      </w:pPr>
      <w:r>
        <w:rPr>
          <w:rFonts w:ascii="IRNazanin" w:hAnsi="IRNazanin" w:eastAsia="IRNazanin"/>
          <w:color w:val="111111"/>
          <w:sz w:val="28"/>
          <w:sz w:val="28"/>
          <w:szCs w:val="28"/>
          <w:rtl w:val="true"/>
          <w:lang w:bidi="fa-IR"/>
        </w:rPr>
        <w:t xml:space="preserve">بر اساس اعلامیه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دیگران محدود کننده آزادی افراد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قاعده تبعات و اشکالاتی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اعمال این قاعده باید یک حقوق تعریف شده داشته باشیم و بدانیم که این حقوق برای همه افراد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اعلامیه حقوق بشر از پشتوانه منطقی برخوردار نیست؛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قاعده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بدین صورت که موضوع آزادی یک </w:t>
      </w:r>
    </w:p>
    <w:p>
      <w:pPr>
        <w:pStyle w:val="BookText"/>
        <w:rPr/>
      </w:pPr>
      <w:r>
        <w:rPr>
          <w:rFonts w:ascii="IRNazanin" w:hAnsi="IRNazanin" w:eastAsia="IRNazanin"/>
          <w:color w:val="111111"/>
          <w:sz w:val="28"/>
          <w:sz w:val="28"/>
          <w:szCs w:val="28"/>
          <w:rtl w:val="true"/>
          <w:lang w:bidi="fa-IR"/>
        </w:rPr>
        <w:t>مبحث حقوقی است، حقوق را قانون تعیین می‌کند و این قانون را مردم تعیین می‌کنند، و مردم چه اندازه حق دارند تعیین کنند که حقوق چه اندازه هست و چیست؟</w:t>
      </w:r>
    </w:p>
    <w:p>
      <w:pPr>
        <w:pStyle w:val="BookText"/>
        <w:rPr/>
      </w:pPr>
      <w:r>
        <w:rPr>
          <w:rFonts w:ascii="IRNazanin" w:hAnsi="IRNazanin" w:eastAsia="IRNazanin"/>
          <w:color w:val="111111"/>
          <w:sz w:val="28"/>
          <w:sz w:val="28"/>
          <w:szCs w:val="28"/>
          <w:rtl w:val="true"/>
          <w:lang w:bidi="fa-IR"/>
        </w:rPr>
        <w:t>ثالثاً، اعلامیه حقوق بشر می‌گوید چون مردم گفته‌اند و دولت‌ها نیز پذیرفته‌اند،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منطقی نیست، زیرا باید معیاری باشد تا حق را روشن و تعیین کند؛ در حالی که این اعلامیه چنین معیاری را ارائه نداده است؛ لذا هر جا شما ادعا کنید این خلاف حقوق است، یکی می‌تواند بگوید خلاف حقوق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در این باره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معیاری داشته باشیم که بفهمیم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ارث زن نصف مرد است، شما می‌گویید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معیاری برای تشخیص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می‌گویند مرز آزادی هر فردی تا آن جاست که با آزادی دیگران اصطکاک پیدا نکند، اگر اصطکاک پیدا کرد باید جلویش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سؤال می‌کنیم اگر کسی بخواهد وسط خیابان خود را آتش بزند یا از بالای ساختمان چند طبقه پرت کند، به دیگران لطمه نمی‌زند، فرض کنید زن و بچه‌ای هم ندارد که نبود او به آن‌ها لطمه بزند؛ اگر ما جلوی او را گرفتیم، گناه کرده‌ایم یا خدمت؟ و یا کسی غیرمستقیم به دیگران لطمه می‌زند؛ مثلاً آن فردی که فیلم‌های مستهجن پخش می‌کند، اگر جوانی آن را ببیند و ذهنش مشغول شود و نتواند درس بخواند، باید جلوی او گرفته شود یا نه؟ پس مزاحمت اگر مع‌الواسطه هم بود، باید جلویش گرفته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عنوان کاملی برای محدود کردن آزادی </w:t>
      </w:r>
    </w:p>
    <w:p>
      <w:pPr>
        <w:pStyle w:val="BookText"/>
        <w:rPr/>
      </w:pPr>
      <w:r>
        <w:rPr>
          <w:rFonts w:ascii="IRNazanin" w:hAnsi="IRNazanin" w:eastAsia="IRNazanin"/>
          <w:color w:val="111111"/>
          <w:sz w:val="28"/>
          <w:sz w:val="28"/>
          <w:szCs w:val="28"/>
          <w:rtl w:val="true"/>
          <w:lang w:bidi="fa-IR"/>
        </w:rPr>
        <w:t>باشد، البته اصل محدود بودن آزادی روشن است، بحث بر سر نیرویی است که باید این آزادی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راستا حق را مشخص می‌کند؛ چه در زمینه مباحث اعتقادی یا اخلاقی و یا عملی و راه‌های توسعه و انتشار این حقایق و دفاع از آن‌ها نیز را بیان فرموده است و با توجه به معیار شناخت حق در دین، به مشکل دور برنمی‌خوریم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بدون یک موضوعی از ناحیه دین مسلّم شد و به صورت قانون درآمد، دیگر کسی نمی‌گوید خلاف حقوق است، اما اگر بنا شد فرد یا افرادی مبتکر حقوق باشند، فرد یا افراد دیگر می‌توانند بگویند ما قبول نداریم و این خلاف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تعیین حدود آزادی به دلخواه افراد باشد، هرج و مرج لازم می‌آید؛ زیرا هر کس در صدد تأمین منافع خودش برمی‌آید، از این‌رو باید کسی باشد که حدود آزادی‌ها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قانون‌گذار بر اساس خواسته مردم عمل کند و ملاک خواست مردم باشد، عملاً هوسبازان غالب خواهند شد؛ یعنی همان چیزی که محور اندیشه اومانیسم و لیبرالیسم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شأن قانون بیش از این نیست که صرفاً از هرج و مرج جلوگیری کند و به تأمین خواسته‌های مردم اهتمام ورزد، اما از دیدگاه اسلامی این موضوع قابل قبول نیست، زیرا اشکال مبنایی دارد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شایان ذکر این است که با توجه به ارائه حدود دویست معنا برای آزادی، بحث از سازگاری اسلام با آزادی بسیار دشوار می‌شود</w:t>
      </w:r>
      <w:r>
        <w:rPr>
          <w:rFonts w:eastAsia="IRNazanin" w:cs="IRNazanin"/>
          <w:color w:val="111111"/>
          <w:sz w:val="28"/>
          <w:szCs w:val="28"/>
          <w:rtl w:val="true"/>
          <w:lang w:bidi="fa-IR"/>
        </w:rPr>
        <w:t xml:space="preserve">: </w:t>
      </w:r>
      <w:bookmarkStart w:id="233" w:name="pg193_6812"/>
    </w:p>
    <w:p>
      <w:pPr>
        <w:pStyle w:val="BookText"/>
        <w:rPr/>
      </w:pPr>
      <w:bookmarkEnd w:id="233"/>
      <w:r>
        <w:rPr>
          <w:rFonts w:ascii="IRNazanin" w:hAnsi="IRNazanin" w:eastAsia="IRNazanin"/>
          <w:color w:val="111111"/>
          <w:sz w:val="28"/>
          <w:sz w:val="28"/>
          <w:szCs w:val="28"/>
          <w:rtl w:val="true"/>
          <w:lang w:bidi="fa-IR"/>
        </w:rPr>
        <w:t>با توجه به ابهام‌هایی که در این گونه مفاهیم انتزاعی وجود دارد، بحث مشکل می‌شود، چون با وجود این ابهامات، مفاهیم لغزنده و کشدار می‌گردند و حدّ و مرز مشخصی ندارند، مثل فرهنگ، آزادی و امثال آن‌ها که معانی بسیار زیادی برای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مشکلات باعث می‌گردد بحث دچار پیچیدگی و ابهام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بناچار باید بحث را به شیوه کاربردی و تطبیقی پیش برد و بنگریم که طرفداران آزادی چه معنا و مفهومی از آن در ذهن دارند؟ و از آزادی چه می‌خواهند؟ آن‌گاه ببینیم آنچه می‌خواهند، با اسلام سازگار است یا خیر؟</w:t>
      </w:r>
      <w:r>
        <w:rPr>
          <w:rStyle w:val="FootnoteAnchor"/>
          <w:rtl w:val="true"/>
        </w:rPr>
        <w:footnoteReference w:id="175"/>
      </w:r>
    </w:p>
    <w:p>
      <w:pPr>
        <w:pStyle w:val="Heading4"/>
        <w:numPr>
          <w:ilvl w:val="3"/>
          <w:numId w:val="1"/>
        </w:numPr>
        <w:rPr/>
      </w:pPr>
      <w:bookmarkStart w:id="234" w:name="__RefHeading___Toc1804831_211673320"/>
      <w:bookmarkStart w:id="235" w:name="_Toc81"/>
      <w:bookmarkEnd w:id="234"/>
      <w:r>
        <w:rPr>
          <w:rtl w:val="true"/>
        </w:rPr>
        <w:t>اصل در آزادی؛ لزوم یا جواز</w:t>
      </w:r>
      <w:bookmarkEnd w:id="235"/>
    </w:p>
    <w:p>
      <w:pPr>
        <w:pStyle w:val="BookText"/>
        <w:rPr/>
      </w:pPr>
      <w:r>
        <w:rPr>
          <w:rFonts w:ascii="IRNazanin" w:hAnsi="IRNazanin" w:eastAsia="IRNazanin"/>
          <w:color w:val="111111"/>
          <w:sz w:val="28"/>
          <w:sz w:val="28"/>
          <w:szCs w:val="28"/>
          <w:rtl w:val="true"/>
          <w:lang w:bidi="fa-IR"/>
        </w:rPr>
        <w:t>برخی فیلسوفان اسلامی معتقدند خداوند انسان را محدود آفریده و همان خدا آزادی انسان را هم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خلقت انسان محدود است، قدرت، علم و حیات او نیز محدود است، آزادی‌اش هم محدود است؛ اگرچه این قیاس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محدوده اختیار چیز معینی نیست، بلکه می‌تواند از یک محدوده فراتر رود یا پایین‌تر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توجیه آن می‌شود گفت که خدا نامحدود را برای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هم که مسلماً محدود است و صفات انسان عَرَض این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ذات محدود است، اعراض آن ذات 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نظر، خدا یا دین، آزادی را محدود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حقوق غرب، برعکس فقه اسلامی،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w:t>
      </w:r>
      <w:bookmarkStart w:id="236" w:name="pg193_6814"/>
    </w:p>
    <w:p>
      <w:pPr>
        <w:pStyle w:val="BookText"/>
        <w:rPr/>
      </w:pPr>
      <w:bookmarkEnd w:id="236"/>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اصل بر آزادی است و عامل محدود کننده آزادی نیز خود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دیدگاه می‌توان گفت اگر ما آزاد باشیم و هیچ قید و شرطی در برابر ما نباشد، آزادی نخواهیم داشت و آزادی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وقتی است که محدودیت باشد؛ برای مثال فوتبال وقتی بازی محسوب می‌شود که تیم مقابل شما از زمین بیرون نرود، و الّا دیگر بازی نیست</w:t>
      </w:r>
      <w:r>
        <w:rPr>
          <w:rFonts w:eastAsia="IRNazanin" w:cs="IRNazanin"/>
          <w:color w:val="111111"/>
          <w:sz w:val="28"/>
          <w:szCs w:val="28"/>
          <w:rtl w:val="true"/>
          <w:lang w:bidi="fa-IR"/>
        </w:rPr>
        <w:t>.</w:t>
      </w:r>
    </w:p>
    <w:p>
      <w:pPr>
        <w:pStyle w:val="Heading4"/>
        <w:numPr>
          <w:ilvl w:val="3"/>
          <w:numId w:val="1"/>
        </w:numPr>
        <w:rPr/>
      </w:pPr>
      <w:bookmarkStart w:id="237" w:name="__RefHeading___Toc1804833_211673320"/>
      <w:bookmarkStart w:id="238" w:name="_Toc82"/>
      <w:bookmarkEnd w:id="237"/>
      <w:r>
        <w:rPr>
          <w:rtl w:val="true"/>
        </w:rPr>
        <w:t>آزادی تکوینی و محدودیت اجتماعی‌</w:t>
      </w:r>
      <w:bookmarkEnd w:id="238"/>
    </w:p>
    <w:p>
      <w:pPr>
        <w:pStyle w:val="BookText"/>
        <w:rPr/>
      </w:pPr>
      <w:r>
        <w:rPr>
          <w:rFonts w:ascii="IRNazanin" w:hAnsi="IRNazanin" w:eastAsia="IRNazanin"/>
          <w:color w:val="111111"/>
          <w:sz w:val="28"/>
          <w:sz w:val="28"/>
          <w:szCs w:val="28"/>
          <w:rtl w:val="true"/>
          <w:lang w:bidi="fa-IR"/>
        </w:rPr>
        <w:t>ارزش انسان به این است که به طور تکوینی آزاد آفریده شده است، از این رو بعضی معتقدند قانوناً نیز باید آزاد باشد؛ ولی این استنتاج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فرع بر بحث آزادی فلسفی است و مرتبط دانستن آزادی فلسفی و اجتماعی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تکوینی در برخی امور، مثل انتخاب زبان، آزاد آفریده شده و در برخی امور، مانند رنگ چهره و قد و میزان استعداد مجبور آفریده شده است؛</w:t>
      </w:r>
    </w:p>
    <w:p>
      <w:pPr>
        <w:pStyle w:val="BookText"/>
        <w:rPr/>
      </w:pPr>
      <w:r>
        <w:rPr>
          <w:rFonts w:ascii="IRNazanin" w:hAnsi="IRNazanin" w:eastAsia="IRNazanin"/>
          <w:color w:val="111111"/>
          <w:sz w:val="28"/>
          <w:sz w:val="28"/>
          <w:szCs w:val="28"/>
          <w:rtl w:val="true"/>
          <w:lang w:bidi="fa-IR"/>
        </w:rPr>
        <w:t>بنابراین به طور قانونی نیز باید در برخی امور مثل انتخاب شغل آزاد باشد و در برخی امور هم مجبور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سخن فوق، این است که انسان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همان گونه که خداوند در امور آزاد است که هر تصمیمی خواست بگیرد، انسان نیز که زمین را در اختیار دارد می‌تواند به میل خود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برای حضرت آدم‌علیه السلام ذکر شده،</w:t>
      </w:r>
      <w:r>
        <w:rPr>
          <w:rStyle w:val="FootnoteAnchor"/>
          <w:rtl w:val="true"/>
        </w:rPr>
        <w:footnoteReference w:id="176"/>
      </w:r>
      <w:r>
        <w:rPr>
          <w:rFonts w:ascii="IRNazanin" w:hAnsi="IRNazanin" w:eastAsia="IRNazanin"/>
          <w:color w:val="111111"/>
          <w:sz w:val="28"/>
          <w:sz w:val="28"/>
          <w:szCs w:val="28"/>
          <w:rtl w:val="true"/>
          <w:lang w:bidi="fa-IR"/>
        </w:rPr>
        <w:t>مربوط به همه فرزندان آدم نیست، چرا که قرآن بعضی از فرزندان آدم را شیاطین می‌نامد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 لِکُلِ‌ّ نَبِیٍ‌ّ عَدُوًّا شَیاطِینَ الْإِنسِ وَالْجِنِ‌ّ؛</w:t>
      </w:r>
      <w:r>
        <w:rPr>
          <w:rStyle w:val="FootnoteAnchor"/>
          <w:rtl w:val="true"/>
        </w:rPr>
        <w:footnoteReference w:id="177"/>
      </w:r>
      <w:r>
        <w:rPr>
          <w:rFonts w:ascii="IRNazanin" w:hAnsi="IRNazanin" w:eastAsia="IRNazanin"/>
          <w:color w:val="111111"/>
          <w:sz w:val="28"/>
          <w:sz w:val="28"/>
          <w:szCs w:val="28"/>
          <w:rtl w:val="true"/>
          <w:lang w:bidi="fa-IR"/>
        </w:rPr>
        <w:t>این چنین در برابر هر پیامبری دشمنی از شیاطین انس و جن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بی‌تردید شیطان خلیفة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عنوان شرایطی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اسماء،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اجرای عدالت،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رسانیدن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ویژگی‌ها را نداشت از حیوان هم پست‌تر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الدَّوَآبِ‌ّ عِندَ اللَّهِ الصُّمُّ الْبُکْمُ الَّذِینَ لَا یَعْقِلُونَ؛</w:t>
      </w:r>
      <w:r>
        <w:rPr>
          <w:rStyle w:val="FootnoteAnchor"/>
          <w:rtl w:val="true"/>
        </w:rPr>
        <w:footnoteReference w:id="178"/>
      </w:r>
      <w:r>
        <w:rPr>
          <w:rFonts w:ascii="IRNazanin" w:hAnsi="IRNazanin" w:eastAsia="IRNazanin"/>
          <w:color w:val="111111"/>
          <w:sz w:val="28"/>
          <w:sz w:val="28"/>
          <w:szCs w:val="28"/>
          <w:rtl w:val="true"/>
          <w:lang w:bidi="fa-IR"/>
        </w:rPr>
        <w:t>بدترین جنبندگان نزد خدا افراد کر و لالی هستند که اندیشه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مصباح یزدی در مورد این شبهه که اکنون نظام برده‌داری از بین رفته و نباید مقیاس‌های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و امروز بشر سرسپردگی را نمی‌پذیرد و احساس خلیفة اللهی و آقایی می‌کند و نه بندگی، از این‌رو باید با زبانی که با فرهنگ بشر هماهنگ است حرف زد، می‌گوید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خود را مسلمان و معتقد به خداوند دانست، اما از پذیرش عبودیت الهی و مملوکیت او سرباز زد، به تناقض آشکاری روی آورده، چرا که لازمه اعتقاد به خدا این است که ما خود را مخلوق، عبد و مملوک او بدانیم، ما در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پیامبرصلی الله علیه وآله در کنار </w:t>
      </w:r>
      <w:bookmarkStart w:id="239" w:name="pg193_6819"/>
    </w:p>
    <w:p>
      <w:pPr>
        <w:pStyle w:val="BookText"/>
        <w:rPr/>
      </w:pPr>
      <w:bookmarkEnd w:id="239"/>
      <w:r>
        <w:rPr>
          <w:rFonts w:ascii="IRNazanin" w:hAnsi="IRNazanin" w:eastAsia="IRNazanin"/>
          <w:color w:val="111111"/>
          <w:sz w:val="28"/>
          <w:sz w:val="28"/>
          <w:szCs w:val="28"/>
          <w:rtl w:val="true"/>
          <w:lang w:bidi="fa-IR"/>
        </w:rPr>
        <w:t xml:space="preserve">رسول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تشریعی این سخن که آزاد بودن انسان با زیر بار قانون رفتن و پذیرش مسئولیت سازگار نیست، توحش و بربریت و هرج و مرج را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 توجه به این که فصل مقوم انسانیت، عقل است و لازمه عقلانیت مسئولیت پذیری و قانون پذیری است، اگر قانونی نباشد مدنیتی نیست و اگر مسئولیتی نباشد، انسانیتی هم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آزاد است بدین معنا است که تکویناً قدرت انتخاب دارد، نه این که تشریعاً زیر بار قوانین، احکام و دستورهای الزامی نرود و برای زندگی اجتماعی‌اش حد و مرزی قائل نباشد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40" w:name="__RefHeading___Toc1804835_211673320"/>
      <w:bookmarkStart w:id="241" w:name="_Toc83"/>
      <w:bookmarkEnd w:id="240"/>
      <w:r>
        <w:rPr>
          <w:rtl w:val="true"/>
        </w:rPr>
        <w:t>آزادی از دین؟</w:t>
      </w:r>
      <w:bookmarkEnd w:id="2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دین دارای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انسان بی‌دین زندگی بکند و دوم این که انسان متدین باشد، ولی به بعضی از احکام دین متعبد نباشد؛ برای مثال طبق آمار، اعدام قاچاقچی مواد مخدر یا قطع دست سارق و یا اعدام لواط کار باعث از بین رفتن این مفاسد در جامعه نشد، و امروزه راه حل‌های دیگری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 به این دلیل از این احکام شرعی دست برداشت؟ بر اساس چنین دلایلی حق نداریم از اجرای احکام دین دست برداریم، هر چند جرم و جنایت هم بیشتر شود، زیرا سیاست‌های جنایی یا جزایی اسلام برای جلوگیری از این جرم‌ها نیست، بلکه شریعت مجازات این جرم‌ها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راه حل بهتری باشد، آن راه حل را باید انجام داد</w:t>
      </w:r>
      <w:r>
        <w:rPr>
          <w:rFonts w:eastAsia="IRNazanin" w:cs="IRNazanin"/>
          <w:color w:val="111111"/>
          <w:sz w:val="28"/>
          <w:szCs w:val="28"/>
          <w:rtl w:val="true"/>
          <w:lang w:bidi="fa-IR"/>
        </w:rPr>
        <w:t xml:space="preserve">. </w:t>
      </w:r>
      <w:bookmarkStart w:id="242" w:name="pg193_6821"/>
    </w:p>
    <w:p>
      <w:pPr>
        <w:pStyle w:val="BookText"/>
        <w:rPr/>
      </w:pPr>
      <w:bookmarkEnd w:id="242"/>
      <w:r>
        <w:rPr>
          <w:rFonts w:ascii="IRNazanin" w:hAnsi="IRNazanin" w:eastAsia="IRNazanin"/>
          <w:color w:val="111111"/>
          <w:sz w:val="28"/>
          <w:sz w:val="28"/>
          <w:szCs w:val="28"/>
          <w:rtl w:val="true"/>
          <w:lang w:bidi="fa-IR"/>
        </w:rPr>
        <w:t>راه حل‌های اسلام برای پیشگیری از جرم، تقویت اعتقادات و اخلاق است و زندان و قطع دست و اعدام راه حل نیست، بلکه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توجیهات فوق که برخی مطرح می‌کنند نمی‌توان از دین دست برداشت و آزاد شد</w:t>
      </w:r>
      <w:r>
        <w:rPr>
          <w:rFonts w:eastAsia="IRNazanin" w:cs="IRNazanin"/>
          <w:color w:val="111111"/>
          <w:sz w:val="28"/>
          <w:szCs w:val="28"/>
          <w:rtl w:val="true"/>
          <w:lang w:bidi="fa-IR"/>
        </w:rPr>
        <w:t>.</w:t>
      </w:r>
    </w:p>
    <w:p>
      <w:pPr>
        <w:pStyle w:val="Heading4"/>
        <w:numPr>
          <w:ilvl w:val="3"/>
          <w:numId w:val="1"/>
        </w:numPr>
        <w:rPr/>
      </w:pPr>
      <w:bookmarkStart w:id="243" w:name="__RefHeading___Toc1804837_211673320"/>
      <w:bookmarkStart w:id="244" w:name="_Toc84"/>
      <w:bookmarkEnd w:id="243"/>
      <w:r>
        <w:rPr>
          <w:rtl w:val="true"/>
        </w:rPr>
        <w:t>تسامح و تساهل‌</w:t>
      </w:r>
      <w:bookmarkEnd w:id="244"/>
    </w:p>
    <w:p>
      <w:pPr>
        <w:pStyle w:val="BookText"/>
        <w:rPr/>
      </w:pPr>
      <w:r>
        <w:rPr>
          <w:rFonts w:ascii="IRNazanin" w:hAnsi="IRNazanin" w:eastAsia="IRNazanin"/>
          <w:color w:val="111111"/>
          <w:sz w:val="28"/>
          <w:sz w:val="28"/>
          <w:szCs w:val="28"/>
          <w:rtl w:val="true"/>
          <w:lang w:bidi="fa-IR"/>
        </w:rPr>
        <w:t>برداشت‌های نادرست از آیات در موضوع تسامح و تساهل</w:t>
      </w:r>
    </w:p>
    <w:p>
      <w:pPr>
        <w:pStyle w:val="BookText"/>
        <w:rPr/>
      </w:pPr>
      <w:r>
        <w:rPr>
          <w:rFonts w:ascii="IRNazanin" w:hAnsi="IRNazanin" w:eastAsia="IRNazanin"/>
          <w:color w:val="111111"/>
          <w:sz w:val="28"/>
          <w:sz w:val="28"/>
          <w:szCs w:val="28"/>
          <w:rtl w:val="true"/>
          <w:lang w:bidi="fa-IR"/>
        </w:rPr>
        <w:t>تساهل و تسامح به معنای ساده گذشتن و آزادی دادن به افراد در عقاید و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 به تسامح و تساهل در دین هستند و برای اثبات نظر خویش، به آیاتی از قرآن استناد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أُذُنٌ قُلْ أُذُنُ خَیْرٍ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آن‌ها کسانی هستند که پیامبر را آزار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 باوری است، بگو خوش‌باور بودن او 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مدارا، این آیه را چنین تفسیر می‌کنند که پیامبر حرف مردم را تصدیق می‌کند با این که می‌داند آن حرف، باطل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برداشتی صحیح نیست، زیرا تصدیق کردن دروغ، خود نوعی دروغ می‌باشد و این از شأن پیامبر اسلام‌صلی الله علیه وآله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این است که حضرت گوش می‌کند امّا ترتیب اثری به حرف این افراد نمی‌دهد و شأن نزول این آیه هم این موضوع را تأیید می‌کند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البته ممکن است پیامبرصلی الله علیه وآله در موردی تحقیق نکند تا چیزی ثابت نگردد، ولی اگر ثابت شد، قطعاً حد را جاری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سفری به جهاد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و به سبب این که سرمایه ناپایدار دنیا به دست آورید به کسی که اظهار صلح و اسلام می‌کند نگویید مسلمان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آیه این است به کسانی که در برابر شما القای سلام می‌کنند، نگویید تو مؤمن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القای سلام، همان تحیت سلام است، مقصود این است که با اتهام کفر نخواهید با آنان جنگ کنید و غنیمت به دست آورید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ولی برخی تفسیر به رأی کرده‌اند که از این آیه برمی‌آید که تحقیق در مورد مردم جایز نیست؛ در حالی که آیه توصیه می‌کند در وقت جهاد، صرف گمان به کفر کسی را به قتل نرسانید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بِهِما لا تَجْعَلُوا فِی القَتْلِ لِمَنْ أَظْهَر الإسلام ظَنّ مِنکُمْ بِأَنّهُ لا حَقِیقَةِ لِذلِکَ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برکت 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مهربان شدی و اگر خشن و سنگدل بودی از اطراف تو پراکنده می‌شدند، پس آن‌ها را ببخش و برای آنان آمرزش بطلب</w:t>
      </w:r>
      <w:r>
        <w:rPr>
          <w:rFonts w:eastAsia="IRNazanin" w:cs="IRNazanin"/>
          <w:color w:val="111111"/>
          <w:sz w:val="28"/>
          <w:szCs w:val="28"/>
          <w:rtl w:val="true"/>
          <w:lang w:bidi="fa-IR"/>
        </w:rPr>
        <w:t>».</w:t>
      </w:r>
      <w:bookmarkStart w:id="245" w:name="pg193_6826"/>
    </w:p>
    <w:p>
      <w:pPr>
        <w:pStyle w:val="BookText"/>
        <w:rPr/>
      </w:pPr>
      <w:bookmarkEnd w:id="245"/>
      <w:r>
        <w:rPr>
          <w:rFonts w:ascii="IRNazanin" w:hAnsi="IRNazanin" w:eastAsia="IRNazanin"/>
          <w:color w:val="111111"/>
          <w:sz w:val="28"/>
          <w:sz w:val="28"/>
          <w:szCs w:val="28"/>
          <w:rtl w:val="true"/>
          <w:lang w:bidi="fa-IR"/>
        </w:rPr>
        <w:t>آیه مورد بحث در مقام برخورد سلبی نیست، بلکه بحث درباره کنار رفتن کسی است، نه کنار زدن، و از این‌رو دلالتی بر تساهل و تسامح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تساهل و تسامح، به معنای متداول امروزی، مورد پذیرش اسلام نیست وگرنه در اسلام به این همه مقررات دقیق و روشن در همه زمینه‌ها نیازی نبود</w:t>
      </w:r>
      <w:r>
        <w:rPr>
          <w:rFonts w:eastAsia="IRNazanin" w:cs="IRNazanin"/>
          <w:color w:val="111111"/>
          <w:sz w:val="28"/>
          <w:szCs w:val="28"/>
          <w:rtl w:val="true"/>
          <w:lang w:bidi="fa-IR"/>
        </w:rPr>
        <w:t>.</w:t>
      </w:r>
    </w:p>
    <w:p>
      <w:pPr>
        <w:pStyle w:val="Heading4"/>
        <w:numPr>
          <w:ilvl w:val="3"/>
          <w:numId w:val="1"/>
        </w:numPr>
        <w:rPr/>
      </w:pPr>
      <w:bookmarkStart w:id="246" w:name="__RefHeading___Toc1804839_211673320"/>
      <w:bookmarkStart w:id="247" w:name="_Toc85"/>
      <w:bookmarkEnd w:id="246"/>
      <w:r>
        <w:rPr>
          <w:rtl w:val="true"/>
        </w:rPr>
        <w:t>گستره آزادی در اسلام و جوامع مدرن‌</w:t>
      </w:r>
      <w:bookmarkEnd w:id="247"/>
    </w:p>
    <w:p>
      <w:pPr>
        <w:pStyle w:val="BookText"/>
        <w:rPr/>
      </w:pPr>
      <w:r>
        <w:rPr>
          <w:rFonts w:ascii="IRNazanin" w:hAnsi="IRNazanin" w:eastAsia="IRNazanin"/>
          <w:color w:val="111111"/>
          <w:sz w:val="28"/>
          <w:sz w:val="28"/>
          <w:szCs w:val="28"/>
          <w:rtl w:val="true"/>
          <w:lang w:bidi="fa-IR"/>
        </w:rPr>
        <w:t xml:space="preserve">بشر به طور فطری می‌خواهد به آنچه میل دارد آزادانه عمل کند و در انتخاب خوراک، لباس، مسکن، گفتار، فکر، عقیده و کلیه شئون آزاد باشد و هیچ‌گونه محدودیتی از هیچ ناحیه‌ای نداشته باشد؛ ولی از طرفی با احساس احتیاج به همنوعان خود و فطرت اجتماعی، مایل است در کنار مردم زندگی کند، و چون تمایلات نامحدود و منافع محدود است، طبعاً تصادم منافع پیش خواهد آمد؛ از آن جا که انسان مجبور است به صورت اجتماعی زندگی کند، 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برای رفع نیازهایش و یا برای تأمین امنیت خود، از این رو یک نوع محدودیت‌های اجتماعی برایش پیش می‌آید و این حس، طبعاً غریزه اول را تعدیل و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آزادی مطلق تا اندازه‌ای به حدود و مقررات خاصّ اجتماعی محدود می‌گردد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متمدن امروزی، هدفی جز حفظ نظام اجتماعی ندارند و مقررات آن‌ها هم در همین راستاست، ولی محیط فکر، اخلاق، عقیده و روح را آزاد گذاشته‌اند و تلاش‌های آن‌ها در این موارد از حد تشریفات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برای کنترل افراد، محیط وسیع‌تری را در نظر گرفته است؛ اسلام </w:t>
      </w:r>
      <w:bookmarkStart w:id="248" w:name="pg193_6828"/>
    </w:p>
    <w:p>
      <w:pPr>
        <w:pStyle w:val="BookText"/>
        <w:rPr/>
      </w:pPr>
      <w:bookmarkEnd w:id="248"/>
      <w:r>
        <w:rPr>
          <w:rFonts w:ascii="IRNazanin" w:hAnsi="IRNazanin" w:eastAsia="IRNazanin"/>
          <w:color w:val="111111"/>
          <w:sz w:val="28"/>
          <w:sz w:val="28"/>
          <w:szCs w:val="28"/>
          <w:rtl w:val="true"/>
          <w:lang w:bidi="fa-IR"/>
        </w:rPr>
        <w:t>می‌خواهد اجتماع منظم باشد؛ اخلاق پاک، عمل صحیح، روح هم متکامل و آزاد باشد، از این‌رو در تمام زمینه‌ها احکام دارد؛ به اعماق دل، روح، زبان، گوش و سایر اعضای یک فرد، به اجتماعات، ملل، جامعه انسانیت، به همه چیز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عاقلی جای تردید نیست که آزادی علی الاطلاق انسان در مجتمع حتی در یک لحظه، باعث اختلال نظام اجتماعی شده، آناً وضع اجتماع را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گفته‌اند حریت، فطری و ارتکازی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آن را قبول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نمی‌شود که حتی افراد، در یاغی‌گری و بر هم زدن اوضاع اجتماعی هم آزاد باشند، برای این که تنها حریت فطری نیست، احتیاج به تشکیل و اجتماع نیز فطری و ارتکازی است و همین ارتکاز اطلاق حریتش را که آن هم موهبت اراده و شعور غریزی اوست مقید و محدود می‌سازد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49" w:name="__RefHeading___Toc1804841_211673320"/>
      <w:bookmarkStart w:id="250" w:name="_Toc86"/>
      <w:bookmarkEnd w:id="249"/>
      <w:r>
        <w:rPr>
          <w:rtl w:val="true"/>
        </w:rPr>
        <w:t>محدوده آزادی در حکومت دینی‌</w:t>
      </w:r>
      <w:bookmarkEnd w:id="250"/>
    </w:p>
    <w:p>
      <w:pPr>
        <w:pStyle w:val="BookText"/>
        <w:rPr/>
      </w:pPr>
      <w:r>
        <w:rPr>
          <w:rFonts w:ascii="IRNazanin" w:hAnsi="IRNazanin" w:eastAsia="IRNazanin"/>
          <w:color w:val="111111"/>
          <w:sz w:val="28"/>
          <w:sz w:val="28"/>
          <w:szCs w:val="28"/>
          <w:rtl w:val="true"/>
          <w:lang w:bidi="fa-IR"/>
        </w:rPr>
        <w:t>در کتاب رابطه دین و آزادی نسبت آزادی و حکومت دینی این‌گونه تبیین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تلقی جدّی از حکومت دینی در جامعه خود سراغ داریم که این ناظر به دو نوع دین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دینی اول، حکومتی است که همه مسائل خود را از دین اخذ می‌کند و معتقد است که </w:t>
      </w:r>
    </w:p>
    <w:p>
      <w:pPr>
        <w:pStyle w:val="BookText"/>
        <w:rPr/>
      </w:pPr>
      <w:r>
        <w:rPr>
          <w:rFonts w:ascii="IRNazanin" w:hAnsi="IRNazanin" w:eastAsia="IRNazanin"/>
          <w:color w:val="111111"/>
          <w:sz w:val="28"/>
          <w:sz w:val="28"/>
          <w:szCs w:val="28"/>
          <w:rtl w:val="true"/>
          <w:lang w:bidi="fa-IR"/>
        </w:rPr>
        <w:t>دین، حداکثر آنچه را که انسان برای هدایت لازم داشته، در اختیار انسان نهاده، نه فقط احکام کلی حقوقی، بلکه جزئیات را هم باید از دین اخذ کرد و این حقوق دینی است که حرف آخر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مدیریت دینی از دین و به ویژه از فقه و حقوق دینی برخاسته است و تصمیم او عاقلانه‌تر و دینی‌تر و واقعی‌تر از تصمیم خود مردم است؛ از این‌رو هرگونه حق و آزادی مردم هم با توجه به مصلحت عمومی آن‌ها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دوم از حکومت دینی این است که تدبیر دنیای مردم دین‌دار بر عهده عقل جمعی آنان است و دین نه در جزئیات راهی را نشان داده و نه در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صرفا ارائه کلیات کرده است؛ کلیات و مسائل اساسی آن و بعضی از کلیات و مسائلی که عقل انسان احتمال و امکان رسیدن به آن را نداشته است، امّا تدبیر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امری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اداره جامعه یک اداره عقلانی باشد، دینی بودن یا نظارت دین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اول شرعی بودن قوانین را اعلان می‌کند و در دوم عدم مغایرت آن را با اسلام بیان می‌کند که این دو با هم فرق می‌کند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که برای دفاع و تبیین برداشت دوم ارائه شده، اوّلاً حصر عقلی بین این دو برداشت ذکر نشده است، در حالی که ممکن است راه‌های دیگری نیز وجود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این دو برداشت کامل نیستند، زیرا در برداشت اول ممکن است گفته شود دین تمام آنچه را که مربوط به هدایت است، به صورت کلّی و جزئی بیان کرده، اما آنچه را که مربوط به سیاست و اداره جامعه است مسکوت گذاشته است؛ یعنی دین در هدایت به صورت حداکثر است، اما در اقتصاد یا سیاست حداقل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نظر قابل تأمّل است، امّا احتمال آن کافی است که برداشت اول را زیر سؤال ببرد؛ ولی به هر حال ثابت می‌شود که همه مسائل هدایت از دین گرفته شده، اما برخی مسائل دیگر در حکومت لازم است و طبق این نظریه دین درباره آن‌ها ساکت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برداشت دوم 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حکومت را به عقل مردم واگذار کرده باشد با توجه به آن که احکام تابع مصالح و مفاسد هستند و این مصالح و مفاسد ذاتی اشیاست و هرچه ذاتی اشیا بود عقلی می‌باشد، بنابراین چنین حکومتی حکومت عقلایی است که در مورد امر شرع بوده است نه این که چنین حکومتی، حکومت دینی باشد؛ مثلاً اگر دین دستور داد که شخص لباسش را بپوشد نمی‌توان گفت این لباس پوشیدن دینی است، بلکه امر دین به یک امر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دینی بودن یک حکومت، یکی از این دو امر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تمام عناصر و شکل حکومت از دین گرفته شده باشد؛ دوم آن که دین دستورهایی داشته باشد که فقها و عالمان دینی بر اساس آن‌ها نظامی را ترسیم کنند که آن حکومت از این آموزه‌های دینی گرفته شده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مقاله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پذیرفتیم که می‌توان از دو نوع حکومت دینی سخن به میان آورد، آن وقت نسبت بین آزادی و حکومت دینی نیز در این </w:t>
      </w:r>
      <w:bookmarkStart w:id="251" w:name="pg193_6834"/>
    </w:p>
    <w:p>
      <w:pPr>
        <w:pStyle w:val="BookText"/>
        <w:rPr/>
      </w:pPr>
      <w:bookmarkEnd w:id="251"/>
      <w:r>
        <w:rPr>
          <w:rFonts w:ascii="IRNazanin" w:hAnsi="IRNazanin" w:eastAsia="IRNazanin"/>
          <w:color w:val="111111"/>
          <w:sz w:val="28"/>
          <w:sz w:val="28"/>
          <w:szCs w:val="28"/>
          <w:rtl w:val="true"/>
          <w:lang w:bidi="fa-IR"/>
        </w:rPr>
        <w:t>دو تلقی با هم تفاوت جدی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دینی نوع اول، محدوده آزادی به تشخیص و صلاحدید مدیر دینی جامعه بستگی دارد، اما در تلقی دوم، به واسطه آن که امکان انتخاب‌های متفاوت در عرصه‌های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داران میسر و ممکن است، با ملاک‌های متعددی می‌توان از آزادی‌های سیاسی و فرهنگی سخن گفت؛ ملاک‌هایی که با رعایت آن‌ها آزادی محقق می‌شود و در نبود آن‌ها آزادی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دوم حکومت دینی که ما پذیرفتیم نوع اول آن مانند حکومت حضرت علی‌علیه السلام می‌توان ادعا کرد که مبادی معرفتی فکری، تعیین کننده نوع حکومت و اسلامیت نظام هستند به عبارت دیگر آموزه‌های دینی تأثیرگذار بر اجزا و شکل حکومت اسلامی بوده و وسیله‌ای برای تحقق اهداف دینی می‌باشد و باید توجه داشت که موفقیت و عدم موفقیت چنین حکومتی در عمل، صدمه‌ای به پیش فرض‌های اعتقادی آن وارد نمی‌کند و تنها بناهای ماست که به ضعف و یا قوت می‌گراید، همچنان که برخی تغییرات در روش سیاسی نظام به معنای تغییر در احکام اسلامی نیست، بلکه مبنای اسلامی بودن، مبنای فکری است که همیشه ثابت و استوار است</w:t>
      </w:r>
      <w:r>
        <w:rPr>
          <w:rFonts w:eastAsia="IRNazanin" w:cs="IRNazanin"/>
          <w:color w:val="111111"/>
          <w:sz w:val="28"/>
          <w:szCs w:val="28"/>
          <w:rtl w:val="true"/>
          <w:lang w:bidi="fa-IR"/>
        </w:rPr>
        <w:t>.</w:t>
      </w:r>
    </w:p>
    <w:p>
      <w:pPr>
        <w:pStyle w:val="Heading4"/>
        <w:numPr>
          <w:ilvl w:val="3"/>
          <w:numId w:val="1"/>
        </w:numPr>
        <w:rPr/>
      </w:pPr>
      <w:bookmarkStart w:id="252" w:name="__RefHeading___Toc1804843_211673320"/>
      <w:bookmarkStart w:id="253" w:name="_Toc87"/>
      <w:bookmarkEnd w:id="252"/>
      <w:r>
        <w:rPr>
          <w:rtl w:val="true"/>
        </w:rPr>
        <w:t>ملاک مدیریت در اسلام و دموکراسی غرب‌</w:t>
      </w:r>
      <w:bookmarkEnd w:id="2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احکام و دستورهای اسلام روی معیارهای صحیح و عقلانی تنظیم شده است و هر کسی بخواهد کمترین مدیریتی مثل امامت جماعت را به عهده بگیرد، باید واجد ملاک‌هایی باشد که در دین معین شده و عقل نیز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هم بپذیرند که وی امامت کند، ولی او شایستگی دینی لازم را نداشته باشد، اسلام نمی‌پذیرد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مهم‌ترین تفاوتی که بین دموکراسی غرب و اسلام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این نکته که در اسلام، خداوند قانون‌گذار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نهفته است که در دموکراسی غربی، حکومت هر فردی که مقبولیت عمومی داشته باشد و اکثر مردم به او رأی داده باشند، مشروع است، خواه فرد منتخب مردم بهترین باشد، خواه غیر او، یا حتی بدترین فرد جامعه بوده باشد، بر اساس زر و زور و تزویر، رأی اکثر مردم را به خود اختصاص داده باشد؛ ولی در اسلام خداوند قانون‌گذار است و کشور متعلق به اوست و مردم بندگان اویند و بیت المال، مال اللَّه است و از این‌رو حکومت کسی قانونی خواهد بود که بهترین و شایسته‌ترین فرد امت باشد و با وجود بهترین، حکومت فرد دیگر قانونی نیست، هرچند مردم به او رأی داده باشند زیرا رأی مردم واقعیت را عوض نمی‌کند و فرد ناشایسته را شایسته نمی‌سازد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حضرت علی‌علیه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اَحَقَّ النّاسِ بِهذَا الْأَمْر أَقوْاهُمْ عَلَیْهِ وَاَعْلَمُهُمْ بِأَمرِ اللَّهِ فِیهِ؛</w:t>
      </w:r>
      <w:r>
        <w:rPr>
          <w:rStyle w:val="FootnoteAnchor"/>
          <w:rtl w:val="true"/>
        </w:rPr>
        <w:footnoteReference w:id="186"/>
      </w:r>
      <w:r>
        <w:rPr>
          <w:rFonts w:ascii="IRNazanin" w:hAnsi="IRNazanin" w:eastAsia="IRNazanin"/>
          <w:color w:val="111111"/>
          <w:sz w:val="28"/>
          <w:sz w:val="28"/>
          <w:szCs w:val="28"/>
          <w:rtl w:val="true"/>
          <w:lang w:bidi="fa-IR"/>
        </w:rPr>
        <w:t>همانا سزاوارترین مردم به این کار قوی‌ترین ایشان بر آن و داناترین ایشان به حکم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نیز فرموده‌اند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وَلّی مِنْ أَمْرِ المُسْلِمِینْ شَیْئاً فَوَلّی رَجُلاً وَهُوَ یَجِدُ مَنْ هُوَ </w:t>
      </w:r>
      <w:bookmarkStart w:id="254" w:name="pg193_6838"/>
    </w:p>
    <w:p>
      <w:pPr>
        <w:pStyle w:val="BookText"/>
        <w:rPr/>
      </w:pPr>
      <w:bookmarkEnd w:id="254"/>
      <w:r>
        <w:rPr>
          <w:rFonts w:ascii="Amiri" w:hAnsi="Amiri" w:eastAsia="Amiri" w:cs="Amiri"/>
          <w:color w:val="111111"/>
          <w:sz w:val="28"/>
          <w:sz w:val="28"/>
          <w:szCs w:val="28"/>
          <w:rtl w:val="true"/>
          <w:lang w:bidi="ar-SA"/>
        </w:rPr>
        <w:t>أَصلَحُ لِلْمُسْلِمِینَ فَقَدْ خانَ اللَّهَ؛</w:t>
      </w:r>
      <w:r>
        <w:rPr>
          <w:rStyle w:val="FootnoteAnchor"/>
          <w:rtl w:val="true"/>
        </w:rPr>
        <w:footnoteReference w:id="187"/>
      </w:r>
      <w:r>
        <w:rPr>
          <w:rFonts w:ascii="IRNazanin" w:hAnsi="IRNazanin" w:eastAsia="IRNazanin"/>
          <w:color w:val="111111"/>
          <w:sz w:val="28"/>
          <w:sz w:val="28"/>
          <w:szCs w:val="28"/>
          <w:rtl w:val="true"/>
          <w:lang w:bidi="fa-IR"/>
        </w:rPr>
        <w:t>هر کس امری از امور مسلمانان را بر عهده گیرد و به شخصی ریاست بدهد، در حالی که کسی را که از او صالح‌تر است می‌یابد، پس به تحقیق خدا را مورد خدعه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روایاتی، روشن می‌شود که اعلمیت، قدرت و اصلحیت ملاک‌های ضروری برای مدیریت یک مدیر و مسئول در جامعه اسلامی است و این مسئولیت به قدری سنگین می‌باشد که در صورت کوتاهی، روایت از آن تعبیر به خیانت فرموده است</w:t>
      </w:r>
      <w:r>
        <w:rPr>
          <w:rFonts w:eastAsia="IRNazanin" w:cs="IRNazanin"/>
          <w:color w:val="111111"/>
          <w:sz w:val="28"/>
          <w:szCs w:val="28"/>
          <w:rtl w:val="true"/>
          <w:lang w:bidi="fa-IR"/>
        </w:rPr>
        <w:t>.</w:t>
      </w:r>
    </w:p>
    <w:p>
      <w:pPr>
        <w:pStyle w:val="Heading4"/>
        <w:numPr>
          <w:ilvl w:val="3"/>
          <w:numId w:val="1"/>
        </w:numPr>
        <w:rPr/>
      </w:pPr>
      <w:bookmarkStart w:id="255" w:name="__RefHeading___Toc1804845_211673320"/>
      <w:bookmarkStart w:id="256" w:name="_Toc88"/>
      <w:bookmarkEnd w:id="255"/>
      <w:r>
        <w:rPr>
          <w:rtl w:val="true"/>
        </w:rPr>
        <w:t>تفاوت‌های اصولی بین آزادی در غرب و اسلام‌</w:t>
      </w:r>
      <w:bookmarkEnd w:id="256"/>
    </w:p>
    <w:p>
      <w:pPr>
        <w:pStyle w:val="BookText"/>
        <w:rPr/>
      </w:pPr>
      <w:r>
        <w:rPr>
          <w:rFonts w:ascii="IRNazanin" w:hAnsi="IRNazanin" w:eastAsia="IRNazanin"/>
          <w:color w:val="111111"/>
          <w:sz w:val="28"/>
          <w:sz w:val="28"/>
          <w:szCs w:val="28"/>
          <w:rtl w:val="true"/>
          <w:lang w:bidi="fa-IR"/>
        </w:rPr>
        <w:t>میان آزادی در سرمایه‌داری غربی با آزادی در اسلام تفاوت‌های زیادی وجود دارد و هر کدام از این دو مفهوم آزادی، از یک حالت عقلی و نفسانی به وجود آمده و در مسیر تاریخ پیدایش خویش از مکتب و تمدن خود حکایت می‌کنند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تمدن و جامعه سرمایه‌داری، از ابتدا با شک و تحیر دردناکی آغاز 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احساس کرد جهانی که کپرنیک آن را ثابت کرده است، کاملاً با جهان تقلیدی که بطلمیوس از آن دم می‌زد فرق دارد و بعداً در اثر یک نهضت تبدیل به یک مکتب و نظام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غربی پس از گذشت چندین قرن، هنگامی که شک جدید برخاسته از نهضت علمی و فشار گردانندگان کلیسا، عقیده دینی آنان را بلعید، در نتیجه به همه مقررات و اعتقادات اخلاقی و دینی که در سابق داشتند حمله برده و </w:t>
      </w:r>
    </w:p>
    <w:p>
      <w:pPr>
        <w:pStyle w:val="BookText"/>
        <w:rPr/>
      </w:pPr>
      <w:r>
        <w:rPr>
          <w:rFonts w:ascii="IRNazanin" w:hAnsi="IRNazanin" w:eastAsia="IRNazanin"/>
          <w:color w:val="111111"/>
          <w:sz w:val="28"/>
          <w:sz w:val="28"/>
          <w:szCs w:val="28"/>
          <w:rtl w:val="true"/>
          <w:lang w:bidi="fa-IR"/>
        </w:rPr>
        <w:t>آن مقررات و ارزش‌های معنوی را نادیده گرفتند و نظام جدیدی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طبیعی بود که ایمان به آزادی شخصی جانشین ایمان به خداوند و ارزش‌های اخلاق و معنویات شود؛ ولی آزادی در تمدن اسلامی کاملاً بر عکس به وجود آمد، زیرا آزادی در اسلام نمایشگر یقین اساسی و ثابتی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آزادی و نهضت و انقلاب اسلامی از آن سرچشمه می‌گیرد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اسلام از همان ابتدا در بخش اعتقادات دینی که مهم‌ترین مباحث معرفتی آن است، برای به دست آوردن یقینی محکم و ثابت سفارش کرده است و اجازه تقلید را نمی‌دهد؛ بنابراین در اسلام، رنسانس که بر اساس طغیان و خصومت علیه دین پایه‌ریزی شد، آزادی از عصبانیت نشأت نگرفته، بلکه از یقین ثابت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نیز دو فرق دیگر میان آزادی در اسلام و سرمایه‌داری بیان کرده‌اند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نظام سرمایه‌داری یک مفهوم ایجابی متغیر دارد و آن این است که هر انسان مالک نفس خود می‌باشد و می‌تواند هر طوری که برایش مجاز است،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می‌تواند آزادی خود را بفروشد یا هر کاری که دلش خواست با خود بکند؛ اما آزادی در اسلام چنین نیست، بلکه در اسلام آزادی فرد حفظ می‌شود، به این شرط که خود را از همه بت‌ها رها سازد؛ بت‌هایی که انسان در مسیر تاریخ طولانی خود گرفتار قید و بند آن‌ها شده بود، حتی بندگی </w:t>
      </w:r>
      <w:bookmarkStart w:id="257" w:name="pg193_6843"/>
    </w:p>
    <w:p>
      <w:pPr>
        <w:pStyle w:val="BookText"/>
        <w:rPr/>
      </w:pPr>
      <w:bookmarkEnd w:id="257"/>
      <w:r>
        <w:rPr>
          <w:rFonts w:ascii="IRNazanin" w:hAnsi="IRNazanin" w:eastAsia="IRNazanin"/>
          <w:color w:val="111111"/>
          <w:sz w:val="28"/>
          <w:sz w:val="28"/>
          <w:szCs w:val="28"/>
          <w:rtl w:val="true"/>
          <w:lang w:bidi="fa-IR"/>
        </w:rPr>
        <w:t>نفس، اعتیاد، فساد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اسلام بندگی خدا جانشین بندگی نفس شده و در دموکراسی، سرمایه‌داری ابتکار عمل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آزادی در دموکراسی سرمایه‌داری تنها نفی تسلط دیگران نیست، بلکه بیشتر از این توجهش به قطع رابطه عملی خود با خداوند و آخرت می‌باشد که وضع چنین انسان آزادی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و منصفی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هدف اسلام از آزادی به نحوی اساسی با آزادی دموکراسی غربی اختلاف دارد و همین اختلاف است که آدمی را در عین آزادی بی‌بند و بار و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مقید به یک سلسله مفاهیم معنوی و ایمان می‌کند که ضمن حفظ آزادی خود به این سرکشی و طغیان دچار نمی‌شود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برداشت غرب از آزادی فرد و اصالت فرد در جامعه منجر به تضاد بزرگی شده است که در اکثر موارد به دلیل پذیرش خواسته اکثریت در حاکمیت جامعه است، ولی در اسلام آن نوع آزادی برای افراد، در نظر نیست و به همین جهت گرفتار این تضاد نیست، چون این تضادی است که با پذیرش اصل مذکور امکان رفع آن نیست</w:t>
      </w:r>
      <w:r>
        <w:rPr>
          <w:rFonts w:eastAsia="IRNazanin" w:cs="IRNazanin"/>
          <w:color w:val="111111"/>
          <w:sz w:val="28"/>
          <w:szCs w:val="28"/>
          <w:rtl w:val="true"/>
          <w:lang w:bidi="fa-IR"/>
        </w:rPr>
        <w:t>.</w:t>
      </w:r>
    </w:p>
    <w:p>
      <w:pPr>
        <w:pStyle w:val="Heading4"/>
        <w:numPr>
          <w:ilvl w:val="3"/>
          <w:numId w:val="1"/>
        </w:numPr>
        <w:rPr/>
      </w:pPr>
      <w:bookmarkStart w:id="258" w:name="__RefHeading___Toc1804847_211673320"/>
      <w:bookmarkStart w:id="259" w:name="_Toc89"/>
      <w:bookmarkEnd w:id="258"/>
      <w:r>
        <w:rPr>
          <w:rtl w:val="true"/>
        </w:rPr>
        <w:t>ابتنای آزادی در غرب بر آزادی فردی‌</w:t>
      </w:r>
      <w:bookmarkEnd w:id="2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اروپایی‌ها بعد از مشاهده باطل شدن نظریات علمی که در گذشته وجود داشته و اثبات نظریات جدیدی، فکر کردند لازم است در مفاهیم دینی هم ت </w:t>
      </w:r>
    </w:p>
    <w:p>
      <w:pPr>
        <w:pStyle w:val="BookText"/>
        <w:rPr/>
      </w:pPr>
      <w:r>
        <w:rPr>
          <w:rFonts w:ascii="IRNazanin" w:hAnsi="IRNazanin" w:eastAsia="IRNazanin"/>
          <w:color w:val="111111"/>
          <w:sz w:val="28"/>
          <w:sz w:val="28"/>
          <w:szCs w:val="28"/>
          <w:rtl w:val="true"/>
          <w:lang w:bidi="fa-IR"/>
        </w:rPr>
        <w:t>جدیدنظرشود؛ چون تنها مفهوم دینی است که رابطه انسان و جهان غیب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تردیدها باعث شد که آن‌ها خود را از تار و پود افکار دینی یکی پس از دیگری خلاص کنند و این مقایسه غلط و بسیار خطرناکی بود که دنیای غرب مرتکب آن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جهان اکتشافی جدید، از حیث مفهوم متناقض با جهان قبلی باشد و باز هم مادامی که انسان به حقیقت جهان هستی و محیط آن از نظر علم، نه اساطیر و افسانه نگاه می‌کند، پس لازم است در مفهوم جدید دینی هم تجدید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انسان‌هایی لازم بود که ارکان آزادی اقتصادی را منطبق با آن آزادی فردی بنا نهند تا بتوانند فرصت‌هایی را برای کسب مال و دست‌یابی به آن کلید سحرآمیز لذت بردن از زندگی را برایش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انسان‌های جدید غربی امکان نداشت که فکر آزادی اقتصادی را از فکر دیگری که عبارت از آزادی سیاسی است جدا کند، زیرا شرایط لازم برای ادامه آزادی در عرصه اقتصاد از بین بردن همه نتایج سود سیاسی و غلبه بر همه سختی‌ها و موانعی است که سلطه حکومت‌ها در جلوی پای انسان‌های معتقد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حفظ آزادی اقتصادی باید انسان جدید غربی آزادی سیاسی را هم از آن خود بکند، تا بدین وسیله اطمینان یابد که نیرویی در میان او و زندگی و هدف‌هایش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عوامل ریشه یا حلقه‌های سیاسی در جامعه غربی بر اساس آزادی سیاسی فردی به وجود آمده و انسان غربی تمدن و نظام اجتماع خودش را بر روی این دو اصل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فردی در اقتصاد و در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 xml:space="preserve">. </w:t>
      </w:r>
      <w:bookmarkStart w:id="260" w:name="pg193_6847"/>
    </w:p>
    <w:p>
      <w:pPr>
        <w:pStyle w:val="BookText"/>
        <w:rPr/>
      </w:pPr>
      <w:bookmarkEnd w:id="260"/>
      <w:r>
        <w:rPr>
          <w:rFonts w:ascii="IRNazanin" w:hAnsi="IRNazanin" w:eastAsia="IRNazanin"/>
          <w:color w:val="111111"/>
          <w:sz w:val="28"/>
          <w:sz w:val="28"/>
          <w:szCs w:val="28"/>
          <w:rtl w:val="true"/>
          <w:lang w:bidi="fa-IR"/>
        </w:rPr>
        <w:t>با توجّه به این که آزادی فردی در نظام سرمایه‌داری غرب در همه ابعاد مورد عنایت است، لذا باید گفت تمدن غربی، آزادی را بر اساس ایمان به انسان و تسلط مطلق او بر نقش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بعد از آن که همه ارزش‌های معنوی و ماورای مادی را برای انسان منکر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برگشت آزادی در اسلام به عقیده و ایمان تنها به خداوند و یقین ثابت به تسلط آن خداوند به جهان هستی می‌باشد و انسان در اثر تقویت ایمان در وجودش به جایی می‌رسد که حتی نفسش در نظرش خوار می‌شود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نتیجه اصالت دادن به خواست‌های افراد، آثار زیانبار در جوامع امروز است نتایجی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شهوات، بی‌اعتنایی به قوانین، بی‌اعتنایی به مذهب و اخلاق، توسعه جنایات، از دست دادن ارزش‌ها، گسترش بیماری‌های روانی، توسعه بحران و عدم تأمین جهت بشر برای رهایی از این مشکلات</w:t>
      </w:r>
      <w:r>
        <w:rPr>
          <w:rFonts w:eastAsia="IRNazanin" w:cs="IRNazanin"/>
          <w:color w:val="111111"/>
          <w:sz w:val="28"/>
          <w:szCs w:val="28"/>
          <w:rtl w:val="true"/>
          <w:lang w:bidi="fa-IR"/>
        </w:rPr>
        <w:t>.</w:t>
      </w:r>
    </w:p>
    <w:p>
      <w:pPr>
        <w:pStyle w:val="Heading4"/>
        <w:numPr>
          <w:ilvl w:val="3"/>
          <w:numId w:val="1"/>
        </w:numPr>
        <w:rPr/>
      </w:pPr>
      <w:bookmarkStart w:id="261" w:name="__RefHeading___Toc1804849_211673320"/>
      <w:bookmarkStart w:id="262" w:name="_Toc90"/>
      <w:bookmarkEnd w:id="261"/>
      <w:r>
        <w:rPr>
          <w:rtl w:val="true"/>
        </w:rPr>
        <w:t>بنیاد نظام دموکراسی غرب‌</w:t>
      </w:r>
      <w:bookmarkEnd w:id="262"/>
    </w:p>
    <w:p>
      <w:pPr>
        <w:pStyle w:val="BookText"/>
        <w:rPr/>
      </w:pPr>
      <w:r>
        <w:rPr>
          <w:rFonts w:ascii="IRNazanin" w:hAnsi="IRNazanin" w:eastAsia="IRNazanin"/>
          <w:color w:val="111111"/>
          <w:sz w:val="28"/>
          <w:sz w:val="28"/>
          <w:szCs w:val="28"/>
          <w:rtl w:val="true"/>
          <w:lang w:bidi="fa-IR"/>
        </w:rPr>
        <w:t>از مبانی دموکراسی سرمایه‌داری، فردگرایی است؛ برخلاف اسلام که قائل به اصالت هم جامعه و هم فرد است، زیرا هر دو تأثیر قطعی بر فرد 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این عقیده می‌گویند که مصالح خصوصی فرد، به صورت طبیعی ضامن حفظ مصلحت جامعه در میدان‌های مختلف حیات می‌باشند و فکر تشکیل حکومت و دولت فقط به خاطر حمایت از افراد و مصالح و منافع خاص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دولت نمی‌تواند به حقوق فردی مردم در زندگی و کار تجاوز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در چهارگونه آزادی خلاصه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فکری،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 به هر فردی از افراد جامعه اجازه اظهار نظر و ابراز عقیده در ایجاد حیات عمومی جامعه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دموکراسی سرمایه‌داری، افراد نوع زندگی جامعه را با تعیین حکومت متناسب و وضع قوانین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آزادی اقتصادی افراد در جامعه سرمایه‌داری متکی به ایمان اقتصادی است که سیاست درهای باز آن را تأیید می‌کند و به افراد جامعه اجازه می‌دهد که همه درها را به روی خود باز کنند و در همه میادین اقتصادی به آماده فعالیت باشند، آن هم طبق مصالح خود نه توجه به مصالح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فکری در این نظام هدف، آزادی مردم در ابراز عقاید و افکار خود است و آنان می‌توانند به میزان اندیشه‌هایی که می‌کنند و عقلشان تشخیص می‌دهد تلاش کنند و به نتیجه دلخواه خود برسند، پس چنین شخصی مالک اراده و غرایز خود و تحول بخشیدن به آن اراده بر حسب تمایلات خاص خود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شخصی حدّ نهایی آزادی است که هر شخص دارد و به این معناست که باید مخالف و متناقض با آزادی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دموکراسی سرمایه‌داری آزادی دینی مورد توجه نیست، مگر این که تعبیری از آزادی فکری به لحاظ اعتقادی باشد و از حیث عملی نیز حکایت از آزادی شخصی او بکند، به طوری که با شعائر و سلوک اجتماعی او رابطه داشته باشد</w:t>
      </w:r>
      <w:r>
        <w:rPr>
          <w:rFonts w:eastAsia="IRNazanin" w:cs="IRNazanin"/>
          <w:color w:val="111111"/>
          <w:sz w:val="28"/>
          <w:szCs w:val="28"/>
          <w:rtl w:val="true"/>
          <w:lang w:bidi="fa-IR"/>
        </w:rPr>
        <w:t>.</w:t>
      </w:r>
      <w:r>
        <w:rPr>
          <w:rStyle w:val="FootnoteAnchor"/>
          <w:rtl w:val="true"/>
        </w:rPr>
        <w:footnoteReference w:id="191"/>
      </w:r>
      <w:bookmarkStart w:id="263" w:name="pg193_6851"/>
    </w:p>
    <w:p>
      <w:pPr>
        <w:pStyle w:val="BookText"/>
        <w:rPr/>
      </w:pPr>
      <w:bookmarkEnd w:id="263"/>
      <w:r>
        <w:rPr>
          <w:rFonts w:ascii="IRNazanin" w:hAnsi="IRNazanin" w:eastAsia="IRNazanin"/>
          <w:color w:val="111111"/>
          <w:sz w:val="28"/>
          <w:sz w:val="28"/>
          <w:szCs w:val="28"/>
          <w:rtl w:val="true"/>
          <w:lang w:bidi="fa-IR"/>
        </w:rPr>
        <w:t>شواهد نشان داده که دموکراسی سرمایه‌داری به نتایج نامطلوبی منتهی می‌شود که پیش‌تر به بعضی از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به دنبال شرایط مطلوب باشیم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 و مرز،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بین ماده و معنا،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رهبری</w:t>
      </w:r>
      <w:r>
        <w:rPr>
          <w:rFonts w:eastAsia="IRNazanin" w:cs="IRNazanin"/>
          <w:color w:val="111111"/>
          <w:sz w:val="28"/>
          <w:szCs w:val="28"/>
          <w:rtl w:val="true"/>
          <w:lang w:bidi="fa-IR"/>
        </w:rPr>
        <w:t>.</w:t>
      </w:r>
    </w:p>
    <w:p>
      <w:pPr>
        <w:pStyle w:val="Heading4"/>
        <w:numPr>
          <w:ilvl w:val="3"/>
          <w:numId w:val="1"/>
        </w:numPr>
        <w:rPr/>
      </w:pPr>
      <w:bookmarkStart w:id="264" w:name="__RefHeading___Toc1804851_211673320"/>
      <w:bookmarkStart w:id="265" w:name="_Toc91"/>
      <w:bookmarkEnd w:id="264"/>
      <w:r>
        <w:rPr>
          <w:rtl w:val="true"/>
        </w:rPr>
        <w:t>موانع آزادی‌</w:t>
      </w:r>
      <w:bookmarkEnd w:id="265"/>
    </w:p>
    <w:p>
      <w:pPr>
        <w:pStyle w:val="BookText"/>
        <w:rPr/>
      </w:pPr>
      <w:r>
        <w:rPr>
          <w:rFonts w:ascii="IRNazanin" w:hAnsi="IRNazanin" w:eastAsia="IRNazanin"/>
          <w:color w:val="111111"/>
          <w:sz w:val="28"/>
          <w:sz w:val="28"/>
          <w:szCs w:val="28"/>
          <w:rtl w:val="true"/>
          <w:lang w:bidi="fa-IR"/>
        </w:rPr>
        <w:t>انسان طالب آزادی و عدم وجود محدودیت از جانب دیگران است، اما به دلیل آن که زندگی آدمی به صورت جمعی است و انسان‌ها به منظور برآورده شدن نیازهای فراوان خود ناچار هستند که در کنار هم زندگی کنند، این نوع زندگی برای آنان موانعی ایجاد می‌کند که باید به آن‌ها تن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در تئوری، آزاد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عقیده‌ای که می‌خواهد داشته باشد و هر نوع عملی که می‌خواهد انجام دهد، لیکن در واقعیت چند امر مانع این آزادی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امکانات و زمینه‌ها؛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و مجازات‌ها؛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اجتماعی که بخشی از آن آداب و رسوم اخلاقی و عرف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هنجاری متعددی به افراد وارد می‌کند تا مانع از آزادی کامل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نیز قوانین جزایی و مجازات است که از طرف دولت و حکومت تدوین واجرا می‌شود که در صورت تخلف از آن، مجازات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تعریف عینی از آزادی را می‌توان امکان بروز رفتارهای متفاوت در چارچوب امکانات و قانون دانست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مانع دیگر برای آزادی انسان، جهل و عدم آگاهی افراد ملت‌هاست که امروزه نیز قدرت‌ها بر آن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مقابله با این مانع پیروانش را به تحصیل علم و اندیشیدن در مسائل ضروری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الدُّنیا و الآخِرَةِ مَعَ العِلْمِ و شَرُّ الدّنیا وَالآخِرَةِ مَعَ الْجَهْلِ؛</w:t>
      </w:r>
      <w:r>
        <w:rPr>
          <w:rStyle w:val="FootnoteAnchor"/>
          <w:rtl w:val="true"/>
        </w:rPr>
        <w:footnoteReference w:id="193"/>
      </w:r>
      <w:r>
        <w:rPr>
          <w:rFonts w:ascii="IRNazanin" w:hAnsi="IRNazanin" w:eastAsia="IRNazanin"/>
          <w:color w:val="111111"/>
          <w:sz w:val="28"/>
          <w:sz w:val="28"/>
          <w:szCs w:val="28"/>
          <w:rtl w:val="true"/>
          <w:lang w:bidi="fa-IR"/>
        </w:rPr>
        <w:t>خیر دنیا و آخرت در سایه علم و آگاهی است و برعکس شر دنیا و آخرت با جهل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مَعَ العِلْمِ خَیْرٌ مِنَ الصَّلوةِ مَعَ الْجَهْلِ؛</w:t>
      </w:r>
      <w:r>
        <w:rPr>
          <w:rStyle w:val="FootnoteAnchor"/>
          <w:rtl w:val="true"/>
        </w:rPr>
        <w:footnoteReference w:id="194"/>
      </w:r>
      <w:r>
        <w:rPr>
          <w:rFonts w:ascii="IRNazanin" w:hAnsi="IRNazanin" w:eastAsia="IRNazanin"/>
          <w:color w:val="111111"/>
          <w:sz w:val="28"/>
          <w:sz w:val="28"/>
          <w:szCs w:val="28"/>
          <w:rtl w:val="true"/>
          <w:lang w:bidi="fa-IR"/>
        </w:rPr>
        <w:t>خواب با علم از نماز خواندن با جهل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ملاک تکلیف و معیار ارزش افراد را در عمل و مقدار دانش و تفکر آنان منحصر می‌کند و معتقد است یک ساعت تفکر در اسرار هستی، بهتر از هر عبادتی است که در طول هفتاد سال صورت بگیرد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بسیاری از آیات، برای وادار کردن مردم به تفکر آزاد احیای روح تحقیق در آنان، آن‌ها را امر به تفکر و مفاهیم مشابه آن مثل تدبّر، تعقل، </w:t>
      </w:r>
    </w:p>
    <w:p>
      <w:pPr>
        <w:pStyle w:val="BookText"/>
        <w:rPr/>
      </w:pPr>
      <w:r>
        <w:rPr>
          <w:rFonts w:ascii="IRNazanin" w:hAnsi="IRNazanin" w:eastAsia="IRNazanin"/>
          <w:color w:val="111111"/>
          <w:sz w:val="28"/>
          <w:sz w:val="28"/>
          <w:szCs w:val="28"/>
          <w:rtl w:val="true"/>
          <w:lang w:bidi="fa-IR"/>
        </w:rPr>
        <w:t xml:space="preserve">تذکر و تفقّه می‌کند و در موردی هم به پیامبرصلی الله علیه وآله دستور می‌دهد که به عنوان بهترین 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Style w:val="FootnoteAnchor"/>
          <w:rtl w:val="true"/>
        </w:rPr>
        <w:footnoteReference w:id="195"/>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می‌شنوند و از نیکوترین آن‌ها پیروی می‌کنند و آنان کسانی هستند که خدا هدایت‌شان کرده و آنان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پرورش و رشد افکار بشر در مواردی، عقل آدمی را به داوری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الَّذِینَ یعْلَمُونَ وَالَّذِینَ لَا یَعْلَمُونَ؛</w:t>
      </w:r>
      <w:r>
        <w:rPr>
          <w:rStyle w:val="FootnoteAnchor"/>
          <w:rtl w:val="true"/>
        </w:rPr>
        <w:footnoteReference w:id="19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با یا کسانی که نمی‌دانند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دستورها و نظرهای اسلام در همه زمینه‌ها بر یک سری پایه‌های قوی و محکم استوار است که از آن جمله انواع آزادی‌هایی است که در مورد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درون و چه از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براساس بینش ارزشی که از انسان دارد، مسئله آزادی را مطرح و پی‌گیری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انسان در بینش اسلامی عبد و بنده خداست، در عین آزادی، خود را مکلف به اطاعت از دستورهای الهی می‌داند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دعوت انبیا اطاعت مطلق از خداوند است که هستی از او جلوه می‌گیرد و مبدأ و منتهی و مالک حقیقی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bookmarkStart w:id="266" w:name="pg193_6858"/>
    </w:p>
    <w:p>
      <w:pPr>
        <w:pStyle w:val="BookText"/>
        <w:rPr/>
      </w:pPr>
      <w:bookmarkEnd w:id="266"/>
      <w:r>
        <w:rPr>
          <w:rFonts w:ascii="IRNazanin" w:hAnsi="IRNazanin" w:eastAsia="IRNazanin"/>
          <w:color w:val="111111"/>
          <w:sz w:val="28"/>
          <w:sz w:val="28"/>
          <w:szCs w:val="28"/>
          <w:rtl w:val="true"/>
          <w:lang w:bidi="fa-IR"/>
        </w:rPr>
        <w:t>حال وقتی خداوند را مالک حقیقی هستی و خویش شناختیم چگونه می‌توان پذیرفت که حق نداشته باشد به ما دستور و فرمان دهد و مگر مالکیت جز این است که مالک به هر قسم که خواست در مملوک خویش تصرف کند؟ بنابراین پذیرفتنی نیست که بگوییم اسلام را پذیرفته‌ایم، اما خود را از قید بندگی خداوند آزاد ساخته‌ایم، چون نه تنها این آزادی مطلق از دین مطلق است، بلکه عقل آن را نمی‌پذیرد اسلام و دین منادی آزادی است، اما آزادی و رهایی از پرستش و اطاعت غیر خدا و طاغوت‌ها نه رهایی از طاعت خداوند، گرچه انسان مختار و آزاد آفریده شده، اما تشریعاً و قانوناً مکلف به پیروی از خداوند است، یعنی با اراده آزاد خود اطاعت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قاموس آفرینش مهر بندگی و عبودیت بر هر پدیده‌ای نهاده شده و تکویناً هیچ موجودی بدون مارک بندگی خداوند وجود نیافته است و هستی هر موجودی عین بندگی اوست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67" w:name="__RefHeading___Toc1804853_211673320"/>
      <w:bookmarkStart w:id="268" w:name="_Toc92"/>
      <w:bookmarkEnd w:id="267"/>
      <w:r>
        <w:rPr>
          <w:rtl w:val="true"/>
        </w:rPr>
        <w:t>آزادی‌های ممنوع‌</w:t>
      </w:r>
      <w:bookmarkEnd w:id="268"/>
    </w:p>
    <w:p>
      <w:pPr>
        <w:pStyle w:val="BookText"/>
        <w:rPr/>
      </w:pPr>
      <w:r>
        <w:rPr>
          <w:rFonts w:ascii="IRNazanin" w:hAnsi="IRNazanin" w:eastAsia="IRNazanin"/>
          <w:color w:val="111111"/>
          <w:sz w:val="28"/>
          <w:sz w:val="28"/>
          <w:szCs w:val="28"/>
          <w:rtl w:val="true"/>
          <w:lang w:bidi="fa-IR"/>
        </w:rPr>
        <w:t>با این که در مباحث مربوط به آزادی، عمدتاً از آزادی، انواع آن و عوامل زمینه‌ساز آن بحث می‌شود، اما لازم است از مواردی که عقلاً یا شرعاً آزادی ممنوع است نیز سخن بگوییم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محمّدباقر صدرقدس سره در کتاب مدرسه اسلامی موارد ممنوعیت آزادی را به شرح ذیل ذکر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عملی در اطاعت محض از شهوت‌ها و چسبیدن به حیات زمینی و زینت‌های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شدن از انسانیت به معنای واقعی، در اثر آزاد بودن در انجام زشتی‌ها و اعتیادات مُضر؛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بودن در سکوت کردن در برابر ستم، و یا صرف نظر از حق؛ چون یک فرد مسلمان در اثر ایمان به خداوند یگانه، خود را موظف به قیام در قبال ستم‌ها و حق‌کشی‌ها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نمی‌تواند به دلخواه خود، چنین سکوتی را اختیار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بت‌های بشری و تقرب جستن به آنان و تلاش در اجرای هدف‌ها و مصالح غیر انسانی آنان، زیرا این کار بر خلاف تعهد در برابر خداوند و دستورهای دین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کردن ذات خود از رسالت بزرگی که برای انسانیت در دوران حیات انسان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پیروان خود این آزادی‌ها را مجاز نمی‌داند، زیرا نتیجه این آزادی‌ها از بین بردن عمیق‌ترین معانی آزادی انسانیت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اینجا آزادی‌های ممنوع فوق را به قرآن مستند می‌کنیم و آیاتی را در اثبات آن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عملی در اطاعت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یَجْرِمَنَّکُمْ شَنَانُ قَوْمٍ عَلَی أَلَّا تَعْدِلُوا اعْدِلُوا هُوَ أَقْرَبُ </w:t>
      </w:r>
    </w:p>
    <w:p>
      <w:pPr>
        <w:pStyle w:val="BookText"/>
        <w:rPr/>
      </w:pPr>
      <w:r>
        <w:rPr>
          <w:rFonts w:ascii="Amiri" w:hAnsi="Amiri" w:eastAsia="Amiri" w:cs="Amiri"/>
          <w:color w:val="111111"/>
          <w:sz w:val="28"/>
          <w:sz w:val="28"/>
          <w:szCs w:val="28"/>
          <w:rtl w:val="true"/>
          <w:lang w:bidi="ar-SA"/>
        </w:rPr>
        <w:t xml:space="preserve">لِلتَّقْوَی </w:t>
      </w:r>
      <w:r>
        <w:rPr>
          <w:rStyle w:val="FootnoteAnchor"/>
          <w:rtl w:val="true"/>
        </w:rPr>
        <w:footnoteReference w:id="199"/>
      </w:r>
      <w:r>
        <w:rPr>
          <w:rFonts w:ascii="IRNazanin" w:hAnsi="IRNazanin" w:eastAsia="IRNazanin"/>
          <w:color w:val="111111"/>
          <w:sz w:val="28"/>
          <w:sz w:val="28"/>
          <w:szCs w:val="28"/>
          <w:rtl w:val="true"/>
          <w:lang w:bidi="fa-IR"/>
        </w:rPr>
        <w:t>دشمنی جمعیتی، شما را به گناه و ترک عدالت نکشاند، عدالت کنید که به پرهیزکاری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شدن از انسانیت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أَفَحَسِبْتُمْ أَنَّما خَلَقْناکُمْ عَبَثاً وَأَنَّکُمْ إِلَیْنا لَا تُرْجَعُونَ؛</w:t>
      </w:r>
      <w:r>
        <w:rPr>
          <w:rStyle w:val="FootnoteAnchor"/>
          <w:rtl w:val="true"/>
        </w:rPr>
        <w:footnoteReference w:id="200"/>
      </w:r>
      <w:r>
        <w:rPr>
          <w:rFonts w:ascii="IRNazanin" w:hAnsi="IRNazanin" w:eastAsia="IRNazanin"/>
          <w:color w:val="111111"/>
          <w:sz w:val="28"/>
          <w:sz w:val="28"/>
          <w:szCs w:val="28"/>
          <w:rtl w:val="true"/>
          <w:lang w:bidi="fa-IR"/>
        </w:rPr>
        <w:t>آیا گمان کردید شما را بیهوده آفریدیم و به سوی ما باز نمی‌گردید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در برابر 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بِما أَنْعَمْتَ عَلَیَّ فَلَنْ أَکُونَ ظَهِیراً لِّلْمُجْرِمِینَ؛</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نعمتی که به من دادی هرگز پشتیبان مجرمان نخواهم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ءَأَتَّخِذُ مِن دُونِهِ آلِهَةً إِن یُرِدْنِ الرَّحْمنُ بِضُرٍّ لَّا تُغْنِ عَنِّی شَفاعَتُهُمْ شَیْاً وَلَا یُنقِذُونِ؛</w:t>
      </w:r>
      <w:r>
        <w:rPr>
          <w:rStyle w:val="FootnoteAnchor"/>
          <w:rtl w:val="true"/>
        </w:rPr>
        <w:footnoteReference w:id="202"/>
      </w:r>
      <w:r>
        <w:rPr>
          <w:rFonts w:ascii="IRNazanin" w:hAnsi="IRNazanin" w:eastAsia="IRNazanin"/>
          <w:color w:val="111111"/>
          <w:sz w:val="28"/>
          <w:sz w:val="28"/>
          <w:szCs w:val="28"/>
          <w:rtl w:val="true"/>
          <w:lang w:bidi="fa-IR"/>
        </w:rPr>
        <w:t xml:space="preserve">آیا غیر از او معبودانی را انتخاب کنم که اگر خداوند رحمان بخواهد زیانی به من برساند، شفاعت آن‌ها کمترین فایده‌ای برای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رسالت‌های الهی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فِتْنَةً لَّا تُصِیبَنَّ الَّذِینَ ظَلَمُوا مِنکُمْ خَآصَّةً؛</w:t>
      </w:r>
      <w:r>
        <w:rPr>
          <w:rStyle w:val="FootnoteAnchor"/>
          <w:rtl w:val="true"/>
        </w:rPr>
        <w:footnoteReference w:id="203"/>
      </w:r>
      <w:r>
        <w:rPr>
          <w:rFonts w:ascii="IRNazanin" w:hAnsi="IRNazanin" w:eastAsia="IRNazanin"/>
          <w:color w:val="111111"/>
          <w:sz w:val="28"/>
          <w:sz w:val="28"/>
          <w:szCs w:val="28"/>
          <w:rtl w:val="true"/>
          <w:lang w:bidi="fa-IR"/>
        </w:rPr>
        <w:t xml:space="preserve">و از فتنه‌ای ب </w:t>
      </w:r>
      <w:bookmarkStart w:id="269" w:name="pg193_6864"/>
    </w:p>
    <w:p>
      <w:pPr>
        <w:pStyle w:val="BookText"/>
        <w:rPr/>
      </w:pPr>
      <w:bookmarkEnd w:id="269"/>
      <w:r>
        <w:rPr>
          <w:rFonts w:ascii="IRNazanin" w:hAnsi="IRNazanin" w:eastAsia="IRNazanin"/>
          <w:color w:val="111111"/>
          <w:sz w:val="28"/>
          <w:sz w:val="28"/>
          <w:szCs w:val="28"/>
          <w:rtl w:val="true"/>
          <w:lang w:bidi="fa-IR"/>
        </w:rPr>
        <w:t xml:space="preserve">پرهیزید که تنها به ستمکاران شما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در برابر دیگران سکوت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مؤمنان از رسالت‌های الهی خود از جمله امر به معروف و نهی از منکر غفلت کنند، نتایج بسیار بدی گریبان‌گیر آنان خواهد شد</w:t>
      </w:r>
      <w:r>
        <w:rPr>
          <w:rFonts w:eastAsia="IRNazanin" w:cs="IRNazanin"/>
          <w:color w:val="111111"/>
          <w:sz w:val="28"/>
          <w:szCs w:val="28"/>
          <w:rtl w:val="true"/>
          <w:lang w:bidi="fa-IR"/>
        </w:rPr>
        <w:t>.</w:t>
      </w:r>
    </w:p>
    <w:p>
      <w:pPr>
        <w:pStyle w:val="Heading4"/>
        <w:numPr>
          <w:ilvl w:val="3"/>
          <w:numId w:val="1"/>
        </w:numPr>
        <w:rPr/>
      </w:pPr>
      <w:bookmarkStart w:id="270" w:name="__RefHeading___Toc1804855_211673320"/>
      <w:bookmarkStart w:id="271" w:name="_Toc93"/>
      <w:bookmarkEnd w:id="270"/>
      <w:r>
        <w:rPr>
          <w:rtl w:val="true"/>
        </w:rPr>
        <w:t>امور مبتنی بر آزادی‌</w:t>
      </w:r>
      <w:bookmarkEnd w:id="271"/>
    </w:p>
    <w:p>
      <w:pPr>
        <w:pStyle w:val="BookText"/>
        <w:rPr/>
      </w:pPr>
      <w:r>
        <w:rPr>
          <w:rFonts w:ascii="IRNazanin" w:hAnsi="IRNazanin" w:eastAsia="IRNazanin"/>
          <w:color w:val="111111"/>
          <w:sz w:val="28"/>
          <w:sz w:val="28"/>
          <w:szCs w:val="28"/>
          <w:rtl w:val="true"/>
          <w:lang w:bidi="fa-IR"/>
        </w:rPr>
        <w:t>آسایش، رفاه و رشد اجتماعی و اقتصادی جامعه در این است که ارتباط افراد جامعه با یکدیگر به وسیله نیروی حاکم بر جامعه کنترل شود و اجازه داده نشود که افراد مزاحم و تربیت نشده با آزادی مطلق العنان، در جامعه ناامنی ایجاد کنند؛ هرچند برخی از امور اجبار و الزام را برنمی‌تابد و مستلزم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کتاب پیرامون جمهوری اسلامی به بعضی از آن‌ها اشاره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مردم ایمان می‌خواهد، نه تمکین مطلق، اعم از آن که ایمان داشته باشند یا نداشته باشند، چون تمکین مطلق نمی‌تواند پایدار بماند؛ تا زور هست باقی می‌ماند، اما به محض رفع زور، آن هم منتفی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 إِکْرَاهَ فِی الدِّینِ قَد تَّبَیَّنَ الرُّشْدُ مِنَ الْغَیِ‌ّ؛</w:t>
      </w:r>
      <w:r>
        <w:rPr>
          <w:rStyle w:val="FootnoteAnchor"/>
          <w:rtl w:val="true"/>
        </w:rPr>
        <w:footnoteReference w:id="204"/>
      </w:r>
      <w:r>
        <w:rPr>
          <w:rFonts w:ascii="IRNazanin" w:hAnsi="IRNazanin" w:eastAsia="IRNazanin"/>
          <w:color w:val="111111"/>
          <w:sz w:val="28"/>
          <w:sz w:val="28"/>
          <w:szCs w:val="28"/>
          <w:rtl w:val="true"/>
          <w:lang w:bidi="fa-IR"/>
        </w:rPr>
        <w:t xml:space="preserve">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Style w:val="FootnoteAnchor"/>
          <w:rtl w:val="true"/>
        </w:rPr>
        <w:footnoteReference w:id="205"/>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bookmarkStart w:id="272" w:name="pg193_6866"/>
    </w:p>
    <w:p>
      <w:pPr>
        <w:pStyle w:val="BookText"/>
        <w:rPr/>
      </w:pPr>
      <w:bookmarkEnd w:id="2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اخلاقیات می‌توان مردم را مجبور کرد، ولی اجبار برای مردم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اخلاق می‌خواهد، این نیست که انسان راست بگوید، بلکه انسان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راستی، درستی و امانت زمانی برای بشر فضیلت و کمال است که به صورت یک تربیت و ملکه روحی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بشر مستلزم آزادی در کار و انتخاب‌هایش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تربیت فرزند، مدام به او مطالب را یاد بدهیم، وی فرد باشخصیتی نخواهد شد بلکه باید تا حدودی او را هدایت کنیم و گاه هم لازم است او را آزاد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آزادی برای نیل به آن لازم است، رشد فکری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برای شنا کردن در آب باید افراد را آزاد گذاشت، از نظر رشد فکری هم باید آن‌ها را آزاد گذاشت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273" w:name="__RefHeading___Toc1804857_211673320"/>
      <w:bookmarkStart w:id="274" w:name="_Toc94"/>
      <w:bookmarkEnd w:id="273"/>
      <w:r>
        <w:rPr>
          <w:rtl w:val="true"/>
        </w:rPr>
        <w:t>اقسام آزادی براساس آیات قرآن‌</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فکری در محدوده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سویی، قلمرو آزادی عقیده را کاملاً تبیین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آن بندگان من را که سخن را می‌شنوند و از بهترینش تبعیت و پیروی می‌کنند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سخن احسن را نیز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قَوْلًا مِّمَّن دَعا إِلَی اللَّهِ وَعَمِلَ صالِحاً وَقالَ إِنَّنِی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سخن چه کسی </w:t>
      </w:r>
    </w:p>
    <w:p>
      <w:pPr>
        <w:pStyle w:val="BookText"/>
        <w:rPr/>
      </w:pPr>
      <w:r>
        <w:rPr>
          <w:rFonts w:ascii="IRNazanin" w:hAnsi="IRNazanin" w:eastAsia="IRNazanin"/>
          <w:color w:val="111111"/>
          <w:sz w:val="28"/>
          <w:sz w:val="28"/>
          <w:szCs w:val="28"/>
          <w:rtl w:val="true"/>
          <w:lang w:bidi="fa-IR"/>
        </w:rPr>
        <w:t>بهتر از گفتار شخصی است که به سوی خدا فرا خوانده که کار نیک انجام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 انسان به طور تکوینی موجودی مجبور نیست، امّا آزادی او، در دایره دین الهی و دستورهای حیات‌بخش آن است، نه فوق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تکوینی در پذیرش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رَّبِّکُمْ فَمَن شَآءَ فَلْیُؤْمِن وَمَن شَآءَ فَلْیَکْفُرْ</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درباره انسان و آزادی تکوینی اوست، نه آزادی تشریعی، و مضمون آیات این است که راه و چاه از یکدیگر مشخص شده‌اند و انتخاب هر یک به دست انسان است، زیرا او مجبور نیست و در عمل می‌تواند هر یک از این دو راه را اختیار کند؛ اگر به راه حق رفت، به بهشت و سعادت ابدی خواهد رسید و اگر راه باطل را پیمود، به آتش و جهنم منتهی خواهد شد؛ نظیر آزادی انسان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تکوینی آزاد است، ولی در شریعت و عقل هرگز آزاد و رها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اعتقادات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که خود را گرفتار موهومات، خرافات و اعتقادات باطل کرده‌اند و یکی از رسالت‌های قرآن این بوده که چنین افرادی را از اسارت این افکار آزاد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وَیَضَعُ عَنْهُمْ اِصْرَهُمْ وَالْاَغْلالَ الَّتِی کانَتْ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و بارهای سنگین و زنجیرهایی که بر آنان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می‌تواند شامل زنجیرهای درونی و هم اسارت‌های بیرونی باشد</w:t>
      </w:r>
      <w:r>
        <w:rPr>
          <w:rFonts w:eastAsia="IRNazanin" w:cs="IRNazanin"/>
          <w:color w:val="111111"/>
          <w:sz w:val="28"/>
          <w:szCs w:val="28"/>
          <w:rtl w:val="true"/>
          <w:lang w:bidi="fa-IR"/>
        </w:rPr>
        <w:t xml:space="preserve">. </w:t>
      </w:r>
      <w:bookmarkStart w:id="275" w:name="pg193_6870"/>
    </w:p>
    <w:p>
      <w:pPr>
        <w:pStyle w:val="BookText"/>
        <w:rPr/>
      </w:pPr>
      <w:bookmarkEnd w:id="275"/>
      <w:r>
        <w:rPr>
          <w:rFonts w:ascii="Amiri" w:hAnsi="Amiri" w:eastAsia="Amiri" w:cs="Amiri"/>
          <w:color w:val="111111"/>
          <w:sz w:val="28"/>
          <w:sz w:val="28"/>
          <w:szCs w:val="28"/>
          <w:rtl w:val="true"/>
          <w:lang w:bidi="ar-SA"/>
        </w:rPr>
        <w:t>قُل یا اَهْلَ الکِتابِ تَعالَوْا إِلی کَلِمَةٍ سَوآءٍ بَیْنَنا وَبَینَکُمْ اَلّا نَعَبدَ إِلّا اللَّهَ وَلا نُشرِکَ بِهِ شَیئاً وَلا یَتَّخِذْ بَعضُنا بَعْضاً اَرباباً مِنْ دُونِ اللَّهِ؛</w:t>
      </w:r>
      <w:r>
        <w:rPr>
          <w:rStyle w:val="FootnoteAnchor"/>
          <w:rtl w:val="true"/>
        </w:rPr>
        <w:footnoteReference w:id="212"/>
      </w: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سخنی که میان ما و شما یکسان است که جز خداوند یگانه را نپرستیم و چیزی را همتای او قرار ندهیم و بعضی از ما بعض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w:t>
      </w:r>
    </w:p>
    <w:p>
      <w:pPr>
        <w:pStyle w:val="Heading4"/>
        <w:numPr>
          <w:ilvl w:val="3"/>
          <w:numId w:val="1"/>
        </w:numPr>
        <w:rPr/>
      </w:pPr>
      <w:bookmarkStart w:id="276" w:name="__RefHeading___Toc1804859_211673320"/>
      <w:bookmarkStart w:id="277" w:name="_Toc95"/>
      <w:bookmarkEnd w:id="276"/>
      <w:r>
        <w:rPr>
          <w:rtl w:val="true"/>
        </w:rPr>
        <w:t>ملاک‌های جامعه آزاد دینی‌</w:t>
      </w:r>
      <w:bookmarkEnd w:id="277"/>
    </w:p>
    <w:p>
      <w:pPr>
        <w:pStyle w:val="BookText"/>
        <w:rPr/>
      </w:pPr>
      <w:r>
        <w:rPr>
          <w:rFonts w:ascii="IRNazanin" w:hAnsi="IRNazanin" w:eastAsia="IRNazanin"/>
          <w:color w:val="111111"/>
          <w:sz w:val="28"/>
          <w:sz w:val="28"/>
          <w:szCs w:val="28"/>
          <w:rtl w:val="true"/>
          <w:lang w:bidi="fa-IR"/>
        </w:rPr>
        <w:t>بر اساس شناختِ از دین می‌توان ملاک‌های مختلفی را بر جامعه دینی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یکی از مقالات کتاب رابطه دین و آزادی، شش ملاک برای جامعه دینی به شرح ذیل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جامعه‌ای، آزادی سیاسی و فرهنگی یافت می‌شود که بتوان از مشارکت همه یا اکثریت مردم در همه اقدامات سیاسی جامعه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استراتژی جامعه را با مشارکت مردم بتوان تعیین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دینی وقتی آزاد است که در آن به شکل واقعی، قدرت سیاسی غیر متمرکز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تفکیک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تفکیک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قانون اساسی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قانون اساسی، قانونی است که در آن کلیه مشاغل سیاسی جامعه و محدوده اختیارات آن به شکل غیر مبهم و غیر کشدار تعریف شده و تمام ضوابط و حدود اختیارات صاحبان مناصب مشخص شده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قانون بر جامعه، یعنی نهادهای رسمی و قانونی نیز وجود داشته </w:t>
      </w:r>
    </w:p>
    <w:p>
      <w:pPr>
        <w:pStyle w:val="BookText"/>
        <w:rPr/>
      </w:pPr>
      <w:r>
        <w:rPr>
          <w:rFonts w:ascii="IRNazanin" w:hAnsi="IRNazanin" w:eastAsia="IRNazanin"/>
          <w:color w:val="111111"/>
          <w:sz w:val="28"/>
          <w:sz w:val="28"/>
          <w:szCs w:val="28"/>
          <w:rtl w:val="true"/>
          <w:lang w:bidi="fa-IR"/>
        </w:rPr>
        <w:t>باشد که ناظر بر اجرای قانون اساسی باشند تا در صورت مشاهده تخلف، بتوان شکایت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قوه قضاییه، یعنی در برابر قوه مجریه و مقننه استقلال داشته باشد و إلّا بحث از آزادی امری صوری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تنها کافی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ادواری بودن 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بودن زمام‌داری، امکان تحقق آزادی را فراهم می‌کند و إلّا آزادی صوری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مصونیت واقعی افراد از بازداشت‌ها و مجازات‌های خودسرانه و غیر قانونی و برخورداری از وکیل مدافع در تمامی سطوح محاکمه و علنی بودن دادگاه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ملاک‌های یاد شده اموری عقلایی‌اند و هر جامعه آزاد با فرهنگی باید آن‌ها را پذیرفت</w:t>
      </w:r>
      <w:r>
        <w:rPr>
          <w:rFonts w:eastAsia="IRNazanin" w:cs="IRNazanin"/>
          <w:color w:val="111111"/>
          <w:sz w:val="28"/>
          <w:szCs w:val="28"/>
          <w:rtl w:val="true"/>
          <w:lang w:bidi="fa-IR"/>
        </w:rPr>
        <w:t>.</w:t>
      </w:r>
      <w:r>
        <w:rPr>
          <w:rStyle w:val="FootnoteAnchor"/>
          <w:rtl w:val="true"/>
        </w:rPr>
        <w:footnoteReference w:id="21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ملاک‌های فوق بنیاد ضعیفی دارند و خدشه پذیرند؛ برای مثال در ملاک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شاخص ذکر شده، در حالی که در دین دلیلی که بر آن گواهی بدهد، سراغ نداریم، ثانیاً مگر اقلیت صاحب حق نیستند و دین آنان را مورد توجه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در ملاک دوم و درباره عدم وجود قدرت متمرکز است که اگر حکومتی بر مبنای قواعد دینی را به عنوان یک حکومت دینی پذیرفتیم باید همه قدرت به نقطه مرکزی متصل باشد و مشروعیت خود را از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بند دیگری که به ادواری بودن قدرت سیاسی اشاره دارد می‌توان خدشه کرد، اگر فرد جامعی که ارکان سه‌گانه علم به قانون اسلام، تدبیر و عدالت را دارا باشد، ضرورت موقت بودن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بعضی از ملاک‌های نویسنده محترم از جمله استحسانات است و با بررسی پیش </w:t>
      </w:r>
      <w:bookmarkStart w:id="278" w:name="pg193_6875"/>
    </w:p>
    <w:p>
      <w:pPr>
        <w:pStyle w:val="BookText"/>
        <w:rPr/>
      </w:pPr>
      <w:bookmarkEnd w:id="278"/>
      <w:r>
        <w:rPr>
          <w:rFonts w:ascii="IRNazanin" w:hAnsi="IRNazanin" w:eastAsia="IRNazanin"/>
          <w:color w:val="111111"/>
          <w:sz w:val="28"/>
          <w:sz w:val="28"/>
          <w:szCs w:val="28"/>
          <w:rtl w:val="true"/>
          <w:lang w:bidi="fa-IR"/>
        </w:rPr>
        <w:t>فرض‌های ذهنی موجود، تنظیم شده است</w:t>
      </w:r>
      <w:r>
        <w:rPr>
          <w:rFonts w:eastAsia="IRNazanin" w:cs="IRNazanin"/>
          <w:color w:val="111111"/>
          <w:sz w:val="28"/>
          <w:szCs w:val="28"/>
          <w:rtl w:val="true"/>
          <w:lang w:bidi="fa-IR"/>
        </w:rPr>
        <w:t>.</w:t>
      </w:r>
    </w:p>
    <w:p>
      <w:pPr>
        <w:pStyle w:val="Heading4"/>
        <w:numPr>
          <w:ilvl w:val="3"/>
          <w:numId w:val="1"/>
        </w:numPr>
        <w:rPr/>
      </w:pPr>
      <w:bookmarkStart w:id="279" w:name="__RefHeading___Toc1804861_211673320"/>
      <w:bookmarkStart w:id="280" w:name="_Toc96"/>
      <w:bookmarkEnd w:id="279"/>
      <w:r>
        <w:rPr>
          <w:rtl w:val="true"/>
        </w:rPr>
        <w:t>نقش آزادی در کرامت انسان‌</w:t>
      </w:r>
      <w:bookmarkEnd w:id="280"/>
    </w:p>
    <w:p>
      <w:pPr>
        <w:pStyle w:val="BookText"/>
        <w:rPr/>
      </w:pPr>
      <w:r>
        <w:rPr>
          <w:rFonts w:ascii="IRNazanin" w:hAnsi="IRNazanin" w:eastAsia="IRNazanin"/>
          <w:color w:val="111111"/>
          <w:sz w:val="28"/>
          <w:sz w:val="28"/>
          <w:szCs w:val="28"/>
          <w:rtl w:val="true"/>
          <w:lang w:bidi="fa-IR"/>
        </w:rPr>
        <w:t xml:space="preserve">بر اساس آموزه‌های قرآنی به هنگام خلقت انسان، فرشتگان با توجه به شناختی که از او داشتند اعتراض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أَتَجْعَلُ فِیها مَن یُفْسِدُ فِیها وَیَسْفِکُ الدِّمآءَ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پروردگارا، آیا کسی را در آن قرار می‌دهی که فساد و خون ریزی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جای قرآن این داستان به صورت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همانا من می‌دانم چیزی راکه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آموزه‌ها معلوم می‌شود از اول خدا اراده کرده که انسان با این خصوصیات باشد و کرامت او در این است که موجودی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آزادی پیش خداوند برای انسان آن قدر بلند است که حتی در عقاید و افکاری که اساس حرکت انسان است، خداوند اجازه اکراه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شَآءَ رَبُّکَ لَأَمَنَ مَن فِی الْأَرْضِ کُلُّهُمْ جَمِیعاً أَفَأَنتَ تُکْرِهُ النّاسَ حَتَّی یَکُونُوا مُؤْمِنِینَ؛</w:t>
      </w:r>
      <w:r>
        <w:rPr>
          <w:rStyle w:val="FootnoteAnchor"/>
          <w:rtl w:val="true"/>
        </w:rPr>
        <w:footnoteReference w:id="216"/>
      </w:r>
      <w:r>
        <w:rPr>
          <w:rFonts w:ascii="IRNazanin" w:hAnsi="IRNazanin" w:eastAsia="IRNazanin"/>
          <w:color w:val="111111"/>
          <w:sz w:val="28"/>
          <w:sz w:val="28"/>
          <w:szCs w:val="28"/>
          <w:rtl w:val="true"/>
          <w:lang w:bidi="fa-IR"/>
        </w:rPr>
        <w:t xml:space="preserve">و اگر پروردگارت می‌خواست تمام کسانی که روی زمین هستند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می‌خواهی مردم را مجبور سازی که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اجباری که سودی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در عالی‌ترین نقطه اوج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اکراه و اجبار و تبدیل انسان به قالب فنر و پیچ و مهره بی‌اراده درست نیست</w:t>
      </w:r>
      <w:r>
        <w:rPr>
          <w:rFonts w:eastAsia="IRNazanin" w:cs="IRNazanin"/>
          <w:color w:val="111111"/>
          <w:sz w:val="28"/>
          <w:szCs w:val="28"/>
          <w:rtl w:val="true"/>
          <w:lang w:bidi="fa-IR"/>
        </w:rPr>
        <w:t xml:space="preserve">. </w:t>
      </w:r>
      <w:bookmarkStart w:id="281" w:name="pg193_6877"/>
    </w:p>
    <w:p>
      <w:pPr>
        <w:pStyle w:val="BookText"/>
        <w:rPr/>
      </w:pPr>
      <w:bookmarkEnd w:id="281"/>
      <w:r>
        <w:rPr>
          <w:rFonts w:ascii="IRNazanin" w:hAnsi="IRNazanin" w:eastAsia="IRNazanin"/>
          <w:color w:val="111111"/>
          <w:sz w:val="28"/>
          <w:sz w:val="28"/>
          <w:szCs w:val="28"/>
          <w:rtl w:val="true"/>
          <w:lang w:bidi="fa-IR"/>
        </w:rPr>
        <w:t>وقتی اکراه در چنین مسائل بنیادی راه ندارد، بی‌شک در مسائلی چون اقتصاد هم روح اسلام با این جور قالبی کردن انسان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انسان اگر قالبی نشد و تحت اکراه قرار نگرفت، به شهادت تاریخ، فاجعه می‌آفریند و در میدان اقتصاد به سوی جمع‌آوری ثروت، توسعه قلمرو و گرفتن آزادی‌دیگران به‌طور نامحدود پیش‌می‌رود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پس‌چه باید کرد؟</w:t>
      </w:r>
    </w:p>
    <w:p>
      <w:pPr>
        <w:pStyle w:val="BookText"/>
        <w:rPr/>
      </w:pPr>
      <w:r>
        <w:rPr>
          <w:rFonts w:ascii="IRNazanin" w:hAnsi="IRNazanin" w:eastAsia="IRNazanin"/>
          <w:color w:val="111111"/>
          <w:sz w:val="28"/>
          <w:sz w:val="28"/>
          <w:szCs w:val="28"/>
          <w:rtl w:val="true"/>
          <w:lang w:bidi="fa-IR"/>
        </w:rPr>
        <w:t>اسلام با توجه به همه این مسائل، آزادی داده است، ولی کنترل هم کرده و روی آن حساب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معارف اسلام هم اجبار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و ندادن عبادت هم همین طور می‌باشد؛ واجب است، ولی اجبار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مسائل اخلاقی هم به همین ترتیب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آزادی برای انسان مسئولیت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همان میزان که در میان سایر موجودات دارای امتیازات و ویژگی‌هایی است، مسئولیت او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مثل عقل، آزادی و هدایت انبیا انسان را در برابر خداوند و خلق بسیار پرمسئولیت می‌کند</w:t>
      </w:r>
      <w:r>
        <w:rPr>
          <w:rFonts w:eastAsia="IRNazanin" w:cs="IRNazanin"/>
          <w:color w:val="111111"/>
          <w:sz w:val="28"/>
          <w:szCs w:val="28"/>
          <w:rtl w:val="true"/>
          <w:lang w:bidi="fa-IR"/>
        </w:rPr>
        <w:t>.</w:t>
      </w:r>
    </w:p>
    <w:p>
      <w:pPr>
        <w:pStyle w:val="Heading4"/>
        <w:numPr>
          <w:ilvl w:val="3"/>
          <w:numId w:val="1"/>
        </w:numPr>
        <w:rPr/>
      </w:pPr>
      <w:bookmarkStart w:id="282" w:name="__RefHeading___Toc1804863_211673320"/>
      <w:bookmarkStart w:id="283" w:name="_Toc97"/>
      <w:bookmarkEnd w:id="282"/>
      <w:r>
        <w:rPr>
          <w:rtl w:val="true"/>
        </w:rPr>
        <w:t>آزادی، زمینه‌ساز آزمایش و رشد انسان‌</w:t>
      </w:r>
      <w:bookmarkEnd w:id="2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وجود انسان به طور ذاتی و نیز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رشد و آزمایش مورد نظر خود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انسان علاوه بر عامل آگاهی، از عامل بسیار مهم آزادی و حق انتخاب بهره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شاکِراً وَإِمّا کَفُوراً</w:t>
      </w:r>
      <w:r>
        <w:rPr>
          <w:rFonts w:eastAsia="IRNazanin" w:cs="IRNazanin"/>
          <w:color w:val="111111"/>
          <w:sz w:val="28"/>
          <w:szCs w:val="28"/>
          <w:rtl w:val="true"/>
          <w:lang w:bidi="fa-IR"/>
        </w:rPr>
        <w:t>».</w:t>
      </w:r>
      <w:r>
        <w:rPr>
          <w:rStyle w:val="FootnoteAnchor"/>
          <w:rtl w:val="true"/>
        </w:rPr>
        <w:footnoteReference w:id="2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امتیازهای انسان این است که می‌تواند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توانا است در برابر خداوندگارش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بزرگترین امتیاز انسان است که می‌تواند نافرمان باشد، تا فرمانروای‌اش ارزش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اجباری، یعنی اگر کسی را مجبور کردند از راه خاصی برود، چندان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ارزش دارد، فرمانبری همراه با انتخاب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انتخاب خود چه می‌کند؟ او بااین انتخاب آینده و سرنوشت خود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با انتخاب آگاهانه او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اسلام هیچ چیز را بر کسی تحمیل نمی‌کنند، حتی دین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 فَمَن شآءَ فَلْیُؤْمِنْ وَمَنْ شآءَ فَلْیَکْفُرْ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93_6883"/>
      <w:bookmarkStart w:id="285" w:name="pg193_6883"/>
      <w:bookmarkEnd w:id="285"/>
    </w:p>
    <w:p>
      <w:pPr>
        <w:pStyle w:val="Heading3"/>
        <w:numPr>
          <w:ilvl w:val="2"/>
          <w:numId w:val="1"/>
        </w:numPr>
        <w:rPr/>
      </w:pPr>
      <w:bookmarkStart w:id="286" w:name="pg193_6883"/>
      <w:bookmarkStart w:id="287" w:name="__RefHeading___Toc1804865_211673320"/>
      <w:bookmarkStart w:id="288" w:name="_Toc98"/>
      <w:bookmarkEnd w:id="286"/>
      <w:bookmarkEnd w:id="287"/>
      <w:r>
        <w:rPr>
          <w:rtl w:val="true"/>
        </w:rPr>
        <w:t xml:space="preserve">فصل چهارم </w:t>
      </w:r>
      <w:r>
        <w:rPr>
          <w:rtl w:val="true"/>
        </w:rPr>
        <w:t xml:space="preserve">: </w:t>
      </w:r>
      <w:r>
        <w:rPr>
          <w:rtl w:val="true"/>
        </w:rPr>
        <w:t>حدود آزادی در فقه و حقوق‌</w:t>
      </w:r>
      <w:bookmarkEnd w:id="288"/>
    </w:p>
    <w:p>
      <w:pPr>
        <w:pStyle w:val="Heading4"/>
        <w:numPr>
          <w:ilvl w:val="3"/>
          <w:numId w:val="1"/>
        </w:numPr>
        <w:rPr/>
      </w:pPr>
      <w:bookmarkStart w:id="289" w:name="__RefHeading___Toc1804867_211673320"/>
      <w:bookmarkStart w:id="290" w:name="_Toc99"/>
      <w:bookmarkEnd w:id="289"/>
      <w:r>
        <w:rPr>
          <w:rtl w:val="true"/>
        </w:rPr>
        <w:t>محدودیت‌های حقوقی آزادی‌</w:t>
      </w:r>
      <w:bookmarkEnd w:id="290"/>
    </w:p>
    <w:p>
      <w:pPr>
        <w:pStyle w:val="BookText"/>
        <w:rPr/>
      </w:pPr>
      <w:r>
        <w:rPr>
          <w:rFonts w:ascii="IRNazanin" w:hAnsi="IRNazanin" w:eastAsia="IRNazanin"/>
          <w:color w:val="111111"/>
          <w:sz w:val="28"/>
          <w:sz w:val="28"/>
          <w:szCs w:val="28"/>
          <w:rtl w:val="true"/>
          <w:lang w:bidi="fa-IR"/>
        </w:rPr>
        <w:t>در دین و جامعه اسلامی، آیا اصل بر آزادی افراد است یا عدم آزادی آنان؟ البته روشن است که مقصود، آزادی فلسفی نیست، چرا که از نظر شیعه اصل بر آزادی و از نظر اشاعره و عرفا اصل بر عدم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اینجا از بعد اجتماعی است؛ قانون اساسی جمهوری اسلامی درباره مسئولیت مدنی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برائت است و این اصالة البرائه را هم در مسئولیت مدنی می‌آورند و هم در امور کیفری، و می‌گویند اصل بر برائت و آزادی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 لاو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عرفی که در اروپا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اصل بر مسئولیت افراد است، یعنی در مسائل مدنی اصل بر این است که هر کسی تکلیف دارد، اما در مسائل فردی اصل بر آزادی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اسلام نیز بتوانیم چنین ادعایی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 </w:t>
      </w:r>
    </w:p>
    <w:p>
      <w:pPr>
        <w:pStyle w:val="BookText"/>
        <w:rPr/>
      </w:pPr>
      <w:r>
        <w:rPr>
          <w:rFonts w:ascii="IRNazanin" w:hAnsi="IRNazanin" w:eastAsia="IRNazanin"/>
          <w:color w:val="111111"/>
          <w:sz w:val="28"/>
          <w:sz w:val="28"/>
          <w:szCs w:val="28"/>
          <w:rtl w:val="true"/>
          <w:lang w:bidi="fa-IR"/>
        </w:rPr>
        <w:t xml:space="preserve">جتماعی همه قبول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تنهایی نمی‌تواند زندگی کند؛ او باید به افراد کمک کند و دیگران هم باید برای فراهم کردن زندگی او هماهنگی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هر فرد در برابر دیگران تکلیف و مسئولیت دارد؛ مسلماً مسئولیت اخلاقی دارد، ولی این که مسئولیت قانونی دارد یا خیر، در قانون ما تصویب نشده است، ولی می‌شود برای آن مبنایی درست کرد؛ برای مثال اگر به فردی در خیابان چاقو زدند و او از ما طلب کمک کرد، آیا می‌توانیم در قبال او بی‌تفاوت باشیم و این آزادی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از نظر اخلاقی مسئول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سَمِعَ رَجُلاً یُنادی یا لَلمُسلِمِینَ فَلَمْ یُجِبْهُ فَلَیْسَ بِمُسْلِمٍ؛</w:t>
      </w:r>
      <w:r>
        <w:rPr>
          <w:rStyle w:val="FootnoteAnchor"/>
          <w:rtl w:val="true"/>
        </w:rPr>
        <w:footnoteReference w:id="223"/>
      </w:r>
      <w:r>
        <w:rPr>
          <w:rFonts w:ascii="IRNazanin" w:hAnsi="IRNazanin" w:eastAsia="IRNazanin"/>
          <w:color w:val="111111"/>
          <w:sz w:val="28"/>
          <w:sz w:val="28"/>
          <w:szCs w:val="28"/>
          <w:rtl w:val="true"/>
          <w:lang w:bidi="fa-IR"/>
        </w:rPr>
        <w:t>هرکس ندای مردی را بشنود که مسلمانان را به کمک می‌طلبد و جواب او را ندهد،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حتّی اگر غیر مسلمان هم از یک مسلمان استمداد کند، این مسئولیت اخلاقی بر عهده مسلمان است، که او را کمک کند چون حضرت در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ذکر این که در استمداد و کمک خواهی نیازی نیست که به زبان باشد، بلکه دیدن وضع فرد نیز مسئولیت را متوجه فرد مسلمان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جامعه اسلامی در مسائل مدنی و اجتماعی اصل بر مسئولیت است، نه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موضوع در مجلس تصویب گردد، قانون می‌شود و مسئولیت </w:t>
      </w:r>
      <w:bookmarkStart w:id="291" w:name="pg193_6887"/>
    </w:p>
    <w:p>
      <w:pPr>
        <w:pStyle w:val="BookText"/>
        <w:rPr/>
      </w:pPr>
      <w:bookmarkEnd w:id="291"/>
      <w:r>
        <w:rPr>
          <w:rFonts w:ascii="IRNazanin" w:hAnsi="IRNazanin" w:eastAsia="IRNazanin"/>
          <w:color w:val="111111"/>
          <w:sz w:val="28"/>
          <w:sz w:val="28"/>
          <w:szCs w:val="28"/>
          <w:rtl w:val="true"/>
          <w:lang w:bidi="fa-IR"/>
        </w:rPr>
        <w:t>قانونی را ایجاد می‌کند، ولی اگر به صورت قانون درنیاید، این مسئولیت برای تک تک مسلمانان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تعارض‌ها، دین همیشه اخلاق را مطلق می‌داند؛ بدین معنا که بر اساس احکام فقهی اگر فردی به پیامبرصلی الله علیه وآله توهین کند، واجب است او را کشت، گرچه اگر کشت، و نتوان ثابت کند خود او را هم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اخلاق و قانون است؛ قانون می‌گوید او را نکش تا بتوانی اثبات کنی و اخلاق می‌گوید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اخلاقی است و لذا می‌توانید او را به دستور فقهی اسلام که چون نمی‌توانید در دادگاه اثبات کنید، نکشید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این تعارض‌ها چون اسلام طرفدار اخلاق است، باید گاهی از یک منفعتی دست کشید و ضرری را متحمل شد و این هم یکی از موارد ضرر است</w:t>
      </w:r>
      <w:r>
        <w:rPr>
          <w:rFonts w:eastAsia="IRNazanin" w:cs="IRNazanin"/>
          <w:color w:val="111111"/>
          <w:sz w:val="28"/>
          <w:szCs w:val="28"/>
          <w:rtl w:val="true"/>
          <w:lang w:bidi="fa-IR"/>
        </w:rPr>
        <w:t>.</w:t>
      </w:r>
    </w:p>
    <w:p>
      <w:pPr>
        <w:pStyle w:val="Heading4"/>
        <w:numPr>
          <w:ilvl w:val="3"/>
          <w:numId w:val="1"/>
        </w:numPr>
        <w:rPr/>
      </w:pPr>
      <w:bookmarkStart w:id="292" w:name="__RefHeading___Toc1804869_211673320"/>
      <w:bookmarkStart w:id="293" w:name="_Toc100"/>
      <w:bookmarkEnd w:id="292"/>
      <w:r>
        <w:rPr>
          <w:rtl w:val="true"/>
        </w:rPr>
        <w:t>رابطه بین عدالت و آزادی‌</w:t>
      </w:r>
      <w:bookmarkEnd w:id="29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 توضیح فضیلت‌های اخلاقی می‌گوید فضیلت آن است که چیزی دارای لذت باشد و آن لذّت، دائمی و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اوایل عمرش، اعتدال را در همه چیز لازم می‌دانست، ولی در اواخر عمر خود به این نتیجه رسید که تنها و تنها در فهم و درک، لذت وجود دارد و اعتدال هم مربوط به فهم و درک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عدالتی که او در ابتدا می‌گفت عدالت در همه چیز بود و عدالتی که در پایان عمرش گفت فقط عدالت در قوه ادراکی و ادراکات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ارسطو، رابطه بین آزادی و عدالت این است که فقط باید آزادی را در قوه </w:t>
      </w:r>
    </w:p>
    <w:p>
      <w:pPr>
        <w:pStyle w:val="BookText"/>
        <w:rPr/>
      </w:pPr>
      <w:r>
        <w:rPr>
          <w:rFonts w:ascii="IRNazanin" w:hAnsi="IRNazanin" w:eastAsia="IRNazanin"/>
          <w:color w:val="111111"/>
          <w:sz w:val="28"/>
          <w:sz w:val="28"/>
          <w:szCs w:val="28"/>
          <w:rtl w:val="true"/>
          <w:lang w:bidi="fa-IR"/>
        </w:rPr>
        <w:t>عاقله جست و جو کنیم؛ ملاک در آزادی انسان، آزادی فکر و اندیشه است؛ یعنی فرد مورد نظر فکرش آزاد است یا خیر، صرف نظر از این که دولتی بر او غلبه دارد یا نه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نظر دین نیز انسان در فکر و اندیشه آزاد است؛ حتی فکر درباره وجود و عدم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از تفکر در ذات مقدس خدا نهی شده که آن هم بدین معناست که ذات مقدس خدا بی‌نهایت است و فکر کردن در موضوع بی‌نهایت به جایی نمی‌رسد؛ یعنی اگر درباره خدا فکر کردید و دیدید هیچ چیز نمی‌فهمید، این خوب است و اگر درباره خدا فکر کردید و فهمیدید، این بد است، چون در واقع نفهمیدید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گفتیم و نیز نظر ارسطو در مورد عدالت و اعتدال، انسان هیچ‌گونه محدودیتی در فکر ندارد؛ امّا در اعتقاد و عمل محدودیت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این است که اگر انسان درباره مردم فکر بکند ولی آن را اظهار نکند، این مانعی ندارد، اما اگر کسی درباره مردم چیزی را فکر بکند که در عمل نیز نشان داده می‌شود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کَثِیراً مِّنَ الظَّنِ‌ّ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یا حدیث النفس و یا حسد که همه دارند، اگر اظهار شود، حرام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نکته مهم شایان ذکر این که در ادبیات دینی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زندان برای محدود کردن آزادی آمده است که در این باره باید گفت اوّلاً، زندان قبل از اسلام نیز بوده، مثل زندان رفتن یوسف که در قرآن آمده است و در جزیرة العرب قبل از اسلام خانه‌ای بود که فرد زندانی را در آن تنها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زندان رسمی دایر شد و چند خانه را به عنوان زندان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پیامبرصلی الله علیه وآله، زندان نبود و فقط در یک مورد فردی را چند ساعت برای اثبات شهادت و گواهی نگه داشتند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دین هیچ جرمی با یک نفر ثابت نمی‌شود؛ برای مثال اگر بگوییم اثبات دلیل جرم و دلیل این که آزادی یک نفر محدود شود، یک نفر عین خود متهم شهادت بدهد، بدین معنا که محدود کننده آزادی مثل خود آزادی باشد، که دین این را نپذیرفته است و لذا دو نفر باید شهادت بدهند تا یک نفر را زندانی کنند؛ به عبارتی، دلیلی که جلوِ آزادی را می‌گیرد، باید دو برابر آزادی 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روشنفکران غربی مطرح می‌کنند این که انسان امروز به برکت دموکراسی از قید و بندگی و استثمار رها شده، از این رو باید ادیان قدیمی را که با عصر بردگی شکل گرفته‌اند کنار نهیم؛ انسان امروز به دنبال حق است نه تکلیف، پس به جای بیان تکلیف در پی گرفتن حق انسان باشیم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بیان پاسخ تفصیلی، ذکر این نکته لازم است که اسلام از آغاز پرچم رهایی و آزادی بردگان را بلند کرد و به گونه‌ای عاقلانه و نتیجه بخش به مبارزه با این پدیده زشت اجتماعی در طول تاریخ پرداخت، حال می‌توان گفت که چنین دینی در دوران بردگی منشأ دارد؟ </w:t>
      </w:r>
      <w:bookmarkStart w:id="294" w:name="pg193_6894"/>
    </w:p>
    <w:p>
      <w:pPr>
        <w:pStyle w:val="BookText"/>
        <w:rPr/>
      </w:pPr>
      <w:bookmarkEnd w:id="294"/>
      <w:r>
        <w:rPr>
          <w:rFonts w:ascii="IRNazanin" w:hAnsi="IRNazanin" w:eastAsia="IRNazanin"/>
          <w:color w:val="111111"/>
          <w:sz w:val="28"/>
          <w:sz w:val="28"/>
          <w:szCs w:val="28"/>
          <w:rtl w:val="true"/>
          <w:lang w:bidi="fa-IR"/>
        </w:rPr>
        <w:t>استاد مصباح یزدی در پاسخ به این سؤال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به طور مطلق گفته شود انسان امروز فقط به دنبال حق است نه تکلیف، سخن گزاف و باطل است، چنان که فلاسفه حقوق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حقی برای شخصی ثابت نمی‌گردد مگر این که تکلیفی برای دیگران تحقق می‌یابد؛ مثلاً اگر حق استفاده از هوای سالم و پاکیزه برای شهروندی نیز ثابت شده دیگر شهروندان مکلفند هوا را آلوده نکنند، بنابراین حق و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یکدیگرند و این گفته که انسان‌ها فقط به دنبال حقند و تکلیف نمی‌پذیرند مردود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روح سخنان آنان به این برمی‌گردد که خداوند نباید تکلیفی را بر ما الزام کند و إلا از نظر آنان نیز گریزی از تکالیف اجتماعی در قبال حقوقی که افراد از آن‌ها برخوردارند نیست، چرا که این تکالیف مورد پذیرش همه خردمندان است</w:t>
      </w:r>
      <w:r>
        <w:rPr>
          <w:rFonts w:eastAsia="IRNazanin" w:cs="IRNazanin"/>
          <w:color w:val="111111"/>
          <w:sz w:val="28"/>
          <w:szCs w:val="28"/>
          <w:rtl w:val="true"/>
          <w:lang w:bidi="fa-IR"/>
        </w:rPr>
        <w:t>.</w:t>
      </w:r>
    </w:p>
    <w:p>
      <w:pPr>
        <w:pStyle w:val="Heading4"/>
        <w:numPr>
          <w:ilvl w:val="3"/>
          <w:numId w:val="1"/>
        </w:numPr>
        <w:rPr/>
      </w:pPr>
      <w:bookmarkStart w:id="295" w:name="__RefHeading___Toc1804871_211673320"/>
      <w:bookmarkStart w:id="296" w:name="_Toc101"/>
      <w:bookmarkEnd w:id="295"/>
      <w:r>
        <w:rPr>
          <w:rtl w:val="true"/>
        </w:rPr>
        <w:t>گستره محدودیت انسان در دین‌</w:t>
      </w:r>
      <w:bookmarkEnd w:id="296"/>
    </w:p>
    <w:p>
      <w:pPr>
        <w:pStyle w:val="BookText"/>
        <w:rPr/>
      </w:pPr>
      <w:r>
        <w:rPr>
          <w:rFonts w:ascii="IRNazanin" w:hAnsi="IRNazanin" w:eastAsia="IRNazanin"/>
          <w:color w:val="111111"/>
          <w:sz w:val="28"/>
          <w:sz w:val="28"/>
          <w:szCs w:val="28"/>
          <w:rtl w:val="true"/>
          <w:lang w:bidi="fa-IR"/>
        </w:rPr>
        <w:t>یک نوع عدل و عدالت خدا این است که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دنیا و آخرت مخیّرید، یا اینجا آزادی را اختیار کنید و آن جا مجبور باشید و یا اینجا مجبور بودن را انتخاب کنید و آن جا آزادی را؛ این دو برابر نیستند، اما در انتخابش مخیّر هستیم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در این دنیا آزاد هستند، ولی در آخرت مجبورند و به صورت عبد تحت ملک مأموران دوزخ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أُعِیدُوا فِیها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هر زمان بخواهند از آن خارج شوند، آن‌ها را به </w:t>
      </w:r>
    </w:p>
    <w:p>
      <w:pPr>
        <w:pStyle w:val="BookText"/>
        <w:rPr/>
      </w:pPr>
      <w:r>
        <w:rPr>
          <w:rFonts w:ascii="IRNazanin" w:hAnsi="IRNazanin" w:eastAsia="IRNazanin"/>
          <w:color w:val="111111"/>
          <w:sz w:val="28"/>
          <w:sz w:val="28"/>
          <w:szCs w:val="28"/>
          <w:rtl w:val="true"/>
          <w:lang w:bidi="fa-IR"/>
        </w:rPr>
        <w:t>آن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ندارند، یا این که می‌توان انتخاب کرد که اینجا مجبور باشیم و در قیامت 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w:t>
      </w:r>
      <w:r>
        <w:rPr>
          <w:rStyle w:val="FootnoteAnchor"/>
          <w:rtl w:val="true"/>
        </w:rPr>
        <w:footnoteReference w:id="233"/>
      </w:r>
      <w:r>
        <w:rPr>
          <w:rFonts w:ascii="IRNazanin" w:hAnsi="IRNazanin" w:eastAsia="IRNazanin"/>
          <w:color w:val="111111"/>
          <w:sz w:val="28"/>
          <w:sz w:val="28"/>
          <w:szCs w:val="28"/>
          <w:rtl w:val="true"/>
          <w:lang w:bidi="fa-IR"/>
        </w:rPr>
        <w:t xml:space="preserve">هیچ مرد و زنی حق ندارد هنگامی که خدا و رسولش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آزادی ندارند و وقتی اینجا آزادی ندارند، آن جا آزاد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یَشَآءُونَ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در همین راستا روایتی که می‌گوید حضرت سلیمان‌علیه السلام پانصد سال دیرتر از انبیا به بهشت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استفاده از نعمات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دیگری که فرموده، فقرای امت من پانصد سال از اغنیا جلوتر به بهشت می‌روند، یک نکته را بیان می‌کند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بنابراین تعادلی بین لذت‌ها و مشکلات در دنیا و آخرت به تدریج برقرار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الْأَخِرَةِ نَزِدْ لَهُ فِی حَرْثِهِ وَمَن کانَ یُرِیدُ حَرْثَ الدُّنْیا نُؤْتِهِ مِنْها وَمالَهُ فِی‌الْأَخِرَةِ مِن‌نَّصِیبٍ؛</w:t>
      </w:r>
      <w:r>
        <w:rPr>
          <w:rStyle w:val="FootnoteAnchor"/>
          <w:rtl w:val="true"/>
        </w:rPr>
        <w:footnoteReference w:id="236"/>
      </w:r>
      <w:r>
        <w:rPr>
          <w:rFonts w:ascii="IRNazanin" w:hAnsi="IRNazanin" w:eastAsia="IRNazanin"/>
          <w:color w:val="111111"/>
          <w:sz w:val="28"/>
          <w:sz w:val="28"/>
          <w:szCs w:val="28"/>
          <w:rtl w:val="true"/>
          <w:lang w:bidi="fa-IR"/>
        </w:rPr>
        <w:t>کسی که زراعت آخرت را بخواهد، به کشت او افزایش و برکت می‌دهیم و کسی که فقط کشت دنیا را بطلبد، کمی از آن به او می‌دهیم، اما در آخرت بهره‌ای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وقتی می‌فرماید آخرت را می‌دهم در مورد دنیا ساکت است، اما در مورد کفار می‌فرماید</w:t>
      </w:r>
      <w:r>
        <w:rPr>
          <w:rFonts w:eastAsia="IRNazanin" w:cs="IRNazanin"/>
          <w:color w:val="111111"/>
          <w:sz w:val="28"/>
          <w:szCs w:val="28"/>
          <w:rtl w:val="true"/>
          <w:lang w:bidi="fa-IR"/>
        </w:rPr>
        <w:t xml:space="preserve">: </w:t>
      </w:r>
      <w:bookmarkStart w:id="297" w:name="pg193_6898"/>
    </w:p>
    <w:p>
      <w:pPr>
        <w:pStyle w:val="BookText"/>
        <w:rPr/>
      </w:pPr>
      <w:bookmarkEnd w:id="297"/>
      <w:r>
        <w:rPr>
          <w:rFonts w:ascii="Amiri" w:hAnsi="Amiri" w:eastAsia="Amiri" w:cs="Amiri"/>
          <w:color w:val="111111"/>
          <w:sz w:val="28"/>
          <w:sz w:val="28"/>
          <w:szCs w:val="28"/>
          <w:rtl w:val="true"/>
          <w:lang w:bidi="ar-SA"/>
        </w:rPr>
        <w:t>وَلَوْلَآ أَن یَکُونَ النّاسُ أُمَّةً وَاحِدَةً لَّجَعَلْنا لِمَن یَکْفُرُ بِالرَّحْمنِ لِبُیُوتِهِمْ سُقُفاً مِّن فِضَّةٍ وَ مَعارِجَ عَلَیْها یَظْهَرُونَ؛</w:t>
      </w:r>
      <w:r>
        <w:rPr>
          <w:rStyle w:val="FootnoteAnchor"/>
          <w:rtl w:val="true"/>
        </w:rPr>
        <w:footnoteReference w:id="237"/>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تمکن کفار از مواهب مادی سبب نمی‌شد که همه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کافر می‌شوند خانه‌هایی قرار می‌دادیم با سقف‌هایی از نقره و نردبان‌هایی که از آن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طور نیست که خداوند به کسی معنویت داد، دیگر دنیا نمی‌دهد؛ بلکه دنیا را به میزان کم به او می‌دهد</w:t>
      </w:r>
      <w:r>
        <w:rPr>
          <w:rFonts w:eastAsia="IRNazanin" w:cs="IRNazanin"/>
          <w:color w:val="111111"/>
          <w:sz w:val="28"/>
          <w:szCs w:val="28"/>
          <w:rtl w:val="true"/>
          <w:lang w:bidi="fa-IR"/>
        </w:rPr>
        <w:t>.</w:t>
      </w:r>
    </w:p>
    <w:p>
      <w:pPr>
        <w:pStyle w:val="Heading4"/>
        <w:numPr>
          <w:ilvl w:val="3"/>
          <w:numId w:val="1"/>
        </w:numPr>
        <w:rPr/>
      </w:pPr>
      <w:bookmarkStart w:id="298" w:name="__RefHeading___Toc1804873_211673320"/>
      <w:bookmarkStart w:id="299" w:name="_Toc102"/>
      <w:bookmarkEnd w:id="298"/>
      <w:r>
        <w:rPr>
          <w:rtl w:val="true"/>
        </w:rPr>
        <w:t>رابطه تقلید و آزادی‌</w:t>
      </w:r>
      <w:bookmarkEnd w:id="299"/>
    </w:p>
    <w:p>
      <w:pPr>
        <w:pStyle w:val="BookText"/>
        <w:rPr/>
      </w:pPr>
      <w:r>
        <w:rPr>
          <w:rFonts w:ascii="IRNazanin" w:hAnsi="IRNazanin" w:eastAsia="IRNazanin"/>
          <w:color w:val="111111"/>
          <w:sz w:val="28"/>
          <w:sz w:val="28"/>
          <w:szCs w:val="28"/>
          <w:rtl w:val="true"/>
          <w:lang w:bidi="fa-IR"/>
        </w:rPr>
        <w:t>سؤال کننده‌ای به امام حسن عسکری‌علیه السلام عرض می‌کند شیعیان تقلید می‌کنند و یهودی‌ها هم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تقلید شیعه با تقلید یهود این است که وقتی یهودی‌ها ببینند علمای یهودی وارد دنیا می‌شوند و یا حکم خدا را به دنیا می‌فروشند، آنان باز هم از آنان تقلید می‌کنند، ولی شیعیان ما به صورت مطلق تقلید کننده نمی‌باشند، بلکه اگر این گونه شد، دیگر از آنان تقلید نمی‌کنند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تقلید مطلق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تقلید را به مذموم و ممدوح تقسیم کرده‌اند، این تقسیم بندی صحیح نیست؛ تقلید ممدوح وجود ندارد و مطلقاً مذموم است، البته در مواردی از باب ضرورت تقلید جایز است؛ برای همه امکان ندارد که هزاران مسئله فقهی را به طور مستدل به دست بیاورند و با خیال راحت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به این معنا نیست که ممدوح است بلکه، از باب این است که مذموم نیست؛ مدح ندارد، ذم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w:t>
      </w:r>
      <w:bookmarkStart w:id="300" w:name="pg193_6900"/>
    </w:p>
    <w:p>
      <w:pPr>
        <w:pStyle w:val="BookText"/>
        <w:rPr/>
      </w:pPr>
      <w:bookmarkEnd w:id="300"/>
      <w:r>
        <w:rPr>
          <w:rFonts w:ascii="IRNazanin" w:hAnsi="IRNazanin" w:eastAsia="IRNazanin"/>
          <w:color w:val="111111"/>
          <w:sz w:val="28"/>
          <w:sz w:val="28"/>
          <w:szCs w:val="28"/>
          <w:rtl w:val="true"/>
          <w:lang w:bidi="fa-IR"/>
        </w:rPr>
        <w:t>انسان نمی‌تواند به احکام خدا برسد، مثل رشته‌های دیگر که در آن‌ها تخصصی ندارد، تقلید می‌کند، ولی اگر بتواند حتی در کنار کار روزانه خود به قوه استنباط احکام برسد، قطعا اولی است حال اگر کسی مقلد شد، آیا می‌تواند به مرجع خود اشکال علمی بکند،</w:t>
      </w:r>
      <w:r>
        <w:rPr>
          <w:rStyle w:val="FootnoteAnchor"/>
          <w:rtl w:val="true"/>
        </w:rPr>
        <w:footnoteReference w:id="239"/>
      </w:r>
      <w:r>
        <w:rPr>
          <w:rFonts w:ascii="IRNazanin" w:hAnsi="IRNazanin" w:eastAsia="IRNazanin"/>
          <w:color w:val="111111"/>
          <w:sz w:val="28"/>
          <w:sz w:val="28"/>
          <w:szCs w:val="28"/>
          <w:rtl w:val="true"/>
          <w:lang w:bidi="fa-IR"/>
        </w:rPr>
        <w:t>چون تقلید مربوط به عمل است، نه نظر و اندیشه؛ مثلاً در دانشگاه‌ها در رشته حقوق، دانشجویان قوانین حقوقی مجلس را همیشه مورد انتقاد قرار داده، بررسی می‌نمایند، اما همین انتقاد کننده در عمل باید تابع قانون مجلس باشد، انتقاد هیچ اشکالی هم ندارد، باعث ترقی و پیشرفت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هم همین طور است، اگر هر کسی بخواهد به فتوای مراجع اشکال کند و دلیلش را سؤال نماید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از خود ائمه هم سؤال می‌کردند، مثلا زراره از امام‌علیه السلام مسئله‌ای سؤال می‌کند و امام به او کاملاً پاسخ می‌دهند و به هیچ وجه او را مورد نکوهش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بالا روشن می‌شود که اوّلاً، مجبور به تقلید نیستیم و می‌توانیم خودمان به اجتهاد برسیم؛ ثانیاً، درصورت تقلید هم می‌شود از دلیل مسائل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فقهایی که به زعامت مسلمانان می‌رسند باید به ملاکات و ویژگی‌های ارزشی مهمی نایل آمده باشند، همان طور که در روایات متعدد به آن‌ها اشاره شده است</w:t>
      </w:r>
      <w:r>
        <w:rPr>
          <w:rFonts w:eastAsia="IRNazanin" w:cs="IRNazanin"/>
          <w:color w:val="111111"/>
          <w:sz w:val="28"/>
          <w:szCs w:val="28"/>
          <w:rtl w:val="true"/>
          <w:lang w:bidi="fa-IR"/>
        </w:rPr>
        <w:t>.</w:t>
      </w:r>
    </w:p>
    <w:p>
      <w:pPr>
        <w:pStyle w:val="Heading4"/>
        <w:numPr>
          <w:ilvl w:val="3"/>
          <w:numId w:val="1"/>
        </w:numPr>
        <w:rPr/>
      </w:pPr>
      <w:bookmarkStart w:id="301" w:name="__RefHeading___Toc1804875_211673320"/>
      <w:bookmarkStart w:id="302" w:name="_Toc103"/>
      <w:bookmarkEnd w:id="301"/>
      <w:r>
        <w:rPr>
          <w:rtl w:val="true"/>
        </w:rPr>
        <w:t>سر سپردگی به ارزش‌ها در مرجعیت‌</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وَالشُّهَدَآءِ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اسلام‌صلی الله علیه وآله درباره فقها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الفُقَها امناءُ الرّسُل ما لَم یَدخُلُوا </w:t>
      </w:r>
      <w:bookmarkStart w:id="303" w:name="pg193_6902"/>
    </w:p>
    <w:p>
      <w:pPr>
        <w:pStyle w:val="BookText"/>
        <w:rPr/>
      </w:pPr>
      <w:bookmarkEnd w:id="303"/>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دُخُولُهم فِی الدنیا؟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إِتّباعُ السُّلطان، فإذا فعلوا ذلک فاحذَرُوهم علی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فقیهان امینان فرستاده شده هستند مادامی که داخل دنیا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منظور از داخل شدنشان در دنیا چیست؟ فرمود پیروی پادشاه، بنابراین هرگاه چنین کردند از خطر آنان بر دینتان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خمینی‌قدس سره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الفقهآء اُمنآء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اموری که به عهده پیامبران است، فقهای عامل موظف و مأمور انجام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فقها تمام اموری را که اسلام مقرر داشته به طور امانت اجرا کنند نه این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پس اطاعت از ولی فقیه اطاعت از خدای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مَن کانَ مِنَ الْفُقها صائِناً لِنَفسِهِ، حافِظاً لِدِینه، مُخالِفاً لهَواه، مُطیعاً لِاَمر مولاه فللعوام اَن یُقَلِّدوه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هرکس از فقها که مواظب نفسش، حافظ دینش، مخالف هوای نفس خود و پیرو دستور مولای خویش باشد پس بر مردم است که تقلیدش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علما واقعی کسانی هستند که آیه</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آنان را معرفی می‌کند که اینان در مسیر انبیا و هدایت یافتگان حکومت می‌کنند نه راه مغضوب علیهم و نه 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ولی فقیه تنها اجتهاد نیست بلکه این فضایلی است که امام‌علیه السلام آن را بیان فرمود و در واقع مجتهد فردی بیمه شده است</w:t>
      </w:r>
      <w:r>
        <w:rPr>
          <w:rFonts w:eastAsia="IRNazanin" w:cs="IRNazanin"/>
          <w:color w:val="111111"/>
          <w:sz w:val="28"/>
          <w:szCs w:val="28"/>
          <w:rtl w:val="true"/>
          <w:lang w:bidi="fa-IR"/>
        </w:rPr>
        <w:t>.</w:t>
      </w:r>
    </w:p>
    <w:p>
      <w:pPr>
        <w:pStyle w:val="Heading4"/>
        <w:numPr>
          <w:ilvl w:val="3"/>
          <w:numId w:val="1"/>
        </w:numPr>
        <w:rPr/>
      </w:pPr>
      <w:bookmarkStart w:id="304" w:name="__RefHeading___Toc1804877_211673320"/>
      <w:bookmarkStart w:id="305" w:name="_Toc104"/>
      <w:bookmarkEnd w:id="304"/>
      <w:r>
        <w:rPr>
          <w:rtl w:val="true"/>
        </w:rPr>
        <w:t>تقلید در مسائل سیاسی، اجتماعی و اقتصادی‌</w:t>
      </w:r>
      <w:bookmarkEnd w:id="30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معتقدند پیامبرصلی الله علیه وآله به عنوان پیامبر یک سری کارها را انجام می‌دهد </w:t>
      </w:r>
    </w:p>
    <w:p>
      <w:pPr>
        <w:pStyle w:val="BookText"/>
        <w:rPr/>
      </w:pPr>
      <w:r>
        <w:rPr>
          <w:rFonts w:ascii="IRNazanin" w:hAnsi="IRNazanin" w:eastAsia="IRNazanin"/>
          <w:color w:val="111111"/>
          <w:sz w:val="28"/>
          <w:sz w:val="28"/>
          <w:szCs w:val="28"/>
          <w:rtl w:val="true"/>
          <w:lang w:bidi="fa-IR"/>
        </w:rPr>
        <w:t>و به عنوان یک انسان اعمالی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سیاسی نیز خیلی از کارهای پیامبر از جهت بشری و به عنوان یک انسان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دیدگاه باید گفت که پیامبر دارای سه شأن و مقام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مرحله که خودش قانون‌گذار نیست، بلکه قانون خدا را به مردم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پیامبر و ائمّه‌علیهم السلام ولایت تشریعی ندارند بلکه به عقیده شیعه، ولایت تکوینی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دو یا سه مورد احکامی را تشریع کرده‌اند، مانند تبدیل کردن دو رکعت نماز به چهار رکعت توسط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قضا و فصل الخصومه، که بر این اساس پیامبر در میان مردم قضاوت کرده و حکم به فصل خصومت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حکم الهی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ریاست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بر مردم سلطنت دارد و برای مردم دستورهایی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فرمان‌ها به عنوان دستور حکومت است، مانند فرمان به جنگ، که اصل جهاد حکم خداست اما این که شب حرکت کنند یا صبح و یا بحث‌های تدارکات جنگ، همه دستور حکومتی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اطاعت از این سه دسته از اوامر یا نواهی نیز واجب است، ولی نه از جهت این که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و دوم در صورت مخالفت با فرمان پیامبر، مخالفت با خدا انجام می‌گیرد، اما در قسم سوم، اگر چه مخالفت گناه دارد ولی مخالفت با خدا نیست، بلکه مخالفت با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منکر حرف خدا نشده بلکه مخالفت با حکم پیامبر کرده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تقلید از مراجع در مسائل اجتماعی، سیاسی و اقتصادی، باید گفت اگر آن امر مربوط به سلیقه مرجع یا رهبر است که از سلیقه‌های آنان لزومی نیست تقلید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که اهل سنت درباره پیامبرصلی الله علیه وآله می‌گویند، شیعه درباره مرجع تقلید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 چیزی را که رهبر و مرجع تقلید به عنوان </w:t>
      </w:r>
      <w:bookmarkStart w:id="306" w:name="pg193_6906"/>
    </w:p>
    <w:p>
      <w:pPr>
        <w:pStyle w:val="BookText"/>
        <w:rPr/>
      </w:pPr>
      <w:bookmarkEnd w:id="306"/>
      <w:r>
        <w:rPr>
          <w:rFonts w:ascii="IRNazanin" w:hAnsi="IRNazanin" w:eastAsia="IRNazanin"/>
          <w:color w:val="111111"/>
          <w:sz w:val="28"/>
          <w:sz w:val="28"/>
          <w:szCs w:val="28"/>
          <w:rtl w:val="true"/>
          <w:lang w:bidi="fa-IR"/>
        </w:rPr>
        <w:t>حکم یا فتوا صادر می‌کند، تقلید در آن لازم است؛ برای مثال اگر سیاست ولی فقیه یا مرجع تقلید این است که ترویج کشاورزی کند بر مقلد مانعی ندارد که دنبال صنعت برود</w:t>
      </w:r>
      <w:r>
        <w:rPr>
          <w:rFonts w:eastAsia="IRNazanin" w:cs="IRNazanin"/>
          <w:color w:val="111111"/>
          <w:sz w:val="28"/>
          <w:szCs w:val="28"/>
          <w:rtl w:val="true"/>
          <w:lang w:bidi="fa-IR"/>
        </w:rPr>
        <w:t>.</w:t>
      </w:r>
    </w:p>
    <w:p>
      <w:pPr>
        <w:pStyle w:val="Heading4"/>
        <w:numPr>
          <w:ilvl w:val="3"/>
          <w:numId w:val="1"/>
        </w:numPr>
        <w:rPr/>
      </w:pPr>
      <w:bookmarkStart w:id="307" w:name="__RefHeading___Toc1804879_211673320"/>
      <w:bookmarkStart w:id="308" w:name="_Toc105"/>
      <w:bookmarkEnd w:id="307"/>
      <w:r>
        <w:rPr>
          <w:rtl w:val="true"/>
        </w:rPr>
        <w:t>آزادی از ملاک‌های فقهی نیست‌</w:t>
      </w:r>
      <w:bookmarkEnd w:id="308"/>
    </w:p>
    <w:p>
      <w:pPr>
        <w:pStyle w:val="BookText"/>
        <w:rPr/>
      </w:pPr>
      <w:r>
        <w:rPr>
          <w:rFonts w:ascii="IRNazanin" w:hAnsi="IRNazanin" w:eastAsia="IRNazanin"/>
          <w:color w:val="111111"/>
          <w:sz w:val="28"/>
          <w:sz w:val="28"/>
          <w:szCs w:val="28"/>
          <w:rtl w:val="true"/>
          <w:lang w:bidi="fa-IR"/>
        </w:rPr>
        <w:t>آزادی را نمی‌توانیم جزء ملاک‌های احکام قرار دهیم، مثلاً مصلحت تسهیل یکی از مصالحی است که حکم هم تابع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حکمی برای مردم، عسر و حرج ایجاد می‌کند، آن حکم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می‌شود گفت آزادی یک مصلحت عمومی و فردی است و احکام هم باید طبق آن سنجیده شود؟</w:t>
      </w:r>
    </w:p>
    <w:p>
      <w:pPr>
        <w:pStyle w:val="BookText"/>
        <w:rPr/>
      </w:pPr>
      <w:r>
        <w:rPr>
          <w:rFonts w:ascii="IRNazanin" w:hAnsi="IRNazanin" w:eastAsia="IRNazanin"/>
          <w:color w:val="111111"/>
          <w:sz w:val="28"/>
          <w:sz w:val="28"/>
          <w:szCs w:val="28"/>
          <w:rtl w:val="true"/>
          <w:lang w:bidi="fa-IR"/>
        </w:rPr>
        <w:t xml:space="preserve">مصلحت، مفسده، عسر و حرج، تسهیل و امثال این‌ها ملاک احکام هستند؛ ولی آزادی نمی‌تواند ملاک احکام قرار گیرد، یعنی نمی‌شود احکام تابع آزادی باشد، زیرا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لازم می‌آید از وجودش نبودنش، تناقض می‌شود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تابع آزادی باشد، معنایش این است که هیچ حکمی در کار نباشد، چون اگر ملاک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حکم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حکم را از میان می‌برد، تکلیف از کلفت و اجبار است؛ پس احکام خدا را می‌شود تابع هر مصلحت و مفسده‌ای بدانیم، اما آزادی جزء مفاسد و مصالح احکام نمی‌تواند باشد</w:t>
      </w:r>
      <w:r>
        <w:rPr>
          <w:rFonts w:eastAsia="IRNazanin" w:cs="IRNazanin"/>
          <w:color w:val="111111"/>
          <w:sz w:val="28"/>
          <w:szCs w:val="28"/>
          <w:rtl w:val="true"/>
          <w:lang w:bidi="fa-IR"/>
        </w:rPr>
        <w:t>.</w:t>
      </w:r>
    </w:p>
    <w:p>
      <w:pPr>
        <w:pStyle w:val="Heading4"/>
        <w:numPr>
          <w:ilvl w:val="3"/>
          <w:numId w:val="1"/>
        </w:numPr>
        <w:rPr/>
      </w:pPr>
      <w:bookmarkStart w:id="309" w:name="__RefHeading___Toc1804881_211673320"/>
      <w:bookmarkStart w:id="310" w:name="_Toc106"/>
      <w:bookmarkEnd w:id="309"/>
      <w:r>
        <w:rPr>
          <w:rtl w:val="true"/>
        </w:rPr>
        <w:t>نتیجه‌گیری‌</w:t>
      </w:r>
      <w:bookmarkEnd w:id="31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علاقه‌های او ریشه تکوینی دارد و منشأ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جدا نیست، لذا علاقه به حریّت </w:t>
      </w:r>
    </w:p>
    <w:p>
      <w:pPr>
        <w:pStyle w:val="BookText"/>
        <w:rPr/>
      </w:pPr>
      <w:r>
        <w:rPr>
          <w:rFonts w:ascii="IRNazanin" w:hAnsi="IRNazanin" w:eastAsia="IRNazanin"/>
          <w:color w:val="111111"/>
          <w:sz w:val="28"/>
          <w:sz w:val="28"/>
          <w:szCs w:val="28"/>
          <w:rtl w:val="true"/>
          <w:lang w:bidi="fa-IR"/>
        </w:rPr>
        <w:t>و آزادی نیز همواره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زندگانی انسان بر پایه تعاون استوار است ناچار می‌باید به اصول زندگانی مدنی تن در دهد و آزادی مطلقه خود را محدود سازد،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اجتماعی وجود ندارد و اساساً وجود اجتماع با آزادی مطلق قابل جمع نیست، از این رو هر جا بحث از آزادی می‌شود، منظور آزادی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غرب چون پایه و اساس کاربرد آزادی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تمتع و بهره برداری از مادیات و لذایذ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لذا کلیه افراد از قید معارف و عقاید دینی و اصول اخلاقی آزادند، به شرط این که با آزادی دیگران در تضاد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آزادی روح انسانیت را در انسان کشته و از هدف ترسیم شده در ادیان الهی باز می‌دارد، لذا اسلام با توجه به این که اساس تعالیمش بر توحید و اخلاقیات است حدودی را برای آزادی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یک نوع آزادی به انسان عطا کرده که دنیای گسترده‌ای را در برابرش گشوده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قید و بندگی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در بند غرایز و نفسانیات، تلاش‌های انسان را در همان راستا هدایت کرده و از مواهب آزادگی، عزّت، شرافت و خلاصه انسانیت باز می‌دارد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93_6913"/>
      <w:bookmarkStart w:id="312" w:name="pg193_6913"/>
      <w:bookmarkEnd w:id="312"/>
    </w:p>
    <w:p>
      <w:pPr>
        <w:pStyle w:val="Heading2"/>
        <w:numPr>
          <w:ilvl w:val="1"/>
          <w:numId w:val="1"/>
        </w:numPr>
        <w:rPr/>
      </w:pPr>
      <w:bookmarkStart w:id="313" w:name="pg193_6913"/>
      <w:bookmarkStart w:id="314" w:name="__RefHeading___Toc1804883_211673320"/>
      <w:bookmarkStart w:id="315" w:name="_Toc107"/>
      <w:bookmarkEnd w:id="313"/>
      <w:bookmarkEnd w:id="314"/>
      <w:r>
        <w:rPr>
          <w:rtl w:val="true"/>
        </w:rPr>
        <w:t xml:space="preserve">بخش سوم </w:t>
      </w:r>
      <w:r>
        <w:rPr>
          <w:rtl w:val="true"/>
        </w:rPr>
        <w:t xml:space="preserve">: </w:t>
      </w:r>
      <w:r>
        <w:rPr>
          <w:rtl w:val="true"/>
        </w:rPr>
        <w:t>آزادی معنوی‌</w:t>
      </w:r>
      <w:bookmarkEnd w:id="31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1804885_211673320"/>
      <w:bookmarkStart w:id="317" w:name="_Toc108"/>
      <w:bookmarkEnd w:id="316"/>
      <w:r>
        <w:rPr>
          <w:rtl w:val="true"/>
        </w:rPr>
        <w:t>اشاره</w:t>
      </w:r>
      <w:bookmarkEnd w:id="31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93_6916"/>
      <w:bookmarkStart w:id="319" w:name="pg193_6916"/>
      <w:bookmarkEnd w:id="319"/>
    </w:p>
    <w:p>
      <w:pPr>
        <w:pStyle w:val="Heading3"/>
        <w:numPr>
          <w:ilvl w:val="2"/>
          <w:numId w:val="1"/>
        </w:numPr>
        <w:rPr/>
      </w:pPr>
      <w:bookmarkStart w:id="320" w:name="pg193_6916"/>
      <w:bookmarkStart w:id="321" w:name="__RefHeading___Toc1804887_211673320"/>
      <w:bookmarkStart w:id="322" w:name="_Toc109"/>
      <w:bookmarkEnd w:id="320"/>
      <w:bookmarkEnd w:id="321"/>
      <w:r>
        <w:rPr>
          <w:rtl w:val="true"/>
        </w:rPr>
        <w:t xml:space="preserve">فصل اوّل </w:t>
      </w:r>
      <w:r>
        <w:rPr>
          <w:rtl w:val="true"/>
        </w:rPr>
        <w:t xml:space="preserve">: </w:t>
      </w:r>
      <w:r>
        <w:rPr>
          <w:rtl w:val="true"/>
        </w:rPr>
        <w:t>آزادی در مسائل اخلاقی‌</w:t>
      </w:r>
      <w:bookmarkEnd w:id="322"/>
    </w:p>
    <w:p>
      <w:pPr>
        <w:pStyle w:val="Heading4"/>
        <w:numPr>
          <w:ilvl w:val="3"/>
          <w:numId w:val="1"/>
        </w:numPr>
        <w:rPr/>
      </w:pPr>
      <w:bookmarkStart w:id="323" w:name="__RefHeading___Toc1804889_211673320"/>
      <w:bookmarkStart w:id="324" w:name="_Toc110"/>
      <w:bookmarkEnd w:id="323"/>
      <w:r>
        <w:rPr>
          <w:rtl w:val="true"/>
        </w:rPr>
        <w:t>مقدمه‌</w:t>
      </w:r>
      <w:bookmarkEnd w:id="324"/>
    </w:p>
    <w:p>
      <w:pPr>
        <w:pStyle w:val="BookText"/>
        <w:rPr/>
      </w:pPr>
      <w:r>
        <w:rPr>
          <w:rFonts w:ascii="IRNazanin" w:hAnsi="IRNazanin" w:eastAsia="IRNazanin"/>
          <w:color w:val="111111"/>
          <w:sz w:val="28"/>
          <w:sz w:val="28"/>
          <w:szCs w:val="28"/>
          <w:rtl w:val="true"/>
          <w:lang w:bidi="fa-IR"/>
        </w:rPr>
        <w:t>آزادی معنوی به معنای آزادی از خود، رهایی از درون و تسلط بر تمایلات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مسلط بر هوای نفس خود نباشد، آزادی اجتماعی هم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أَفَرَءَیْتَ مَنِ اتَّخَذَ إِلهَهُ هَوَاهُ وَأَضَلَّهُ اللَّهُ عَلَی عِلْمٍ؛</w:t>
      </w:r>
      <w:r>
        <w:rPr>
          <w:rStyle w:val="FootnoteAnchor"/>
          <w:rtl w:val="true"/>
        </w:rPr>
        <w:footnoteReference w:id="244"/>
      </w:r>
      <w:r>
        <w:rPr>
          <w:rFonts w:ascii="IRNazanin" w:hAnsi="IRNazanin" w:eastAsia="IRNazanin"/>
          <w:color w:val="111111"/>
          <w:sz w:val="28"/>
          <w:sz w:val="28"/>
          <w:szCs w:val="28"/>
          <w:rtl w:val="true"/>
          <w:lang w:bidi="fa-IR"/>
        </w:rPr>
        <w:t xml:space="preserve">آیا دیدی کسی را که معبود خود را هوای نفس خویش قرار داده، پس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آزادی درونی و بیرونی، مَثَل کوه آتشفشانی است که در درون خود متلاطم است، ولی به آن گفته شود مواظب باش که در خانه و مزارع مردم جاری نشوی؟ این ممکن نیست و این آتشفشان خواه ناخواه فوران کرده و پیرامونش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 در خانه و در خلوت آزاد باش، ولی در بیرون مواظب مردم باش؛ فرد آزاد در خانه، در بیرون هم باید آزاد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آزادی درونی و یا به تعبیر دیگر، آزادی معنوی، در واقع از راه سالم سازی فرهنگی و اجتماعی به تحقق صحیح و مثبت آزادی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کمک می‌کند و عوارض منفی احتمالی را که ممکن است از 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حاصل شود، یا به تعبیر دیگر، سوء استفاده‌هایی را که ممکن است از 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شود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آزادی معنوی به این معنا می‌تواند ارتباطی با 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داشته باشد، جامعه‌ای که از رشد اخلاقی و معنوی برخوردار است قطعاً از آثار مثبت 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استفاده مطلوب را خواهد برد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انبیاءعلیهم السلام بشر را دعوت می‌کنند به این که تک تک یا به طور جمعی طبق دعوت فطرتشان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کنند و اعتقاد به توحید را در اعمال فردی و اجتماعی خویش حاکم سازند و معیارهای زیر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عدالت؛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در اراده صالح و عمل صالح</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در کنار شریعت و عقاید، بخش‌های مکتب اسلام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اخلاق در اسلام تربیت روحی انسان‌ها و آزاد کردن آدمی از اسارت‌های ناپسند درونی است که ممکن است آثار آن در حیات اجتماعی نیز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جهت اصلاح اخلاقی انسان‌ها هست، 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یُنفِقُونَ فِی السَّرَّآءِ وَالضَّرَّآءِ وَالْکاظِمِینَ الْغَیْظَ وَالْعافِینَ عَنِ النّاسِ وَاللَّهُ یُحِبُّ الْمُحْسِنِینَ؛</w:t>
      </w:r>
      <w:r>
        <w:rPr>
          <w:rStyle w:val="FootnoteAnchor"/>
          <w:rtl w:val="true"/>
        </w:rPr>
        <w:footnoteReference w:id="246"/>
      </w:r>
      <w:r>
        <w:rPr>
          <w:rFonts w:ascii="IRNazanin" w:hAnsi="IRNazanin" w:eastAsia="IRNazanin"/>
          <w:color w:val="111111"/>
          <w:sz w:val="28"/>
          <w:sz w:val="28"/>
          <w:szCs w:val="28"/>
          <w:rtl w:val="true"/>
          <w:lang w:bidi="fa-IR"/>
        </w:rPr>
        <w:t>همان‌ها که در توانگری و تنگدستی انفاق می‌کنند و خشم خود را فرو می‌برند و از خطای مردم درمی‌گذرند و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 وَاللَّهُ یُحِبُّ الْمُطَّهِّرِینَ؛</w:t>
      </w:r>
      <w:r>
        <w:rPr>
          <w:rStyle w:val="FootnoteAnchor"/>
          <w:rtl w:val="true"/>
        </w:rPr>
        <w:footnoteReference w:id="247"/>
      </w:r>
      <w:r>
        <w:rPr>
          <w:rFonts w:ascii="IRNazanin" w:hAnsi="IRNazanin" w:eastAsia="IRNazanin"/>
          <w:color w:val="111111"/>
          <w:sz w:val="28"/>
          <w:sz w:val="28"/>
          <w:szCs w:val="28"/>
          <w:rtl w:val="true"/>
          <w:lang w:bidi="fa-IR"/>
        </w:rPr>
        <w:t>در آن مردانی هستند که دوست می‌دارند پاکیزه باشند و خداوند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در پی تربیت روح و طهارت نفس از آلودگی‌ها و آزادی آن از اسارت‌های پنهان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مسائل مالی، که از ضروریات زندگی انسان است، راهکاری برای حفظ عزت اجتماعی او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تَفَضَّلْ عَلی مَن شِئْتَ فَاَنْتَ اَمِیرُهُ، وَاسْتَغْنِ عَمَّنْ شِئْتَ فَاَنْتَ نَظِیرُهُ، وَافْتَقِرْ إِلی مَنْ شِئْتَ فَأَنْتَ أَسِیرُهُ؛</w:t>
      </w:r>
      <w:r>
        <w:rPr>
          <w:rStyle w:val="FootnoteAnchor"/>
          <w:rtl w:val="true"/>
        </w:rPr>
        <w:footnoteReference w:id="248"/>
      </w:r>
      <w:r>
        <w:rPr>
          <w:rFonts w:ascii="IRNazanin" w:hAnsi="IRNazanin" w:eastAsia="IRNazanin"/>
          <w:color w:val="111111"/>
          <w:sz w:val="28"/>
          <w:sz w:val="28"/>
          <w:szCs w:val="28"/>
          <w:rtl w:val="true"/>
          <w:lang w:bidi="fa-IR"/>
        </w:rPr>
        <w:t>بخشش کن بر هر کسی که می‌خواهی پس تو امیر او هستی، و بی‌نیاز باش از هر کسی که می‌خواهی پس تو مثل او هستی، و اظهار فقر کن به هر کسی که می‌خواهی پس تو اسیر او هستی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رذایل اخلاقی از قبیل عُجب، تکبر، حسد، طمع و حرص نیز روح انسان و عزت و شرافت او را اسیر می‌کنند و اخلاق در پی از بین بردن این اسارت‌ها </w:t>
      </w:r>
      <w:bookmarkStart w:id="325" w:name="pg193_6922"/>
    </w:p>
    <w:p>
      <w:pPr>
        <w:pStyle w:val="BookText"/>
        <w:rPr/>
      </w:pPr>
      <w:bookmarkEnd w:id="325"/>
      <w:r>
        <w:rPr>
          <w:rFonts w:ascii="IRNazanin" w:hAnsi="IRNazanin" w:eastAsia="IRNazanin"/>
          <w:color w:val="111111"/>
          <w:sz w:val="28"/>
          <w:sz w:val="28"/>
          <w:szCs w:val="28"/>
          <w:rtl w:val="true"/>
          <w:lang w:bidi="fa-IR"/>
        </w:rPr>
        <w:t xml:space="preserve">و تبدیل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6" w:name="__RefHeading___Toc1804891_211673320"/>
      <w:bookmarkStart w:id="327" w:name="_Toc111"/>
      <w:bookmarkEnd w:id="326"/>
      <w:r>
        <w:rPr>
          <w:rtl w:val="true"/>
        </w:rPr>
        <w:t>تعامل شیطان و نفس در اسارت انسان‌</w:t>
      </w:r>
      <w:bookmarkEnd w:id="327"/>
    </w:p>
    <w:p>
      <w:pPr>
        <w:pStyle w:val="BookText"/>
        <w:rPr/>
      </w:pPr>
      <w:r>
        <w:rPr>
          <w:rFonts w:ascii="IRNazanin" w:hAnsi="IRNazanin" w:eastAsia="IRNazanin"/>
          <w:color w:val="111111"/>
          <w:sz w:val="28"/>
          <w:sz w:val="28"/>
          <w:szCs w:val="28"/>
          <w:rtl w:val="true"/>
          <w:lang w:bidi="fa-IR"/>
        </w:rPr>
        <w:t>انسان علاوه بر گرایش‌های نفسانی دارای سلسله صفات انسانی و ملکوتی نیز است که در اشتیاق روحی به شناخت خداوند و ایمان به او و عبادت و تقدیس و تنزیه باری تعالی تبلور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هر دو گرایش برای انسان مفید است، ولی بسیاری از اوقات میان آن دو تضاد پیش می‌آید که در این صورت باید به من انسانی میدان دهد؛ ولی نفس با اصرار خواست خود را مطرح می‌سازد،از این رو نفس، امّاره به سوء لقب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البته نفس به خودی خود گرایش به سوء ندارد، ولی گاهی خواسته‌اش از مصادیق سوء است، برای مثال در پی ارضای شهوت جنسی است، هر چند با زنای محصنه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مَغلُوبُ الشَّهْوَةِ اَذَلُّ مِنْ مَمْلُوکِ الرِّقِّ؛</w:t>
      </w:r>
      <w:r>
        <w:rPr>
          <w:rStyle w:val="FootnoteAnchor"/>
          <w:rtl w:val="true"/>
        </w:rPr>
        <w:footnoteReference w:id="250"/>
      </w:r>
      <w:r>
        <w:rPr>
          <w:rFonts w:ascii="IRNazanin" w:hAnsi="IRNazanin" w:eastAsia="IRNazanin"/>
          <w:color w:val="111111"/>
          <w:sz w:val="28"/>
          <w:sz w:val="28"/>
          <w:szCs w:val="28"/>
          <w:rtl w:val="true"/>
          <w:lang w:bidi="fa-IR"/>
        </w:rPr>
        <w:t>شکست خورده شهوت خوارتر از عبد مملوک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از نوع جنّ و مستقل از انسان است و در قرآن کریم به معنای هوای نفس به کار نرفته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مطرح می‌شود این است که انسان اسیر در انحرافات اخلاقی، با چه تعاملی بین نفس و شیطان به این بند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آیات قرآن به دست می‌آید که شیطان از راه هوای نفس در انسان نفوذ می‌کند و کار و تلاش وی </w:t>
      </w:r>
      <w:bookmarkStart w:id="328" w:name="pg193_6924"/>
    </w:p>
    <w:p>
      <w:pPr>
        <w:pStyle w:val="BookText"/>
        <w:rPr/>
      </w:pPr>
      <w:bookmarkEnd w:id="328"/>
      <w:r>
        <w:rPr>
          <w:rFonts w:ascii="IRNazanin" w:hAnsi="IRNazanin" w:eastAsia="IRNazanin"/>
          <w:color w:val="111111"/>
          <w:sz w:val="28"/>
          <w:sz w:val="28"/>
          <w:szCs w:val="28"/>
          <w:rtl w:val="true"/>
          <w:lang w:bidi="fa-IR"/>
        </w:rPr>
        <w:t>را تأیید می‌کند یا تغییر می‌دهد تا کارهای زشت را در نظر انسان تزیین و وی را در انجام آن تثبیت کند و در مقابل او را از امکان خسارت در قبال انجام دادن کارهای خیر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شیطان در روز قیامت وقتی از سوی دوزخیان سرزنش می‌شود چنین پاسخ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وَماکانَ لِیَ عَلَیْکُم مِّن سُلْطانٍ إِلَّا أَنْ‌دَعَوْتُکُمْ فاسْتَجَبْتُمْ‌لِی؛</w:t>
      </w:r>
      <w:r>
        <w:rPr>
          <w:rStyle w:val="FootnoteAnchor"/>
          <w:rtl w:val="true"/>
        </w:rPr>
        <w:footnoteReference w:id="251"/>
      </w:r>
      <w:r>
        <w:rPr>
          <w:rFonts w:ascii="IRNazanin" w:hAnsi="IRNazanin" w:eastAsia="IRNazanin"/>
          <w:color w:val="111111"/>
          <w:sz w:val="28"/>
          <w:sz w:val="28"/>
          <w:szCs w:val="28"/>
          <w:rtl w:val="true"/>
          <w:lang w:bidi="fa-IR"/>
        </w:rPr>
        <w:t>من بر شماتسلطی نداشتم جز این که دعوتتان کردم و شما دعوت مرا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شیطان هوای نفس ما را تأیید می‌کند نقش کمک و زمینه ساز را دارد، از این رو اگر هوای نفس نبود شیطان نیز نمی‌توانست در انسان وسوسه ایجاد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عَلَی الَّذِینَ یَتَوَلَّوْنَهُ وَالَّذِینَ هُم بِهِ مُشْرِکُونَ؛</w:t>
      </w:r>
      <w:r>
        <w:rPr>
          <w:rStyle w:val="FootnoteAnchor"/>
          <w:rtl w:val="true"/>
        </w:rPr>
        <w:footnoteReference w:id="252"/>
      </w:r>
      <w:r>
        <w:rPr>
          <w:rFonts w:ascii="IRNazanin" w:hAnsi="IRNazanin" w:eastAsia="IRNazanin"/>
          <w:color w:val="111111"/>
          <w:sz w:val="28"/>
          <w:sz w:val="28"/>
          <w:szCs w:val="28"/>
          <w:rtl w:val="true"/>
          <w:lang w:bidi="fa-IR"/>
        </w:rPr>
        <w:t xml:space="preserve">تسلط او تنها بر کسانی است که او را به سرپرستی خود برگزیده‌اند و آن‌ها که نسبت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تعامل شیطان با نفس چنین است که گرچه شیطان موجودی مستقل از هوای نفس است، اما مستقل از هوای نفس نمی‌تواند کاری بکند، یعنی در برابر هوای نفس استقلال وجودی دارد، ولی استقلال عملی ندارد</w:t>
      </w:r>
      <w:r>
        <w:rPr>
          <w:rFonts w:eastAsia="IRNazanin" w:cs="IRNazanin"/>
          <w:color w:val="111111"/>
          <w:sz w:val="28"/>
          <w:szCs w:val="28"/>
          <w:rtl w:val="true"/>
          <w:lang w:bidi="fa-IR"/>
        </w:rPr>
        <w:t>.</w:t>
      </w:r>
    </w:p>
    <w:p>
      <w:pPr>
        <w:pStyle w:val="Heading4"/>
        <w:numPr>
          <w:ilvl w:val="3"/>
          <w:numId w:val="1"/>
        </w:numPr>
        <w:rPr/>
      </w:pPr>
      <w:bookmarkStart w:id="329" w:name="__RefHeading___Toc1804893_211673320"/>
      <w:bookmarkStart w:id="330" w:name="_Toc112"/>
      <w:bookmarkEnd w:id="329"/>
      <w:r>
        <w:rPr>
          <w:rtl w:val="true"/>
        </w:rPr>
        <w:t>اسارت انسان در بند خویش‌</w:t>
      </w:r>
      <w:bookmarkEnd w:id="330"/>
    </w:p>
    <w:p>
      <w:pPr>
        <w:pStyle w:val="Heading5"/>
        <w:numPr>
          <w:ilvl w:val="4"/>
          <w:numId w:val="1"/>
        </w:numPr>
        <w:rPr/>
      </w:pPr>
      <w:bookmarkStart w:id="331" w:name="__RefHeading___Toc1804895_211673320"/>
      <w:bookmarkStart w:id="332" w:name="_Toc113"/>
      <w:bookmarkEnd w:id="331"/>
      <w:r>
        <w:rPr>
          <w:rtl w:val="true"/>
        </w:rPr>
        <w:t>اشاره</w:t>
      </w:r>
      <w:bookmarkEnd w:id="33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گذشته، این سؤال مطرح می‌شود که آیا امکان دارد که انسان به اسارت خویش در آید؟ به عبارت دیگر، انسان هم اسیر کننده باشد و هم اسیر؟ با </w:t>
      </w:r>
    </w:p>
    <w:p>
      <w:pPr>
        <w:pStyle w:val="BookText"/>
        <w:rPr/>
      </w:pPr>
      <w:r>
        <w:rPr>
          <w:rFonts w:ascii="IRNazanin" w:hAnsi="IRNazanin" w:eastAsia="IRNazanin"/>
          <w:color w:val="111111"/>
          <w:sz w:val="28"/>
          <w:sz w:val="28"/>
          <w:szCs w:val="28"/>
          <w:rtl w:val="true"/>
          <w:lang w:bidi="fa-IR"/>
        </w:rPr>
        <w:t>دقت در مسئله، پاسخ این سؤال روشن می‌شود که انسان یک حقیقت دو بعدی 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دمیدن روح الهی در انسان را مطرح می‌کند شاهد بر این مسئله است و نیز روایات متعددی بر این مسئله صراحت دارند؛ مانند حدیث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خَلَقَ الملآئکَة و رکَّبَ فیهم العقلَ وَخَلَق البَهآئم وَرکَّبَ فیهمُ الشَّهَوةَ وَخَلَقَ بنی آدمَ وَرَکَّبَ فِیهُم العقلَ وَالشَّهوَةَ فمن غَلَب عقلُهُ شهوتَه فَهُو اَعْلی مِنَ المَلآئِکَة و من غَلَبَ شهوَتُهُ عقلَه فَهُو أَدنِی من البَهآئم؛ همانا خدای متعال فرشتگان را آفرید و در آنان عقل را قرار داد و حیوانات را آفرید و در آن‌ها میل و غریزه را قرار داد و فرزندان آدم را به وجود آورد و در آنان عقل و شهوت را قرار داد، پس کسی که عقلش را بر غریزه مسلط گرداند بالاتر از فرشتگان است و کسی که غریزه‌اش را بر عقلش پیروز کند از حیوانات پست‌تر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به تعبیر دیگر، انسان یک حقیقت مرکب است و در وجود او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انسانی و دیگر منِ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حقیقی انسان همان منِ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دائم در تضاد هستند و وقتی آدمی آزاد است که روحش از کج‌روی‌ها آزاد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سبب این ترکیب و دو کششی که در انسان وجود دارد در صورتی او به آزادی معنوی دست پیدا می‌کند که غرایز را تحت قدرت عقل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bookmarkStart w:id="333" w:name="pg193_6928"/>
    </w:p>
    <w:p>
      <w:pPr>
        <w:pStyle w:val="BookText"/>
        <w:rPr/>
      </w:pPr>
      <w:bookmarkEnd w:id="333"/>
      <w:r>
        <w:rPr>
          <w:rFonts w:ascii="IRNazanin" w:hAnsi="IRNazanin" w:eastAsia="IRNazanin"/>
          <w:color w:val="111111"/>
          <w:sz w:val="28"/>
          <w:sz w:val="28"/>
          <w:szCs w:val="28"/>
          <w:rtl w:val="true"/>
          <w:lang w:bidi="fa-IR"/>
        </w:rPr>
        <w:t>الدُّنیا دارُ مَمَرٍّ لا دارُ مَقَرّ و النّاسُ فیها رَجُلان رجلٌ باعَ نَفسَه فَاوْبَقَها وَرجلٌ إِبتاعَ نَفسَه فَاَعْتَقَها؛ دنیا خانه‌گذر است نه‌منزل ثبات، و مردم در دنیا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افرادی که خودشان را فروخته‌اند پس آنان نفس خود را به اسارت داده‌اند و دسته‌ای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خریده و در اختیار دارند پس در واقع خود را آزاد ساخته‌اند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برای تبیین مسئله مرکب بودن انسان، می‌توان این دلیل وجدانی را نیز اقامه کرد، در دادگاه در رسیدگی به پرونده‌ای، سه شخص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مدعی علیه و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فلانی انسان باانصافی است یعنی آدمی است که در مسائلی مربوط به خودش می‌تواند بی‌طرفانه قضاوت کند و احیاناً اگر مقصر باشد علیه خودش قضاوت می‌کند؛ این جز این که شخصیت واقعی انسان مرکب باشد چیز دیگری نیست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اینجا به راهکارهای عملی شیطان که در قرآن آمده و به بعضی از مصادیق اسارت‌های درونی نفس می‌پردازیم</w:t>
      </w:r>
      <w:r>
        <w:rPr>
          <w:rFonts w:eastAsia="IRNazanin" w:cs="IRNazanin"/>
          <w:color w:val="111111"/>
          <w:sz w:val="28"/>
          <w:szCs w:val="28"/>
          <w:rtl w:val="true"/>
          <w:lang w:bidi="fa-IR"/>
        </w:rPr>
        <w:t>.</w:t>
      </w:r>
    </w:p>
    <w:p>
      <w:pPr>
        <w:pStyle w:val="Heading5"/>
        <w:numPr>
          <w:ilvl w:val="4"/>
          <w:numId w:val="1"/>
        </w:numPr>
        <w:rPr/>
      </w:pPr>
      <w:bookmarkStart w:id="334" w:name="__RefHeading___Toc1804897_211673320"/>
      <w:bookmarkStart w:id="335" w:name="_Toc114"/>
      <w:bookmarkEnd w:id="334"/>
      <w:r>
        <w:rPr>
          <w:rtl w:val="true"/>
        </w:rPr>
        <w:t>الف</w:t>
      </w:r>
      <w:r>
        <w:rPr>
          <w:rtl w:val="true"/>
        </w:rPr>
        <w:t xml:space="preserve">) </w:t>
      </w:r>
      <w:r>
        <w:rPr>
          <w:rtl w:val="true"/>
        </w:rPr>
        <w:t>راه‌های سیطره ابلیس بر انسان از دیدگاه قرآن‌</w:t>
      </w:r>
      <w:bookmarkEnd w:id="33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رزمنده در حال جنگ با دشمن در صورتی به اسارت دشمن درنخواهد آمد که با روش‌های دشمن آشنا باشد و إلا با کوچک‌ترین غفلت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شیطان تهدیدهای بسیاری را علیه انسان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آگاهی از آن‌ها، در اینجا بخشی از تهدیدها را فهرست‌وار ذکر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لَأَحْتَنِکَنَّ ذُرِّیَّتَهُ إِلَّاقَلِیلاً؛</w:t>
      </w:r>
      <w:r>
        <w:rPr>
          <w:rStyle w:val="FootnoteAnchor"/>
          <w:rtl w:val="true"/>
        </w:rPr>
        <w:footnoteReference w:id="256"/>
      </w:r>
      <w:r>
        <w:rPr>
          <w:rFonts w:ascii="IRNazanin" w:hAnsi="IRNazanin" w:eastAsia="IRNazanin"/>
          <w:color w:val="111111"/>
          <w:sz w:val="28"/>
          <w:sz w:val="28"/>
          <w:szCs w:val="28"/>
          <w:rtl w:val="true"/>
          <w:lang w:bidi="fa-IR"/>
        </w:rPr>
        <w:t>همه‌اولاد آدم را مهار کرده و به دار هلاک‌می‌کشانم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بیان راغب اصفهانی در المفردات و شهرتی که وجود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افساری به گردنش می‌آویزم و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شیطان این معنا را که می‌شود آدمی را افسار کرد از سخن ملایکه فهمیده باشد که به خدا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وَیَسْفِکُ الدِّمآءَ؛</w:t>
      </w:r>
      <w:r>
        <w:rPr>
          <w:rStyle w:val="FootnoteAnchor"/>
          <w:rtl w:val="true"/>
        </w:rPr>
        <w:footnoteReference w:id="257"/>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Style w:val="FootnoteAnchor"/>
          <w:rtl w:val="true"/>
        </w:rPr>
        <w:footnoteReference w:id="258"/>
      </w:r>
      <w:r>
        <w:rPr>
          <w:rFonts w:ascii="IRNazanin" w:hAnsi="IRNazanin" w:eastAsia="IRNazanin"/>
          <w:color w:val="111111"/>
          <w:sz w:val="28"/>
          <w:sz w:val="28"/>
          <w:szCs w:val="28"/>
          <w:rtl w:val="true"/>
          <w:lang w:bidi="fa-IR"/>
        </w:rPr>
        <w:t>به عزتت سوگند، همه آنان را گمراه خواهم کرد مگر بندگان خالص تو از میان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لَأَتَّخِذَنَّ مِنْ عِبادِکَ نَصِیباً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وَلَأُضِلَّنَّهُمْ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سهم معینی خواهم گرفت و آن‌ها را گمراه می‌کنم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غیّ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ضلال است و غیّ و ضلال معانی نزدیک به همی دارند، ولی عین هم نیستند، چون گاهی در مقابل هم قرار می‌گیرند،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به نظر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انحراف از راه با یاد داشتن هدف و مقصد،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انحراف با فراموش کردن هدف، یعنی انسان غویّ نمی‌داند چه می‌خواهد و دنبال چیست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أَغْوَیْتَنِی لَأُزَیِّنَنَّ لَهُمْ فِی الْأَرْضِ وَلَأُغْوِیَنَّهُمْ أَجْمَعِینَ؛</w:t>
      </w:r>
      <w:r>
        <w:rPr>
          <w:rStyle w:val="FootnoteAnchor"/>
          <w:rtl w:val="true"/>
        </w:rPr>
        <w:footnoteReference w:id="2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چون‌مرا گمراه‌ساختی،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 درنظر آن‌ها زینت می‌دهم و همگی را گمراه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چیزی زینت داده شد جذّابیت پیدا می‌کند و انسان را به خودش می‌کشاند و حال آن که آن جمال و زیبایی وجود خارجی ندارد و تنها نقش و نگار ظاهری است که حاکی از یک زیبایی ظاهری است و انسان به چیزی دلبستگی پیدا کرده که وجود خارجی ندارد، چون تنها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زینت و جذابیت در بسیاری از چیزها مثل مال، جاه و مقام و مسائل شهوانی نبود انسان نمی‌توانست آزمایش پس بدهد و شیطان این زینت‌ها را برای نفس ما آرایش می‌کند تا کشش انسان به آن‌ها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 است که خداوند در بعضی از آیات زینت دادن مادیات را به خود نسبت داده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لَجاعِلُونَ ما عَلَیْها صَعِیداً جُرُزاً؛</w:t>
      </w:r>
      <w:r>
        <w:rPr>
          <w:rStyle w:val="FootnoteAnchor"/>
          <w:rtl w:val="true"/>
        </w:rPr>
        <w:footnoteReference w:id="263"/>
      </w:r>
      <w:r>
        <w:rPr>
          <w:rFonts w:ascii="IRNazanin" w:hAnsi="IRNazanin" w:eastAsia="IRNazanin"/>
          <w:color w:val="111111"/>
          <w:sz w:val="28"/>
          <w:sz w:val="28"/>
          <w:szCs w:val="28"/>
          <w:rtl w:val="true"/>
          <w:lang w:bidi="fa-IR"/>
        </w:rPr>
        <w:t xml:space="preserve">ما آنچه را که در زمین جلوه‌گر </w:t>
      </w:r>
    </w:p>
    <w:p>
      <w:pPr>
        <w:pStyle w:val="BookText"/>
        <w:rPr/>
      </w:pPr>
      <w:r>
        <w:rPr>
          <w:rFonts w:ascii="IRNazanin" w:hAnsi="IRNazanin" w:eastAsia="IRNazanin"/>
          <w:color w:val="111111"/>
          <w:sz w:val="28"/>
          <w:sz w:val="28"/>
          <w:szCs w:val="28"/>
          <w:rtl w:val="true"/>
          <w:lang w:bidi="fa-IR"/>
        </w:rPr>
        <w:t>است زینت و آرایش ملک زمین قرار دادیم تا مردم را امتحان کنیم که کدام یک عملشان نیکوتر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پاسخ به این سؤال که چرا خود خدای تعالی دنیا و آنچه را در آن است زینت می‌دهد؟ و آیا اوست که انسان‌ها را با این گول زنک، گول می‌زند، می‌نویسد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بر ساحت مقدس او که انسان را به خلاف واقع بیفکند، چگونه چنین چیزی امکان دارد؟ با این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بلکه اگر بنا باشد این گول و فریب را مستند به کسی بدانیم باید بگوییم که مستند به شیطان است، همچنان که خود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 لَهُمُ الشَّیْطانُ ما کانُوا یَعْمَلُونَ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این آیه فریب‌کاری‌ها را به شیطان نسبت می‌دهد، البته این مقدار را می‌توان مستند به خدا کرد که خدا اجازه چنین فتنه‌گری‌هایی را به شیطان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او به کمال شقاوت خود برسد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آزمایش بندگان تکمیل گردد و زمینه تربیت بشر فراهم شود،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الَّذِینَ مِن قَبْلِهِمْ فَلَیَعْلَمَنَّ اللَّهُ الَّذِینَ صَدَقُوا وَلَیَعْلَمَنَّ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آیا مردم گمان کردند همین که بگویند ایمان آوردیم به حال خود رها می‌شوند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این‌ها را نیز امتحان می‌کنیم باید علم خدا درباره </w:t>
      </w:r>
    </w:p>
    <w:p>
      <w:pPr>
        <w:pStyle w:val="BookText"/>
        <w:rPr/>
      </w:pPr>
      <w:r>
        <w:rPr>
          <w:rFonts w:ascii="IRNazanin" w:hAnsi="IRNazanin" w:eastAsia="IRNazanin"/>
          <w:color w:val="111111"/>
          <w:sz w:val="28"/>
          <w:sz w:val="28"/>
          <w:szCs w:val="28"/>
          <w:rtl w:val="true"/>
          <w:lang w:bidi="fa-IR"/>
        </w:rPr>
        <w:t>کسانی که راست می‌گویند و کسانی که دروغ می‌گویند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جلوه‌گری دنیا در نظر مردم دونوع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این که بنده خدا به این وسیله امتحان شود و از راه دنیا به آخرت برسد و این خود سلوکی است صحیح و پسندیده که خدای تعالی این گونه مشّاطه‌گری‌ها و خودنمایی‌ها را به خودش نسبت داده، مثل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قسم دیگر، زینت‌گری دنیاست به این منظور که دل‌ها شیفته دنیا و متوجه آن شده و غافل از ماورای آن شود و از ذکر خدا بی‌خبر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جلوه‌گری شیطانی و مذموم است که خدای سبحان آن را به شیطان 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 لَهُمُ الشَّیْطانُ ما کانُوا یَعْمَلُونَ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تعبیر دیگر، گرچه در قرآن زینت دادن دنیا هم به خداوند متعال نسبت داده شده و هم به شیطان؛ ولی دو فرق مهم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هدف شیطان شرّ و برای گمراه کردن است؛ در حالی که هدف الهی معنوی و برای آزمایش انسان می‌باشد تا در سایه آن به رشد و تکامل دست پیدا کند؛ ثانیاً، زینت شیطان مادی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دادن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اعمال ابلیس برای سقوط و به اسارت درآوردن بنی‌آدم، ایجاد آرزوهای موهوم در وجود انسان است، به این صورت که نیروی‌روحی و جسمی خود را در مواردی هزینه می‌کند که به نتیجه نمی‌رسد و اگر هم به مقداری از آن برسد ارزش آن همه سرمایه‌گذاری را ندارد؛ و خلاصه این که او </w:t>
      </w:r>
    </w:p>
    <w:p>
      <w:pPr>
        <w:pStyle w:val="BookText"/>
        <w:rPr/>
      </w:pPr>
      <w:r>
        <w:rPr>
          <w:rFonts w:ascii="IRNazanin" w:hAnsi="IRNazanin" w:eastAsia="IRNazanin"/>
          <w:color w:val="111111"/>
          <w:sz w:val="28"/>
          <w:sz w:val="28"/>
          <w:szCs w:val="28"/>
          <w:rtl w:val="true"/>
          <w:lang w:bidi="fa-IR"/>
        </w:rPr>
        <w:t>را با آرزو از واقعیات دور می‌کند و به موهومات سرگرم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وَلَأُضِلَّنَّهُمْ وَلَأُمَنِّیَنَّهُمْ؛</w:t>
      </w:r>
      <w:r>
        <w:rPr>
          <w:rStyle w:val="FootnoteAnchor"/>
          <w:rtl w:val="true"/>
        </w:rPr>
        <w:footnoteReference w:id="269"/>
      </w:r>
      <w:r>
        <w:rPr>
          <w:rFonts w:ascii="IRNazanin" w:hAnsi="IRNazanin" w:eastAsia="IRNazanin"/>
          <w:color w:val="111111"/>
          <w:sz w:val="28"/>
          <w:sz w:val="28"/>
          <w:szCs w:val="28"/>
          <w:rtl w:val="true"/>
          <w:lang w:bidi="fa-IR"/>
        </w:rPr>
        <w:t>آن‌ها را گمراه می‌کنم و به آرزوها سرگرم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تقدیر و اندازه‌گیری است، ولی بسیاری از اوقات به معنای اندازه‌گیری‌های خیالی و آرزوهای موهوم به کار می‌رود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آرزو برخلاف امید ناپسند است، زیرا آرزو بدون در نظر گرفتن واقعیات حتی به محالات نیز تعلق می‌گیرد ؛ برای مثال آرزو می‌کند که به دوران جوانی‌اش برگردد و در امور دینی آرزو می‌کند بدون عمل رستگار گردد، بر خلاف امید که با یک سری مقدمات موجود عقلانی برای رسیدن به هدف تلاش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کمین نشستن بر سر راه مستقیم و رهزنی از چهار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لعین به خداوند متعال عرض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فَبِما أَغْوَیْتَنِی لأََقْعُدَنَّ لَهُمْ صِرَ 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لأََتِیَنَّهُم مِّنْ بَیْنِ أَیْدِیهِمْ وَمِنْ خَلْفِهِمْ وَعَنْ أَیْمانِهِمْ وَعَن شَمآئِلِهِمْ وَلَا تَجِدُ أَکْثَرَهُمْ شاکِرِینَ؛</w:t>
      </w:r>
      <w:r>
        <w:rPr>
          <w:rStyle w:val="FootnoteAnchor"/>
          <w:rtl w:val="true"/>
        </w:rPr>
        <w:footnoteReference w:id="2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 و بیشتر آن‌ها را شکرگزار نخواهی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صراط مستقیم راهی است که رونده را با طیّ کمترین مسافت به مقصد می‌رساند و پایان آن سعادت جاوید است و آن راه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اعْبُدُونِی هذَا صِرَاطٌ مُّسْتَقِیمٌ؛</w:t>
      </w:r>
      <w:r>
        <w:rPr>
          <w:rStyle w:val="FootnoteAnchor"/>
          <w:rtl w:val="true"/>
        </w:rPr>
        <w:footnoteReference w:id="272"/>
      </w:r>
      <w:r>
        <w:rPr>
          <w:rFonts w:ascii="IRNazanin" w:hAnsi="IRNazanin" w:eastAsia="IRNazanin"/>
          <w:color w:val="111111"/>
          <w:sz w:val="28"/>
          <w:sz w:val="28"/>
          <w:szCs w:val="28"/>
          <w:rtl w:val="true"/>
          <w:lang w:bidi="fa-IR"/>
        </w:rPr>
        <w:t>و این که مرا بپرستید که راه مستقیم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شیطان که می‌گوید بر سر این راه می‌نشینم به این معناست در این راه کمین می‌کنم و عابران را تحت نظر می‌گیرم و آن قدر آنان را وسوسه می‌کنم تا از راه مستقیم منحرفشان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تکمیل گفتار خود می‌گوید از جلو، از پشت سر، از طرف راست و از طرف چپ به سراغ آنان می‌آیم، در نتیجه بیشتر آن‌ها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در این گونه موارد در قرآن به معنای اطاعت است،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اَطَعتُم لَاَزیدَنَّکُم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آیه مورد بحث ما را هم به همین صورت معنا کنیم بسیار گویا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که از چهار طرف این‌ها را تحت وساوس خود قرار می‌دهم اکثرشان دست از اطاعت تو برمی‌دارند و به راهی که من می‌خواهم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تَجِدُ أَکْثَرَهُمْ شاکِرِینَ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مورد این که این جهات چهارگانه‌ای که شیطان سعی می‌کند از طریق آن‌ها نفوذ کند چیست، مفسران تفسیرهای مختلفی بیان کرده‌اند؛ ولی آنچه مسلّم است تصریح کردن ابلیس به این نکته است که با تمام قوا در پی به دام انداختن انسان و اسیر کردن او می‌باشد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اخلاقی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مخالفت با شیطان و شناخت راهکارهایی که خود برشمرده به دست نمی‌آید</w:t>
      </w:r>
      <w:r>
        <w:rPr>
          <w:rFonts w:eastAsia="IRNazanin" w:cs="IRNazanin"/>
          <w:color w:val="111111"/>
          <w:sz w:val="28"/>
          <w:szCs w:val="28"/>
          <w:rtl w:val="true"/>
          <w:lang w:bidi="fa-IR"/>
        </w:rPr>
        <w:t xml:space="preserve">. </w:t>
      </w:r>
      <w:bookmarkStart w:id="336" w:name="pg193_6942"/>
    </w:p>
    <w:p>
      <w:pPr>
        <w:pStyle w:val="BookText"/>
        <w:rPr/>
      </w:pPr>
      <w:bookmarkEnd w:id="336"/>
      <w:r>
        <w:rPr>
          <w:rFonts w:ascii="IRNazanin" w:hAnsi="IRNazanin" w:eastAsia="IRNazanin"/>
          <w:color w:val="111111"/>
          <w:sz w:val="28"/>
          <w:sz w:val="28"/>
          <w:szCs w:val="28"/>
          <w:rtl w:val="true"/>
          <w:lang w:bidi="fa-IR"/>
        </w:rPr>
        <w:t>شایان ذکر است که آزادی اخلاقی و معنوی در افراد یکسان نیست، بلکه بستگی به میزان ایمان و تقوای آنان دارد، برخلاف آزادی تکوینی که امری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آزادی که مورد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امری بسیط است و درجات و مراتب برای آن تصوّر نمی‌شود؛ اما آزادی اخلاقی و معنوی دارای مراتبی است که از بُعد ملکوتی و علوی نفس انسانی سرچشمه می‌گیرد و شدت و ضعف آن به مقدار تفوق و برتری بعد ملکوتی نفس بر بعد ملکی و حیوانی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به مقدار مقاومت در برابر غرایز از آزادی اخلاقی و معنوی بهره‌مند می‌شود، در حالی که از نظر آزادی فلسفی، اگر او را مجبور یا آزاد بدانیم همه یکسانند و دارای مراتب نیست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337" w:name="__RefHeading___Toc1804899_211673320"/>
      <w:bookmarkStart w:id="338" w:name="_Toc115"/>
      <w:bookmarkEnd w:id="337"/>
      <w:r>
        <w:rPr>
          <w:rtl w:val="true"/>
        </w:rPr>
        <w:t>ب</w:t>
      </w:r>
      <w:r>
        <w:rPr>
          <w:rtl w:val="true"/>
        </w:rPr>
        <w:t xml:space="preserve">) </w:t>
      </w:r>
      <w:r>
        <w:rPr>
          <w:rtl w:val="true"/>
        </w:rPr>
        <w:t>اسارت در بند نفس‌</w:t>
      </w:r>
      <w:bookmarkEnd w:id="338"/>
    </w:p>
    <w:p>
      <w:pPr>
        <w:pStyle w:val="BookText"/>
        <w:rPr/>
      </w:pPr>
      <w:r>
        <w:rPr>
          <w:rFonts w:ascii="IRNazanin" w:hAnsi="IRNazanin" w:eastAsia="IRNazanin"/>
          <w:color w:val="111111"/>
          <w:sz w:val="28"/>
          <w:sz w:val="28"/>
          <w:szCs w:val="28"/>
          <w:rtl w:val="true"/>
          <w:lang w:bidi="fa-IR"/>
        </w:rPr>
        <w:t>در صورت ایجاد نکردن فضایی سالم برای نفس به تدریج صفات ناپسندی رشد می‌کند که انسان را در دام خود گرفتار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اوصاف ناپسند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لغت در تعریف عجب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انکار ما یَرِد علیک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یتکبَّر الإنسان فی نفسه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مقصود از عجب این است که انسان خود را بالاتر از هر ضعفی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حکما، عجب عبارت است از بزرگ شمردن عمل صالح و کثیر شمردن آن و مسرور شدن و ابتهاج نمودن به آن و خود را از </w:t>
      </w:r>
    </w:p>
    <w:p>
      <w:pPr>
        <w:pStyle w:val="BookText"/>
        <w:rPr/>
      </w:pPr>
      <w:r>
        <w:rPr>
          <w:rFonts w:ascii="IRNazanin" w:hAnsi="IRNazanin" w:eastAsia="IRNazanin"/>
          <w:color w:val="111111"/>
          <w:sz w:val="28"/>
          <w:sz w:val="28"/>
          <w:szCs w:val="28"/>
          <w:rtl w:val="true"/>
          <w:lang w:bidi="fa-IR"/>
        </w:rPr>
        <w:t xml:space="preserve">حدّ تقصیر خارج دانستن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معنای لغوی آن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با توجه به تعاریف عجب، روشن شد که یکی از صفاتی که روح انسان را بیمار و به خود مشغول می‌سازد و او را در محدوده‌ای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اسارت تعبیر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 صفتی است که آدمی خود را آنقدر بزرگ می‌شمارد که دور از هر گونه ضعف و اشتباه می‌بیند و به همین نسبت دیگران را در ذهن خود تحقیر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این لفظ نیامده است، ولی این مفهوم و معنا را می‌توان در قرآن مشاهده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الْحَیَواةِ الدُّنْیا وَهُمْ یَحْسَبُونَ أَنَّهُمْ یُحْسِنُونَ صُنْعاً؛</w:t>
      </w:r>
      <w:r>
        <w:rPr>
          <w:rStyle w:val="FootnoteAnchor"/>
          <w:rtl w:val="true"/>
        </w:rPr>
        <w:footnoteReference w:id="279"/>
      </w:r>
      <w:r>
        <w:rPr>
          <w:rFonts w:ascii="IRNazanin" w:hAnsi="IRNazanin" w:eastAsia="IRNazanin"/>
          <w:color w:val="111111"/>
          <w:sz w:val="28"/>
          <w:sz w:val="28"/>
          <w:szCs w:val="28"/>
          <w:rtl w:val="true"/>
          <w:lang w:bidi="fa-IR"/>
        </w:rPr>
        <w:t xml:space="preserve">بگو 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آن‌ها که تلاش‌هایشان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می‌پندارند که کار نیک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آیه این است که گروهی عینک غیر واقع بینی به چشم زده و اعمال منفی خود را مثبت می‌بینند و در نتیجه روحیه عُجب و خودبزرگ بینی در آن‌ها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مذمت عجب و خودپسندی مطالبی فرموده‌اند؛ از جمله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اَوحَشُ الْوَحْشَة العُجْبُ؛</w:t>
      </w:r>
      <w:r>
        <w:rPr>
          <w:rStyle w:val="FootnoteAnchor"/>
          <w:rtl w:val="true"/>
        </w:rPr>
        <w:footnoteReference w:id="280"/>
      </w:r>
      <w:r>
        <w:rPr>
          <w:rFonts w:ascii="IRNazanin" w:hAnsi="IRNazanin" w:eastAsia="IRNazanin"/>
          <w:color w:val="111111"/>
          <w:sz w:val="28"/>
          <w:sz w:val="28"/>
          <w:szCs w:val="28"/>
          <w:rtl w:val="true"/>
          <w:lang w:bidi="fa-IR"/>
        </w:rPr>
        <w:t>وحشتناک‌ترین وحشت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وَحْدَةَ أَوْحَشُ مِنَ الْعُجْبِ؛</w:t>
      </w:r>
      <w:r>
        <w:rPr>
          <w:rStyle w:val="FootnoteAnchor"/>
          <w:rtl w:val="true"/>
        </w:rPr>
        <w:footnoteReference w:id="281"/>
      </w:r>
      <w:r>
        <w:rPr>
          <w:rFonts w:ascii="IRNazanin" w:hAnsi="IRNazanin" w:eastAsia="IRNazanin"/>
          <w:color w:val="111111"/>
          <w:sz w:val="28"/>
          <w:sz w:val="28"/>
          <w:szCs w:val="28"/>
          <w:rtl w:val="true"/>
          <w:lang w:bidi="fa-IR"/>
        </w:rPr>
        <w:t>هیچ تنهایی وحشت‌آورتر از خودپسندی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 تَسُؤْکَ خَیْرٌ عِندَاللَّهِ مِنْ حَسَنَةٍ تُعْجِبُکَ؛</w:t>
      </w:r>
      <w:r>
        <w:rPr>
          <w:rStyle w:val="FootnoteAnchor"/>
          <w:rtl w:val="true"/>
        </w:rPr>
        <w:footnoteReference w:id="282"/>
      </w:r>
      <w:r>
        <w:rPr>
          <w:rFonts w:ascii="IRNazanin" w:hAnsi="IRNazanin" w:eastAsia="IRNazanin"/>
          <w:color w:val="111111"/>
          <w:sz w:val="28"/>
          <w:sz w:val="28"/>
          <w:szCs w:val="28"/>
          <w:rtl w:val="true"/>
          <w:lang w:bidi="fa-IR"/>
        </w:rPr>
        <w:t>آن بدی که تو را ناراحت کند بهتر است نزد خدا از خوبی که تو را به عجب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حضرت رضاعلیه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سوید عن أبی الحسن‌علیه السلام قال سألتُه عَن الْعُجب الَّذی یُفسِدُ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لِلْعُجْب دَرَجات، مِنها ان یُزَیّن لِلْعبد سوءُ عَمَلِه حُسناً فیُعجبُه وَیَحسَبُ اَنّه یُحْسِن صُنعاً و مِنها أن یُؤمِنَ العَبدُ بَربِّهِ فَیَمُنُّ عَلَی اللَّهِ عزّوَجلّ وَللَّهِ‌ِ عَلَیه فِیه المَنّ؛</w:t>
      </w:r>
      <w:r>
        <w:rPr>
          <w:rStyle w:val="FootnoteAnchor"/>
          <w:rtl w:val="true"/>
        </w:rPr>
        <w:footnoteReference w:id="283"/>
      </w:r>
      <w:r>
        <w:rPr>
          <w:rFonts w:ascii="IRNazanin" w:hAnsi="IRNazanin" w:eastAsia="IRNazanin"/>
          <w:color w:val="111111"/>
          <w:sz w:val="28"/>
          <w:sz w:val="28"/>
          <w:szCs w:val="28"/>
          <w:rtl w:val="true"/>
          <w:lang w:bidi="fa-IR"/>
        </w:rPr>
        <w:t>علی بن سوید می‌گوید از امام رضاعلیه السلام راجع به خودبینی و عجبی که عمل را فاسد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خودبینی چند درجه دارد؛ بعضی از آن درجات این است که کردار زشت بنده به نظرش خوب جلوه کند و از آن خوشش آید و گمان کند کار خوبی می‌کند و بعضی از درجاتش این است که بنده به پروردگارش ایمان آورد و بر خدای عزوجل منت گذارد در صورتی که خدا بر او منت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ایمانش هدایت فرموده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امعان نظر در این روایات، فلسفه مذمت آن روشن می‌شود که عجب انسان را از خود و اعمالش راضی می‌کند و گویا زنجیری در پای او وجود دارد که نمی‌گذارد به واقعیت وجودی خود توجه کند و با استغفار و توبه و کار خیر خود را تکامل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حرکت انسان به سوی حق تعالی علامت رشد و آزادی معنوی است و او هر چه بیشتر عبادت یا عمل خیر انجام دهد بیشتر احساس کوچکی و نیاز می‌کند و به خدا پناه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دیگر این که انسان اسیر شده به عجب، به سوی یک گناه بیرونی هم کشیده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تکبر نتیجه عجب و خودپسندی است و از گناهان کبیره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عجب با کبر آن است که متکبر خود را بالاتر از غیر بداند و مرتبه خود را بیشتر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 پای غیری در میان نیست، بلکه معجب آن است که به خود ببالد و از خود شاد باشد، و خود را شخصی بداند و منعم را فراموش 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یکی از بیماری‌های روحی که با آزادی معنوی انسان در تضاد است حسد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بدخواهی، رشک، زوال نعمت کسی را تمنا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نفسانی است که صاحب آن سلب کمال و نعمت متوهمی را از غیر آرزو کند، چه آن نعمت را خود دارا باشد یا نه، و چه بخواهد به خودش برسد یا نه، و آن غیر از غبطه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انسان حسود به جای این که در فکر تعالی و ترقی خود یا دیگران باشد، در پی تخریب دیگران به دنبال اضمحلال مادی و معنوی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این صفت مذموم مورد توجه قرار گرفته است؛ از جمله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Style w:val="FootnoteAnchor"/>
          <w:rtl w:val="true"/>
        </w:rPr>
        <w:footnoteReference w:id="287"/>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 بر آنچه خدا از فضلش به آنان بخشیده، حسد می‌ورزند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روایتی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زَکریّا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اَلْحاسِدُ عَدوٌّ لِنِعمَتی، مُتَسَخِّطٌ لِقَضائی غَیرُ راضٍ لِقِسْمَتِی الَّتی قَسَمْتُ بَین عِبادِی؛</w:t>
      </w:r>
      <w:r>
        <w:rPr>
          <w:rStyle w:val="FootnoteAnchor"/>
          <w:rtl w:val="true"/>
        </w:rPr>
        <w:footnoteReference w:id="288"/>
      </w:r>
      <w:r>
        <w:rPr>
          <w:rFonts w:ascii="IRNazanin" w:hAnsi="IRNazanin" w:eastAsia="IRNazanin"/>
          <w:color w:val="111111"/>
          <w:sz w:val="28"/>
          <w:sz w:val="28"/>
          <w:szCs w:val="28"/>
          <w:rtl w:val="true"/>
          <w:lang w:bidi="fa-IR"/>
        </w:rPr>
        <w:t>حضرت زکریاعلیه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کننده دشمن نعمت من است، دشمنی دارد با قضای من و راضی نیست برای قسمت من آنچنان قسمتی که بین بندگانم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بر شدت گرفتاری حاسد از درون دلالت می‌کند که با خداوند متعال دشمنی می‌ورزد که چرا نعمت خود را به این بنده داده و از این قضا و تقدیر الهی غضبناک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حسود ممکن است حتی حسادت خود را ظاهر نسازد، ولی این حالت زنجیری بر دست و پای روح انسانی است که او را از آزادی معنوی و تعالی روحی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برای اصلاح خود، به تعبیر کتب اخلاقی، از راه علم و عمل باید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علمی یعنی این که به این مطلب توجه کند که حسادت تنها به خود حسود آسیب روحی و ایمانی می‌زند و ضرر به محسود نخواهد زد؛ دوم از راه عمل وارد شود و آن این است که به ضد آن عمل کند یعنی تلاش کند که خیری از او به محسود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به معنای آز، طمع</w:t>
      </w:r>
      <w:r>
        <w:rPr>
          <w:rStyle w:val="FootnoteAnchor"/>
          <w:rtl w:val="true"/>
        </w:rPr>
        <w:footnoteReference w:id="289"/>
      </w:r>
      <w:r>
        <w:rPr>
          <w:rFonts w:ascii="IRNazanin" w:hAnsi="IRNazanin" w:eastAsia="IRNazanin"/>
          <w:color w:val="111111"/>
          <w:sz w:val="28"/>
          <w:sz w:val="28"/>
          <w:szCs w:val="28"/>
          <w:rtl w:val="true"/>
          <w:lang w:bidi="fa-IR"/>
        </w:rPr>
        <w:t>، ولع، زیاده جویی، سخت آزمند شدن، به کار بردن کوشش برای رسیدن به چیزی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مرحوم نراقی در معراج 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علمای اخلاق این 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حرص صفتی است که آدمی را وامی‌دارد بر جمع نمودن زاید از آنچه به آن احتیاج دارد، و آن یکی از شُعب حبّ دنیا و از مهلکات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حرص، قناعت است، و آن ملکه‌ای است که باعث می‌شود بر اکتفا کردن آدمی به قدر حاجت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معنای لغوی و اصطلاحی حرص به خوبی روشن می‌شود که حرص نوعی وابستگی شدید روحی به جمع‌آوری مال و گرفتار بودن حریص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زیادی در این باره وجود دارد که یا مذمت می‌کند طمع آدمی را و یا در مورد آن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Style w:val="FootnoteAnchor"/>
          <w:rtl w:val="true"/>
        </w:rPr>
        <w:footnoteReference w:id="292"/>
      </w:r>
      <w:r>
        <w:rPr>
          <w:rFonts w:ascii="IRNazanin" w:hAnsi="IRNazanin" w:eastAsia="IRNazanin"/>
          <w:color w:val="111111"/>
          <w:sz w:val="28"/>
          <w:sz w:val="28"/>
          <w:szCs w:val="28"/>
          <w:rtl w:val="true"/>
          <w:lang w:bidi="fa-IR"/>
        </w:rPr>
        <w:t xml:space="preserve">افزون‌طلبی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آنجا که به دیدار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قبور مردگان خود را برشمردید و به آن افتخار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در این آیه به معنای کار بیهوده‌ای است که انسان را از کار اصلی‌اش باز دارد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مقصود آیه این است که این روحیه فزون طلبی و حرص شما را به اسارت در می‌آورد و نمی‌گذارد به کار اصلی تان که همان رشد و آزادی معنوی است برسید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تُلْهِکُمْ أَمْوَالُکُمْ وَلَآ أَوْلادُکُمْ عَن ذِکْرِ اللَّهِ </w:t>
      </w:r>
    </w:p>
    <w:p>
      <w:pPr>
        <w:pStyle w:val="BookText"/>
        <w:rPr/>
      </w:pPr>
      <w:r>
        <w:rPr>
          <w:rFonts w:ascii="Amiri" w:hAnsi="Amiri" w:eastAsia="Amiri" w:cs="Amiri"/>
          <w:color w:val="111111"/>
          <w:sz w:val="28"/>
          <w:sz w:val="28"/>
          <w:szCs w:val="28"/>
          <w:rtl w:val="true"/>
          <w:lang w:bidi="ar-SA"/>
        </w:rPr>
        <w:t>وَمَن یَفْعَلْ ذَ لِکَ فَأُولَئِکَ هُمُ الْخاسِرُونَ؛</w:t>
      </w:r>
      <w:r>
        <w:rPr>
          <w:rStyle w:val="FootnoteAnchor"/>
          <w:rtl w:val="true"/>
        </w:rPr>
        <w:footnoteReference w:id="294"/>
      </w:r>
      <w:r>
        <w:rPr>
          <w:rFonts w:ascii="IRNazanin" w:hAnsi="IRNazanin" w:eastAsia="IRNazanin"/>
          <w:color w:val="111111"/>
          <w:sz w:val="28"/>
          <w:sz w:val="28"/>
          <w:szCs w:val="28"/>
          <w:rtl w:val="true"/>
          <w:lang w:bidi="fa-IR"/>
        </w:rPr>
        <w:t>ای کسانی که ایمان آورده‌اید اموال و فرزندانتان شما را از یاد خدا غافل نکنند و کسانی که چنین کنند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دنیا باید خود را از این قیود و اسارت‌های روحی از جمله حرص جدا سازد چون هرچه بگذرد و هرچه مال جمع‌آوری می‌کند احساس سیری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لِابن آدَم وادیان من ذَهبٍ لَابْتَغی و راءهُما ثالِثا و لایملآءُ جَوْف ابن آدَم الّا التّراب وَیَتُوبُ اللَّه عَلی مَنْ تاب؛</w:t>
      </w:r>
      <w:r>
        <w:rPr>
          <w:rStyle w:val="FootnoteAnchor"/>
          <w:rtl w:val="true"/>
        </w:rPr>
        <w:footnoteReference w:id="295"/>
      </w:r>
      <w:r>
        <w:rPr>
          <w:rFonts w:ascii="IRNazanin" w:hAnsi="IRNazanin" w:eastAsia="IRNazanin"/>
          <w:color w:val="111111"/>
          <w:sz w:val="28"/>
          <w:sz w:val="28"/>
          <w:szCs w:val="28"/>
          <w:rtl w:val="true"/>
          <w:lang w:bidi="fa-IR"/>
        </w:rPr>
        <w:t>اگر برای پسر آدم دو وادی از طلا باشد هر آینه طلب می‌کند از پشت این دو، سومی را؛ و درون پسر آدم را پر نمی‌کند مگر خاک و برمی‌گردد خدا بر کسی که برگشته و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علاج حرص، علمای اخلاق توصیه‌های زیادی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در محجّة البیضاء تمسّک و توجه به پنج چیز را وسیله اصلاح انسان از حرص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میانه‌روی در زندگی و مدارایی در انفاق؛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قابل قبولی دارد نباید اضطراب و نگرانی از آینده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آنچه را که در قناعت است که عبارت است از عزت بی‌نیازی و آنچه در طمع و حرص است که ذلت باشد؛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فکر کند در نعمت داشتن یهود و نصارا و افراد رذل و کسانی که </w:t>
      </w:r>
    </w:p>
    <w:p>
      <w:pPr>
        <w:pStyle w:val="BookText"/>
        <w:rPr/>
      </w:pPr>
      <w:r>
        <w:rPr>
          <w:rFonts w:ascii="IRNazanin" w:hAnsi="IRNazanin" w:eastAsia="IRNazanin"/>
          <w:color w:val="111111"/>
          <w:sz w:val="28"/>
          <w:sz w:val="28"/>
          <w:szCs w:val="28"/>
          <w:rtl w:val="true"/>
          <w:lang w:bidi="fa-IR"/>
        </w:rPr>
        <w:t xml:space="preserve">عقل ندارند سپس نگاه کند به احوال انبیا و اولیا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وضع خوب مالی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می‌فهمد ملاک فضیلت مال زیاد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به خطرها و دلهره‌های زیادی که در جمع مال و نگهداری آن لازم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نکته شایان ذکر در باره فرق بین حرص و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طمع را این 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توقع داشتن در اموال مردم است و از فروع محبت دنیا و از رذایل مُهلکه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پس طمع حرص است به اضافه این که نظر به مال مردم نیز دارد، اما حرص عبارت از ولع و زیاده‌جویی و جمع کردن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تَفَضَّلْ عَلی مَن شِئْتَ فَاَنتَ اَمیرُه، وَاسْتَغْنِ عَمَّن شِئتَ فَأنتَ نَظِیرُه، وَافْتَقِر إِلی مَن شئت فَأنتَ أَسیرُه؛</w:t>
      </w:r>
      <w:r>
        <w:rPr>
          <w:rStyle w:val="FootnoteAnchor"/>
          <w:rtl w:val="true"/>
        </w:rPr>
        <w:footnoteReference w:id="298"/>
      </w:r>
      <w:r>
        <w:rPr>
          <w:rFonts w:ascii="IRNazanin" w:hAnsi="IRNazanin" w:eastAsia="IRNazanin"/>
          <w:color w:val="111111"/>
          <w:sz w:val="28"/>
          <w:sz w:val="28"/>
          <w:szCs w:val="28"/>
          <w:rtl w:val="true"/>
          <w:lang w:bidi="fa-IR"/>
        </w:rPr>
        <w:t>بخشش کن بر هر کسی که می‌خواهی پس تو امیر او هستی، و بی‌نیاز باش از هر کس که می‌خواهی پس تو مثل او هستی، و اظهار فقر به هر کس که می‌خواهی بکن پس تو اسیر او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به معنای ضد کرم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بخل امساک کردن است از آنچه باید بذل کرد و آن از صفات خبیثه و نتیجه حُبّ دنیاست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بخل از صفاتی است که آزادی روح و انسانیت انسان را از آدمی سلب می‌کند و درگیری سختی برای روح در جلوگیری از انفاق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مذمت بخل و در ترغیب به انفاق و سخاوت که مایه رشد و تعالی انسانیت در آدمی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آیات انفاق کمتر از آیات نماز در قرآن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الَّذِینَ یَبْخَلُونَ بِما آتاهُمُ اللَّهُ مِن فَضْلِهِ هُوَ خَیْراً لَّهُم بَلْ هُوَ شَرٌّ لَّهُمْ سَیُطَوَّقُونَ ما بَخِلُوا بِهِ یَوْمَ الْقِیامَةِ؛</w:t>
      </w:r>
      <w:r>
        <w:rPr>
          <w:rStyle w:val="FootnoteAnchor"/>
          <w:rtl w:val="true"/>
        </w:rPr>
        <w:footnoteReference w:id="301"/>
      </w:r>
      <w:r>
        <w:rPr>
          <w:rFonts w:ascii="IRNazanin" w:hAnsi="IRNazanin" w:eastAsia="IRNazanin"/>
          <w:color w:val="111111"/>
          <w:sz w:val="28"/>
          <w:sz w:val="28"/>
          <w:szCs w:val="28"/>
          <w:rtl w:val="true"/>
          <w:lang w:bidi="fa-IR"/>
        </w:rPr>
        <w:t>کسانی که بخل می‌ورزند و آنچه را خدا از فضل خویش به آنان داده انفاق نمی‌کنند گمان نکنند این کار به سود آن‌هاست، بلکه برای آن‌ها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آنچه را نسبت به آن بخل می‌ورزند همانند طوقی به گردنشان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روایت از پیامبر اکرم‌صلی الله علیه وآله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اَقَلُّ النّاسِ راحَةً البَخِیل اَبْخَلُ النّاس من بَخِلَ بِما افْتَرَضَ اللَّهُ عَلَیْه؛</w:t>
      </w:r>
      <w:r>
        <w:rPr>
          <w:rStyle w:val="FootnoteAnchor"/>
          <w:rtl w:val="true"/>
        </w:rPr>
        <w:footnoteReference w:id="302"/>
      </w:r>
      <w:r>
        <w:rPr>
          <w:rFonts w:ascii="IRNazanin" w:hAnsi="IRNazanin" w:eastAsia="IRNazanin"/>
          <w:color w:val="111111"/>
          <w:sz w:val="28"/>
          <w:sz w:val="28"/>
          <w:szCs w:val="28"/>
          <w:rtl w:val="true"/>
          <w:lang w:bidi="fa-IR"/>
        </w:rPr>
        <w:t>راحتی بخیل از همه مردم کمتر است و بخیل‌ترین مردم کسی است که بخل بورزد به آنچه خدا بر او واجب کرده است</w:t>
      </w:r>
      <w:r>
        <w:rPr>
          <w:rFonts w:eastAsia="IRNazanin" w:cs="IRNazanin"/>
          <w:color w:val="111111"/>
          <w:sz w:val="28"/>
          <w:szCs w:val="28"/>
          <w:rtl w:val="true"/>
          <w:lang w:bidi="fa-IR"/>
        </w:rPr>
        <w:t xml:space="preserve">. </w:t>
      </w:r>
      <w:bookmarkStart w:id="339" w:name="pg193_6959"/>
    </w:p>
    <w:p>
      <w:pPr>
        <w:pStyle w:val="BookText"/>
        <w:rPr/>
      </w:pPr>
      <w:bookmarkEnd w:id="339"/>
      <w:r>
        <w:rPr>
          <w:rFonts w:ascii="IRNazanin" w:hAnsi="IRNazanin" w:eastAsia="IRNazanin"/>
          <w:color w:val="111111"/>
          <w:sz w:val="28"/>
          <w:sz w:val="28"/>
          <w:szCs w:val="28"/>
          <w:rtl w:val="true"/>
          <w:lang w:bidi="fa-IR"/>
        </w:rPr>
        <w:t>از این روایت استفاده می‌شود که شخص بخیل انسانی است که از آرامش بی‌بهره است و روحش زندانی است و از آزادی اخلاقی و معنوی برخوردار نیست، مگر این که خود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کریم این معنا به خوبی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یُوقَ شُحَّ نَفْسِهِ فَأُولَئِکَ هُمُ الْمُفْلِحُونَ؛</w:t>
      </w:r>
      <w:r>
        <w:rPr>
          <w:rStyle w:val="FootnoteAnchor"/>
          <w:rtl w:val="true"/>
        </w:rPr>
        <w:footnoteReference w:id="303"/>
      </w:r>
      <w:r>
        <w:rPr>
          <w:rFonts w:ascii="IRNazanin" w:hAnsi="IRNazanin" w:eastAsia="IRNazanin"/>
          <w:color w:val="111111"/>
          <w:sz w:val="28"/>
          <w:sz w:val="28"/>
          <w:szCs w:val="28"/>
          <w:rtl w:val="true"/>
          <w:lang w:bidi="fa-IR"/>
        </w:rPr>
        <w:t>کسانی که از بخل و حرص نفسِ خویش بازداشته شده‌اند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راغب در مفردات می‌گوید به معنای بخل توأم با حرص است که به صورت عادی درآید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تفسیر نمونه ذیل آیه شریفه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ماده و قاعده گرچه به صورت فعل مجهول است، امّا پیداست که فاعل آن در اینجا خداوند است، یعنی هر کس خداوند او را از این صفت مذموم نگاهداری کند رستگار است</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340" w:name="__RefHeading___Toc1804901_211673320"/>
      <w:bookmarkStart w:id="341" w:name="_Toc116"/>
      <w:bookmarkEnd w:id="340"/>
      <w:r>
        <w:rPr>
          <w:rtl w:val="true"/>
        </w:rPr>
        <w:t>آزادی و حیات انسانی‌</w:t>
      </w:r>
      <w:bookmarkEnd w:id="341"/>
    </w:p>
    <w:p>
      <w:pPr>
        <w:pStyle w:val="BookText"/>
        <w:rPr/>
      </w:pPr>
      <w:r>
        <w:rPr>
          <w:rFonts w:ascii="IRNazanin" w:hAnsi="IRNazanin" w:eastAsia="IRNazanin"/>
          <w:color w:val="111111"/>
          <w:sz w:val="28"/>
          <w:sz w:val="28"/>
          <w:szCs w:val="28"/>
          <w:rtl w:val="true"/>
          <w:lang w:bidi="fa-IR"/>
        </w:rPr>
        <w:t>همان طور که گذشت، قوایی مانند شیطان و هوای نفس دائم در تلاش هستند که آدمی را اسیر و گروگان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در صورتی به حیات واقعی خود خواهد رسید که به این اسارت تن ندهد و برای رهایی از بیماری‌های روحی به مقابله با شیطان و نفس خود بپردازد، در این صورت انسان برای آزادی تن خود نیز حاضر به سرمایه گذاری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برای انسان هم حق حیات و زندگی قائل است و هم حق آزادی؛ ولی آزادی را مقدمه حیات برین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آزادی‌های انسان برای دستیابی به حیات مادی و معنوی شایسته </w:t>
      </w:r>
    </w:p>
    <w:p>
      <w:pPr>
        <w:pStyle w:val="BookText"/>
        <w:rPr/>
      </w:pPr>
      <w:r>
        <w:rPr>
          <w:rFonts w:ascii="IRNazanin" w:hAnsi="IRNazanin" w:eastAsia="IRNazanin"/>
          <w:color w:val="111111"/>
          <w:sz w:val="28"/>
          <w:sz w:val="28"/>
          <w:szCs w:val="28"/>
          <w:rtl w:val="true"/>
          <w:lang w:bidi="fa-IR"/>
        </w:rPr>
        <w:t>است و به همین دلیل وی نیازمند آزادی است و برای رسیدن به آزادی باید خود را از بند هوس‌ها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گرو رفتار خود می‌باشند و تنها کسانی از قید این گروگان گیری آزادند که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کرداران با ایمان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أَصْحابَ الْیَمِینِ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اکنون باید دید اصحاب یمین چگونه خود را از این وامداری رهانده‌اند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می‌توان در سخن پیامبر گرامی اسلام‌صلی الله علیه وآله در آخرین جمعه ماه شعبان یافت که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اَنفُسَکُمْ مرهُونَةٌ بِأَعْمالِکُم فَفُکُّوها بِاسْتِغْفارِکُم؛</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شما در بند اعمالتان است پس جان‌های خود را به وسیله استغفار از بند گناهان گذشته آزاد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آزادی حقیقی انسان در این است که با استغفار خود را از بند گناهان گذشته آزاد سازد و با ایمان و عمل صالح در زمره اصحاب یمین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آزادی معنوی است که می‌تواند مقدمه حیات اصیل انسانی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آزاد سازی حقیقی انسان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انسان‌ها بیان نموده که دارای دو حق حیات و آزادی‌اند، ولی این نکته را نیز فهمانده است که حیات روح مهم‌تر از حیات جسم و تن است و آزادی معنوی </w:t>
      </w:r>
    </w:p>
    <w:p>
      <w:pPr>
        <w:pStyle w:val="BookText"/>
        <w:rPr/>
      </w:pPr>
      <w:r>
        <w:rPr>
          <w:rFonts w:ascii="IRNazanin" w:hAnsi="IRNazanin" w:eastAsia="IRNazanin"/>
          <w:color w:val="111111"/>
          <w:sz w:val="28"/>
          <w:sz w:val="28"/>
          <w:szCs w:val="28"/>
          <w:rtl w:val="true"/>
          <w:lang w:bidi="fa-IR"/>
        </w:rPr>
        <w:t>و درونی برتر از آزادی بیرونی و اجتماعی است، زیرا سبب و منشأ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وقتی زنده است که از بردگی شهوت و غضب برهد و عبد پرستشگر هوایش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خود را تسلیم خواسته‌هایش نموده قرآن درباره‌اش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خابَ مَن دَسَّها؛ به راستی نومید شد هر کسی که آن را فرومایه داشت</w:t>
      </w:r>
      <w:r>
        <w:rPr>
          <w:rFonts w:eastAsia="IRNazanin" w:cs="IRNazanin"/>
          <w:color w:val="111111"/>
          <w:sz w:val="28"/>
          <w:szCs w:val="28"/>
          <w:rtl w:val="true"/>
          <w:lang w:bidi="fa-IR"/>
        </w:rPr>
        <w:t>».</w:t>
      </w:r>
      <w:r>
        <w:rPr>
          <w:rStyle w:val="FootnoteAnchor"/>
          <w:rtl w:val="true"/>
        </w:rPr>
        <w:footnoteReference w:id="30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مأموریت خود را درباره این افراد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ذِکْرٌ وَقُرْآنٌ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 مَن کانَ حَیًّا وَیَحِقَّ الْقَوْلُ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فقط ذکر و قرآن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افرادی که زنده‌اند بیم دهد و وعده عذاب بر کافران حتمی و مسلّم گردد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93_6965"/>
      <w:bookmarkStart w:id="343" w:name="pg193_6965"/>
      <w:bookmarkEnd w:id="343"/>
    </w:p>
    <w:p>
      <w:pPr>
        <w:pStyle w:val="Heading3"/>
        <w:numPr>
          <w:ilvl w:val="2"/>
          <w:numId w:val="1"/>
        </w:numPr>
        <w:rPr/>
      </w:pPr>
      <w:bookmarkStart w:id="344" w:name="pg193_6965"/>
      <w:bookmarkStart w:id="345" w:name="__RefHeading___Toc1804903_211673320"/>
      <w:bookmarkStart w:id="346" w:name="_Toc117"/>
      <w:bookmarkEnd w:id="344"/>
      <w:bookmarkEnd w:id="345"/>
      <w:r>
        <w:rPr>
          <w:rtl w:val="true"/>
        </w:rPr>
        <w:t xml:space="preserve">فصل دوم </w:t>
      </w:r>
      <w:r>
        <w:rPr>
          <w:rtl w:val="true"/>
        </w:rPr>
        <w:t xml:space="preserve">: </w:t>
      </w:r>
      <w:r>
        <w:rPr>
          <w:rtl w:val="true"/>
        </w:rPr>
        <w:t>رابطه آزادی با امر به معروف و نهی از منکر</w:t>
      </w:r>
      <w:bookmarkEnd w:id="346"/>
    </w:p>
    <w:p>
      <w:pPr>
        <w:pStyle w:val="Heading4"/>
        <w:numPr>
          <w:ilvl w:val="3"/>
          <w:numId w:val="1"/>
        </w:numPr>
        <w:rPr/>
      </w:pPr>
      <w:bookmarkStart w:id="347" w:name="__RefHeading___Toc1804905_211673320"/>
      <w:bookmarkStart w:id="348" w:name="_Toc118"/>
      <w:bookmarkEnd w:id="347"/>
      <w:r>
        <w:rPr>
          <w:rtl w:val="true"/>
        </w:rPr>
        <w:t>مقدمه‌</w:t>
      </w:r>
      <w:bookmarkEnd w:id="348"/>
    </w:p>
    <w:p>
      <w:pPr>
        <w:pStyle w:val="BookText"/>
        <w:rPr/>
      </w:pPr>
      <w:r>
        <w:rPr>
          <w:rFonts w:ascii="IRNazanin" w:hAnsi="IRNazanin" w:eastAsia="IRNazanin"/>
          <w:color w:val="111111"/>
          <w:sz w:val="28"/>
          <w:sz w:val="28"/>
          <w:szCs w:val="28"/>
          <w:rtl w:val="true"/>
          <w:lang w:bidi="fa-IR"/>
        </w:rPr>
        <w:t>مکتب اسلام برای صیانت از احکام و نظام خود ضمانت‌هایی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ضمانت‌ها از نظر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بازدارنده درونی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اساسی قرآن برای اصلاح افراد و جوامع انسانی عمدتاً معطوف به تقویت بنیه معنوی و درونی افراد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طآئِفٌ مِّنَ الشَّیْطانِ تَذَکَّرُوا فَإِذَا هُم مُّبْصِرُونَ؛</w:t>
      </w:r>
      <w:r>
        <w:rPr>
          <w:rStyle w:val="FootnoteAnchor"/>
          <w:rtl w:val="true"/>
        </w:rPr>
        <w:footnoteReference w:id="311"/>
      </w:r>
      <w:r>
        <w:rPr>
          <w:rFonts w:ascii="IRNazanin" w:hAnsi="IRNazanin" w:eastAsia="IRNazanin"/>
          <w:color w:val="111111"/>
          <w:sz w:val="28"/>
          <w:sz w:val="28"/>
          <w:szCs w:val="28"/>
          <w:rtl w:val="true"/>
          <w:lang w:bidi="fa-IR"/>
        </w:rPr>
        <w:t xml:space="preserve">پرهیزکاران هنگامی که گرفتار وسوسه‌های شیطان شوند، به 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حق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بینا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حکومت عادل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راستای مسئولیت فرهنگی و تربیتی‌اش در قبال مردم، وظیفه خود می‌داند که با یک سازمان و تشکّل ویژه‌ای به اصلاح جامعه بپردازد</w:t>
      </w:r>
      <w:r>
        <w:rPr>
          <w:rFonts w:eastAsia="IRNazanin" w:cs="IRNazanin"/>
          <w:color w:val="111111"/>
          <w:sz w:val="28"/>
          <w:szCs w:val="28"/>
          <w:rtl w:val="true"/>
          <w:lang w:bidi="fa-IR"/>
        </w:rPr>
        <w:t>.</w:t>
      </w:r>
      <w:bookmarkStart w:id="349" w:name="pg193_6966"/>
    </w:p>
    <w:p>
      <w:pPr>
        <w:pStyle w:val="BookText"/>
        <w:rPr/>
      </w:pPr>
      <w:bookmarkEnd w:id="349"/>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Style w:val="FootnoteAnchor"/>
          <w:rtl w:val="true"/>
        </w:rPr>
        <w:footnoteReference w:id="312"/>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اجتماع اسلام همه آحاد جامعه دینی را در صیانت از اجرای احکام دین مسئول می‌داند و این معنا از آیات بسیاری از قرآن کریم 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انسان‌ها همه در زیانند مگر کسانی که ایمان آورده و اعمال صالح انجام داده‌اند و یکدیگر را به حق سفارش کرده و یکدیگر را به شکیبایی و استقامت توصیه نموده‌اند</w:t>
      </w:r>
      <w:r>
        <w:rPr>
          <w:rFonts w:eastAsia="IRNazanin" w:cs="IRNazanin"/>
          <w:color w:val="111111"/>
          <w:sz w:val="28"/>
          <w:szCs w:val="28"/>
          <w:rtl w:val="true"/>
          <w:lang w:bidi="fa-IR"/>
        </w:rPr>
        <w:t>.</w:t>
      </w:r>
    </w:p>
    <w:p>
      <w:pPr>
        <w:pStyle w:val="Heading4"/>
        <w:numPr>
          <w:ilvl w:val="3"/>
          <w:numId w:val="1"/>
        </w:numPr>
        <w:rPr/>
      </w:pPr>
      <w:bookmarkStart w:id="350" w:name="__RefHeading___Toc1804907_211673320"/>
      <w:bookmarkStart w:id="351" w:name="_Toc119"/>
      <w:bookmarkEnd w:id="350"/>
      <w:r>
        <w:rPr>
          <w:rtl w:val="true"/>
        </w:rPr>
        <w:t>زندگی سالم در سایه امر به معروف و نهی از منکر</w:t>
      </w:r>
      <w:bookmarkEnd w:id="35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رفع حوایج او و دوام زندگی‌اش به تعامل و زندگی مشترک با سایر انسان‌ها وابسته است، باید این واقعیت را بپذیرد که لازم است به گونه‌ای عمل کند که دیگران بتوانند او را تحمّل کنند و این در صورت گردن نهادن به قوانین و مقررات آن اجتماع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دینی علاوه بر وجود زمینه‌های تکوینی و طبیعی این موضوع، مسئولیت دینی نیز اضافه می‌شود و بر اساس این مسئولیت، احاد جامعه باید خود پاسدار ضوابط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جامعه برای زندگی آن است که </w:t>
      </w:r>
      <w:bookmarkStart w:id="352" w:name="pg193_6967"/>
    </w:p>
    <w:p>
      <w:pPr>
        <w:pStyle w:val="BookText"/>
        <w:rPr/>
      </w:pPr>
      <w:bookmarkEnd w:id="352"/>
      <w:r>
        <w:rPr>
          <w:rFonts w:ascii="IRNazanin" w:hAnsi="IRNazanin" w:eastAsia="IRNazanin"/>
          <w:color w:val="111111"/>
          <w:sz w:val="28"/>
          <w:sz w:val="28"/>
          <w:szCs w:val="28"/>
          <w:rtl w:val="true"/>
          <w:lang w:bidi="fa-IR"/>
        </w:rPr>
        <w:t xml:space="preserve">مردم در آن محیط خود نگهبان مقررات بوده و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عمل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انجام وظیفه نه تنها با آزادی منافات ندارد، بلکه دفاع از آزادی و دفاع از حقوق اجتماعی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عظیِمةٌ، بها تُقامُ الفَرائضُ وَتَأمَنُ المَذاهِبُ وتَحِلُّ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واجب بزرگی است امر به معروف و نهی از منکر، به وسیله آن واجبات اقامه شود و مذاهب ایمن گردند و روش صحیح در مسائل اقتصادی جایگزین حرام خواری‌ها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فلسفه تأکید اسلام بر امر به معروف و نهی از منکر در جامعه این است که زمینه‌ساز یک زندگی انسانی می‌باشد و حقوق اجتماعی انسان‌ها از جمله آزادی افراد را حراست می‌کند و جلوی هرج و مرج را می‌گیرد</w:t>
      </w:r>
      <w:r>
        <w:rPr>
          <w:rFonts w:eastAsia="IRNazanin" w:cs="IRNazanin"/>
          <w:color w:val="111111"/>
          <w:sz w:val="28"/>
          <w:szCs w:val="28"/>
          <w:rtl w:val="true"/>
          <w:lang w:bidi="fa-IR"/>
        </w:rPr>
        <w:t>.</w:t>
      </w:r>
    </w:p>
    <w:p>
      <w:pPr>
        <w:pStyle w:val="Heading4"/>
        <w:numPr>
          <w:ilvl w:val="3"/>
          <w:numId w:val="1"/>
        </w:numPr>
        <w:rPr/>
      </w:pPr>
      <w:bookmarkStart w:id="353" w:name="__RefHeading___Toc1804909_211673320"/>
      <w:bookmarkStart w:id="354" w:name="_Toc120"/>
      <w:bookmarkEnd w:id="353"/>
      <w:r>
        <w:rPr>
          <w:rtl w:val="true"/>
        </w:rPr>
        <w:t>رابطه امر به معروف و نهی از منکر با آزادی‌</w:t>
      </w:r>
      <w:bookmarkEnd w:id="354"/>
    </w:p>
    <w:p>
      <w:pPr>
        <w:pStyle w:val="BookText"/>
        <w:rPr/>
      </w:pPr>
      <w:r>
        <w:rPr>
          <w:rFonts w:ascii="IRNazanin" w:hAnsi="IRNazanin" w:eastAsia="IRNazanin"/>
          <w:color w:val="111111"/>
          <w:sz w:val="28"/>
          <w:sz w:val="28"/>
          <w:szCs w:val="28"/>
          <w:rtl w:val="true"/>
          <w:lang w:bidi="fa-IR"/>
        </w:rPr>
        <w:t xml:space="preserve">در این خصوص، بهترین بیان را قرآن دارد؛ آن جا که حضرت شعیب‌علیه السلام به قومش می‌گوید امر و نهی من به جهت مخالفت با شما نیست، بلکه مقصودم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أُرِیدُ أَنْ أُخالِفَکُمْ إِلَی ما أَنْهاکُمْ عَنْهُ إِنْ أُرِیدُ إِلَّا الْإِصْلاحَ ما اسْتَطَعْتُ وَما تَوْفِیقِی إِلَّا بِاللَّهِ عَلَیْهِ تَوَکَّلْتُ وَإِلَیْهِ أُنِیبُ؛</w:t>
      </w:r>
      <w:r>
        <w:rPr>
          <w:rStyle w:val="FootnoteAnchor"/>
          <w:rtl w:val="true"/>
        </w:rPr>
        <w:footnoteReference w:id="314"/>
      </w:r>
      <w:r>
        <w:rPr>
          <w:rFonts w:ascii="IRNazanin" w:hAnsi="IRNazanin" w:eastAsia="IRNazanin"/>
          <w:color w:val="111111"/>
          <w:sz w:val="28"/>
          <w:sz w:val="28"/>
          <w:szCs w:val="28"/>
          <w:rtl w:val="true"/>
          <w:lang w:bidi="fa-IR"/>
        </w:rPr>
        <w:t xml:space="preserve">من هرگز نمی‌خواهم چیزی که شما را از آن باز می‌دارم خودم مرتکب شوم من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توانایی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و توفیق من جز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او باز می‌گردم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طباطبایی‌قدس سره در ذیل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حکومت امر و نهی می‌کند و امر و نهی صادر می‌کند، معنایش برده گرفتن مردم نیست و همچنین یک فرد از مجتمع اگر ببیند که اعمال برادران اجتماعی‌اش به حال مجتمع ضرر دارد، و او وادار شود که آن افراد را نصیحت و موعظه کند به راه رشد، و ارشادشان نموده به عملی که بر آنان واجب است و از عمل بد نهی شان کند که باید از آن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فرد نمی‌گویند که تو به افراد مجتمع تحکم کرده‌ای و حریت آنان را سلب نموده‌ای، برای این که افراد مجتمع در قبال مصالح عالیه و احکام لازم الاجرا آزادی ندارند تا کسی آن را سلب کند و در حقیقت امر و نهی که این فرد دلسوز می‌کند امر و نهی واقعی نیست، بلکه امر و نهی مصالح مذکور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کلمات امام حسین‌علیه السلام با همین الفاظ و یا مفهوم آن‌ها بارها درباره امر به معروف و نهی از منکر سخن به میان آمده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و علامت صداقت در بیان این فریضه این است که خود آن فرد دلسوز آنچه به مردم می‌گوید خود انجام دهد و از آنچه نهی می‌کند،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دیگری که بر آمر و ناهی در آیات و روایات آمده مبیّن این است که او در مقام سلب آزادی و تحکم بر مردم نیست، بلکه به دنبال اصلاح جامعه و سازندگی است؛ لذا برای آمر و ناهی شرایطی تعیین شده که بعضی از آن‌ها عبارتند از</w:t>
      </w:r>
      <w:r>
        <w:rPr>
          <w:rFonts w:eastAsia="IRNazanin" w:cs="IRNazanin"/>
          <w:color w:val="111111"/>
          <w:sz w:val="28"/>
          <w:szCs w:val="28"/>
          <w:rtl w:val="true"/>
          <w:lang w:bidi="fa-IR"/>
        </w:rPr>
        <w:t xml:space="preserve">: </w:t>
      </w:r>
      <w:bookmarkStart w:id="355" w:name="pg193_6969"/>
    </w:p>
    <w:p>
      <w:pPr>
        <w:pStyle w:val="BookText"/>
        <w:rPr/>
      </w:pPr>
      <w:bookmarkEnd w:id="3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بودن آمر و ناهی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Style w:val="FootnoteAnchor"/>
          <w:rtl w:val="true"/>
        </w:rPr>
        <w:footnoteReference w:id="317"/>
      </w:r>
      <w:r>
        <w:rPr>
          <w:rFonts w:ascii="IRNazanin" w:hAnsi="IRNazanin" w:eastAsia="IRNazanin"/>
          <w:color w:val="111111"/>
          <w:sz w:val="28"/>
          <w:sz w:val="28"/>
          <w:szCs w:val="28"/>
          <w:rtl w:val="true"/>
          <w:lang w:bidi="fa-IR"/>
        </w:rPr>
        <w:t>چرا می‌گویید آنچه را عمل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نرمی و مدارا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318"/>
      </w:r>
      <w:r>
        <w:rPr>
          <w:rFonts w:ascii="IRNazanin" w:hAnsi="IRNazanin" w:eastAsia="IRNazanin"/>
          <w:color w:val="111111"/>
          <w:sz w:val="28"/>
          <w:sz w:val="28"/>
          <w:szCs w:val="28"/>
          <w:rtl w:val="true"/>
          <w:lang w:bidi="fa-IR"/>
        </w:rPr>
        <w:t xml:space="preserve">اما به نرمی با او سخن بگویید شاید متذکر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شرطی که از دو آیه فوق استفاده می‌شود این است که بحث آزادی و ایجاد خفقان در میان مردم نیست، بلکه چیزی جز خیرخواهی برای آحاد جامعه و حراست از سلامتی، امنیت و آزادی نیست</w:t>
      </w:r>
      <w:r>
        <w:rPr>
          <w:rFonts w:eastAsia="IRNazanin" w:cs="IRNazanin"/>
          <w:color w:val="111111"/>
          <w:sz w:val="28"/>
          <w:szCs w:val="28"/>
          <w:rtl w:val="true"/>
          <w:lang w:bidi="fa-IR"/>
        </w:rPr>
        <w:t>.</w:t>
      </w:r>
    </w:p>
    <w:p>
      <w:pPr>
        <w:pStyle w:val="Heading4"/>
        <w:numPr>
          <w:ilvl w:val="3"/>
          <w:numId w:val="1"/>
        </w:numPr>
        <w:rPr/>
      </w:pPr>
      <w:bookmarkStart w:id="356" w:name="__RefHeading___Toc1804911_211673320"/>
      <w:bookmarkStart w:id="357" w:name="_Toc121"/>
      <w:bookmarkEnd w:id="356"/>
      <w:r>
        <w:rPr>
          <w:rtl w:val="true"/>
        </w:rPr>
        <w:t>مسئولیت مشترک‌</w:t>
      </w:r>
      <w:bookmarkEnd w:id="35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جامعه را به کشتی مسافری بزرگی تشبیه کرد که بر روی امواج اقیانوس به سوی هدفی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مسافران واجب است تا در حفظ کشتی برای غرق نشدن، همکاری کنند و کسی که ایجاد فساد می‌کند، مثل کسی که آن کشتی را سوراخ کند، مردم باید به عنوان نهی از فساد جلوی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اتاق و محل استراحت خودم را سوراخ می‌کنم، به او گفته خواهد شد آب وقتی وارد اتاق تو شد، از اتاق به راهرو و از راهرو به همه کشتی سرایت می‌کند و در نتیجه همه با هم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ممانعت منافات با آزادی این مسافر ندارد، یا آن حدیث بسیار جالب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المُسْلِمِ کَالْیَدَیْنِ تَغْسِلُ اِحْداهُمَا الْاُخْری مسلمان نسبت به مسلمان دیگر مثل دو دست می‌مانند که می‌شوید یکی از آن دیگری را</w:t>
      </w:r>
      <w:r>
        <w:rPr>
          <w:rFonts w:eastAsia="IRNazanin" w:cs="IRNazanin"/>
          <w:color w:val="111111"/>
          <w:sz w:val="28"/>
          <w:szCs w:val="28"/>
          <w:rtl w:val="true"/>
          <w:lang w:bidi="fa-IR"/>
        </w:rPr>
        <w:t xml:space="preserve">». </w:t>
      </w:r>
      <w:bookmarkStart w:id="358" w:name="pg193_6970"/>
    </w:p>
    <w:p>
      <w:pPr>
        <w:pStyle w:val="BookText"/>
        <w:rPr/>
      </w:pPr>
      <w:bookmarkEnd w:id="358"/>
      <w:r>
        <w:rPr>
          <w:rFonts w:ascii="IRNazanin" w:hAnsi="IRNazanin" w:eastAsia="IRNazanin"/>
          <w:color w:val="111111"/>
          <w:sz w:val="28"/>
          <w:sz w:val="28"/>
          <w:szCs w:val="28"/>
          <w:rtl w:val="true"/>
          <w:lang w:bidi="fa-IR"/>
        </w:rPr>
        <w:t>ایجاد این فرهنگ که هر فردی خود را در برابر آحاد دیگر جامعه مساوی بداند و بدون یک ذره برتری جویی، مثل یک دست که در برابر دست دیگر، در نظافت و سلامت هم همکار هستند تلاش کند، در این مورد هیچ‌گونه استبداد و زورگویی و سلب آزادی وجود ندارد؛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 تُصِیبَنَّ الَّذِینَ ظَلَمُوا مِنکُمْ خَآصَّةً؛</w:t>
      </w:r>
      <w:r>
        <w:rPr>
          <w:rStyle w:val="FootnoteAnchor"/>
          <w:rtl w:val="true"/>
        </w:rPr>
        <w:footnoteReference w:id="319"/>
      </w:r>
      <w:r>
        <w:rPr>
          <w:rFonts w:ascii="IRNazanin" w:hAnsi="IRNazanin" w:eastAsia="IRNazanin"/>
          <w:color w:val="111111"/>
          <w:sz w:val="28"/>
          <w:sz w:val="28"/>
          <w:szCs w:val="28"/>
          <w:rtl w:val="true"/>
          <w:lang w:bidi="fa-IR"/>
        </w:rPr>
        <w:t xml:space="preserve">از فتنه‌ای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ستمکاران شما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همان فسادها و گناهانی است که جامعه را به گمراهی می‌کشاند و دود آن به چشم همه می‌رود؛ پس همان طور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است نه تحکم، و بهترین گواه قرآن شریف است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Style w:val="FootnoteAnchor"/>
          <w:rtl w:val="true"/>
        </w:rPr>
        <w:footnoteReference w:id="320"/>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آن‌ها همان رستگارانند</w:t>
      </w:r>
      <w:r>
        <w:rPr>
          <w:rFonts w:eastAsia="IRNazanin" w:cs="IRNazanin"/>
          <w:color w:val="111111"/>
          <w:sz w:val="28"/>
          <w:szCs w:val="28"/>
          <w:rtl w:val="true"/>
          <w:lang w:bidi="fa-IR"/>
        </w:rPr>
        <w:t>.</w:t>
      </w:r>
    </w:p>
    <w:p>
      <w:pPr>
        <w:pStyle w:val="Heading4"/>
        <w:numPr>
          <w:ilvl w:val="3"/>
          <w:numId w:val="1"/>
        </w:numPr>
        <w:rPr/>
      </w:pPr>
      <w:bookmarkStart w:id="359" w:name="__RefHeading___Toc1804913_211673320"/>
      <w:bookmarkStart w:id="360" w:name="_Toc122"/>
      <w:bookmarkEnd w:id="359"/>
      <w:r>
        <w:rPr>
          <w:rtl w:val="true"/>
        </w:rPr>
        <w:t>شرایط امر به معروف و نهی از منکر</w:t>
      </w:r>
      <w:bookmarkEnd w:id="360"/>
    </w:p>
    <w:p>
      <w:pPr>
        <w:pStyle w:val="BookText"/>
        <w:rPr/>
      </w:pPr>
      <w:r>
        <w:rPr>
          <w:rFonts w:ascii="IRNazanin" w:hAnsi="IRNazanin" w:eastAsia="IRNazanin"/>
          <w:color w:val="111111"/>
          <w:sz w:val="28"/>
          <w:sz w:val="28"/>
          <w:szCs w:val="28"/>
          <w:rtl w:val="true"/>
          <w:lang w:bidi="fa-IR"/>
        </w:rPr>
        <w:t xml:space="preserve">توجه به دو توصیه قرآن در مورد چگونگی امر به معروف و نهی از منکر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بودن آمر و ناهی و با نرمش و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شرایطی که فقها برای آن ذکر کرده‌اند نشان دهنده این است این فریضه دقیقاً در راستای حفظ قانون و سلامت جامعه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و شهید دوم و غیر آنان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امر به معروف </w:t>
      </w:r>
      <w:bookmarkStart w:id="361" w:name="pg193_6971"/>
    </w:p>
    <w:p>
      <w:pPr>
        <w:pStyle w:val="BookText"/>
        <w:rPr/>
      </w:pPr>
      <w:bookmarkEnd w:id="361"/>
      <w:r>
        <w:rPr>
          <w:rFonts w:ascii="IRNazanin" w:hAnsi="IRNazanin" w:eastAsia="IRNazanin"/>
          <w:color w:val="111111"/>
          <w:sz w:val="28"/>
          <w:sz w:val="28"/>
          <w:szCs w:val="28"/>
          <w:rtl w:val="true"/>
          <w:lang w:bidi="fa-IR"/>
        </w:rPr>
        <w:t>و نهی از منکر،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به معروف و ناهی از منکر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شرع مقدس آگاهی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بدهد که امر و نهی او تأثیر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بداند که گنهکار بنای تکرار گناه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از عمل خود پشیمان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بداند که در امر و نهی، مفسده و ضرر جانی و مالی و عرضی بر خود یا بر مؤمنان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 مورد آنچه اهمیتش بیشتر است ملاحظه می‌شود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دقت در این شرایط و آیات و روایات مبیّن آن است که اسلام بر اساس وظیفه فرهنگی و تربیتی که برای همه در جامعه قائل است و انسان را عضوی از اعضا و تأثیرگذار در محیط زندگی خود می‌داند با این موضوع با جدیت زیاد برخورد می‌کند</w:t>
      </w:r>
      <w:r>
        <w:rPr>
          <w:rFonts w:eastAsia="IRNazanin" w:cs="IRNazanin"/>
          <w:color w:val="111111"/>
          <w:sz w:val="28"/>
          <w:szCs w:val="28"/>
          <w:rtl w:val="true"/>
          <w:lang w:bidi="fa-IR"/>
        </w:rPr>
        <w:t>.</w:t>
      </w:r>
    </w:p>
    <w:p>
      <w:pPr>
        <w:pStyle w:val="Heading4"/>
        <w:numPr>
          <w:ilvl w:val="3"/>
          <w:numId w:val="1"/>
        </w:numPr>
        <w:rPr/>
      </w:pPr>
      <w:bookmarkStart w:id="362" w:name="__RefHeading___Toc1804915_211673320"/>
      <w:bookmarkStart w:id="363" w:name="_Toc123"/>
      <w:bookmarkEnd w:id="362"/>
      <w:r>
        <w:rPr>
          <w:rtl w:val="true"/>
        </w:rPr>
        <w:t>دلیل عقلی امر به معروف و نهی از منکر در فقه‌</w:t>
      </w:r>
      <w:bookmarkEnd w:id="36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رفتار شخصی و عمومی خود، در اختیار خدای متعال است و خدا حق دارد او را امر و نهی کند، یا جامعه را مکلف به امر و نهی او کند؛ در نتیجه رفتار شخصی فرد مانند رفتار عمومی او بر جامعه تأثیر می‌گذارد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با توجه به همین تأثیرگذاری هر فرد در محیط است که فقها در کنار 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عقلی قاطعی را بر وجوب امر به معروف و نهی از منکر ارائه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الْحُکْمُ العَقْلِیّ لا یَخْتَصُّ بِاللَّهِ بَل هُوَ جارٍ وَسارٍ فِی کُلِ‌ّ مَنْ لَهُ دَخْلُ فِی ذلِکَ فَإنْ تَقریبَ المجتمع الإنسانِی نَحْو الْغَرَض مِن الْخِلقَة وهُوَ الکَمال والسَّعادَة مِن وَظآئِف کلّ حَکِیم؛</w:t>
      </w:r>
      <w:r>
        <w:rPr>
          <w:rStyle w:val="FootnoteAnchor"/>
          <w:rtl w:val="true"/>
        </w:rPr>
        <w:footnoteReference w:id="323"/>
      </w:r>
      <w:r>
        <w:rPr>
          <w:rFonts w:ascii="IRNazanin" w:hAnsi="IRNazanin" w:eastAsia="IRNazanin"/>
          <w:color w:val="111111"/>
          <w:sz w:val="28"/>
          <w:sz w:val="28"/>
          <w:szCs w:val="28"/>
          <w:rtl w:val="true"/>
          <w:lang w:bidi="fa-IR"/>
        </w:rPr>
        <w:t>این حکم عقلی به خدا اختصاص ندارد، بلکه این حکم در مورد هر کسی که در اجتماع تأثیرگذار است جاری است، پس همانا همراه بودن اجتماع انسانی به سوی غرضی که برای آن خلق شده‌اند که عبارت است از کمال و سعادت ، از وظایف هر انسان آگاه و بصیر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انسانی به حکم عقل نیز باید در سنگر دفاع از سلامت جامعه به دیده‌بانی دائم مشغول باشد و در موارد لزوم امر و نهی کند و مخاطبی هم که امر، نهی یا نصیحتی به او بشود و بداند که از سر صدق است، نه تنها آن را مانع آزادی خود نمی‌داند، بلکه سپاس‌گزار آن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مَرارَةُ النُّصْحِ اَنْفَعُ مِنْ حَلاوَةِ الْغِشِ‌ّ؛</w:t>
      </w:r>
      <w:r>
        <w:rPr>
          <w:rStyle w:val="FootnoteAnchor"/>
          <w:rtl w:val="true"/>
        </w:rPr>
        <w:footnoteReference w:id="324"/>
      </w:r>
      <w:r>
        <w:rPr>
          <w:rFonts w:ascii="IRNazanin" w:hAnsi="IRNazanin" w:eastAsia="IRNazanin"/>
          <w:color w:val="111111"/>
          <w:sz w:val="28"/>
          <w:sz w:val="28"/>
          <w:szCs w:val="28"/>
          <w:rtl w:val="true"/>
          <w:lang w:bidi="fa-IR"/>
        </w:rPr>
        <w:t>تلخی نصیحت سودمندتر از شیرینی دورویی و خیانت است</w:t>
      </w:r>
      <w:r>
        <w:rPr>
          <w:rFonts w:eastAsia="IRNazanin" w:cs="IRNazanin"/>
          <w:color w:val="111111"/>
          <w:sz w:val="28"/>
          <w:szCs w:val="28"/>
          <w:rtl w:val="true"/>
          <w:lang w:bidi="fa-IR"/>
        </w:rPr>
        <w:t xml:space="preserve">». </w:t>
      </w:r>
      <w:bookmarkStart w:id="364" w:name="pg193_6973"/>
    </w:p>
    <w:p>
      <w:pPr>
        <w:pStyle w:val="Heading3"/>
        <w:numPr>
          <w:ilvl w:val="2"/>
          <w:numId w:val="1"/>
        </w:numPr>
        <w:rPr/>
      </w:pPr>
      <w:bookmarkStart w:id="365" w:name="__RefHeading___Toc1804917_211673320"/>
      <w:bookmarkStart w:id="366" w:name="_Toc124"/>
      <w:bookmarkEnd w:id="364"/>
      <w:bookmarkEnd w:id="365"/>
      <w:r>
        <w:rPr>
          <w:rtl w:val="true"/>
        </w:rPr>
        <w:t xml:space="preserve">فصل سوم </w:t>
      </w:r>
      <w:r>
        <w:rPr>
          <w:rtl w:val="true"/>
        </w:rPr>
        <w:t xml:space="preserve">: </w:t>
      </w:r>
      <w:r>
        <w:rPr>
          <w:rtl w:val="true"/>
        </w:rPr>
        <w:t>آزادی اندیشه‌</w:t>
      </w:r>
      <w:bookmarkEnd w:id="366"/>
    </w:p>
    <w:p>
      <w:pPr>
        <w:pStyle w:val="Heading4"/>
        <w:numPr>
          <w:ilvl w:val="3"/>
          <w:numId w:val="1"/>
        </w:numPr>
        <w:rPr/>
      </w:pPr>
      <w:bookmarkStart w:id="367" w:name="__RefHeading___Toc1804919_211673320"/>
      <w:bookmarkStart w:id="368" w:name="_Toc125"/>
      <w:bookmarkEnd w:id="367"/>
      <w:r>
        <w:rPr>
          <w:rtl w:val="true"/>
        </w:rPr>
        <w:t>مقدمه‌</w:t>
      </w:r>
      <w:bookmarkEnd w:id="368"/>
    </w:p>
    <w:p>
      <w:pPr>
        <w:pStyle w:val="BookText"/>
        <w:rPr/>
      </w:pPr>
      <w:r>
        <w:rPr>
          <w:rFonts w:ascii="IRNazanin" w:hAnsi="IRNazanin" w:eastAsia="IRNazanin"/>
          <w:color w:val="111111"/>
          <w:sz w:val="28"/>
          <w:sz w:val="28"/>
          <w:szCs w:val="28"/>
          <w:rtl w:val="true"/>
          <w:lang w:bidi="fa-IR"/>
        </w:rPr>
        <w:t xml:space="preserve">ابتدا برای تبیین مسئله لازم است در باره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مانع دینی برای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فکری وجود دارد و شارع مقدس محدودیتی بر تفکر قائل نشده است، بلکه در آیات و روایات سفارش فراوانی برای تفکر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در یک مورد توصیه به عدم تفکر شده و آن 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امری ارشادی است، زیرا انسان محدود نمی‌تواند پی به ذات نامحدود الهی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دین برای توسعه و تعمیق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جهت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را به راه صحیح هدایت می‌کند و هم موانع فکری مثل اعتقاد به خرافات و موهومات و همه قیود ذهن خلّاق را به او معرفی می‌کند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تَقْفُ ما لَیْسَ لَکَ بِهِ عِلْمٌ؛</w:t>
      </w:r>
      <w:r>
        <w:rPr>
          <w:rStyle w:val="FootnoteAnchor"/>
          <w:rtl w:val="true"/>
        </w:rPr>
        <w:footnoteReference w:id="325"/>
      </w:r>
      <w:r>
        <w:rPr>
          <w:rFonts w:ascii="IRNazanin" w:hAnsi="IRNazanin" w:eastAsia="IRNazanin"/>
          <w:color w:val="111111"/>
          <w:sz w:val="28"/>
          <w:sz w:val="28"/>
          <w:szCs w:val="28"/>
          <w:rtl w:val="true"/>
          <w:lang w:bidi="fa-IR"/>
        </w:rPr>
        <w:t>از آنچه آگاهی نداری پیروی مکن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w:t>
      </w:r>
      <w:r>
        <w:rPr>
          <w:rStyle w:val="FootnoteAnchor"/>
          <w:rtl w:val="true"/>
        </w:rPr>
        <w:footnoteReference w:id="326"/>
      </w:r>
      <w:r>
        <w:rPr>
          <w:rFonts w:ascii="IRNazanin" w:hAnsi="IRNazanin" w:eastAsia="IRNazanin"/>
          <w:color w:val="111111"/>
          <w:sz w:val="28"/>
          <w:sz w:val="28"/>
          <w:szCs w:val="28"/>
          <w:rtl w:val="true"/>
          <w:lang w:bidi="fa-IR"/>
        </w:rPr>
        <w:t xml:space="preserve">اگر از بیشتر آنان که روی زمین هستند اطاعت کنی تو را از راه خدا گمراه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گمان پیروی می‌کنند و تخمین و حدس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دلبستگی‌هاست که در انسان تعصب و جمود و سکون به وجود می‌آورد و عقیده‌ای برای انسان درست می‌کند که جلوی فکر و آزادی تفکر انسان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بت‌پرستی‌ها، گاوپرستی‌ها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باور کرد که یک بشر با فکر و عقل آزاد خودش به اینجا برسد که بت را پرستش کند؛ این‌ها ریشه‌هایی غیر از عقل و فکر دارد، مثلاً افرادی در ابتدا پیدا می‌شوند سودجو و استثمارگر که می‌خواهند افراد دیگر را به زنجیر بکشند، یک فکر غلطی رایج می‌کنند و مردمی اغفال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خیلی به آن دلبستگی ندارند ولی چند سال می‌گذرد فرزندان این‌ها به دنیا می‌آیند، زمان می‌گذرد کم‌کم جزء غرور و افتخار ملی می‌شود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تفکر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اسلامی سفارش‌های فراوان و اجر زیادی برای تفکر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اسلام تفسیر خاصی از قرآن را بر مسلمانان تحمیل نکرده است، بلکه از مردم خواسته در فهم قرآن عقل</w:t>
      </w:r>
    </w:p>
    <w:p>
      <w:pPr>
        <w:pStyle w:val="BookText"/>
        <w:rPr/>
      </w:pPr>
      <w:r>
        <w:rPr>
          <w:rFonts w:ascii="IRNazanin" w:hAnsi="IRNazanin" w:eastAsia="IRNazanin"/>
          <w:color w:val="111111"/>
          <w:sz w:val="28"/>
          <w:sz w:val="28"/>
          <w:szCs w:val="28"/>
          <w:rtl w:val="true"/>
          <w:lang w:bidi="fa-IR"/>
        </w:rPr>
        <w:t>خود را به کار اندازند و در آیات آن تدبر ورزند؛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یَتَدَبَّرُونَ الْقُرْآنَ أَمْ عَلَی قُلُوبٍ أَقْفالُهَآ؛</w:t>
      </w:r>
      <w:r>
        <w:rPr>
          <w:rStyle w:val="FootnoteAnchor"/>
          <w:rtl w:val="true"/>
        </w:rPr>
        <w:footnoteReference w:id="328"/>
      </w:r>
      <w:r>
        <w:rPr>
          <w:rFonts w:ascii="IRNazanin" w:hAnsi="IRNazanin" w:eastAsia="IRNazanin"/>
          <w:color w:val="111111"/>
          <w:sz w:val="28"/>
          <w:sz w:val="28"/>
          <w:szCs w:val="28"/>
          <w:rtl w:val="true"/>
          <w:lang w:bidi="fa-IR"/>
        </w:rPr>
        <w:t>آیا آنان در قرآن تدبر نمی‌کنند یا بر دل‌هاشان قفل 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وَلِیَتَذَکَّرَ أُولُواالْأَلْبابِ؛</w:t>
      </w:r>
      <w:r>
        <w:rPr>
          <w:rStyle w:val="FootnoteAnchor"/>
          <w:rtl w:val="true"/>
        </w:rPr>
        <w:footnoteReference w:id="329"/>
      </w:r>
      <w:r>
        <w:rPr>
          <w:rFonts w:ascii="IRNazanin" w:hAnsi="IRNazanin" w:eastAsia="IRNazanin"/>
          <w:color w:val="111111"/>
          <w:sz w:val="28"/>
          <w:sz w:val="28"/>
          <w:szCs w:val="28"/>
          <w:rtl w:val="true"/>
          <w:lang w:bidi="fa-IR"/>
        </w:rPr>
        <w:t>این کتابی است پربرکت که بر تو نازل کردیم تا در آیات آن تدبر کنند و خردمندان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فهم آیه‌ای از قرآن بر انسان مشکل شد یا معانی آیات برای او تشابه یافت باید به راسخان در علم مراجعه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فَسَْلُوا أَهْلَ الذِّکْرِ إِن کُنتُمْ لَا تَعْلَمُونَ؛</w:t>
      </w:r>
      <w:r>
        <w:rPr>
          <w:rStyle w:val="FootnoteAnchor"/>
          <w:rtl w:val="true"/>
        </w:rPr>
        <w:footnoteReference w:id="330"/>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تلاش برای فهم صحیح و دقیق از مسائل اسلام ذاتاً ثواب دارد؛ حال بنا بر حدیث شریف، اگر مجتهد به نتیجه حق برسد دو ثواب دارد و اگر نرسد یک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جدیت را برای رسیدن به نظریه صحیح پسندیده است و دستوری نداریم که شما اکتفا کنید بر نظریه دانشمندان که در قبل بیان کرده‌اند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بی‌اطلاع نگه‌داشتن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افراد جامعه را موظف می‌کند از امور کشور و سرنوشت خود آگاهی پیدا کنند و دولت را موظف می‌کند که مردم را در جریان امور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آرای</w:t>
      </w:r>
      <w:bookmarkStart w:id="369" w:name="pg193_6976"/>
    </w:p>
    <w:p>
      <w:pPr>
        <w:pStyle w:val="BookText"/>
        <w:rPr/>
      </w:pPr>
      <w:bookmarkEnd w:id="369"/>
      <w:r>
        <w:rPr>
          <w:rFonts w:ascii="IRNazanin" w:hAnsi="IRNazanin" w:eastAsia="IRNazanin"/>
          <w:color w:val="111111"/>
          <w:sz w:val="28"/>
          <w:sz w:val="28"/>
          <w:szCs w:val="28"/>
          <w:rtl w:val="true"/>
          <w:lang w:bidi="fa-IR"/>
        </w:rPr>
        <w:t>گوناگون روبه رو شود موارد خطای آن‌ها را از درست باز خواهد شناخت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سانسور افکار و احترام به تفکر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Style w:val="FootnoteAnchor"/>
          <w:rtl w:val="true"/>
        </w:rPr>
        <w:footnoteReference w:id="333"/>
      </w:r>
      <w:r>
        <w:rPr>
          <w:rFonts w:ascii="IRNazanin" w:hAnsi="IRNazanin" w:eastAsia="IRNazanin"/>
          <w:color w:val="111111"/>
          <w:sz w:val="28"/>
          <w:sz w:val="28"/>
          <w:szCs w:val="28"/>
          <w:rtl w:val="true"/>
          <w:lang w:bidi="fa-IR"/>
        </w:rPr>
        <w:t>پس بندگان مرا بشارت ده، همان کسانی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شایان ذکر این که بین آزادی اندیشه و آزادی عقیده تفاوت وجود دارد؛ در عقیده تعلق خاطر و وابستگی هست، در حالی که این تعلق خاطر در آزادی اندیشه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غرایز و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اسیر غرایز و هواهای نفسانی قرار بگیرد پرده‌ای ضخیم اندیشه او را می‌پوشاند و قدرت اندیشیدن در مسائل اساسی را که موجب رشد و تکامل است پیدا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وَنُقَلِّبُ أَفِْدَتَهُمْ وَأَبْصارَهُمْ کَما لَمْ یُؤْمِنُوا بِهِ أَوَّلَ مَرَّةٍ وَنَذَرُهُمْ فِی طُغْیانِهِمْ یَعْمَهُونَ؛</w:t>
      </w:r>
      <w:r>
        <w:rPr>
          <w:rStyle w:val="FootnoteAnchor"/>
          <w:rtl w:val="true"/>
        </w:rPr>
        <w:footnoteReference w:id="334"/>
      </w:r>
      <w:r>
        <w:rPr>
          <w:rFonts w:ascii="IRNazanin" w:hAnsi="IRNazanin" w:eastAsia="IRNazanin"/>
          <w:color w:val="111111"/>
          <w:sz w:val="28"/>
          <w:sz w:val="28"/>
          <w:szCs w:val="28"/>
          <w:rtl w:val="true"/>
          <w:lang w:bidi="fa-IR"/>
        </w:rPr>
        <w:t xml:space="preserve">و ما دل‌ها و چشم‌های آنان را واژگون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در آغاز به آن ایمان نیاوردند و آنان را در حال طغیان و سرکشی به خود وامی‌گذاریم تا سرگردان شوند</w:t>
      </w:r>
      <w:r>
        <w:rPr>
          <w:rFonts w:eastAsia="IRNazanin" w:cs="IRNazanin"/>
          <w:color w:val="111111"/>
          <w:sz w:val="28"/>
          <w:szCs w:val="28"/>
          <w:rtl w:val="true"/>
          <w:lang w:bidi="fa-IR"/>
        </w:rPr>
        <w:t>.</w:t>
      </w:r>
    </w:p>
    <w:p>
      <w:pPr>
        <w:pStyle w:val="Heading4"/>
        <w:numPr>
          <w:ilvl w:val="3"/>
          <w:numId w:val="1"/>
        </w:numPr>
        <w:rPr/>
      </w:pPr>
      <w:bookmarkStart w:id="370" w:name="__RefHeading___Toc1804921_211673320"/>
      <w:bookmarkStart w:id="371" w:name="_Toc126"/>
      <w:bookmarkEnd w:id="370"/>
      <w:r>
        <w:rPr>
          <w:rtl w:val="true"/>
        </w:rPr>
        <w:t>موانع آزادی فکر</w:t>
      </w:r>
      <w:bookmarkEnd w:id="37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فکر با همه جذابیت‌اش، گاهی از عواملی متأثر است که حتی خود شخص نیز </w:t>
      </w:r>
    </w:p>
    <w:p>
      <w:pPr>
        <w:pStyle w:val="BookText"/>
        <w:rPr/>
      </w:pPr>
      <w:r>
        <w:rPr>
          <w:rFonts w:ascii="IRNazanin" w:hAnsi="IRNazanin" w:eastAsia="IRNazanin"/>
          <w:color w:val="111111"/>
          <w:sz w:val="28"/>
          <w:sz w:val="28"/>
          <w:szCs w:val="28"/>
          <w:rtl w:val="true"/>
          <w:lang w:bidi="fa-IR"/>
        </w:rPr>
        <w:t>از آن غافل است؛ برای مثال فرد وابسته به یک حزب یا جریان سیاسی، همه مسائل را در آن جهت تحلیل می‌کند و مخالفانش را به طور کامل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عواملی خود به مانع آزادی فکر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موانعی را سد راه آزادی فکری بر می‌شمارد که در اینجا به چهار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صرف ایمان و تعبد کافی نیست، هر عقیده و عمل تا مستند به منطق صحیح و برهان روشن نباشد، مورد قبول و شایسته احترام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لَن یَدْخُلَ الْجَنَّةَ إِلَّا مَن کانَ هُوداً أَوْ نَصارَی تِلْکَ أَمانِیُّهُمْ قُلْ هاتُوا بُرْهانَکُمْ إِن کُنتُمْ صادِقِینَ؛</w:t>
      </w:r>
      <w:r>
        <w:rPr>
          <w:rStyle w:val="FootnoteAnchor"/>
          <w:rtl w:val="true"/>
        </w:rPr>
        <w:footnoteReference w:id="335"/>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یهود یا نصارا هرگز داخل بهشت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تقلید و پیروی از اکثریت، تنها به دلیل اکثر بودن نمی‌دهد، به لحاظ این که چه بسا ممکن است اکثریت مردم نیز بر اثر عدم دقت و توجه کافی مرتکب خطا و اشتباه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اکثریت مردم نابخرد، پیروی کنی، تو را از راه خدا گمراه خواهند کرد، چون آنان جز از گمان و حدس پیروی نمی‌کنند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رهبران برای رسیدن به مقاصد شوم سعی در گمراه کردن مردم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دَخَلُوا قَرْیَةً أَفْسَدُوها وَجَعَلُوا أَعِزَّةَ أَهْلِها أَذِلَّةً وَکَذَ لِکَ یَفْعَلُونَ؛</w:t>
      </w:r>
      <w:r>
        <w:rPr>
          <w:rStyle w:val="FootnoteAnchor"/>
          <w:rtl w:val="true"/>
        </w:rPr>
        <w:footnoteReference w:id="337"/>
      </w:r>
      <w:r>
        <w:rPr>
          <w:rFonts w:ascii="IRNazanin" w:hAnsi="IRNazanin" w:eastAsia="IRNazanin"/>
          <w:color w:val="111111"/>
          <w:sz w:val="28"/>
          <w:sz w:val="28"/>
          <w:szCs w:val="28"/>
          <w:rtl w:val="true"/>
          <w:lang w:bidi="fa-IR"/>
        </w:rPr>
        <w:t>پادشاهان هنگامی که وارد منطقه آبادی شوند آن را به فساد و تباهی می‌کشند و عزیزان آنجا را ذلیل می‌کنند، کار آنان همین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خواهان نابودی غرایز انسان نیست، بلکه دستور کنترل و تعدیل آن‌ها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 بین بردن غرایز، انسان بودن آدمی خدشه‌دار می‌شود و از طرفی آزاد گذاردن آن‌ها، موجب نابودی اخلاق، هدف و انسانیت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غرایز همانند باران است؛ باران رحمت الهی و ضروری است، اما اگر در پهن دشت بزرگی ببارد سیل راه می‌افتد و باعث ویرانی می‌شود، ولی اگر در مسیر آن سدی ساخته شود و این آب زیاد را کنترل کند فایده‌هایی چون آبیاری زمین‌ها، تأمین آب آشامیدنی مردم، تقویت آب‌های زیرزمینی، تولید برق، و جلوگیری از تخریب سیلاب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انسان نیز این گونه هستند، اگر کنترل شوند، قدرت فکر و تعقل انسان می‌تواند در مسیر انسانیت خودش رشد کند و الاّ آدمی را اسیر شیطان و شهوت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این نوع بردگی را بدتر از بردگی غلامان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الشَّهْوَةِ اَشَدُّ مِنْ عَبْدِ الرِّقِ‌ّ؛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بندگی شهوت بدتر است از برده بندگی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غلامان تنها جسمشان در اسارت است، ولی مجرمان فکر، عقل و عقایدشان در قید و بند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اِتّباعُ الْهَوی فَیَصُدُّ عَنِ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امیال نفسانی مسیر حق را به روی انسان می‌بندد</w:t>
      </w:r>
      <w:r>
        <w:rPr>
          <w:rFonts w:eastAsia="IRNazanin" w:cs="IRNazanin"/>
          <w:color w:val="111111"/>
          <w:sz w:val="28"/>
          <w:szCs w:val="28"/>
          <w:rtl w:val="true"/>
          <w:lang w:bidi="fa-IR"/>
        </w:rPr>
        <w:t>».</w:t>
      </w:r>
      <w:bookmarkStart w:id="372" w:name="pg193_6979"/>
    </w:p>
    <w:p>
      <w:pPr>
        <w:pStyle w:val="Heading4"/>
        <w:numPr>
          <w:ilvl w:val="3"/>
          <w:numId w:val="1"/>
        </w:numPr>
        <w:rPr/>
      </w:pPr>
      <w:bookmarkStart w:id="373" w:name="__RefHeading___Toc1804923_211673320"/>
      <w:bookmarkStart w:id="374" w:name="_Toc127"/>
      <w:bookmarkEnd w:id="372"/>
      <w:bookmarkEnd w:id="373"/>
      <w:r>
        <w:rPr>
          <w:rtl w:val="true"/>
        </w:rPr>
        <w:t>فرق بین آزادی فکری و آزادی عقیده‌</w:t>
      </w:r>
      <w:bookmarkEnd w:id="374"/>
    </w:p>
    <w:p>
      <w:pPr>
        <w:pStyle w:val="BookText"/>
        <w:rPr/>
      </w:pPr>
      <w:r>
        <w:rPr>
          <w:rFonts w:ascii="IRNazanin" w:hAnsi="IRNazanin" w:eastAsia="IRNazanin"/>
          <w:color w:val="111111"/>
          <w:sz w:val="28"/>
          <w:sz w:val="28"/>
          <w:szCs w:val="28"/>
          <w:rtl w:val="true"/>
          <w:lang w:bidi="fa-IR"/>
        </w:rPr>
        <w:t>در جهان امروز با همه پیشرفت‌های رسانه‌ای و گسترش ارتباطات و توسعه علم، بشر دچار مغالطه‌ای بزرگ شده و مؤسسه‌های بزرگ علمی و فرهنگی دنیا مثل یونسکو نیز به بهانه آزادی عقیده این مغالطه را تأیید می‌کنند؛ در حالی که باید به تدریج بین آزادی تفکر و آزادی عقیده فرق بگذارند تا عقاید خرافی و زشت همچنان در دنیا محترم شمرده نشود و هم‌سنگ اعتقادات و بینش‌های مترقی و الهی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قرآن بر آن تأکید دارد تفکر عاقلانه و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وَالْأَرْضِ وَاخْتِلافِ الَّیْلِ وَالنَّهارِ لَأَیاتٍ لِاُّولِی الْأَلْبابِ؛</w:t>
      </w:r>
      <w:r>
        <w:rPr>
          <w:rStyle w:val="FootnoteAnchor"/>
          <w:rtl w:val="true"/>
        </w:rPr>
        <w:footnoteReference w:id="338"/>
      </w:r>
      <w:r>
        <w:rPr>
          <w:rFonts w:ascii="IRNazanin" w:hAnsi="IRNazanin" w:eastAsia="IRNazanin"/>
          <w:color w:val="111111"/>
          <w:sz w:val="28"/>
          <w:sz w:val="28"/>
          <w:szCs w:val="28"/>
          <w:rtl w:val="true"/>
          <w:lang w:bidi="fa-IR"/>
        </w:rPr>
        <w:t>همانا در خلقت آسمان‌ها و زمین و رفت و آمد شب و روز هر آینه نشانه‌هایی است برای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این باره می‌گوید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می‌گویند فکر و عقل بشر باید آزاد باشد، از طرف دیگری می‌گویند عقیده هم باید آزاد باشد، بت‌پرست و گاوپرست هم باید عقیده‌اش آزاد باشد و حال آن که این گونه عقاید ضد آزادی فکر است، همین عقاید است که دست و پای فکر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حقوق بشر همین اشتباه را کرده است؛ اساس فکر را این قرار داده است که حیثیت انسانی محترم است، بشر از آن جهت که بشر است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قبول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چه برای خودش انتخاب </w:t>
      </w:r>
    </w:p>
    <w:p>
      <w:pPr>
        <w:pStyle w:val="BookText"/>
        <w:rPr/>
      </w:pPr>
      <w:r>
        <w:rPr>
          <w:rFonts w:ascii="IRNazanin" w:hAnsi="IRNazanin" w:eastAsia="IRNazanin"/>
          <w:color w:val="111111"/>
          <w:sz w:val="28"/>
          <w:sz w:val="28"/>
          <w:szCs w:val="28"/>
          <w:rtl w:val="true"/>
          <w:lang w:bidi="fa-IR"/>
        </w:rPr>
        <w:t>کرد محترم است،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بشر برای خودش زنجیر انتخاب کند و به دست و پای خودش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محترم بودن بشر آن است که او را هدایت کنیم یا این که آن زنجیر را محترم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محترم شمردن زنجیر بی‌احترامی به استعداد انسان و حیثیت انسانی اوست که فکر کردن باشد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آزادی فکری و نه آزادی عقیده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پذیرش موهوماتی تحت نام آزادی عقیده در ذهن تثبیت شود دریچه درک آدمی بر روی حقایق رفیع و ارزشمند در پهنه هستی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اهداف مهم انبیا را برداشتن همین موانع فکری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إِصْرَهُمْ وَالأَْغْلالَ الَّتِی کانَتْ عَلَیْهِمْ؛</w:t>
      </w:r>
      <w:r>
        <w:rPr>
          <w:rStyle w:val="FootnoteAnchor"/>
          <w:rtl w:val="true"/>
        </w:rPr>
        <w:footnoteReference w:id="340"/>
      </w:r>
      <w:r>
        <w:rPr>
          <w:rFonts w:ascii="IRNazanin" w:hAnsi="IRNazanin" w:eastAsia="IRNazanin"/>
          <w:color w:val="111111"/>
          <w:sz w:val="28"/>
          <w:sz w:val="28"/>
          <w:szCs w:val="28"/>
          <w:rtl w:val="true"/>
          <w:lang w:bidi="fa-IR"/>
        </w:rPr>
        <w:t xml:space="preserve">و بارهای سنگین، و زنجیرهایی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 xml:space="preserve">». </w:t>
      </w:r>
      <w:bookmarkStart w:id="375" w:name="pg193_6981"/>
    </w:p>
    <w:p>
      <w:pPr>
        <w:pStyle w:val="Heading3"/>
        <w:numPr>
          <w:ilvl w:val="2"/>
          <w:numId w:val="1"/>
        </w:numPr>
        <w:rPr/>
      </w:pPr>
      <w:bookmarkStart w:id="376" w:name="__RefHeading___Toc1804925_211673320"/>
      <w:bookmarkStart w:id="377" w:name="_Toc128"/>
      <w:bookmarkEnd w:id="375"/>
      <w:bookmarkEnd w:id="376"/>
      <w:r>
        <w:rPr>
          <w:rtl w:val="true"/>
        </w:rPr>
        <w:t xml:space="preserve">فصل چهارم </w:t>
      </w:r>
      <w:r>
        <w:rPr>
          <w:rtl w:val="true"/>
        </w:rPr>
        <w:t xml:space="preserve">: </w:t>
      </w:r>
      <w:r>
        <w:rPr>
          <w:rtl w:val="true"/>
        </w:rPr>
        <w:t>آزادی عقیده در اسلام‌</w:t>
      </w:r>
      <w:bookmarkEnd w:id="377"/>
    </w:p>
    <w:p>
      <w:pPr>
        <w:pStyle w:val="Heading4"/>
        <w:numPr>
          <w:ilvl w:val="3"/>
          <w:numId w:val="1"/>
        </w:numPr>
        <w:rPr/>
      </w:pPr>
      <w:bookmarkStart w:id="378" w:name="__RefHeading___Toc1804927_211673320"/>
      <w:bookmarkStart w:id="379" w:name="_Toc129"/>
      <w:bookmarkEnd w:id="378"/>
      <w:r>
        <w:rPr>
          <w:rtl w:val="true"/>
        </w:rPr>
        <w:t>مقدمه‌</w:t>
      </w:r>
      <w:bookmarkEnd w:id="379"/>
    </w:p>
    <w:p>
      <w:pPr>
        <w:pStyle w:val="BookText"/>
        <w:rPr/>
      </w:pPr>
      <w:r>
        <w:rPr>
          <w:rFonts w:ascii="IRNazanin" w:hAnsi="IRNazanin" w:eastAsia="IRNazanin"/>
          <w:color w:val="111111"/>
          <w:sz w:val="28"/>
          <w:sz w:val="28"/>
          <w:szCs w:val="28"/>
          <w:rtl w:val="true"/>
          <w:lang w:bidi="fa-IR"/>
        </w:rPr>
        <w:t>مکتب اسلام از سه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یک مسلمان باید به آن‌ها عقیده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از عقد به معنای گره است، یعنی روح و جان او به این اصول و باورها گره خورده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عملی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علاوه بر پیوند قلبی به اصول اعتقادی اسلام، باید به یک سری دستورهایی نیز عمل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مربوط به تربیت روح مسلمان است، یعنی بعد از پذیرش اصول دین و عمل به احکام شرعی اسلام، باید روح خود را تحت تربیت دستورهای اخلاقی دین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اعتقادات مهم‌ترین بخش به شمار می‌رود و نقش فوق‌العاده‌ای در تدیّن یک مسلمان می‌تواند داشته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مسلّمات شیعه، وجوب کسب یقین در اصول عقاید و جایز نبودن تقلید در آن‌هاست و این مطلب را در ابتدای رساله‌های عملیه مراجع تقلید می‌توان </w:t>
      </w:r>
      <w:bookmarkStart w:id="380" w:name="pg193_6982"/>
    </w:p>
    <w:p>
      <w:pPr>
        <w:pStyle w:val="BookText"/>
        <w:rPr/>
      </w:pPr>
      <w:bookmarkEnd w:id="380"/>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مربوط به مسیری است که ما طی می‌کنیم و بعد از طی آن مسیر به نتیجه‌ای می‌رسیم و ذهنیتی در ذهن ما تثبیت خواهد شد که به آن عقیده گفته می‌شود و آن زمان است که عقد و پیوندی در وجود ما گره می‌خورد</w:t>
      </w:r>
      <w:r>
        <w:rPr>
          <w:rFonts w:eastAsia="IRNazanin" w:cs="IRNazanin"/>
          <w:color w:val="111111"/>
          <w:sz w:val="28"/>
          <w:szCs w:val="28"/>
          <w:rtl w:val="true"/>
          <w:lang w:bidi="fa-IR"/>
        </w:rPr>
        <w:t>.</w:t>
      </w:r>
    </w:p>
    <w:p>
      <w:pPr>
        <w:pStyle w:val="Heading4"/>
        <w:numPr>
          <w:ilvl w:val="3"/>
          <w:numId w:val="1"/>
        </w:numPr>
        <w:rPr/>
      </w:pPr>
      <w:bookmarkStart w:id="381" w:name="__RefHeading___Toc1804929_211673320"/>
      <w:bookmarkStart w:id="382" w:name="_Toc130"/>
      <w:bookmarkEnd w:id="381"/>
      <w:r>
        <w:rPr>
          <w:rtl w:val="true"/>
        </w:rPr>
        <w:t>«</w:t>
      </w:r>
      <w:r>
        <w:rPr>
          <w:rtl w:val="true"/>
        </w:rPr>
        <w:t>آزادی عقیده</w:t>
      </w:r>
      <w:r>
        <w:rPr>
          <w:rtl w:val="true"/>
        </w:rPr>
        <w:t xml:space="preserve">» </w:t>
      </w:r>
      <w:r>
        <w:rPr>
          <w:rtl w:val="true"/>
        </w:rPr>
        <w:t xml:space="preserve">به معنای </w:t>
      </w:r>
      <w:r>
        <w:rPr>
          <w:rtl w:val="true"/>
        </w:rPr>
        <w:t>«</w:t>
      </w:r>
      <w:r>
        <w:rPr>
          <w:rtl w:val="true"/>
        </w:rPr>
        <w:t>عدم اکراه</w:t>
      </w:r>
      <w:r>
        <w:rPr>
          <w:rtl w:val="true"/>
        </w:rPr>
        <w:t>»</w:t>
      </w:r>
      <w:bookmarkEnd w:id="382"/>
    </w:p>
    <w:p>
      <w:pPr>
        <w:pStyle w:val="BookText"/>
        <w:rPr/>
      </w:pPr>
      <w:r>
        <w:rPr>
          <w:rFonts w:ascii="IRNazanin" w:hAnsi="IRNazanin" w:eastAsia="IRNazanin"/>
          <w:color w:val="111111"/>
          <w:sz w:val="28"/>
          <w:sz w:val="28"/>
          <w:szCs w:val="28"/>
          <w:rtl w:val="true"/>
          <w:lang w:bidi="fa-IR"/>
        </w:rPr>
        <w:t xml:space="preserve">با پذیرش اصول اعتقادی مکتبی مثل اسلام، دیگر آزادی عقیده در این حال و وضعیت معنا ندارد؛ از این رو باید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Style w:val="FootnoteAnchor"/>
          <w:rtl w:val="true"/>
        </w:rPr>
        <w:footnoteReference w:id="341"/>
      </w:r>
      <w:r>
        <w:rPr>
          <w:rFonts w:ascii="IRNazanin" w:hAnsi="IRNazanin" w:eastAsia="IRNazanin"/>
          <w:color w:val="111111"/>
          <w:sz w:val="28"/>
          <w:sz w:val="28"/>
          <w:szCs w:val="28"/>
          <w:rtl w:val="true"/>
          <w:lang w:bidi="fa-IR"/>
        </w:rPr>
        <w:t>اکراهی و اجباری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عقیده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عقیده قابل تحمیل نیست و دین در پی آن است که زمینه دین باوری را فراهم کند و موانع سد راه پذیرش آن را با روشن‌گری بردارد؛ 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آزادی عقیده در اسلام از روی عدم شناخت است، زیرا توحید اساس تمام قوانین و احکام اسلامی است و با این حال چطور ممکن است اسلام آزادی در عقیده را تشریع کرده باشد؟ اگر آیه بالا چنین دیدگاهی را مجاز کند آیا تناقض صریح نخواهد بود؟ قطعاً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مانند این است که در مجالس قانون‌گذاری قوانینی به تصویب برسد و در آخر آن، قانونی را هم اضافه کنند که مردم در عمل به این قوانین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عبارت است از درک تصدیقی، اگر در ذهن انسان پیدا شود، این حاصل شدنش عمل اختیاری انسان نیست، تا بشود فلان </w:t>
      </w:r>
      <w:bookmarkStart w:id="383" w:name="pg193_6983"/>
    </w:p>
    <w:p>
      <w:pPr>
        <w:pStyle w:val="BookText"/>
        <w:rPr/>
      </w:pPr>
      <w:bookmarkEnd w:id="383"/>
      <w:r>
        <w:rPr>
          <w:rFonts w:ascii="IRNazanin" w:hAnsi="IRNazanin" w:eastAsia="IRNazanin"/>
          <w:color w:val="111111"/>
          <w:sz w:val="28"/>
          <w:sz w:val="28"/>
          <w:szCs w:val="28"/>
          <w:rtl w:val="true"/>
          <w:lang w:bidi="fa-IR"/>
        </w:rPr>
        <w:t>شخص را از فلان عقیده منع و یا در آن عقیده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عقاید می‌شود تحت تکلیف درآید لوازم عمل به عقاید است نه خود عقاید، و معلوم است که وقتی لوازم عمل نامبرده، با مواد قانون دایر در اجتماع مخالفت داشت و یا با اصلی که قانون متکی در آن است ناسازگاری داشت، حتماً قانون از آن جلوگیری خواهد کرد؛ 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این مقام است که بفهماند اعتقاد اکراه بردار نیست و لذا حریّت تنها در این سه اصل اعتقادی است و نمی‌تواند در غیر آن باشد، زیرا آزادی در غیر این اصول یعنی ویران کردن اصل دین</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384" w:name="__RefHeading___Toc1804931_211673320"/>
      <w:bookmarkStart w:id="385" w:name="_Toc131"/>
      <w:bookmarkEnd w:id="384"/>
      <w:r>
        <w:rPr>
          <w:rtl w:val="true"/>
        </w:rPr>
        <w:t>آزادی، محور عقیده‌</w:t>
      </w:r>
      <w:bookmarkEnd w:id="385"/>
    </w:p>
    <w:p>
      <w:pPr>
        <w:pStyle w:val="BookText"/>
        <w:rPr/>
      </w:pPr>
      <w:r>
        <w:rPr>
          <w:rFonts w:ascii="IRNazanin" w:hAnsi="IRNazanin" w:eastAsia="IRNazanin"/>
          <w:color w:val="111111"/>
          <w:sz w:val="28"/>
          <w:sz w:val="28"/>
          <w:szCs w:val="28"/>
          <w:rtl w:val="true"/>
          <w:lang w:bidi="fa-IR"/>
        </w:rPr>
        <w:t xml:space="preserve">در صورتی عقد و گره صدق می‌کند که قبل از آن مفهوم رها و آزاد وجود داشته باشد و اتصالی که بین آن دو برقرار می‌کنیم عقد محقق می‌شود، مثل پیوند بین دو زوج، و اگر این مطلب اول واقع نشود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پیدا نمی‌کند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اله دل انسان را به گونه‌ای آفریده است که تنها به برهان، سر می‌سپارد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شَیْاً؛</w:t>
      </w:r>
      <w:r>
        <w:rPr>
          <w:rStyle w:val="FootnoteAnchor"/>
          <w:rtl w:val="true"/>
        </w:rPr>
        <w:footnoteReference w:id="343"/>
      </w:r>
      <w:r>
        <w:rPr>
          <w:rFonts w:ascii="IRNazanin" w:hAnsi="IRNazanin" w:eastAsia="IRNazanin"/>
          <w:color w:val="111111"/>
          <w:sz w:val="28"/>
          <w:sz w:val="28"/>
          <w:szCs w:val="28"/>
          <w:rtl w:val="true"/>
          <w:lang w:bidi="fa-IR"/>
        </w:rPr>
        <w:t>همانا گمان، بی‌نیاز نمی‌کند از حق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این حکم ارشادی است که سخن مظنون نگویید، زیرا اثری در دل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مقدمات یک عقیده برای انسان روشن نشده باشد نه کسی </w:t>
      </w:r>
    </w:p>
    <w:p>
      <w:pPr>
        <w:pStyle w:val="BookText"/>
        <w:rPr/>
      </w:pPr>
      <w:r>
        <w:rPr>
          <w:rFonts w:ascii="IRNazanin" w:hAnsi="IRNazanin" w:eastAsia="IRNazanin"/>
          <w:color w:val="111111"/>
          <w:sz w:val="28"/>
          <w:sz w:val="28"/>
          <w:szCs w:val="28"/>
          <w:rtl w:val="true"/>
          <w:lang w:bidi="fa-IR"/>
        </w:rPr>
        <w:t>می‌تواند آن عقیده را بر ما تحمیل کند و نه خود می‌توانیم بر خویش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و خود عقد، با تصدیق علمی و یقینی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دو عقد و گره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میان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میان محصول قضیه و نفس انسان که این عقد دوم را اعتقاد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انسان با تصوراتی خیالی زندگی کند، بدون آن که آن‌ها را از طریق دلیل و برهان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درباره اندیشه و عقیده، آزادی را محور قرار داده و اکراه در دین را جایز نمی‌داند و وظیفه انبیا را عرضه و ابلاغ دین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عَلَیْنا إِلَّا الْبَلاغُ الْمُبِینُ؛</w:t>
      </w:r>
      <w:r>
        <w:rPr>
          <w:rStyle w:val="FootnoteAnchor"/>
          <w:rtl w:val="true"/>
        </w:rPr>
        <w:footnoteReference w:id="344"/>
      </w:r>
      <w:r>
        <w:rPr>
          <w:rFonts w:ascii="IRNazanin" w:hAnsi="IRNazanin" w:eastAsia="IRNazanin"/>
          <w:color w:val="111111"/>
          <w:sz w:val="28"/>
          <w:sz w:val="28"/>
          <w:szCs w:val="28"/>
          <w:rtl w:val="true"/>
          <w:lang w:bidi="fa-IR"/>
        </w:rPr>
        <w:t>و بر عهده ما چیزی جز ابلاغ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 باخِعٌ نَّفْسَکَ أَلَّا یَکُونُوا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عَلَیْهِم مِّنَ السَّمآءِ آیَةً فَظَلَّتْ أَعْناقُهُمْ لَها خاضِعِینَ؛</w:t>
      </w:r>
      <w:r>
        <w:rPr>
          <w:rStyle w:val="FootnoteAnchor"/>
          <w:rtl w:val="true"/>
        </w:rPr>
        <w:footnoteReference w:id="345"/>
      </w:r>
      <w:r>
        <w:rPr>
          <w:rFonts w:ascii="IRNazanin" w:hAnsi="IRNazanin" w:eastAsia="IRNazanin"/>
          <w:color w:val="111111"/>
          <w:sz w:val="28"/>
          <w:sz w:val="28"/>
          <w:szCs w:val="28"/>
          <w:rtl w:val="true"/>
          <w:lang w:bidi="fa-IR"/>
        </w:rPr>
        <w:t>گویا تو قالب تهی می‌کنی بر این اندوه که چرا اینان ایمان نمی‌آورند، اگر ما بخواهیم، چیزی را از آسمان نازل کنیم تا ایشان برای آن خاضع و فروتن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ایمان اجباری را سعادت نمی‌داند و برای آن، اثری در کمال انسان قائل نیست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اراده تشریعی خداوند به این است که آدمی همراه حق و ثواب باشد، </w:t>
      </w:r>
    </w:p>
    <w:p>
      <w:pPr>
        <w:pStyle w:val="BookText"/>
        <w:rPr/>
      </w:pPr>
      <w:r>
        <w:rPr>
          <w:rFonts w:ascii="IRNazanin" w:hAnsi="IRNazanin" w:eastAsia="IRNazanin"/>
          <w:color w:val="111111"/>
          <w:sz w:val="28"/>
          <w:sz w:val="28"/>
          <w:szCs w:val="28"/>
          <w:rtl w:val="true"/>
          <w:lang w:bidi="fa-IR"/>
        </w:rPr>
        <w:t>ولی ایمان تحمیلی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پذیرش استوار خواهد بود که ریشه در اعماق جان آدمی داشته باشد و از روی علم و آگاهی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می‌خواست انسان را در دنیا به داشتن ایمان مجبور کند او را به هیأت ملایکه خلق می‌فرمود و اراده و اختیار را از او می‌ستاند، ولی حکمت الهی اقتضای آن را دارد که انسان آزاد و مختار باشد، عقلش را به کار بندد و اراده‌اش را به کار زند و راهش را خودش برگزیند نقش انبیا نیز در یادآوری و راهنمایی است و نمی‌توانند از اجبار استفاده کنند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قرآن کریم در موارد متعدد، وظیفه پیامبرصلی الله علیه وآله را تنها تذکر و یادآوری ذکر کرده و در بعضی موارد تصریح نموده که الزام و اجباری نباید در بین باشد،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إِنَّماأَنتَ مُذَکِّرٌ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w:t>
      </w:r>
      <w:r>
        <w:rPr>
          <w:rStyle w:val="FootnoteAnchor"/>
          <w:rtl w:val="true"/>
        </w:rPr>
        <w:footnoteReference w:id="348"/>
      </w:r>
      <w:r>
        <w:rPr>
          <w:rFonts w:ascii="IRNazanin" w:hAnsi="IRNazanin" w:eastAsia="IRNazanin"/>
          <w:color w:val="111111"/>
          <w:sz w:val="28"/>
          <w:sz w:val="28"/>
          <w:szCs w:val="28"/>
          <w:rtl w:val="true"/>
          <w:lang w:bidi="fa-IR"/>
        </w:rPr>
        <w:t xml:space="preserve">پس تذکر ده که تو فقط تذکر دهنده‌ای، توسلطه‌گر بر آنان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مجبورشان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أَنتَ عَلَیْهِم بِجَبّارٍ فَذَکِّرْ بِالْقُرْآنِ مَن یَخافُ وَعِیدِ؛</w:t>
      </w:r>
      <w:r>
        <w:rPr>
          <w:rStyle w:val="FootnoteAnchor"/>
          <w:rtl w:val="true"/>
        </w:rPr>
        <w:footnoteReference w:id="349"/>
      </w:r>
      <w:r>
        <w:rPr>
          <w:rFonts w:ascii="IRNazanin" w:hAnsi="IRNazanin" w:eastAsia="IRNazanin"/>
          <w:color w:val="111111"/>
          <w:sz w:val="28"/>
          <w:sz w:val="28"/>
          <w:szCs w:val="28"/>
          <w:rtl w:val="true"/>
          <w:lang w:bidi="fa-IR"/>
        </w:rPr>
        <w:t xml:space="preserve">و تو مجبور به اجبار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پس به وسیله قرآن کسانی که از عذاب من می‌ترسند متذکر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همین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أَفَأَنتَ تُکْرِهُ النّاسَ حَتَّی یَکُونُوا مُؤْمِنِینَ؛</w:t>
      </w:r>
      <w:r>
        <w:rPr>
          <w:rStyle w:val="FootnoteAnchor"/>
          <w:rtl w:val="true"/>
        </w:rPr>
        <w:footnoteReference w:id="350"/>
      </w:r>
      <w:r>
        <w:rPr>
          <w:rFonts w:ascii="IRNazanin" w:hAnsi="IRNazanin" w:eastAsia="IRNazanin"/>
          <w:color w:val="111111"/>
          <w:sz w:val="28"/>
          <w:sz w:val="28"/>
          <w:szCs w:val="28"/>
          <w:rtl w:val="true"/>
          <w:lang w:bidi="fa-IR"/>
        </w:rPr>
        <w:t xml:space="preserve">آیا تو می‌خواهی مردم را مجبور سازی که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اجباری چه سودی دارد؟</w:t>
      </w:r>
      <w:r>
        <w:rPr>
          <w:rFonts w:eastAsia="IRNazanin" w:cs="IRNazanin"/>
          <w:color w:val="111111"/>
          <w:sz w:val="28"/>
          <w:szCs w:val="28"/>
          <w:rtl w:val="true"/>
          <w:lang w:bidi="fa-IR"/>
        </w:rPr>
        <w:t xml:space="preserve">). </w:t>
      </w:r>
      <w:bookmarkStart w:id="386" w:name="pg193_6986"/>
    </w:p>
    <w:p>
      <w:pPr>
        <w:pStyle w:val="BookText"/>
        <w:rPr/>
      </w:pPr>
      <w:bookmarkEnd w:id="38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عقیده را به رسمیت شناخته است؛ یعنی هیچ کس در اسلام به جرم عقیده‌ای که دارد در این دنیا مجازات نمی‌شود؛ اما قبول آزادی عقیده در اسلام به معنای یکسان بودن عقاید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تفاوت دارند و ما در مقابل انتخاب‌ها و عقاید خود مسئولیم، زیرا آزادیم؛ آزادی هم ملازم با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و صحیح و خطا وجود دارد، مسئولیت وجود دارد، یعنی حقیقت و خطا از یک سو و آزادی از سوی دیگر و مسئولیت از سوی دیگر، این‌ها سه ضلع یک مثلث‌اند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استفاده از آزادی خود، عقیده باطل را انتخاب کند باید در پیشگاه خداوند پاسخگوی این انتخاب باشد و این امر در آخرت خواهد بود؛ اما در این دنیا تعامل اسلام با سایر ادیان و عقاید و صاحبان مکتب‌ها و عقاید گوناگون غیراسلامی و باطل مبتنی بر اصل آزادی و حق بهره‌مندی و پای‌بندی به عقیده‌هایی است که حق تشخیص داده‌اند و در مسیر شناخت و جست و جو و انتخاب خود به آن رسیده‌اند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87" w:name="__RefHeading___Toc1804933_211673320"/>
      <w:bookmarkStart w:id="388" w:name="_Toc132"/>
      <w:bookmarkEnd w:id="387"/>
      <w:r>
        <w:rPr>
          <w:rtl w:val="true"/>
        </w:rPr>
        <w:t>رابطه آزادی عقیده و آزادی بیان‌</w:t>
      </w:r>
      <w:bookmarkEnd w:id="38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باور ذهنی انسان است و ممکن است که فردی هیچ‌گاه مکنونات ذهن را بروز ندهد و در اعمالی که تجلی اعتقاد است تظاهر نکند؛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مطالبی را بروز دهد که پایه اعتقاد درونی ندارد و سخنگوی باورهای درونی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تفاوت، باید گفت آزادی بیان تجلی بیرونی آزادی عقیده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عقیده، با آزادی بیان تا حدودی متفاوت است؛ آزادی بیان تجلی بیرونی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وقتی که تعیّن خارجی پیدا کند با مجموعه‌ای از حقوق فردی و اجتماعی مواجه می‌شود، اما به هر حال اگر آزادی عقیده به آزادی بیان منتهی نشود اساساً هیچ فایده‌ای بر آن مترقب نخواهد بود؛ یعنی اگر فردی عقیده داشته باشد و نتواند آن عقیده را بیان کند آزادی عقیده، چه فایده و ثمری می‌تواند داشته باشد؟ عقیده در صورت عدم طرح و تبیین بیرونی، می‌میرد و نابود می‌شود؛ بنابراین موقعی می‌توانیم بگوییم که اسلام آزادی عقیده را به رسمیت شناخته است که معتقد باشیم اسلام بیان آن عقیده را هم به رسمیت شناخته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مطرح می‌شود که آزادی عقیده در اسلام تا چه اندازه‌ای پذیرفته شده است؟ آیا این آزادی به صورت رسمی اعتبار دارد یا خیر؟ درباره آزادی آیات و روایات بسیاری وجود دارد، البته این مفهوم را با واژه‌های مختلفی چون حریت، عدم اکراه و اختیار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آزادی آمده در آیات و روایات، آزادی کلامی و فلسفی است، چون این مسئله در آن زمان خیلی مبتلا به مردم بوده که انسان مسئول اعمال خودش است یا نه، ولی مسئله مبتلا به امروز، آزادی حقوقی است، در اینجا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آزادی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که می‌توان به صورت عقلانی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اسلام آزادی در </w:t>
      </w:r>
      <w:bookmarkStart w:id="389" w:name="pg193_6988"/>
    </w:p>
    <w:p>
      <w:pPr>
        <w:pStyle w:val="BookText"/>
        <w:rPr/>
      </w:pPr>
      <w:bookmarkEnd w:id="389"/>
      <w:r>
        <w:rPr>
          <w:rFonts w:ascii="IRNazanin" w:hAnsi="IRNazanin" w:eastAsia="IRNazanin"/>
          <w:color w:val="111111"/>
          <w:sz w:val="28"/>
          <w:sz w:val="28"/>
          <w:szCs w:val="28"/>
          <w:rtl w:val="true"/>
          <w:lang w:bidi="fa-IR"/>
        </w:rPr>
        <w:t>عقیده را پذیرفته است، به این معنا که هیچ کس دراسلام به جرم عقیده‌ای که دارد در این دنیا مجازات نمی‌شود و حتی عمل مسلمانان نیز همین را نشان می‌دهد؛ رفتار مسالمت‌آمیز مسلمانان با دیگر ادیان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ظاهر قرآن این است که زمان ظهور امام زمان‌علیه السلام یهودی‌ها و مسیحی‌ها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فَأَغْرَیْنا بَیْنَهُمُ الْعَدَاوَةَ وَالْبَغْضَآءَ إِلَی یَوْمِ الْقِیامَةِ؛</w:t>
      </w:r>
      <w:r>
        <w:rPr>
          <w:rStyle w:val="FootnoteAnchor"/>
          <w:rtl w:val="true"/>
        </w:rPr>
        <w:footnoteReference w:id="353"/>
      </w:r>
      <w:r>
        <w:rPr>
          <w:rFonts w:ascii="IRNazanin" w:hAnsi="IRNazanin" w:eastAsia="IRNazanin"/>
          <w:color w:val="111111"/>
          <w:sz w:val="28"/>
          <w:sz w:val="28"/>
          <w:szCs w:val="28"/>
          <w:rtl w:val="true"/>
          <w:lang w:bidi="fa-IR"/>
        </w:rPr>
        <w:t>از این رو در میان آن‌ها تا دامنه قیامت عداوات و دشمنی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زمان امام زمان‌علیه السلام هم این‌ها وجود دارند و تا روز قیامت ادامه پیدا خواهد کرد</w:t>
      </w:r>
      <w:r>
        <w:rPr>
          <w:rFonts w:eastAsia="IRNazanin" w:cs="IRNazanin"/>
          <w:color w:val="111111"/>
          <w:sz w:val="28"/>
          <w:szCs w:val="28"/>
          <w:rtl w:val="true"/>
          <w:lang w:bidi="fa-IR"/>
        </w:rPr>
        <w:t>.</w:t>
      </w:r>
    </w:p>
    <w:p>
      <w:pPr>
        <w:pStyle w:val="Heading4"/>
        <w:numPr>
          <w:ilvl w:val="3"/>
          <w:numId w:val="1"/>
        </w:numPr>
        <w:rPr/>
      </w:pPr>
      <w:bookmarkStart w:id="390" w:name="__RefHeading___Toc1804935_211673320"/>
      <w:bookmarkStart w:id="391" w:name="_Toc133"/>
      <w:bookmarkEnd w:id="390"/>
      <w:r>
        <w:rPr>
          <w:rtl w:val="true"/>
        </w:rPr>
        <w:t>شرایط آزادی ترویج عقیده‌</w:t>
      </w:r>
      <w:bookmarkEnd w:id="391"/>
    </w:p>
    <w:p>
      <w:pPr>
        <w:pStyle w:val="BookText"/>
        <w:rPr/>
      </w:pPr>
      <w:r>
        <w:rPr>
          <w:rFonts w:ascii="IRNazanin" w:hAnsi="IRNazanin" w:eastAsia="IRNazanin"/>
          <w:color w:val="111111"/>
          <w:sz w:val="28"/>
          <w:sz w:val="28"/>
          <w:szCs w:val="28"/>
          <w:rtl w:val="true"/>
          <w:lang w:bidi="fa-IR"/>
        </w:rPr>
        <w:t>احکام و دستورهای اسلام عمدتاً به یکدیگر وابسته‌اند و در یکدیگر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آزادی عقیده را در جامعه اسلامی مطرح کنیم باید زمینه مناسب آن را هم فراهم کنیم، نه این که هر کس هر عقیده‌ای هر چند خرافی و منحرف را به صورت مطلق العنان ترویج کند، در حالی که جامعه ظرفیت آن را نداشته و دچار انحراف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بیان نظرها و عقاید مختلف در جامعه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دینی اگر با تبلیغات مناسب روشنگری کنند و ذهن‌ها را با حقیقت اسلام آشنا کنند، دیگر ترویج عقاید و مکاتب مختلف نمی‌تواند منعی داشته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ترویج عقاید مختلف در جامعه اسلامی با دو شرط آزاد است</w:t>
      </w:r>
      <w:r>
        <w:rPr>
          <w:rFonts w:eastAsia="IRNazanin" w:cs="IRNazanin"/>
          <w:color w:val="111111"/>
          <w:sz w:val="28"/>
          <w:szCs w:val="28"/>
          <w:rtl w:val="true"/>
          <w:lang w:bidi="fa-IR"/>
        </w:rPr>
        <w:t xml:space="preserve">: </w:t>
      </w:r>
      <w:bookmarkStart w:id="392" w:name="pg193_6989"/>
    </w:p>
    <w:p>
      <w:pPr>
        <w:pStyle w:val="BookText"/>
        <w:rPr/>
      </w:pPr>
      <w:bookmarkEnd w:id="392"/>
      <w:r>
        <w:rPr>
          <w:rFonts w:ascii="IRNazanin" w:hAnsi="IRNazanin" w:eastAsia="IRNazanin"/>
          <w:color w:val="111111"/>
          <w:sz w:val="28"/>
          <w:sz w:val="28"/>
          <w:szCs w:val="28"/>
          <w:rtl w:val="true"/>
          <w:lang w:bidi="fa-IR"/>
        </w:rPr>
        <w:t>اوّلاً، تبلیغات اسلامی فراوان باشد و بتواند حقیقت اسلام را نشان بدهد؛ ثانیاً، دروغ و تحریف در آن نباشد، چون اسلام اجازه واژگون کردن حقایق و فراهم کردن اسباب گمراهی را به هیچ کس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هر دو شرط را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مطالب صحیح و جامع به سمع او برسد که یکی از آن‌ها اسلام است و باید آن را به اطلاع برسانیم، ثانیاً،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 است دروغ و افترا و خرافات حسن ندارد که ما احسن را از آن‌ها انتخاب کنیم و با فرض وجود احسن، مطلب روشن است</w:t>
      </w:r>
      <w:r>
        <w:rPr>
          <w:rFonts w:eastAsia="IRNazanin" w:cs="IRNazanin"/>
          <w:color w:val="111111"/>
          <w:sz w:val="28"/>
          <w:szCs w:val="28"/>
          <w:rtl w:val="true"/>
          <w:lang w:bidi="fa-IR"/>
        </w:rPr>
        <w:t>.</w:t>
      </w:r>
    </w:p>
    <w:p>
      <w:pPr>
        <w:pStyle w:val="Heading4"/>
        <w:numPr>
          <w:ilvl w:val="3"/>
          <w:numId w:val="1"/>
        </w:numPr>
        <w:rPr/>
      </w:pPr>
      <w:bookmarkStart w:id="393" w:name="__RefHeading___Toc1804937_211673320"/>
      <w:bookmarkStart w:id="394" w:name="_Toc134"/>
      <w:bookmarkEnd w:id="393"/>
      <w:r>
        <w:rPr>
          <w:rtl w:val="true"/>
        </w:rPr>
        <w:t>چگونگی برخورد قرآن با عقاید باطل‌</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بارها از مخالفان خود تقاضای استدلال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بُرْهانَکُمْ إِن کُنتُمْ صادِقِینَ؛</w:t>
      </w:r>
      <w:r>
        <w:rPr>
          <w:rStyle w:val="FootnoteAnchor"/>
          <w:rtl w:val="true"/>
        </w:rPr>
        <w:footnoteReference w:id="355"/>
      </w:r>
      <w:r>
        <w:rPr>
          <w:rFonts w:ascii="IRNazanin" w:hAnsi="IRNazanin" w:eastAsia="IRNazanin"/>
          <w:color w:val="111111"/>
          <w:sz w:val="28"/>
          <w:sz w:val="28"/>
          <w:szCs w:val="28"/>
          <w:rtl w:val="true"/>
          <w:lang w:bidi="fa-IR"/>
        </w:rPr>
        <w:t xml:space="preserve">بگو 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یُعَذِّبُکُم بِذُنُوبِکُم بَلْ أَنتُم بَشَرٌ مِّمَّنْ خَلَقَ؛</w:t>
      </w:r>
      <w:r>
        <w:rPr>
          <w:rStyle w:val="FootnoteAnchor"/>
          <w:rtl w:val="true"/>
        </w:rPr>
        <w:footnoteReference w:id="356"/>
      </w:r>
      <w:r>
        <w:rPr>
          <w:rFonts w:ascii="IRNazanin" w:hAnsi="IRNazanin" w:eastAsia="IRNazanin"/>
          <w:color w:val="111111"/>
          <w:sz w:val="28"/>
          <w:sz w:val="28"/>
          <w:szCs w:val="28"/>
          <w:rtl w:val="true"/>
          <w:lang w:bidi="fa-IR"/>
        </w:rPr>
        <w:t>بگو پس چرا شما را در برابر گناهانتان مجازات می‌کنند، بلکه شما هم بشری هستید از مخلوقاتی که آفریده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پایه استدلال‌های قوی استوار است که هیاهوی بی‌محتوای کفار نمی‌تواند خورشید نورانی و باعظمت آن را خاموش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لِیُطْفُِوا نُورَ اللَّهِ بِأَفْوَاهِهِمْ وَاللَّهُ مُتِمُّ نُورِهِ وَلَوْ کَرِهَ الْکافِرُونَ؛</w:t>
      </w:r>
      <w:r>
        <w:rPr>
          <w:rStyle w:val="FootnoteAnchor"/>
          <w:rtl w:val="true"/>
        </w:rPr>
        <w:footnoteReference w:id="357"/>
      </w:r>
      <w:r>
        <w:rPr>
          <w:rFonts w:ascii="IRNazanin" w:hAnsi="IRNazanin" w:eastAsia="IRNazanin"/>
          <w:color w:val="111111"/>
          <w:sz w:val="28"/>
          <w:sz w:val="28"/>
          <w:szCs w:val="28"/>
          <w:rtl w:val="true"/>
          <w:lang w:bidi="fa-IR"/>
        </w:rPr>
        <w:t xml:space="preserve">آنان می‌خواهند نور خداوند را بادهان خودخاموش سازند، </w:t>
      </w:r>
      <w:bookmarkStart w:id="395" w:name="pg193_6990"/>
    </w:p>
    <w:p>
      <w:pPr>
        <w:pStyle w:val="BookText"/>
        <w:rPr/>
      </w:pPr>
      <w:bookmarkEnd w:id="395"/>
      <w:r>
        <w:rPr>
          <w:rFonts w:ascii="IRNazanin" w:hAnsi="IRNazanin" w:eastAsia="IRNazanin"/>
          <w:color w:val="111111"/>
          <w:sz w:val="28"/>
          <w:sz w:val="28"/>
          <w:szCs w:val="28"/>
          <w:rtl w:val="true"/>
          <w:lang w:bidi="fa-IR"/>
        </w:rPr>
        <w:t>ولی خدا نور خود را کامل می‌کند هر چند کافران خوش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وآله از هیچ سخن مخالفان واهمه ندارد، لذا به دستور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بِکِتابٍ مِّنْ عِندِ اللَّهِ هُوَ أَهْدَی مِنْهُما أَتَّبِعْهُ إِن کُنتُمْ صادِقِینَ؛</w:t>
      </w:r>
      <w:r>
        <w:rPr>
          <w:rStyle w:val="FootnoteAnchor"/>
          <w:rtl w:val="true"/>
        </w:rPr>
        <w:footnoteReference w:id="358"/>
      </w:r>
      <w:r>
        <w:rPr>
          <w:rFonts w:ascii="IRNazanin" w:hAnsi="IRNazanin" w:eastAsia="IRNazanin"/>
          <w:color w:val="111111"/>
          <w:sz w:val="28"/>
          <w:sz w:val="28"/>
          <w:szCs w:val="28"/>
          <w:rtl w:val="true"/>
          <w:lang w:bidi="fa-IR"/>
        </w:rPr>
        <w:t xml:space="preserve">بگو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و قرآن از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هدایت بخش‌تر از این دو از نزد خدا بیاورید تا من از آن پیروی کنم</w:t>
      </w:r>
      <w:r>
        <w:rPr>
          <w:rFonts w:eastAsia="IRNazanin" w:cs="IRNazanin"/>
          <w:color w:val="111111"/>
          <w:sz w:val="28"/>
          <w:szCs w:val="28"/>
          <w:rtl w:val="true"/>
          <w:lang w:bidi="fa-IR"/>
        </w:rPr>
        <w:t>.</w:t>
      </w:r>
    </w:p>
    <w:p>
      <w:pPr>
        <w:pStyle w:val="Heading4"/>
        <w:numPr>
          <w:ilvl w:val="3"/>
          <w:numId w:val="1"/>
        </w:numPr>
        <w:rPr/>
      </w:pPr>
      <w:bookmarkStart w:id="396" w:name="__RefHeading___Toc1804939_211673320"/>
      <w:bookmarkStart w:id="397" w:name="_Toc135"/>
      <w:bookmarkEnd w:id="396"/>
      <w:r>
        <w:rPr>
          <w:rtl w:val="true"/>
        </w:rPr>
        <w:t>گستره آزادی عقیده در صدر اسلام‌</w:t>
      </w:r>
      <w:bookmarkEnd w:id="397"/>
    </w:p>
    <w:p>
      <w:pPr>
        <w:pStyle w:val="BookText"/>
        <w:rPr/>
      </w:pPr>
      <w:r>
        <w:rPr>
          <w:rFonts w:ascii="IRNazanin" w:hAnsi="IRNazanin" w:eastAsia="IRNazanin"/>
          <w:color w:val="111111"/>
          <w:sz w:val="28"/>
          <w:sz w:val="28"/>
          <w:szCs w:val="28"/>
          <w:rtl w:val="true"/>
          <w:lang w:bidi="fa-IR"/>
        </w:rPr>
        <w:t>اسلام برای فرد جویای حقیقت که در پی مباحث و استدلالات علمی است برای مباحثه‌اش حدّ و مرزی قائل نیست؛ در این راستا در زمان رسول خداصلی الله علیه وآله و ائمه معصومین‌علیهم السلام نمونه‌های فراوانی از مباحثات و مناظرات مشرکان و کفار با آن حضرات را سراغ داریم، بدون آن که با آنان برخوردی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که به نحو مطلق دعوت به تفکر و تعقل می‌کند استفاده می‌شود که اندیشه و تفکر در اسلام آزاد است و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این تدبر و تعقل به صورت مطلق آمده است، یعنی تمام شؤون را شامل می‌شود استنباط احکام از نصوص دینی هم یکی از این شؤون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فهم دین، راهی جز تدبر و تعقل نداریم، بنابراین آزادی اندیشه در امور سیاسی و فقهی و استنباط احکام و فهم شؤون دینی هیچ حدّ و مرزی ندارد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نکته مهم و شایان ذکر این است که مطالعه در هر حوزه‌ای از مسائل در صورتی محقق را به نتیجه متقن و صحیح و قابل اعتماد می‌رساند که محیط بر چارچوب آن موضوع باشد و اِلاّ تفکر بدون آشنایی با مسیر ممکن است نه تنها او را به حق نزدیک نکند، بلکه از حق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چالش را در شیوه مطالعاتی بعضی از نویسندگان و متفکران مسلمان می‌توان دید که مطالب و نتیجه‌گیری‌های مربوط به دین را بیشتر از اطلاعات متفرّقه سطحی خود استنباط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آزادی عقیده 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عملکرد رسول خدا و ائمه‌علیهم السلام مشاهده می‌کنیم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شخصی زندیق و ملحد به حضور امام صادق‌علیه السلام می‌آمد، با کمال آزادی می‌نشست و سخنش را می‌گفت، از طبیعت می‌گفت و خدا را منکر می‌شد، آیا از این بالاتر می‌شود؟ امام‌علیه السلام هم با کمال محبّت و صمیمیت بدون آن که بگوید بیرونش کنید یا او را کتک بزنید با او بحث می‌کرد و بعد هم اگر قانع نمی‌شد باز در شهر آزادانه زندگی می‌کرد و هیچ مسئله‌ای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آزادی بیان، عقیده و فکر، ولی همین افرادی که آزادی عقیده به این معنای فوق را در جامعه اسلامی دارند و حتی از نظر امنیتی مورد حمایت حکومت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آزادی عقیده و آزادی زندگی سوء استفاده بکنند و با دشمن نظام اسلامی همکاری نمایند اسلام با شدت با آنان برخورد خواهد کرد</w:t>
      </w:r>
      <w:r>
        <w:rPr>
          <w:rFonts w:eastAsia="IRNazanin" w:cs="IRNazanin"/>
          <w:color w:val="111111"/>
          <w:sz w:val="28"/>
          <w:szCs w:val="28"/>
          <w:rtl w:val="true"/>
          <w:lang w:bidi="fa-IR"/>
        </w:rPr>
        <w:t>.</w:t>
      </w:r>
      <w:r>
        <w:rPr>
          <w:rStyle w:val="FootnoteAnchor"/>
          <w:rtl w:val="true"/>
        </w:rPr>
        <w:footnoteReference w:id="360"/>
      </w:r>
      <w:bookmarkStart w:id="398" w:name="pg193_6992"/>
    </w:p>
    <w:p>
      <w:pPr>
        <w:pStyle w:val="BookText"/>
        <w:rPr/>
      </w:pPr>
      <w:bookmarkEnd w:id="398"/>
      <w:r>
        <w:rPr>
          <w:rFonts w:ascii="IRNazanin" w:hAnsi="IRNazanin" w:eastAsia="IRNazanin"/>
          <w:color w:val="111111"/>
          <w:sz w:val="28"/>
          <w:sz w:val="28"/>
          <w:szCs w:val="28"/>
          <w:rtl w:val="true"/>
          <w:lang w:bidi="fa-IR"/>
        </w:rPr>
        <w:t>یک مورد از برخورد شدید حکومت اسلامی با کفار، برخورد شدید پیامبرصلی الله علیه وآله با قبیله یهودی بنی‌قریظه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بنی‌قریظه که در مرکز مدینه با آسایش زندگی می‌کردند، برخلاف عهد خود با حکومت اسلامی، به مثابه ستون پنجم مشرکان که با تمام ابزار و ادوات جنگی به مدینه یورش آورده بودند،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شکست مشرکان، تمام مردان آنان را اعدام و اموال آنان را مصادره کردند</w:t>
      </w:r>
      <w:r>
        <w:rPr>
          <w:rFonts w:eastAsia="IRNazanin" w:cs="IRNazanin"/>
          <w:color w:val="111111"/>
          <w:sz w:val="28"/>
          <w:szCs w:val="28"/>
          <w:rtl w:val="true"/>
          <w:lang w:bidi="fa-IR"/>
        </w:rPr>
        <w:t>.</w:t>
      </w:r>
    </w:p>
    <w:p>
      <w:pPr>
        <w:pStyle w:val="Heading4"/>
        <w:numPr>
          <w:ilvl w:val="3"/>
          <w:numId w:val="1"/>
        </w:numPr>
        <w:rPr/>
      </w:pPr>
      <w:bookmarkStart w:id="399" w:name="__RefHeading___Toc1804941_211673320"/>
      <w:bookmarkStart w:id="400" w:name="_Toc136"/>
      <w:bookmarkEnd w:id="399"/>
      <w:r>
        <w:rPr>
          <w:rtl w:val="true"/>
        </w:rPr>
        <w:t>چگونگی آزادی اقلیت‌های مذهبی در جامعه اسلامی‌</w:t>
      </w:r>
      <w:bookmarkEnd w:id="40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اسلامی، آزادی عقاید اقلیت‌های مذهبی عین آزادی مسلمانان است؛ آنان می‌توانند کلیسا بسازند، دین خود را تبلیغ کنند، به احکام دین خودشان عمل کنند، حتی در روایاتی هست که این‌ها می‌آمدند به مسجد پیامبر و در حضور آن حضرت‌صلی الله علیه وآله ناقوس کلیسا را می‌زدند و عبادت می‌کردند؛ پس می‌توانند در مسجد مسلمانان حضور پیدا کنند و به عبادت بپردازند و تبلیغ دین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زیادی آمده که بعضی از مسلمانان مسیحی یا یهودی می‌شدند؛ مثلاً در زمان امیرالمؤمنین‌علیه السلام مسیحی‌ها می‌آمدند و به مسلمانان می‌گفتند شما هر روز در نماز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 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هنوز راه مستقیم را پیدا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این ادعا را باور کردند و مسیحی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یهودی‌ها و مسیحی‌ها این مقدار آزادی دادند و دینی هم که قوی است و معتقد است جوابگوی همه مسائل است، لذا نباید از بیان عقاید دیگران در جامعه اسلامی هراس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حکم اوّلی این است که این موارد بر اقلیت‌ها جایز است و ساختن کلیسا و کنیسه و تبلیغ در صدر اسلام برای آنان وجود داشت؛ مگر این که حکم ثانوی پیدا کند و مسلمانی مسیحی یا یهودی بشود که در این صورت ملاک ثانویت؛ یعنی کافر شدن بروز کرد و این از ترویج این‌ها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سایر ادیان و گرایش‌ها را در محدوده جامعه و حکومت خود می‌پذیرد، آزادی را نیز در پرداختن به شعائر دینی و انجام سنت‌های عبادی و اجرای احکام به آنان می‌دهد بدون آن که شعائر و احکام خود را به آنان تحمیل یا در امور دینی شان دخالت کند؛ برای مثال پیامبر اکرم‌صلی الله علیه وآله متعهد شد آزادی دینی مسیحیان نجران را در عبادات و شعائر ضمانت کند و این در نصّ معاهده با آنان و نامه حضرت به ابوالحارث بن علقمه، اسقف نجران، آمده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این حقایق تاریخی حتی در منابع خاورشناسان نیز آمده است؛ برای نمونه لویس ویلیام هنری هال در کتاب تاریخ و فلسفه می‌نویسد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یکصد سال از رحلت پیامبر نگذشته بود که در سرتاسر امپراتوری اسلامی از رود سند گرفته تا رشته کوه‌های پرنر، علم و فلسفه یونانی، پزشکی یهودی و ریاضیات هندی مورد مطالعه و آموزش قرار گرفته، گسترش یافته و قدر آنان شناخته شده بود و بسیاری که اسلام آوردن را از پرداختن جزیه گواراتر می‌دیدند به این روی گرویدند؛ امّا هیچ کس از کسانی که ایمان سابق خود را ترک نگفته بودند نگرانی زیادی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سعی جدّی </w:t>
      </w:r>
    </w:p>
    <w:p>
      <w:pPr>
        <w:pStyle w:val="BookText"/>
        <w:rPr/>
      </w:pPr>
      <w:r>
        <w:rPr>
          <w:rFonts w:ascii="IRNazanin" w:hAnsi="IRNazanin" w:eastAsia="IRNazanin"/>
          <w:color w:val="111111"/>
          <w:sz w:val="28"/>
          <w:sz w:val="28"/>
          <w:szCs w:val="28"/>
          <w:rtl w:val="true"/>
          <w:lang w:bidi="fa-IR"/>
        </w:rPr>
        <w:t>به کار نرفت تا کیش خاصی را در همه جا بگستراند و هیچ سببی نبود تا آزادی اندیشه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 مسیحیان بدرفتاری می‌کردند، اما این بدرفتاری بیشتر به سبب آن دشمنی بود که مسیحیان پیش می‌گرفتند برای آن که دستورات قرآن و سیره پیامبر و ائمه معصومین‌علیهم السلام به خوبی نشان می‌دهد که در هیچ موردی گروهی یا فردی از اقلیت‌های مذهبی را مجبور به پذیرش اسلام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قدرت حکومت اسلامی اقوام یهودی در خارج و داخل شهر مدینه زندگی می‌کردند و مورد حمایت جانی و مالی حکومت اسلامی نیز بودند؛ البته بحث توطئه و همکاری کردن با دشمن مطلب دیگری است که اگر از خودِ مسلمانان نیز فعالیت‌های جاسوسی و نظامی بر علیه حکومت اسلام می‌کردند، به همین مجازات دچار می‌شدند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از آنجا که اسلام اصلِ والای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مقرر کرده است، بنابراین اهل کتاب ساکن در کشورهای اسلامی الزامی در پذیرفتن اسلام نداشته و می‌توانند برای همیشه دین خود را حفظ کنند و در میان مسلمانان و تحت حمایت حکومت اسلامی به آسودگی زندگی نمایند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باره حسن الصّفار در کتاب چند گونگی و آزادی در اسلام می‌گوید اسلام جامعه و نظام خود را بر اساس آزادی دینی بنیان می‌نهد؛ اسلام اصول خود را عرضه می‌دارد و احکامش را روشن می‌سازد، حال مردم آزادند که آن را </w:t>
      </w:r>
    </w:p>
    <w:p>
      <w:pPr>
        <w:pStyle w:val="BookText"/>
        <w:rPr/>
      </w:pPr>
      <w:r>
        <w:rPr>
          <w:rFonts w:ascii="IRNazanin" w:hAnsi="IRNazanin" w:eastAsia="IRNazanin"/>
          <w:color w:val="111111"/>
          <w:sz w:val="28"/>
          <w:sz w:val="28"/>
          <w:szCs w:val="28"/>
          <w:rtl w:val="true"/>
          <w:lang w:bidi="fa-IR"/>
        </w:rPr>
        <w:t>بپذیرند یا نپذیرند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شَآءَ فَلْیُؤْمِن وَمَن شَآءَ فَلْیَکْفُرْ</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اسلام ادیان دیگر و اصول و آیین‌های دیگران را تهدید نمی‌کند، بلکه قرآن با اعتراف به وجود آن‌ها این اختیار را به دیگران می‌دهد که با آزادی، دین خود را برگزینند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اسلام قوانینی را برای حمایت از ادیان دیگر و رفتار با پیروان آن در محدوده حکومت اسلامی وضع نموده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شایان ذکر است به طور کلّی گستردگی و عمق آزادی بیان به شدت در گرو رشد و تعالی فرهنگی جامعه است؛ از سوی دیگر، رشد و توسعه فرهنگی جامعه نیز متوقف بر فضای آزاد و امن فرهنگی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تنها آزادی بیان را به پیروان ادیان داده، بلکه حتی به مشرکان و بت‌پرستان نیز چنین آزادی داده بود تا مطالب خود را با استدلال محکم شرح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دُونِهِ آلِهَةً قُلْ هاتُوا بُرْهانَکُمْ؛</w:t>
      </w:r>
      <w:r>
        <w:rPr>
          <w:rStyle w:val="FootnoteAnchor"/>
          <w:rtl w:val="true"/>
        </w:rPr>
        <w:footnoteReference w:id="365"/>
      </w:r>
      <w:r>
        <w:rPr>
          <w:rFonts w:ascii="IRNazanin" w:hAnsi="IRNazanin" w:eastAsia="IRNazanin"/>
          <w:color w:val="111111"/>
          <w:sz w:val="28"/>
          <w:sz w:val="28"/>
          <w:szCs w:val="28"/>
          <w:rtl w:val="true"/>
          <w:lang w:bidi="fa-IR"/>
        </w:rPr>
        <w:t>آیا آن‌ها معبودانی جز خدا برگزیدند؟ بگو دلیلتان را بیاورید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 تِلْکَ أَمانِیُّهُمْ قُلْ هاتُوا بُرْهانَکُمْ إِن کُنتُمْ صادِقِینَ؛</w:t>
      </w:r>
      <w:r>
        <w:rPr>
          <w:rStyle w:val="FootnoteAnchor"/>
          <w:rtl w:val="true"/>
        </w:rPr>
        <w:footnoteReference w:id="366"/>
      </w:r>
      <w:r>
        <w:rPr>
          <w:rFonts w:ascii="IRNazanin" w:hAnsi="IRNazanin" w:eastAsia="IRNazanin"/>
          <w:color w:val="111111"/>
          <w:sz w:val="28"/>
          <w:sz w:val="28"/>
          <w:szCs w:val="28"/>
          <w:rtl w:val="true"/>
          <w:lang w:bidi="fa-IR"/>
        </w:rPr>
        <w:t>آن‌ها گفتند هیچ کس جز یهود یا نصارا هرگز داخل بهشت نخواهد شد، 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می‌گویید دلیل خود را بیاورید</w:t>
      </w:r>
      <w:r>
        <w:rPr>
          <w:rFonts w:eastAsia="IRNazanin" w:cs="IRNazanin"/>
          <w:color w:val="111111"/>
          <w:sz w:val="28"/>
          <w:szCs w:val="28"/>
          <w:rtl w:val="true"/>
          <w:lang w:bidi="fa-IR"/>
        </w:rPr>
        <w:t xml:space="preserve">. </w:t>
      </w:r>
      <w:bookmarkStart w:id="401" w:name="pg193_6996"/>
    </w:p>
    <w:p>
      <w:pPr>
        <w:pStyle w:val="BookText"/>
        <w:rPr/>
      </w:pPr>
      <w:bookmarkEnd w:id="401"/>
      <w:r>
        <w:rPr>
          <w:rFonts w:ascii="IRNazanin" w:hAnsi="IRNazanin" w:eastAsia="IRNazanin"/>
          <w:color w:val="111111"/>
          <w:sz w:val="28"/>
          <w:sz w:val="28"/>
          <w:szCs w:val="28"/>
          <w:rtl w:val="true"/>
          <w:lang w:bidi="fa-IR"/>
        </w:rPr>
        <w:t>کتب ضلال که خرید و فروششان ممنوع است، ملاک در ضلالت و گمراهی آن‌ها چیست؟ در پاسخ می‌توان گفت ملاک در ضلالت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نیّت سوء داشته باشد؛ دوم، نویسنده نیّت سوء ندارد ولی آن نوشته بالقوه می‌تواند موجب گمراهی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ملاک‌ها در کتابی موجب حرمت خرید و فروش آن می‌شود؛ مگر برای محققان و متفکرانی که با هدف نقد آن اقدام به خرید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کتب ضلال ذکر این نکته ضروری است که در مصادیقی چون تلویزیون و اینترنت نمی‌توان حکم قطعی بر ضلال بودن کرد و باید حاکم شرع به آن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عدم امکان جلوگیری از این ابزار گمراه کننده</w:t>
      </w:r>
      <w:r>
        <w:rPr>
          <w:rStyle w:val="FootnoteAnchor"/>
          <w:rtl w:val="true"/>
        </w:rPr>
        <w:footnoteReference w:id="367"/>
      </w:r>
      <w:r>
        <w:rPr>
          <w:rFonts w:ascii="IRNazanin" w:hAnsi="IRNazanin" w:eastAsia="IRNazanin"/>
          <w:color w:val="111111"/>
          <w:sz w:val="28"/>
          <w:sz w:val="28"/>
          <w:szCs w:val="28"/>
          <w:rtl w:val="true"/>
          <w:lang w:bidi="fa-IR"/>
        </w:rPr>
        <w:t>یک مطلب است و حکم خدا مطلبی دیگر</w:t>
      </w:r>
      <w:r>
        <w:rPr>
          <w:rFonts w:eastAsia="IRNazanin" w:cs="IRNazanin"/>
          <w:color w:val="111111"/>
          <w:sz w:val="28"/>
          <w:szCs w:val="28"/>
          <w:rtl w:val="true"/>
          <w:lang w:bidi="fa-IR"/>
        </w:rPr>
        <w:t>.</w:t>
      </w:r>
    </w:p>
    <w:p>
      <w:pPr>
        <w:pStyle w:val="Heading4"/>
        <w:numPr>
          <w:ilvl w:val="3"/>
          <w:numId w:val="1"/>
        </w:numPr>
        <w:rPr/>
      </w:pPr>
      <w:bookmarkStart w:id="402" w:name="__RefHeading___Toc1804943_211673320"/>
      <w:bookmarkStart w:id="403" w:name="_Toc137"/>
      <w:bookmarkEnd w:id="402"/>
      <w:r>
        <w:rPr>
          <w:rtl w:val="true"/>
        </w:rPr>
        <w:t>جایگاه عقیده در جوامع غربی و اسلامی‌</w:t>
      </w:r>
      <w:bookmarkEnd w:id="403"/>
    </w:p>
    <w:p>
      <w:pPr>
        <w:pStyle w:val="BookText"/>
        <w:rPr/>
      </w:pPr>
      <w:r>
        <w:rPr>
          <w:rFonts w:ascii="IRNazanin" w:hAnsi="IRNazanin" w:eastAsia="IRNazanin"/>
          <w:color w:val="111111"/>
          <w:sz w:val="28"/>
          <w:sz w:val="28"/>
          <w:szCs w:val="28"/>
          <w:rtl w:val="true"/>
          <w:lang w:bidi="fa-IR"/>
        </w:rPr>
        <w:t>فرهنگ دینی اسلام به اصول و مبانی اعتقادی بسیار حساس است، به طوری که حاضر نیست ذره‌ای کوتاه بیاید و لذا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یَغْفِرُ أَن یُشْرَکَ بِهِ وَیَغْفِرُ ما دُونَ ذَلِکَ لِمَن یَشَآءُ وَمَن یُشْرِکْ بِاللَّهِ فَقَدِ افْتَرَی إِثْماً عَظِیماً؛</w:t>
      </w:r>
      <w:r>
        <w:rPr>
          <w:rStyle w:val="FootnoteAnchor"/>
          <w:rtl w:val="true"/>
        </w:rPr>
        <w:footnoteReference w:id="368"/>
      </w:r>
      <w:r>
        <w:rPr>
          <w:rFonts w:ascii="IRNazanin" w:hAnsi="IRNazanin" w:eastAsia="IRNazanin"/>
          <w:color w:val="111111"/>
          <w:sz w:val="28"/>
          <w:sz w:val="28"/>
          <w:szCs w:val="28"/>
          <w:rtl w:val="true"/>
          <w:lang w:bidi="fa-IR"/>
        </w:rPr>
        <w:t>خداوند شرک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پایین‌تر از آن را برای هر کس بخواهد می‌بخشد و آن کس که برای خدا شریکی قرار دهد، گناه بزرگی مرتکب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مثل لباس پوشیدن، سنت‌های اجتماعی و آداب غذا خوردن است، حال آیا قانون کشوری حق دارد مردم را مجبور کند که </w:t>
      </w:r>
      <w:bookmarkStart w:id="404" w:name="pg193_6997"/>
    </w:p>
    <w:p>
      <w:pPr>
        <w:pStyle w:val="BookText"/>
        <w:rPr/>
      </w:pPr>
      <w:bookmarkEnd w:id="404"/>
      <w:r>
        <w:rPr>
          <w:rFonts w:ascii="IRNazanin" w:hAnsi="IRNazanin" w:eastAsia="IRNazanin"/>
          <w:color w:val="111111"/>
          <w:sz w:val="28"/>
          <w:sz w:val="28"/>
          <w:szCs w:val="28"/>
          <w:rtl w:val="true"/>
          <w:lang w:bidi="fa-IR"/>
        </w:rPr>
        <w:t>چگونه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عقیده را مثل همین سنت‌ها و مراسم اجتماعی می‌دانند، از این جهت آن دین را قبول دارند که آبا و اجدادشان از هزاران سال پیش معتقد به آن بوده‌اند و از صحت و بطلان آن تحقیق و تفحّص نمی‌کنند؛ از این رو وقتی آزادی مذهب و عقیده را مطرح می‌کنند آن را امری فردی و درونی می‌دانند که در متن زندگی نیست و برخلاف قانون، حکومت، ارتش و فرهنگ، نقشی در زندگی اجتماعی ندارد و نمی‌تواند مسیر آن جامعه را عوض کند و معتقد به این عقیده فردی در ترویج آن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عقیده تنها به صورت یک سنت و تشریفات مطرح نیست، بلکه به عنوان یک اصل، زیربنا و مبدأ انرژی و تحرک برای فرد مطرح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آزادی اندیشه، در قالب امر به تفکر، تعقل، تدبر و مانند آن در بیش از سیصد آیه از قرآن کریم مطرح شده و مهم‌تر آن که نزول قرآن را برای هدف تعقل و تدبر معرفی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قُرْءَاناً عَرَبِیّاً لَّعَلَّکُمْ تَعْقِلُونَ؛</w:t>
      </w:r>
      <w:r>
        <w:rPr>
          <w:rStyle w:val="FootnoteAnchor"/>
          <w:rtl w:val="true"/>
        </w:rPr>
        <w:footnoteReference w:id="370"/>
      </w:r>
      <w:r>
        <w:rPr>
          <w:rFonts w:ascii="Amiri" w:hAnsi="Amiri" w:eastAsia="Amiri" w:cs="Amiri"/>
          <w:color w:val="111111"/>
          <w:sz w:val="28"/>
          <w:sz w:val="28"/>
          <w:szCs w:val="28"/>
          <w:rtl w:val="true"/>
          <w:lang w:bidi="ar-SA"/>
        </w:rPr>
        <w:t>ما آن را قرآنی عربی نازل کردیم، شاید شما درک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أَقْفالُهَآ؛</w:t>
      </w:r>
      <w:r>
        <w:rPr>
          <w:rStyle w:val="FootnoteAnchor"/>
          <w:rtl w:val="true"/>
        </w:rPr>
        <w:footnoteReference w:id="371"/>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قرآن نمی‌اندیشند یا بر دل‌هاشان قفل‌ها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علاوه بر توبیخ بی‌تدبران، مانع تفکر و تدبر را نیز معرفی می‌کند</w:t>
      </w:r>
      <w:r>
        <w:rPr>
          <w:rFonts w:eastAsia="IRNazanin" w:cs="IRNazanin"/>
          <w:color w:val="111111"/>
          <w:sz w:val="28"/>
          <w:szCs w:val="28"/>
          <w:rtl w:val="true"/>
          <w:lang w:bidi="fa-IR"/>
        </w:rPr>
        <w:t>.</w:t>
      </w:r>
    </w:p>
    <w:p>
      <w:pPr>
        <w:pStyle w:val="Heading4"/>
        <w:numPr>
          <w:ilvl w:val="3"/>
          <w:numId w:val="1"/>
        </w:numPr>
        <w:rPr/>
      </w:pPr>
      <w:bookmarkStart w:id="405" w:name="__RefHeading___Toc1804945_211673320"/>
      <w:bookmarkStart w:id="406" w:name="_Toc138"/>
      <w:bookmarkEnd w:id="405"/>
      <w:r>
        <w:rPr>
          <w:rtl w:val="true"/>
        </w:rPr>
        <w:t xml:space="preserve">بحث تفصیلی در باره آیه </w:t>
      </w:r>
      <w:r>
        <w:rPr>
          <w:rtl w:val="true"/>
        </w:rPr>
        <w:t>«</w:t>
      </w:r>
      <w:r>
        <w:rPr>
          <w:rtl w:val="true"/>
        </w:rPr>
        <w:t xml:space="preserve">لَآ إِکْرَاهَ فِی الدِّینِ </w:t>
      </w:r>
      <w:r>
        <w:rPr>
          <w:rtl w:val="true"/>
        </w:rPr>
        <w:t>...»</w:t>
      </w:r>
      <w:bookmarkEnd w:id="40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استدلال به آزادی اندیشه در قرآن و به خصوص آزادی عقیده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 إِکْرَاهَ </w:t>
      </w:r>
    </w:p>
    <w:p>
      <w:pPr>
        <w:pStyle w:val="BookText"/>
        <w:rPr/>
      </w:pPr>
      <w:r>
        <w:rPr>
          <w:rFonts w:ascii="Amiri" w:hAnsi="Amiri" w:eastAsia="Amiri" w:cs="Amiri"/>
          <w:color w:val="111111"/>
          <w:sz w:val="28"/>
          <w:sz w:val="28"/>
          <w:szCs w:val="28"/>
          <w:rtl w:val="true"/>
          <w:lang w:bidi="ar-SA"/>
        </w:rPr>
        <w:t>ِی الدِّینِ قَد تَّبَیَّنَ الرُّشْدُ مِنَ الْغَیِ‌ّ</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فراوان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مسئله و تبیین مقصود باری‌تعالی از عدم اکراه در دین و جلوگیری از سوء برداشت از آن، به بیان دیدگاه علامه طباطبایی در تفسیر این آیه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کسی را به اجبار و بدون رضایت وادار به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واقع مطلق و حقیقت امر و وسط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عکس آن را معنا می‌دهد؛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هدایت و ضلالت هستند، برای این که هدایت به معنای رسیدن به راهی است که آدمی را به هدف می‌رساند و ضلالت هم نرسیدن به چنین راهی است، ولی ظاهراً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راه اصلی و وسط آن از باب انطباق بر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لازمه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چنین راهی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امر واقع است و معلوم است که رسیدن به واقع امر، مشروط بر این است که راه راست و وسط طریق را پیدا کرده باشد، پس رسیدن به راه، از مصادیق وجه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دارد و کلمه هدایت معنایی دیگر، مگر این که با اعمال عنایتی خاص به یکدیگر منطبق شوند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نیستند، بلکه هر یک برای خود معنایی جداگانه دارند، اما این دو نیز با اعمال عنایتی مخصوص، در موردی هر دو با یکدیگر منطبق می‌شوند؛ ضلالت به معنای انحراف از راه راست،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انحراف از راه با نسیان و فراموشی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غوی </w:t>
      </w:r>
    </w:p>
    <w:p>
      <w:pPr>
        <w:pStyle w:val="BookText"/>
        <w:rPr/>
      </w:pPr>
      <w:r>
        <w:rPr>
          <w:rFonts w:ascii="IRNazanin" w:hAnsi="IRNazanin" w:eastAsia="IRNazanin"/>
          <w:color w:val="111111"/>
          <w:sz w:val="28"/>
          <w:sz w:val="28"/>
          <w:szCs w:val="28"/>
          <w:rtl w:val="true"/>
          <w:lang w:bidi="fa-IR"/>
        </w:rPr>
        <w:t>نمی‌داند که چه اراده کرده و مقصودش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اجباری نفی شده است، چون دین عبارت است از یک سلسله معارف علمی که معارفی عملی به دنبال دارد و جامع همه آن معارف یک کلمه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اعتقاد و ایمان هم از امور قلبی است که اکراه و اجبار در آن راه ندارد، چون کاربرد اکراه تنها در اعمال ظاهری است که عبارت از حرکات مادی و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جمله خبری باشد و بخواهد از حال تکوینی خبر دهد؛ یعنی خداوند در دین اکراه قرار نداده و نتیجه‌اش این حکم شرعی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در دین نفی شده است و اکراه بر دین و اعتقاد جایز نیست؛ دوم این که جمله انشایی باشد و بخواهد بفرماید نباید مردم را بر اعتقاد و ایمان مجبور کنید، در این صورت نیز نهی مذکور متکی بر یک حقیقت تکوینی است و آن این که اکراه تنها در مرحله افعال بدنی اثر دارد نه اعتقادات قلبی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خدای تعالی از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اکراه و اجبار که معمولاً از قوی علیه ضعیف سر می‌زند، وقتی مورد حاجت قرار می‌گیرد که قوی و مافوق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این که حکیم و عاقل باشد و بخواهد ضعیف را تربیت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مهمی در نظر داشته باشد، که نتواند فلسفه آن را به زیردست خود بفهماند، حال یا فهم زیردست قاصر از درک آن است و یا این که علت دیگری در کار است و ناگزیر متوسل به اکراه می‌شود و یا به زیردست دستور می‌دهد که کورکورانه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امور مهمی که خوبی و بدی و خیر آن‌ها واضح است و حتی آثار سوء و آثار خیر مترتب بر آن هم معلوم است در چنین جایی نیازی به اکراه نخواهد بود، بلکه </w:t>
      </w:r>
    </w:p>
    <w:p>
      <w:pPr>
        <w:pStyle w:val="BookText"/>
        <w:rPr/>
      </w:pPr>
      <w:r>
        <w:rPr>
          <w:rFonts w:ascii="IRNazanin" w:hAnsi="IRNazanin" w:eastAsia="IRNazanin"/>
          <w:color w:val="111111"/>
          <w:sz w:val="28"/>
          <w:sz w:val="28"/>
          <w:szCs w:val="28"/>
          <w:rtl w:val="true"/>
          <w:lang w:bidi="fa-IR"/>
        </w:rPr>
        <w:t xml:space="preserve">خود انسان یکی از دو طرف خیر و شر را اختیار کرده و عاقبت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می‌پذیرد و دین از این قبیل امور است، چون حقایق آن روشن، و راه آن با بیانات الهی واضح می‌باشد و سنت نبوی نیز آن بیانات را روشن‌تر کرده است؛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و معلوم می‌گردد که رشد در پیروی دین و غی در ترک دین و روگردانی از آن است؛ بنابراین دیگر علت ندارد که کسی را بر دین اکراه کنند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است که دلالت می‌کند بر این که مبنا و اساس دین اسلام شمشیر و خون نیست و برای پذیرش دین اکراه و زور تجویز نکرده است و قتال و جهادی هم که مسلمانان را به سوی آن فرا خوانده، قتال و جهاد به ملاک زورمداری نیست، بلکه به ملاک حق مداری است و اسلام به این جهت جهاد را رکن شمرده تا حق را زنده کند و از نفیس‌ترین سرمایه‌های فطرت یعنی توحید دفاع کند؛ اما پس از گسترش توحید در بین مردم، و گردن نهادن همه به آن، هر چند آن دین، اسلام نباشد بلکه دین یهود یا نصارا باشد، دیگر اسلام اجازه نمی‌دهد مسلمانی با یک موحد دیگر نزاع و جدال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آیات جهاد و قتال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آن، تعلیلی است که در خود آیه وجود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شده‌اند و معقول نیست آیه جهادی که می‌خواهد این آیه را نسخ کند، فقط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نسخ کرده، ولی علت حکم باقی بماند؛ این که علت حکم در آیه باقی مانده، برای این است که مسئله روشن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برداشته شود</w:t>
      </w:r>
      <w:r>
        <w:rPr>
          <w:rFonts w:eastAsia="IRNazanin" w:cs="IRNazanin"/>
          <w:color w:val="111111"/>
          <w:sz w:val="28"/>
          <w:szCs w:val="28"/>
          <w:rtl w:val="true"/>
          <w:lang w:bidi="fa-IR"/>
        </w:rPr>
        <w:t xml:space="preserve">. </w:t>
      </w:r>
      <w:bookmarkStart w:id="407" w:name="pg193_7001"/>
    </w:p>
    <w:p>
      <w:pPr>
        <w:pStyle w:val="BookText"/>
        <w:rPr/>
      </w:pPr>
      <w:bookmarkEnd w:id="407"/>
      <w:r>
        <w:rPr>
          <w:rFonts w:ascii="IRNazanin" w:hAnsi="IRNazanin" w:eastAsia="IRNazanin"/>
          <w:color w:val="111111"/>
          <w:sz w:val="28"/>
          <w:sz w:val="28"/>
          <w:szCs w:val="28"/>
          <w:rtl w:val="true"/>
          <w:lang w:bidi="fa-IR"/>
        </w:rPr>
        <w:t xml:space="preserve">به عبارت دیگر، در آیه شریفه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تعلیل می‌شود که چون حق روشن است، بنابراین قبولاندن حق روشن، اکراه نمی‌خواهد و این معنا چیزی است که وضعیت آن قبل از نزول حکم قتال و بعد از آن فرقی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روشنایی حق امری است که در هر حال ثابت است و نسخ نمی‌پذیرد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408" w:name="__RefHeading___Toc1804947_211673320"/>
      <w:bookmarkStart w:id="409" w:name="_Toc139"/>
      <w:bookmarkEnd w:id="408"/>
      <w:r>
        <w:rPr>
          <w:rtl w:val="true"/>
        </w:rPr>
        <w:t xml:space="preserve">شأن نزول آیه </w:t>
      </w:r>
      <w:r>
        <w:rPr>
          <w:rtl w:val="true"/>
        </w:rPr>
        <w:t>«</w:t>
      </w:r>
      <w:r>
        <w:rPr>
          <w:rtl w:val="true"/>
        </w:rPr>
        <w:t>لَآ إِکْرَاهَ فِی الدِّینِ</w:t>
      </w:r>
      <w:r>
        <w:rPr>
          <w:rtl w:val="true"/>
        </w:rPr>
        <w:t>»</w:t>
      </w:r>
      <w:bookmarkEnd w:id="409"/>
    </w:p>
    <w:p>
      <w:pPr>
        <w:pStyle w:val="BookText"/>
        <w:rPr/>
      </w:pPr>
      <w:r>
        <w:rPr>
          <w:rFonts w:ascii="IRNazanin" w:hAnsi="IRNazanin" w:eastAsia="IRNazanin"/>
          <w:color w:val="111111"/>
          <w:sz w:val="28"/>
          <w:sz w:val="28"/>
          <w:szCs w:val="28"/>
          <w:rtl w:val="true"/>
          <w:lang w:bidi="fa-IR"/>
        </w:rPr>
        <w:t>سیوطی، از علمای اهل سنت، در شأن نزول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زمان پیامبر اسلام‌صلی الله علیه وآله بازرگانانی که از خارج به مدینه می‌آمدند، گاهی علاوه بر تجارت، اغراض دیگری نیز داشتند که از آن جمله ضعیف کردن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اکرم‌صلی الله علیه وآله شرفیاب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یکی از کاروان‌ها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فریب به مسیحیت دعوت کرده‌اند و آنان پس از پذیرش به همراهی کاروان به شام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تا آنان را با زور و جبر به اسلام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 إِکْرَاهَ فِی الدِّینِ قَد تَّبَیَّنَ الرُّشْدُ مِنَ الْغَیِ‌ّ</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نیازی به تذکر نیست که مورد مخصص نمی‌باشد</w:t>
      </w:r>
      <w:r>
        <w:rPr>
          <w:rFonts w:eastAsia="IRNazanin" w:cs="IRNazanin"/>
          <w:color w:val="111111"/>
          <w:sz w:val="28"/>
          <w:szCs w:val="28"/>
          <w:rtl w:val="true"/>
          <w:lang w:bidi="fa-IR"/>
        </w:rPr>
        <w:t>.</w:t>
      </w:r>
      <w:r>
        <w:rPr>
          <w:rStyle w:val="FootnoteAnchor"/>
          <w:rtl w:val="true"/>
        </w:rPr>
        <w:footnoteReference w:id="37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همین آیه گویاتر از قانون، آزادی عقیده را اعلان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اسلام علت و جهت این آزادی را هم بیان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رشد از راه 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مشخص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مکتب اسلام، دارای منطق و استدلال قوی در همه زمینه‌هاست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مسائل اعتقادی اجبار مفهوم ندارد، طبیعی است که عقیده در اسلام آزاد باشد و مسلمانان در تمام فتوحات مردم را در انتخاب عقیده آزاد گذاشتند، فقط مقداری جزیه برای تأمین امنیت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وقتی مسلمانان بعد از فتح شام به ناچار با رومی‌ها درگیر شدند، فرمانده مسلمین به این علت که نمی‌تواند امنیت معهود را اجرا کند دستور داد جزیه‌هایی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شامی‌ها اخذ شده بود تا زمان برقراری امنیت برگردانند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خداوند در 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أَسْلَمُوا فَقَدِ اهْتَدَوا وَإِنْ تَوَلَّوْا فَإِنَّمَا عَلَیْکَ الْبَلاغُ وَاللَّهُ بَصِیرٌ بِالْعِبَادِ؛</w:t>
      </w:r>
      <w:r>
        <w:rPr>
          <w:rStyle w:val="FootnoteAnchor"/>
          <w:rtl w:val="true"/>
        </w:rPr>
        <w:footnoteReference w:id="378"/>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و منطق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شوند، هدایت می‌یابند و اگر سرپیچی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منطق و استدلال را نپذیرند و در غرور جهالت باقی ماندند، نمی‌شود آنان را به پذیرش اعتقادات اسلامی و صحیح مجبور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آزادی تفکر و اندیشه را در کلیه عرصه‌ها به رسمیت شناخته و هیچ محدودیتی برای آن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دلیلش هم وقوع </w:t>
      </w:r>
    </w:p>
    <w:p>
      <w:pPr>
        <w:pStyle w:val="BookText"/>
        <w:rPr/>
      </w:pPr>
      <w:r>
        <w:rPr>
          <w:rFonts w:ascii="IRNazanin" w:hAnsi="IRNazanin" w:eastAsia="IRNazanin"/>
          <w:color w:val="111111"/>
          <w:sz w:val="28"/>
          <w:sz w:val="28"/>
          <w:szCs w:val="28"/>
          <w:rtl w:val="true"/>
          <w:lang w:bidi="fa-IR"/>
        </w:rPr>
        <w:t>آن است؛ شما به حوزه کلام اسلامی نگاه کنید می‌بینید که مسلمانان تقریباً در تمام مسائل کلامی اختلاف نظر و عقیده دارند؛ از توحید و صفات الهی بگیرید تا نبوت و معاد، صاحبان این عقاید همه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تأکید ما بر وحدت اسلامی، ناشی از همین عقیده است که آزادی عقیده را کاملاً به رسمیت شناخته‌ایم، دایره این آزادی به آرای مختلف در عرصه کلام و فقه اسلامی محدود نمی‌شود، بلکه اساساً از نظر اسلام انسان در پذیرش دین و عقیده،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 إِکْرَاهَ فِی الدِّینِ قَد تَّبَیَّنَ الرُّشْدُ مِنَ الْغَیِ‌ّ؛</w:t>
      </w:r>
      <w:r>
        <w:rPr>
          <w:rStyle w:val="FootnoteAnchor"/>
          <w:rtl w:val="true"/>
        </w:rPr>
        <w:footnoteReference w:id="379"/>
      </w:r>
      <w:r>
        <w:rPr>
          <w:rFonts w:ascii="IRNazanin" w:hAnsi="IRNazanin" w:eastAsia="IRNazanin"/>
          <w:color w:val="111111"/>
          <w:sz w:val="28"/>
          <w:sz w:val="28"/>
          <w:szCs w:val="28"/>
          <w:rtl w:val="true"/>
          <w:lang w:bidi="fa-IR"/>
        </w:rPr>
        <w:t>در کار دین اکراه روا نیست، زیرا راه از بیراهه به روشنی آشکار شده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با دقّت در عبارت بالا معلوم می‌شود که اوّلاً، نویسنده بین آزادی اندیشه و آزادی عقیده فرق نگذاشته است؛ ثانیاً، همان طور که قبلاً توضیح دادیم، شالوده اسلام بر مبارزه با شرک، بت‌پرستی و اعتقادات خرافی بنا شده است و با این حال چگونه می‌شود ادعا کرد که اسلام آزادی عقیده را به این معنا به رسمیت شناخته است؛ ثالثاً، بحث درباره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عبارت بالا به تاریخ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است و پذیرش آن موضوعی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نویسنده در ادامه نظر خود می‌گوید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عقیده و فکر بر خلاف عمل، از جنس امور اکراه پذیر نیست و اگر چه این آیه ممکن است در مقام بیان همین حقیقت باشد، اما تحلیلی که در ادامه آیه آمده است، نشان می‌دهد که مقصود، تشریع </w:t>
      </w:r>
    </w:p>
    <w:p>
      <w:pPr>
        <w:pStyle w:val="BookText"/>
        <w:rPr/>
      </w:pPr>
      <w:r>
        <w:rPr>
          <w:rFonts w:ascii="IRNazanin" w:hAnsi="IRNazanin" w:eastAsia="IRNazanin"/>
          <w:color w:val="111111"/>
          <w:sz w:val="28"/>
          <w:sz w:val="28"/>
          <w:szCs w:val="28"/>
          <w:rtl w:val="true"/>
          <w:lang w:bidi="fa-IR"/>
        </w:rPr>
        <w:t>یک حکم و تجویز و انتشار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آیه می‌فرماید هیچ اکراه و اجباری در پذیرش دین نباید به دیگران تحمیل شود، زیرا راه رشد و حقیقت از راه باطل و گمراهی روشن شده است؛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رَّبِّکُمْ فَمَن شَآءَ فَلْیُؤْمِن وَمَن شَآءَ فَلْیَکْفُرْ؛</w:t>
      </w:r>
      <w:r>
        <w:rPr>
          <w:rStyle w:val="FootnoteAnchor"/>
          <w:rtl w:val="true"/>
        </w:rPr>
        <w:footnoteReference w:id="381"/>
      </w:r>
      <w:r>
        <w:rPr>
          <w:rFonts w:ascii="IRNazanin" w:hAnsi="IRNazanin" w:eastAsia="IRNazanin"/>
          <w:color w:val="111111"/>
          <w:sz w:val="28"/>
          <w:sz w:val="28"/>
          <w:szCs w:val="28"/>
          <w:rtl w:val="true"/>
          <w:lang w:bidi="fa-IR"/>
        </w:rPr>
        <w:t>بگو حق از ناحیه پروردگارتان است پس هر کس خواست ایمان بیاورد و هر کس خواست پس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أَفَأَنتَ تُکْرِهُ النّاسَ حَتَّی یَکُونُوا مُؤْمِنِینَ؛</w:t>
      </w:r>
      <w:r>
        <w:rPr>
          <w:rStyle w:val="FootnoteAnchor"/>
          <w:rtl w:val="true"/>
        </w:rPr>
        <w:footnoteReference w:id="382"/>
      </w:r>
      <w:r>
        <w:rPr>
          <w:rFonts w:ascii="IRNazanin" w:hAnsi="IRNazanin" w:eastAsia="IRNazanin"/>
          <w:color w:val="111111"/>
          <w:sz w:val="28"/>
          <w:sz w:val="28"/>
          <w:szCs w:val="28"/>
          <w:rtl w:val="true"/>
          <w:lang w:bidi="fa-IR"/>
        </w:rPr>
        <w:t>آیا پس تو مجبور می‌کنی مردم را تا این که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استفهام انکاری استفاده از زور و جبر برای مؤمن ساختن مردم نهی می‌کند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آزادی عقیده‌ای که از آن دفاع می‌شود، به این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مختاریم که هر کدام را بپذیریم، بلکه به این معناست که انسان تکویناً آزاد آفریده شده که هر چه را خواست می‌تواند اختیار کند، ولی تشریعاً آزاد نیست، بلکه باید با جست و جو، خود را به حق برساند و اسلام را بپذیرد بنابراین آیه مورد بحث یک حکم تکوینی را بیان می‌کند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همان گونه که قبلاً نیز اشاره شد، سخن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عقیده قابل تحمیل نیست مگر این که خود به آن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آزادی عقیده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چگونه آن را به رسمیت شناخته با آن که آن همه با انحرافات اعتقادی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w:t>
      </w:r>
    </w:p>
    <w:p>
      <w:pPr>
        <w:pStyle w:val="BookText"/>
        <w:rPr/>
      </w:pPr>
      <w:r>
        <w:rPr>
          <w:rFonts w:ascii="IRNazanin" w:hAnsi="IRNazanin" w:eastAsia="IRNazanin"/>
          <w:color w:val="111111"/>
          <w:sz w:val="28"/>
          <w:sz w:val="28"/>
          <w:szCs w:val="28"/>
          <w:rtl w:val="true"/>
          <w:lang w:bidi="fa-IR"/>
        </w:rPr>
        <w:t xml:space="preserve">یک موضوع تکوینی و طبیعی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ادامه آیه نیز در تبیین همین حقیقت می‌باشد، نه به آن صورت که نویسنده آن را دلیل بر به رسمیت شناختن آزادی در عقیده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نظر ما،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یَبْتَغِ غَیْرَ الْإِسْلامِ دِیناً فَلَن یُقْبَلَ مِنْهُ وَهُوَ فِی الْأَخِرَةِ مِنَ الْخاسِرِینَ؛</w:t>
      </w:r>
      <w:r>
        <w:rPr>
          <w:rStyle w:val="FootnoteAnchor"/>
          <w:rtl w:val="true"/>
        </w:rPr>
        <w:footnoteReference w:id="384"/>
      </w: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صورتی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 یک حکم تشریعی تفسیر کنیم با این آیه قابل جمع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این‌که این هدایت توأم با آگاهی و آزادی انجام گرفته باشد،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Style w:val="FootnoteAnchor"/>
          <w:rtl w:val="true"/>
        </w:rPr>
        <w:footnoteReference w:id="385"/>
      </w:r>
      <w:r>
        <w:rPr>
          <w:rFonts w:ascii="IRNazanin" w:hAnsi="IRNazanin" w:eastAsia="IRNazanin"/>
          <w:color w:val="111111"/>
          <w:sz w:val="28"/>
          <w:sz w:val="28"/>
          <w:szCs w:val="28"/>
          <w:rtl w:val="true"/>
          <w:lang w:bidi="fa-IR"/>
        </w:rPr>
        <w:t>با حکمت و اندرز نیکو، به راه پروردگارت دعوت نما و با آن‌ها به روشی که نیکوتر است استدلال و مناظره کن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تبلیغی و تربیتی خود را بر اساس آزادی افکار و عقاید و احترام متقابل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افکار و عقایدی که از پایه و اساس باطل می‌باشد، اسلام به نصیحت اکتفا نمی‌کند و در صورت لزوم با قدرت با آن برخورد فیزیکی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مهم در این‌جا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پلورالیسم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برخی تصور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بعضی مجلات و کتب این نظریه ابراز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بندگی خداست، حال فرقی بین کلیسا و مسجد نیست و اگر غیر از این باشد با هدایت عامه خدا سازگار نمی‌باشد، ولی ما این ایده را باطل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نقد تکثر گرایی دینی می‌نویسد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دین، اکراه و اجباری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سخن به این معنا نیست که دین خدا در هر زمانی متعدد است و ما حق داریم هر کدام را که بخواهیم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در هر زمان یک دین حق وجود دارد و بس؛ در این زمان اگر کسی بخواهد به سوی خدا راهی بجوید باید از دستورات دین خاتم الانبیا راهنمایی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الْإِسْلامِ دِیناً فَلَن یُقْبَلَ مِنْهُ وَهُوَ فِی الْأَخِرَةِ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هر کس غیر از اسلام دینی بجوید، هرگز از او پذیرفته نمی‌شود و او در جهان دیگر از جمله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مراد از اسلام، دین ما نیست، بلکه منظور تسلیم خدا شدن است، باید گفت که حقیقت تسلیم در هر زمانی شکلی داشته است و در این زمان، شکل آن همان دین گرانمایه‌ای است که به دست حضرت خاتم الانبیا ظهور یافته است و قهراً کلمه اسلام بر آن منطبق می‌گردد و بس</w:t>
      </w:r>
      <w:r>
        <w:rPr>
          <w:rFonts w:eastAsia="IRNazanin" w:cs="IRNazanin"/>
          <w:color w:val="111111"/>
          <w:sz w:val="28"/>
          <w:szCs w:val="28"/>
          <w:rtl w:val="true"/>
          <w:lang w:bidi="fa-IR"/>
        </w:rPr>
        <w:t>.</w:t>
      </w:r>
      <w:r>
        <w:rPr>
          <w:rStyle w:val="FootnoteAnchor"/>
          <w:rtl w:val="true"/>
        </w:rPr>
        <w:footnoteReference w:id="387"/>
      </w:r>
      <w:bookmarkStart w:id="410" w:name="pg193_7007"/>
    </w:p>
    <w:p>
      <w:pPr>
        <w:pStyle w:val="Heading4"/>
        <w:numPr>
          <w:ilvl w:val="3"/>
          <w:numId w:val="1"/>
        </w:numPr>
        <w:rPr/>
      </w:pPr>
      <w:bookmarkStart w:id="411" w:name="__RefHeading___Toc1804949_211673320"/>
      <w:bookmarkStart w:id="412" w:name="_Toc140"/>
      <w:bookmarkEnd w:id="410"/>
      <w:bookmarkEnd w:id="411"/>
      <w:r>
        <w:rPr>
          <w:rtl w:val="true"/>
        </w:rPr>
        <w:t>جهاد ابتدایی، موافق آزادی عقیده‌</w:t>
      </w:r>
      <w:bookmarkEnd w:id="412"/>
    </w:p>
    <w:p>
      <w:pPr>
        <w:pStyle w:val="BookText"/>
        <w:rPr/>
      </w:pPr>
      <w:r>
        <w:rPr>
          <w:rFonts w:ascii="IRNazanin" w:hAnsi="IRNazanin" w:eastAsia="IRNazanin"/>
          <w:color w:val="111111"/>
          <w:sz w:val="28"/>
          <w:sz w:val="28"/>
          <w:szCs w:val="28"/>
          <w:rtl w:val="true"/>
          <w:lang w:bidi="fa-IR"/>
        </w:rPr>
        <w:t xml:space="preserve">قطعاً هیچ کس نمی‌تواند بر جهاد دفاعی که هدف آن جلوگیری از هجوم دشمن است، خدشه‌ای وارد کند؛ ولی در مورد جهاد ابتدایی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 از ناحیه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فقها با اجازه معصوم‌علیهم السلام آن را جایز می‌دانند، برخی آن را منافی آزادی عقیده می‌دانند، در حالی که جهاد ابتدایی به معنای تحمیل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رفع موانع انسان بهتر می‌تواند بیندیشد و اعتقادات صحیح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بعضی از مورخان اسلامی ادعا کرده‌اند که تاکنون جهاد ابتدایی به معنای واقعی کلمه در تاریخ اسلام رخ نداده و ریشه همه جنگ‌ها توطئه‌های علنی و غیر علنی کفار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جوادی آملی در این باره می‌نویسد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جهاد ابتدایی، برای تحمیل دین بر مردم نیست، بلکه ستیزی با سران بی‌منطق کشورهای بی‌دین و فتنه‌گر و تبلیغات فریبنده و بی‌اساس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 فِتْنَةٌ؛</w:t>
      </w:r>
      <w:r>
        <w:rPr>
          <w:rStyle w:val="FootnoteAnchor"/>
          <w:rtl w:val="true"/>
        </w:rPr>
        <w:footnoteReference w:id="388"/>
      </w:r>
      <w:r>
        <w:rPr>
          <w:rFonts w:ascii="IRNazanin" w:hAnsi="IRNazanin" w:eastAsia="IRNazanin"/>
          <w:color w:val="111111"/>
          <w:sz w:val="28"/>
          <w:sz w:val="28"/>
          <w:szCs w:val="28"/>
          <w:rtl w:val="true"/>
          <w:lang w:bidi="fa-IR"/>
        </w:rPr>
        <w:t xml:space="preserve">با آنان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ابتدایی، نه تنها برای تحمیل عقیده نیست، بلکه موافق آزادی عقیده و برای مهیاسازی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همگی پاسداران دل‌های مردم و شکوفاسازان فطرت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گنج‌های پنهان عقل‌ها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امانت‌های الهی هستند </w:t>
      </w:r>
      <w:bookmarkStart w:id="413" w:name="pg193_7008"/>
    </w:p>
    <w:p>
      <w:pPr>
        <w:pStyle w:val="BookText"/>
        <w:rPr/>
      </w:pPr>
      <w:bookmarkEnd w:id="413"/>
      <w:r>
        <w:rPr>
          <w:rFonts w:ascii="IRNazanin" w:hAnsi="IRNazanin" w:eastAsia="IRNazanin"/>
          <w:color w:val="111111"/>
          <w:sz w:val="28"/>
          <w:sz w:val="28"/>
          <w:szCs w:val="28"/>
          <w:rtl w:val="true"/>
          <w:lang w:bidi="fa-IR"/>
        </w:rPr>
        <w:t>که پیامبران از آنان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طباطبایی‌قدس سره در این باره تحلیلی دارند که بازگشت جنگ ابتدایی به جنگ دفاعی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دستور جنگ ابتدایی برای از میان برداشتن فتنه و آشوب صادر می‌شود تا به دنبال آن و پس از رفع موانع یعنی سردمداران کفر، فطرتِ اسیر شده مردم آن دیار آزاد شود و سخنِ منطقی دین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عرضه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عَلَیْنا إِلَّا الْبَلغُ الْمُبِینُ</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p>
    <w:p>
      <w:pPr>
        <w:pStyle w:val="Heading4"/>
        <w:numPr>
          <w:ilvl w:val="3"/>
          <w:numId w:val="1"/>
        </w:numPr>
        <w:rPr/>
      </w:pPr>
      <w:bookmarkStart w:id="414" w:name="__RefHeading___Toc1804951_211673320"/>
      <w:bookmarkStart w:id="415" w:name="_Toc141"/>
      <w:bookmarkEnd w:id="414"/>
      <w:r>
        <w:rPr>
          <w:rtl w:val="true"/>
        </w:rPr>
        <w:t>تهمتی ناروا به مسلمانان</w:t>
      </w:r>
      <w:r>
        <w:rPr>
          <w:rtl w:val="true"/>
        </w:rPr>
        <w:t>!</w:t>
      </w:r>
      <w:bookmarkEnd w:id="415"/>
    </w:p>
    <w:p>
      <w:pPr>
        <w:pStyle w:val="BookText"/>
        <w:rPr/>
      </w:pPr>
      <w:r>
        <w:rPr>
          <w:rFonts w:ascii="IRNazanin" w:hAnsi="IRNazanin" w:eastAsia="IRNazanin"/>
          <w:color w:val="111111"/>
          <w:sz w:val="28"/>
          <w:sz w:val="28"/>
          <w:szCs w:val="28"/>
          <w:rtl w:val="true"/>
          <w:lang w:bidi="fa-IR"/>
        </w:rPr>
        <w:t>هدف اسلام در جهاد ابتدایی، رفع موانع و آماده کردن زمینه هدایت برای دل‌های پاک است؛ اما مسیحیان همیشه این اتّهام را به مسلمانان وارد کرده‌اند که اسلام با زور شمشیر پیش رفته است، یعنی مردم در انتخاب عقیده آزاد نبوده‌اند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هر حکومت و مکتبی که به وسیله زور و قدرت پیش‌روی می‌کند، تا آن هنگام که آن نیرو و قدرت را دارد، عقیده مطلوب آن حکومت نیز هست، امّا اوّلاً، وقتی فشار برداشته شد باید برود، ولی اکنون قرن‌هاست که دیگر اثری از شمشیر اسلام و حکومت آن نیست، پس چرا اسلام از بین نرفته است؟ ثانیاً، تا سالیان طولانی در صدر اسلام، هر کس مسلمان می‌شد، کفار او را به شدت مورد شکنجه و آزار قرار می‌دادند و از خانه خود بیرون می‌کردند، با این حال دین </w:t>
      </w:r>
    </w:p>
    <w:p>
      <w:pPr>
        <w:pStyle w:val="BookText"/>
        <w:rPr/>
      </w:pPr>
      <w:r>
        <w:rPr>
          <w:rFonts w:ascii="IRNazanin" w:hAnsi="IRNazanin" w:eastAsia="IRNazanin"/>
          <w:color w:val="111111"/>
          <w:sz w:val="28"/>
          <w:sz w:val="28"/>
          <w:szCs w:val="28"/>
          <w:rtl w:val="true"/>
          <w:lang w:bidi="fa-IR"/>
        </w:rPr>
        <w:t>اسلام بدون شمشیر در جان و اعماق وجود افراد نفوذ کرد؛ ثالثاً، اگر دیروز اسلام با زور و شمشیر پیش رفت، پس چرا امروز نیز از ترقیات آن کاسته نشده و اسلام در جهان، به خصوص در میان دانشمندان در حال گسترش است؟ رابعاً، جنگ‌های اسلامی برای گرفتن حکومت بود نه تحمیل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موفق می‌شد حکومت آزاد و عادل خود را مستقر کند، آن وقت مردم آزاد بودند که با این حکومت هم عقیده شوند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مسئله مورد غفلت خاورشناسان، محتوا و پیام بسیار پرنفوذ سربازان اسلام است که در جان‌های مردم تحت ستم رسوخ کرده و آنان را به اسلام جذب کرده است، نه شمشیر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نداریم که احدی را با زور وادار کرده باشند که شهادتین را بگوید، بلکه بعد از فتح، پیام اسلام را به گوش آنان می‌رساندند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أَحَدٌ مِّنَ الْمُشْرِکِینَ اسْتَجارَکَ فَأَجِرْهُ حَتَّی یَسْمَعَ کَلامَ اللَّهِ ثُمَّ أَبْلِغْهُ مَأْمَنَهُ ذَ لِکَ بِأَنَّهُمْ قَوْمٌ لَّا یَعْلَمُونَ؛</w:t>
      </w:r>
      <w:r>
        <w:rPr>
          <w:rStyle w:val="FootnoteAnchor"/>
          <w:rtl w:val="true"/>
        </w:rPr>
        <w:footnoteReference w:id="394"/>
      </w:r>
      <w:r>
        <w:rPr>
          <w:rFonts w:ascii="IRNazanin" w:hAnsi="IRNazanin" w:eastAsia="IRNazanin"/>
          <w:color w:val="111111"/>
          <w:sz w:val="28"/>
          <w:sz w:val="28"/>
          <w:szCs w:val="28"/>
          <w:rtl w:val="true"/>
          <w:lang w:bidi="fa-IR"/>
        </w:rPr>
        <w:t xml:space="preserve">اگر یکی از مشرکان از تو پناهندگی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محلِ امنش برسان، چرا که آنان گروهی ناآگاهند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روایت شده است که فرمانده لشکریان ایران با لشکر اسلام به فرماندهی سعد بن ابی‌وقّاص مواجه شد و از او نماینده‌ای خواست تا ببیند مسلمانان چه می‌خواهند و چگونه می‌شود آنان را تطمیع کرد و از جنگ منصرف‌نمود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قّاص مردی به اسم زُهْرَه را به سراپرده فرمانده کل قوای </w:t>
      </w:r>
      <w:bookmarkStart w:id="416" w:name="pg193_7010"/>
    </w:p>
    <w:p>
      <w:pPr>
        <w:pStyle w:val="BookText"/>
        <w:rPr/>
      </w:pPr>
      <w:bookmarkEnd w:id="416"/>
      <w:r>
        <w:rPr>
          <w:rFonts w:ascii="IRNazanin" w:hAnsi="IRNazanin" w:eastAsia="IRNazanin"/>
          <w:color w:val="111111"/>
          <w:sz w:val="28"/>
          <w:sz w:val="28"/>
          <w:szCs w:val="28"/>
          <w:rtl w:val="true"/>
          <w:lang w:bidi="fa-IR"/>
        </w:rPr>
        <w:t>ایران، رستم فرّخزاد، با همه تشریفات و مدال‌هایش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ابتدا فرش‌های قیمتی را با نوک شمشیرش کنار زد و روی زمین نشست و اجازه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تهدیدها و تطمیع‌ها بیان شد، زهره سر خود را بلند کرد و جمله‌ای کامل و بسیار پرمحتوا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بَعَثنا لِنُخرِجَ النّاس مِن عِبادَة الْعِباد الی عِبادَة اللّهِ وَمِن ذُلّ الاَدیان اِلی عِزّ الْاِسلام؛ ما قومی هستیم که برانگیخته شده‌ایم برای آن که خارج بسازیم مردم را از بندگی بندگان به سوی بندگی خدا، و از پستی ادیان باطل به سوی عزت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در اسلام برای رفع استبداد و آزاد کردن جوامع انسانی از قید و بندهاست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 کلمات بسیار زیبا و جالب نشان دهنده ذهنیت فرماندهان و سربازان اسلام در جهاد بوده است که چیزی جز رهانیدن و آزادی مردم از قید و بندهای درون و برون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طرز تفکر و تلاش مجاهدان اسلام به عنوان تحمیل عقیده، ظلم بزرگی به تاریخ است</w:t>
      </w:r>
      <w:r>
        <w:rPr>
          <w:rFonts w:eastAsia="IRNazanin" w:cs="IRNazanin"/>
          <w:color w:val="111111"/>
          <w:sz w:val="28"/>
          <w:szCs w:val="28"/>
          <w:rtl w:val="true"/>
          <w:lang w:bidi="fa-IR"/>
        </w:rPr>
        <w:t>.</w:t>
      </w:r>
    </w:p>
    <w:p>
      <w:pPr>
        <w:pStyle w:val="Heading4"/>
        <w:numPr>
          <w:ilvl w:val="3"/>
          <w:numId w:val="1"/>
        </w:numPr>
        <w:rPr/>
      </w:pPr>
      <w:bookmarkStart w:id="417" w:name="__RefHeading___Toc1804953_211673320"/>
      <w:bookmarkStart w:id="418" w:name="_Toc142"/>
      <w:bookmarkEnd w:id="417"/>
      <w:r>
        <w:rPr>
          <w:rtl w:val="true"/>
        </w:rPr>
        <w:t>آزادی مخالفان در اسلام‌</w:t>
      </w:r>
      <w:bookmarkEnd w:id="4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ابتدای ظهور خود با انواع مخالفت‌ها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سخت‌ترین موضع گیری‌ها در برابر حق، برخورد معتقدان به عقاید باطل است و اسلام با چنین مواردی فراوان مواجه بوده، در حدّی که در ابتدا همه در برابر آن بودند و پیامبرصلی الله علیه وآله با کمک وحی توانست قدم به قدم مخالفت‌ها را تحمّل کند و یکی یکی پاسخ دهد، برای مثال قرآن مخالفان معاد را به چهار دسته تقسیم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معاد را محال دانستند؛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بعید می‌شمردند؛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شک داشتند؛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روی لجاجت و عناد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شکل‌های مختلف به آرای مخالفان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هیچ کتاب آسمانی به اندازه قرآن، نظرات، سؤالات و مخالفت‌های معاندان با اسلام، حتی در اساسی‌ترین مسائل دینی نظیر خدا و قیامت طرح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نحوی منطقی اظهارات را مطرح کرده و با پاسخ‌گویی به انتقادات و سؤالات منکران، انسان‌ها را به تعمق و تفکر در آن‌ها فرا خوانده و از وجدان و فطرت آن‌ها برای قضاوت، استمداد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 در اندیشه دینی منطقه ممنوعه‌ای که عقل و تدبر انسان اجازه ورود به آن و کند و کاوی عالمانه در آن را نداشته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ممنوعیت از نشر کتاب‌های گمراه کننده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کتاب‌ها را از ابتدا دو دسته کردم؛ یکی کتاب‌هایی که ولو ضد دین، ضد اسلام و ضد خدا هستند ولی بر یک منطق و یک طرز تفکر خاص استوارند یعنی واقعاً کسی به یک طرح و به یک فکر خاص رسیده و با نوشتن کتاب، آن طرز فکر را عرضه می‌دارد، از این نمونه‌ها، زیاد دیده می‌شوند، یعنی هستند بعضی افرادی که بر ضد خدا و بر ضد اسلام و بر ضد پیغمبر حرف می‌زنند، ولی در حرف خودشان صداقت دارند، یعنی این گونه فکر می‌کنند به همین دلیل راه مبارزه با این گروه ارشاد است و هدایت و عرضه کردن منطق صحیح</w:t>
      </w:r>
      <w:r>
        <w:rPr>
          <w:rFonts w:eastAsia="IRNazanin" w:cs="IRNazanin"/>
          <w:color w:val="111111"/>
          <w:sz w:val="28"/>
          <w:szCs w:val="28"/>
          <w:rtl w:val="true"/>
          <w:lang w:bidi="fa-IR"/>
        </w:rPr>
        <w:t>.</w:t>
      </w:r>
      <w:r>
        <w:rPr>
          <w:rStyle w:val="FootnoteAnchor"/>
          <w:rtl w:val="true"/>
        </w:rPr>
        <w:footnoteReference w:id="39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رونق بعضی از مکاتب موجود دنیا از جهل و عدم آگاهی مردم است، </w:t>
      </w:r>
    </w:p>
    <w:p>
      <w:pPr>
        <w:pStyle w:val="BookText"/>
        <w:rPr/>
      </w:pPr>
      <w:r>
        <w:rPr>
          <w:rFonts w:ascii="IRNazanin" w:hAnsi="IRNazanin" w:eastAsia="IRNazanin"/>
          <w:color w:val="111111"/>
          <w:sz w:val="28"/>
          <w:sz w:val="28"/>
          <w:szCs w:val="28"/>
          <w:rtl w:val="true"/>
          <w:lang w:bidi="fa-IR"/>
        </w:rPr>
        <w:t>ولی برعکس اسلام رشد و موفقیتش در صورتی است که مردم از علم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مکاتبی که به ایدئولوژی خود باورمندند طرفدار آزادی تفکر برای همه انسان هایند و هیچ گونه محدودیتی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مخالفانشان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که به ایدئولوژی خود ایمان و اعتقاد و اعتماد داشته باشد ناچار باید طرفدار آزادی تفکر، اندیشه باشد و برعکس هر مکتبی که ایمان و اعتقادی به خود ندارد جلوی آزادی اندیشه و آزادی تفکر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مکاتب ناچارند مردم را در یک محدوده خاص فکری نگه دارند و از رشد افکارشان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کسی در تاریخ عالم دیده‌اید که در مملکتی که همه مردمش احساسات مذهبی دارند به غیر مذهبی‌ها آن اندازه آزادی بدهند که بیایند در مسجد پیامبر یا در مکه بنشینند و حرف خودشان را آن طور که دلشان می‌خواهد بزنند و خدا را انکار کنند و منکر پیامبری پیامبر بشوند، نماز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و بگویند ما این‌ها را قبول نداریم، اما معتقدان مذهب با نهایت احترام با آن‌ها برخورد کنند</w:t>
      </w:r>
      <w:r>
        <w:rPr>
          <w:rFonts w:eastAsia="IRNazanin" w:cs="IRNazanin"/>
          <w:color w:val="111111"/>
          <w:sz w:val="28"/>
          <w:szCs w:val="28"/>
          <w:rtl w:val="true"/>
          <w:lang w:bidi="fa-IR"/>
        </w:rPr>
        <w:t>.</w:t>
      </w:r>
      <w:r>
        <w:rPr>
          <w:rStyle w:val="FootnoteAnchor"/>
          <w:rtl w:val="true"/>
        </w:rPr>
        <w:footnoteReference w:id="397"/>
      </w:r>
      <w:bookmarkStart w:id="419" w:name="pg193_7013"/>
    </w:p>
    <w:p>
      <w:pPr>
        <w:pStyle w:val="Heading2"/>
        <w:numPr>
          <w:ilvl w:val="1"/>
          <w:numId w:val="1"/>
        </w:numPr>
        <w:rPr/>
      </w:pPr>
      <w:bookmarkStart w:id="420" w:name="__RefHeading___Toc1804955_211673320"/>
      <w:bookmarkStart w:id="421" w:name="_Toc143"/>
      <w:bookmarkEnd w:id="419"/>
      <w:bookmarkEnd w:id="420"/>
      <w:r>
        <w:rPr>
          <w:rtl w:val="true"/>
        </w:rPr>
        <w:t xml:space="preserve">بخش چهارم </w:t>
      </w:r>
      <w:r>
        <w:rPr>
          <w:rtl w:val="true"/>
        </w:rPr>
        <w:t xml:space="preserve">: </w:t>
      </w:r>
      <w:r>
        <w:rPr>
          <w:rtl w:val="true"/>
        </w:rPr>
        <w:t>اشکالات و پاسخ آن‌ها</w:t>
      </w:r>
      <w:bookmarkEnd w:id="42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1804957_211673320"/>
      <w:bookmarkStart w:id="423" w:name="_Toc144"/>
      <w:bookmarkEnd w:id="422"/>
      <w:r>
        <w:rPr>
          <w:rtl w:val="true"/>
        </w:rPr>
        <w:t>اشاره</w:t>
      </w:r>
      <w:bookmarkEnd w:id="42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93_7015"/>
      <w:bookmarkStart w:id="425" w:name="pg193_7015"/>
      <w:bookmarkEnd w:id="425"/>
    </w:p>
    <w:p>
      <w:pPr>
        <w:pStyle w:val="Heading3"/>
        <w:numPr>
          <w:ilvl w:val="2"/>
          <w:numId w:val="1"/>
        </w:numPr>
        <w:rPr/>
      </w:pPr>
      <w:bookmarkStart w:id="426" w:name="pg193_7015"/>
      <w:bookmarkStart w:id="427" w:name="__RefHeading___Toc1804959_211673320"/>
      <w:bookmarkStart w:id="428" w:name="_Toc145"/>
      <w:bookmarkEnd w:id="426"/>
      <w:bookmarkEnd w:id="427"/>
      <w:r>
        <w:rPr>
          <w:rtl w:val="true"/>
        </w:rPr>
        <w:t xml:space="preserve">فصل اوّل </w:t>
      </w:r>
      <w:r>
        <w:rPr>
          <w:rtl w:val="true"/>
        </w:rPr>
        <w:t>:</w:t>
      </w:r>
      <w:r>
        <w:rPr>
          <w:rtl w:val="true"/>
        </w:rPr>
        <w:t>جایگاه اختیار انسان در مسئله هدایت و ضلالت از دیدگاه قرآن‌</w:t>
      </w:r>
      <w:bookmarkEnd w:id="428"/>
    </w:p>
    <w:p>
      <w:pPr>
        <w:pStyle w:val="Heading4"/>
        <w:numPr>
          <w:ilvl w:val="3"/>
          <w:numId w:val="1"/>
        </w:numPr>
        <w:rPr/>
      </w:pPr>
      <w:bookmarkStart w:id="429" w:name="__RefHeading___Toc1804961_211673320"/>
      <w:bookmarkStart w:id="430" w:name="_Toc146"/>
      <w:bookmarkEnd w:id="429"/>
      <w:r>
        <w:rPr>
          <w:rtl w:val="true"/>
        </w:rPr>
        <w:t>مقدمه‌</w:t>
      </w:r>
      <w:bookmarkEnd w:id="430"/>
    </w:p>
    <w:p>
      <w:pPr>
        <w:pStyle w:val="BookText"/>
        <w:rPr/>
      </w:pPr>
      <w:r>
        <w:rPr>
          <w:rFonts w:ascii="IRNazanin" w:hAnsi="IRNazanin" w:eastAsia="IRNazanin"/>
          <w:color w:val="111111"/>
          <w:sz w:val="28"/>
          <w:sz w:val="28"/>
          <w:szCs w:val="28"/>
          <w:rtl w:val="true"/>
          <w:lang w:bidi="fa-IR"/>
        </w:rPr>
        <w:t>سؤالی در اینجا مطرح می‌شود و آن این است که جایگاه اختیار انسان در مسئله هدایت و ضلالت از دیدگاه قرآن کجاست؟</w:t>
      </w:r>
    </w:p>
    <w:p>
      <w:pPr>
        <w:pStyle w:val="BookText"/>
        <w:rPr/>
      </w:pPr>
      <w:r>
        <w:rPr>
          <w:rFonts w:ascii="IRNazanin" w:hAnsi="IRNazanin" w:eastAsia="IRNazanin"/>
          <w:color w:val="111111"/>
          <w:sz w:val="28"/>
          <w:sz w:val="28"/>
          <w:szCs w:val="28"/>
          <w:rtl w:val="true"/>
          <w:lang w:bidi="fa-IR"/>
        </w:rPr>
        <w:t>برای پاسخ به این سؤال، ابتدا لازم است مفهوم سه واژه ذیل تعریف و تبیین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معنای آزادی می‌باشد و مقصود از آن در این جا، آزادی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بررسی کامل از مسئله اختیار در بخش اول، حال این سؤال مطرح است که جایگاه این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هدایت و ضلالت چگونه می‌باشد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دلالةٌ بلطف؛</w:t>
      </w:r>
      <w:r>
        <w:rPr>
          <w:rStyle w:val="FootnoteAnchor"/>
          <w:rtl w:val="true"/>
        </w:rPr>
        <w:footnoteReference w:id="398"/>
      </w:r>
      <w:r>
        <w:rPr>
          <w:rFonts w:ascii="IRNazanin" w:hAnsi="IRNazanin" w:eastAsia="IRNazanin"/>
          <w:color w:val="111111"/>
          <w:sz w:val="28"/>
          <w:sz w:val="28"/>
          <w:szCs w:val="28"/>
          <w:rtl w:val="true"/>
          <w:lang w:bidi="fa-IR"/>
        </w:rPr>
        <w:t>هدایت عبارت است از آن نوع راهنمایی که همراه با لطف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معنا، فردی که راهنمایی می‌کند و پیشاپیش حرکت می‌نماید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اصالتاً به دلالت بر خیر، صواب، طریق حق و کمال، و مجازاً به دلالت به سوی شر و فساد،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ثَمُودُ فَهَدَیْناهُمْ فاسْتَحَبُّوا الْعَمَی عَلَی الْهُدَی </w:t>
      </w:r>
      <w:r>
        <w:rPr>
          <w:rStyle w:val="FootnoteAnchor"/>
          <w:rtl w:val="true"/>
        </w:rPr>
        <w:footnoteReference w:id="399"/>
      </w:r>
      <w:r>
        <w:rPr>
          <w:rFonts w:ascii="IRNazanin" w:hAnsi="IRNazanin" w:eastAsia="IRNazanin"/>
          <w:color w:val="111111"/>
          <w:sz w:val="28"/>
          <w:sz w:val="28"/>
          <w:szCs w:val="28"/>
          <w:rtl w:val="true"/>
          <w:lang w:bidi="fa-IR"/>
        </w:rPr>
        <w:t>به همین حالت مجازی اشاره کرده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الضلال و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الهدی و الرشاد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العدول عَن طَرِیق المُستَقیم وَیضاده الهِدایَة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آیات زیادی از قرآن مشتقات این ماده به کار رفته است و در همه این آیات، معنای مشترک و اصیلی که مقابل معنای هدایت قرار دارد، همان گسستن و انحراف از طریق حق است که این انحراف گاهی به صورت خطاست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گاه با بطلان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گاهی در 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إِذاً وَأَنا مِنَ الضَّآلِّینَ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 گاه نیز در محبت مفرط به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لَفِی ضَللِکَ الْقَدِیمِ</w:t>
      </w:r>
      <w:r>
        <w:rPr>
          <w:rFonts w:eastAsia="IRNazanin" w:cs="IRNazanin"/>
          <w:color w:val="111111"/>
          <w:sz w:val="28"/>
          <w:szCs w:val="28"/>
          <w:rtl w:val="true"/>
          <w:lang w:bidi="fa-IR"/>
        </w:rPr>
        <w:t>».</w:t>
      </w:r>
      <w:r>
        <w:rPr>
          <w:rStyle w:val="FootnoteAnchor"/>
          <w:rtl w:val="true"/>
        </w:rPr>
        <w:footnoteReference w:id="40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هدایت و ضلالت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کلمات متقابل متعددی به کار رفته است؛ از جمله دو مورد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باره این مفاهیم می‌نویسد</w:t>
      </w:r>
      <w:r>
        <w:rPr>
          <w:rFonts w:eastAsia="IRNazanin" w:cs="IRNazanin"/>
          <w:color w:val="111111"/>
          <w:sz w:val="28"/>
          <w:szCs w:val="28"/>
          <w:rtl w:val="true"/>
          <w:lang w:bidi="fa-IR"/>
        </w:rPr>
        <w:t xml:space="preserve">: </w:t>
      </w:r>
      <w:bookmarkStart w:id="431" w:name="pg193_7017"/>
    </w:p>
    <w:p>
      <w:pPr>
        <w:pStyle w:val="BookText"/>
        <w:rPr/>
      </w:pPr>
      <w:bookmarkEnd w:id="431"/>
      <w:r>
        <w:rPr>
          <w:rFonts w:ascii="IRNazanin" w:hAnsi="IRNazanin" w:eastAsia="IRNazanin"/>
          <w:color w:val="111111"/>
          <w:sz w:val="28"/>
          <w:sz w:val="28"/>
          <w:szCs w:val="28"/>
          <w:rtl w:val="true"/>
          <w:lang w:bidi="fa-IR"/>
        </w:rPr>
        <w:t xml:space="preserve">رشد یعنی یافتن راهکار و جاده مستقیم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است؛ بنابراین رشد و غی، اعم از هدی و ضلال است، زیرا هدی، چنان که گفته‌اند، عبارت است از یافتن راهی که به منزل می‌رسد و ضلال عبارت است از نیافتن آن، و ظاهراً یافتن جاده مستقیم از مصادیق همان معنای اول یعنی یافتن راه کار است؛ زیرا یافتن راه کار نسبت به راه پیما این است که جاده مستقیم را پیش گیرد و از آن دور نشود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432" w:name="__RefHeading___Toc1804963_211673320"/>
      <w:bookmarkStart w:id="433" w:name="_Toc147"/>
      <w:bookmarkEnd w:id="432"/>
      <w:r>
        <w:rPr>
          <w:rtl w:val="true"/>
        </w:rPr>
        <w:t>اقسام هدایت در قرآن‌</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تکون بمعنی الدلالة و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خود را متعهد دانسته است که همه انسان‌ها را به سوی تکالیف شان راهنمایی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وَإِمّا کَفُوراً؛</w:t>
      </w:r>
      <w:r>
        <w:rPr>
          <w:rStyle w:val="FootnoteAnchor"/>
          <w:rtl w:val="true"/>
        </w:rPr>
        <w:footnoteReference w:id="406"/>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یکون بمعنی زیادة الالطاف التی بها یثبت علی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اهْتَدَوْا زَادَهُمْ هُدًی؛</w:t>
      </w:r>
      <w:r>
        <w:rPr>
          <w:rStyle w:val="FootnoteAnchor"/>
          <w:rtl w:val="true"/>
        </w:rPr>
        <w:footnoteReference w:id="407"/>
      </w:r>
      <w:r>
        <w:rPr>
          <w:rFonts w:ascii="IRNazanin" w:hAnsi="IRNazanin" w:eastAsia="IRNazanin"/>
          <w:color w:val="111111"/>
          <w:sz w:val="28"/>
          <w:sz w:val="28"/>
          <w:szCs w:val="28"/>
          <w:rtl w:val="true"/>
          <w:lang w:bidi="fa-IR"/>
        </w:rPr>
        <w:t>و کسانی که در مسیر هدایت گام بردارند خداوند آنان را کمک و یاری می‌کند و در مسیر هدایت قدوم آنان را تثبیت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یکون بمعنی الاثابة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یَهْدِیهِمْ رَبُّهُم بِإِیمانِهِمْ تَجْرِی مِن تَحْتِهِمُ الْأَنْهارُ فِی جَنّاتِ النَّعِیمِ؛</w:t>
      </w:r>
      <w:r>
        <w:rPr>
          <w:rStyle w:val="FootnoteAnchor"/>
          <w:rtl w:val="true"/>
        </w:rPr>
        <w:footnoteReference w:id="408"/>
      </w:r>
      <w:r>
        <w:rPr>
          <w:rFonts w:ascii="IRNazanin" w:hAnsi="IRNazanin" w:eastAsia="IRNazanin"/>
          <w:color w:val="111111"/>
          <w:sz w:val="28"/>
          <w:sz w:val="28"/>
          <w:szCs w:val="28"/>
          <w:rtl w:val="true"/>
          <w:lang w:bidi="fa-IR"/>
        </w:rPr>
        <w:t xml:space="preserve">پروردگارشان آن‌ها را در پرتو ایمانشان هدایت می‌کند؛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باغ‌های بهشت،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ایمانشان به آنان اجر و ثواب می‌دهد</w:t>
      </w:r>
      <w:r>
        <w:rPr>
          <w:rFonts w:eastAsia="IRNazanin" w:cs="IRNazanin"/>
          <w:color w:val="111111"/>
          <w:sz w:val="28"/>
          <w:szCs w:val="28"/>
          <w:rtl w:val="true"/>
          <w:lang w:bidi="fa-IR"/>
        </w:rPr>
        <w:t xml:space="preserve">. </w:t>
      </w:r>
      <w:bookmarkStart w:id="434" w:name="pg193_7018"/>
    </w:p>
    <w:p>
      <w:pPr>
        <w:pStyle w:val="BookText"/>
        <w:rPr/>
      </w:pPr>
      <w:bookmarkEnd w:id="43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بالهدایة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یَهْدِاللَّهُ فَهُوَالْمُهْتَدِ؛</w:t>
      </w:r>
      <w:r>
        <w:rPr>
          <w:rStyle w:val="FootnoteAnchor"/>
          <w:rtl w:val="true"/>
        </w:rPr>
        <w:footnoteReference w:id="409"/>
      </w:r>
      <w:r>
        <w:rPr>
          <w:rFonts w:ascii="IRNazanin" w:hAnsi="IRNazanin" w:eastAsia="IRNazanin"/>
          <w:color w:val="111111"/>
          <w:sz w:val="28"/>
          <w:sz w:val="28"/>
          <w:szCs w:val="28"/>
          <w:rtl w:val="true"/>
          <w:lang w:bidi="fa-IR"/>
        </w:rPr>
        <w:t>هر کس را خدا هدایت کند، هدایت یافته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او را هدایت نموده و به خاطر کارهای نیکش او را در این راه تثبیت کرده است، خدا چنین کسی را هدایت یافته قلمداد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تکونَ بمعنی جَعْلُ الْانسان مُهتدیاً باَن یَخلق الهِدایَة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 ما همان کسی است که به هر موجودی، آنچه را لازمه آفرینش او بوده است داده، سپس هدایت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هدایتی است که خداوند در درون اشیا قرار داده تا آنان را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خدای متعال قسم اوّل و پنجم را برای همه قرار داده است، ولی آن سه مورد میانی را مخصوص مؤمنان دانسته است، زیرا این مؤمنان هستند که خدا آنان را تثبیت می‌کند و از روی لطف، ایمان و طاعات آنان را زیاد می‌کند و حکم به هدایت آنان می‌نماید</w:t>
      </w:r>
      <w:r>
        <w:rPr>
          <w:rFonts w:eastAsia="IRNazanin" w:cs="IRNazanin"/>
          <w:color w:val="111111"/>
          <w:sz w:val="28"/>
          <w:szCs w:val="28"/>
          <w:rtl w:val="true"/>
          <w:lang w:bidi="fa-IR"/>
        </w:rPr>
        <w:t>.</w:t>
      </w:r>
    </w:p>
    <w:p>
      <w:pPr>
        <w:pStyle w:val="Heading4"/>
        <w:numPr>
          <w:ilvl w:val="3"/>
          <w:numId w:val="1"/>
        </w:numPr>
        <w:rPr/>
      </w:pPr>
      <w:bookmarkStart w:id="435" w:name="__RefHeading___Toc1804965_211673320"/>
      <w:bookmarkStart w:id="436" w:name="_Toc148"/>
      <w:bookmarkEnd w:id="435"/>
      <w:r>
        <w:rPr>
          <w:rtl w:val="true"/>
        </w:rPr>
        <w:t>هدایت از ناحیه خدا</w:t>
      </w:r>
      <w:bookmarkEnd w:id="43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تنها از ناحیه خدای متعال است و در آن احدی با او شریک نیست و جز او به هیچ کس دیگر منتسب نمی‌شود، مگر به تبع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او در قرآن مجید خطاب به پیامبر گرامی‌اش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وَلکِنَّ اللَّهَ یَهْدِی مَن یَشَآءُ؛</w:t>
      </w:r>
      <w:r>
        <w:rPr>
          <w:rStyle w:val="FootnoteAnchor"/>
          <w:rtl w:val="true"/>
        </w:rPr>
        <w:footnoteReference w:id="410"/>
      </w:r>
      <w:r>
        <w:rPr>
          <w:rFonts w:ascii="IRNazanin" w:hAnsi="IRNazanin" w:eastAsia="IRNazanin"/>
          <w:color w:val="111111"/>
          <w:sz w:val="28"/>
          <w:sz w:val="28"/>
          <w:szCs w:val="28"/>
          <w:rtl w:val="true"/>
          <w:lang w:bidi="fa-IR"/>
        </w:rPr>
        <w:t>تو نمی‌توانی کسی را که دوست داری هدایت کنی، ولی خداوند هر کس را بخواهد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این مطلب مستلزم جبر و اضطرار نیست، که بنده دخالتی در آن نداشته باشد، بلکه مقدمات آن به اختیار خود عبد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 افِینا لَنَهْدِیَنَّهُمْ سُبُلَنا وَإِنَ اللَّهَ لَمَعَ الْمُحْسِنِینَ؛</w:t>
      </w:r>
      <w:r>
        <w:rPr>
          <w:rStyle w:val="FootnoteAnchor"/>
          <w:rtl w:val="true"/>
        </w:rPr>
        <w:footnoteReference w:id="411"/>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راه‌های خود، هدایتشان خواهیم کرد و خداوند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هدایت الهی طریقی است در دسترس خود انسان و آن طریق عبارت است از احسان در عمل که اگر احسان کند، خدا با اوست و نمی‌گذارد گمراه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آن‌هایی هستند که ضلالت بر آنان ثابت و لازم شده است و این ضلالتی است که خود انسان به سوء اختیارش برمی‌گزیند، نه آن ضلالتی که خدا به عنوان مجازات آدمی را بدان مبتلا می‌سازد، به دلیل این که درباره آن، تعبیر به اثبات و لزوم کرده و در آیه بعدی این ضلالت را به خود 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یَهْدِی مَن یُضِلُّ؛</w:t>
      </w:r>
      <w:r>
        <w:rPr>
          <w:rStyle w:val="FootnoteAnchor"/>
          <w:rtl w:val="true"/>
        </w:rPr>
        <w:footnoteReference w:id="412"/>
      </w:r>
      <w:r>
        <w:rPr>
          <w:rFonts w:ascii="IRNazanin" w:hAnsi="IRNazanin" w:eastAsia="IRNazanin"/>
          <w:color w:val="111111"/>
          <w:sz w:val="28"/>
          <w:sz w:val="28"/>
          <w:szCs w:val="28"/>
          <w:rtl w:val="true"/>
          <w:lang w:bidi="fa-IR"/>
        </w:rPr>
        <w:t>خدا کسی را که گمراه ساخت،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قبلاً ضلالتی بوده که خدا آن را اثبات و لازم کرده و به خود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هَدَی اللَّهُ وَمِنْهُم مَّنْ حَقَّتْ عَلَیْهِ الضَّلالَةُ؛</w:t>
      </w:r>
      <w:r>
        <w:rPr>
          <w:rStyle w:val="FootnoteAnchor"/>
          <w:rtl w:val="true"/>
        </w:rPr>
        <w:footnoteReference w:id="413"/>
      </w:r>
      <w:r>
        <w:rPr>
          <w:rFonts w:ascii="IRNazanin" w:hAnsi="IRNazanin" w:eastAsia="IRNazanin"/>
          <w:color w:val="111111"/>
          <w:sz w:val="28"/>
          <w:sz w:val="28"/>
          <w:szCs w:val="28"/>
          <w:rtl w:val="true"/>
          <w:lang w:bidi="fa-IR"/>
        </w:rPr>
        <w:t>خداوند گروهی را هدایت کرد و گروهی ضلالت و گمراهی دامانشان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ضلالت ذاتی است</w:t>
      </w:r>
      <w:r>
        <w:rPr>
          <w:rFonts w:eastAsia="IRNazanin" w:cs="IRNazanin"/>
          <w:color w:val="111111"/>
          <w:sz w:val="28"/>
          <w:szCs w:val="28"/>
          <w:rtl w:val="true"/>
          <w:lang w:bidi="fa-IR"/>
        </w:rPr>
        <w:t>.</w:t>
      </w:r>
      <w:r>
        <w:rPr>
          <w:rStyle w:val="FootnoteAnchor"/>
          <w:rtl w:val="true"/>
        </w:rPr>
        <w:footnoteReference w:id="414"/>
      </w:r>
      <w:bookmarkStart w:id="437" w:name="pg193_7020"/>
    </w:p>
    <w:p>
      <w:pPr>
        <w:pStyle w:val="Heading4"/>
        <w:numPr>
          <w:ilvl w:val="3"/>
          <w:numId w:val="1"/>
        </w:numPr>
        <w:rPr/>
      </w:pPr>
      <w:bookmarkStart w:id="438" w:name="__RefHeading___Toc1804967_211673320"/>
      <w:bookmarkStart w:id="439" w:name="_Toc149"/>
      <w:bookmarkEnd w:id="437"/>
      <w:bookmarkEnd w:id="438"/>
      <w:r>
        <w:rPr>
          <w:rtl w:val="true"/>
        </w:rPr>
        <w:t>شناخت انسان‌</w:t>
      </w:r>
      <w:bookmarkEnd w:id="439"/>
    </w:p>
    <w:p>
      <w:pPr>
        <w:pStyle w:val="BookText"/>
        <w:rPr/>
      </w:pPr>
      <w:r>
        <w:rPr>
          <w:rFonts w:ascii="IRNazanin" w:hAnsi="IRNazanin" w:eastAsia="IRNazanin"/>
          <w:color w:val="111111"/>
          <w:sz w:val="28"/>
          <w:sz w:val="28"/>
          <w:szCs w:val="28"/>
          <w:rtl w:val="true"/>
          <w:lang w:bidi="fa-IR"/>
        </w:rPr>
        <w:t xml:space="preserve">از دیدگاه دین، انسان حیوان بالفعل و اما انسان بالقوه به دنیا می‌آید؛ بدنش با تغذیه رشد می‌کند و با ورزش و کار نیرومند می‌شود و روحش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انسانیتش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عمل صالح و اختیاری رشد می‌کند و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کمال و اعمال اختیاری ضروری است و امکان ندارد انسان بدون آن به کمال انسانی نایل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با تأکید می‌فرماید که برای انسان بهره‌ای جز سعی و کوشش خودش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لِلْإِنسانِ إِلَّا ما سَعَی </w:t>
      </w:r>
      <w:r>
        <w:rPr>
          <w:rStyle w:val="FootnoteAnchor"/>
          <w:rtl w:val="true"/>
        </w:rPr>
        <w:footnoteReference w:id="415"/>
      </w:r>
      <w:r>
        <w:rPr>
          <w:rFonts w:ascii="IRNazanin" w:hAnsi="IRNazanin" w:eastAsia="IRNazanin"/>
          <w:color w:val="111111"/>
          <w:sz w:val="28"/>
          <w:sz w:val="28"/>
          <w:szCs w:val="28"/>
          <w:rtl w:val="true"/>
          <w:lang w:bidi="fa-IR"/>
        </w:rPr>
        <w:t>برای انسان بهره‌ای جز سعی و کوشش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سعی همان کوشش در عبادت و طاعت است که غایت خلقت و هدایت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انسان از راه افعال اختیاری اوست و فعل اختیاری دو سویه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به بدی و یک‌سو به خوبی؛ یک طرف هوای نفس و طرف دیگر 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هدایت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راه بود، دیگر هدایت و ضلالت مفهوم نداشت، زیرا گناهی متصور نبود تا طاعتی محقق شود</w:t>
      </w:r>
      <w:r>
        <w:rPr>
          <w:rFonts w:eastAsia="IRNazanin" w:cs="IRNazanin"/>
          <w:color w:val="111111"/>
          <w:sz w:val="28"/>
          <w:szCs w:val="28"/>
          <w:rtl w:val="true"/>
          <w:lang w:bidi="fa-IR"/>
        </w:rPr>
        <w:t>.</w:t>
      </w:r>
    </w:p>
    <w:p>
      <w:pPr>
        <w:pStyle w:val="Heading4"/>
        <w:numPr>
          <w:ilvl w:val="3"/>
          <w:numId w:val="1"/>
        </w:numPr>
        <w:rPr/>
      </w:pPr>
      <w:bookmarkStart w:id="440" w:name="__RefHeading___Toc1804969_211673320"/>
      <w:bookmarkStart w:id="441" w:name="_Toc150"/>
      <w:bookmarkEnd w:id="440"/>
      <w:r>
        <w:rPr>
          <w:rtl w:val="true"/>
        </w:rPr>
        <w:t>هادی و مضلّ از نظر قرآن‌</w:t>
      </w:r>
      <w:bookmarkEnd w:id="44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سؤال ابتدای فصل، ما در پی تبیین جایگاه اختیار انسان از دیدگاه قرآن هستیم، لذا باید ابتدا آیات مربوط به موضوع را بررسی کنیم تا ببینیم قرآن بر حسب ظاهر، هدایت و ضلالت را به چه کسی نسبت می‌دهد، با جمع‌بندی آیات، موقعیت انسان را در این خصوص روشن کنیم</w:t>
      </w:r>
      <w:r>
        <w:rPr>
          <w:rFonts w:eastAsia="IRNazanin" w:cs="IRNazanin"/>
          <w:color w:val="111111"/>
          <w:sz w:val="28"/>
          <w:szCs w:val="28"/>
          <w:rtl w:val="true"/>
          <w:lang w:bidi="fa-IR"/>
        </w:rPr>
        <w:t xml:space="preserve">. </w:t>
      </w:r>
      <w:bookmarkStart w:id="442" w:name="pg193_7021"/>
    </w:p>
    <w:p>
      <w:pPr>
        <w:pStyle w:val="BookText"/>
        <w:rPr/>
      </w:pPr>
      <w:bookmarkEnd w:id="442"/>
      <w:r>
        <w:rPr>
          <w:rFonts w:ascii="IRNazanin" w:hAnsi="IRNazanin" w:eastAsia="IRNazanin"/>
          <w:color w:val="111111"/>
          <w:sz w:val="28"/>
          <w:sz w:val="28"/>
          <w:szCs w:val="28"/>
          <w:rtl w:val="true"/>
          <w:lang w:bidi="fa-IR"/>
        </w:rPr>
        <w:t xml:space="preserve">از آن جا که نظام فکری و فرهنگی ما مبتنی بر توحید افعالی و اعتقاد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شکی نیست که هرگونه تأثیر و تأّثر و فعل و انفعال و فعلیت و فاعلیتی از جانب خداست، در نتیجه بازگشت هدایت و ضلالت انسان و سایر موجودات نیز مثل هر فعل دیگر، به علی است که مبدئیت هر تأثیری و تأثّر از اوست، اما از آن جا که در قرآن کریم گاهی هدایت و ضلالت به خدا منتسب شده و گاه به قرآن و انبیا و در پاره‌ای از آیات بحث از مشیت و خواست انسان به میان آمده و گاه از ضلالت به وسیله شیطان سخن به میان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هر یک را مشخص کرد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443" w:name="__RefHeading___Toc1804971_211673320"/>
      <w:bookmarkStart w:id="444" w:name="_Toc151"/>
      <w:bookmarkEnd w:id="443"/>
      <w:r>
        <w:rPr>
          <w:rtl w:val="true"/>
        </w:rPr>
        <w:t>هادیان قرآنی‌</w:t>
      </w:r>
      <w:bookmarkEnd w:id="444"/>
    </w:p>
    <w:p>
      <w:pPr>
        <w:pStyle w:val="BookText"/>
        <w:rPr/>
      </w:pPr>
      <w:r>
        <w:rPr>
          <w:rFonts w:ascii="IRNazanin" w:hAnsi="IRNazanin" w:eastAsia="IRNazanin"/>
          <w:color w:val="111111"/>
          <w:sz w:val="28"/>
          <w:sz w:val="28"/>
          <w:szCs w:val="28"/>
          <w:rtl w:val="true"/>
          <w:lang w:bidi="fa-IR"/>
        </w:rPr>
        <w:t>در قرآن کریم آیات فراوانی در این خصوص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یَمُنُّ عَلَیْکُمْ أَنْ هَداکُمْ لِلْإِیمانِ إِن کُنتُمْ صادِقِینَ؛</w:t>
      </w:r>
      <w:r>
        <w:rPr>
          <w:rStyle w:val="FootnoteAnchor"/>
          <w:rtl w:val="true"/>
        </w:rPr>
        <w:footnoteReference w:id="417"/>
      </w:r>
      <w:r>
        <w:rPr>
          <w:rFonts w:ascii="IRNazanin" w:hAnsi="IRNazanin" w:eastAsia="IRNazanin"/>
          <w:color w:val="111111"/>
          <w:sz w:val="28"/>
          <w:sz w:val="28"/>
          <w:szCs w:val="28"/>
          <w:rtl w:val="true"/>
          <w:lang w:bidi="fa-IR"/>
        </w:rPr>
        <w:t>بلکه خداوند بر شما منت می‌نهد که شما را به سوی ایمان هدایت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w:t>
      </w:r>
      <w:r>
        <w:rPr>
          <w:rStyle w:val="FootnoteAnchor"/>
          <w:rtl w:val="true"/>
        </w:rPr>
        <w:footnoteReference w:id="418"/>
      </w:r>
      <w:r>
        <w:rPr>
          <w:rFonts w:ascii="IRNazanin" w:hAnsi="IRNazanin" w:eastAsia="IRNazanin"/>
          <w:color w:val="111111"/>
          <w:sz w:val="28"/>
          <w:sz w:val="28"/>
          <w:szCs w:val="28"/>
          <w:rtl w:val="true"/>
          <w:lang w:bidi="fa-IR"/>
        </w:rPr>
        <w:t xml:space="preserve">ماه رمضان آنچنان است که قرآن، برای راهنمایی مردم و نشانه‌های </w:t>
      </w:r>
      <w:bookmarkStart w:id="445" w:name="pg193_7022"/>
    </w:p>
    <w:p>
      <w:pPr>
        <w:pStyle w:val="BookText"/>
        <w:rPr/>
      </w:pPr>
      <w:bookmarkEnd w:id="445"/>
      <w:r>
        <w:rPr>
          <w:rFonts w:ascii="IRNazanin" w:hAnsi="IRNazanin" w:eastAsia="IRNazanin"/>
          <w:color w:val="111111"/>
          <w:sz w:val="28"/>
          <w:sz w:val="28"/>
          <w:szCs w:val="28"/>
          <w:rtl w:val="true"/>
          <w:lang w:bidi="fa-IR"/>
        </w:rPr>
        <w:t>هدایت و فرق میان حق و باطل در آن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Style w:val="FootnoteAnchor"/>
          <w:rtl w:val="true"/>
        </w:rPr>
        <w:footnoteReference w:id="419"/>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w:t>
      </w:r>
      <w:r>
        <w:rPr>
          <w:rStyle w:val="FootnoteAnchor"/>
          <w:rtl w:val="true"/>
        </w:rPr>
        <w:footnoteReference w:id="420"/>
      </w:r>
      <w:r>
        <w:rPr>
          <w:rFonts w:ascii="IRNazanin" w:hAnsi="IRNazanin" w:eastAsia="IRNazanin"/>
          <w:color w:val="111111"/>
          <w:sz w:val="28"/>
          <w:sz w:val="28"/>
          <w:szCs w:val="28"/>
          <w:rtl w:val="true"/>
          <w:lang w:bidi="fa-IR"/>
        </w:rPr>
        <w:t xml:space="preserve">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Heading4"/>
        <w:numPr>
          <w:ilvl w:val="3"/>
          <w:numId w:val="1"/>
        </w:numPr>
        <w:rPr/>
      </w:pPr>
      <w:bookmarkStart w:id="446" w:name="__RefHeading___Toc1804973_211673320"/>
      <w:bookmarkStart w:id="447" w:name="_Toc152"/>
      <w:bookmarkEnd w:id="446"/>
      <w:r>
        <w:rPr>
          <w:rtl w:val="true"/>
        </w:rPr>
        <w:t>گمراه کنندگان از دیدگاه قرآن‌</w:t>
      </w:r>
      <w:bookmarkEnd w:id="447"/>
    </w:p>
    <w:p>
      <w:pPr>
        <w:pStyle w:val="Heading5"/>
        <w:numPr>
          <w:ilvl w:val="4"/>
          <w:numId w:val="1"/>
        </w:numPr>
        <w:rPr/>
      </w:pPr>
      <w:bookmarkStart w:id="448" w:name="__RefHeading___Toc1804975_211673320"/>
      <w:bookmarkStart w:id="449" w:name="_Toc153"/>
      <w:bookmarkEnd w:id="448"/>
      <w:r>
        <w:rPr>
          <w:rtl w:val="true"/>
        </w:rPr>
        <w:t>مقدمه</w:t>
      </w:r>
      <w:bookmarkEnd w:id="449"/>
    </w:p>
    <w:p>
      <w:pPr>
        <w:pStyle w:val="BookText"/>
        <w:rPr/>
      </w:pPr>
      <w:r>
        <w:rPr>
          <w:rFonts w:ascii="IRNazanin" w:hAnsi="IRNazanin" w:eastAsia="IRNazanin"/>
          <w:color w:val="111111"/>
          <w:sz w:val="28"/>
          <w:sz w:val="28"/>
          <w:szCs w:val="28"/>
          <w:rtl w:val="true"/>
          <w:lang w:bidi="fa-IR"/>
        </w:rPr>
        <w:t>قبل از بررسی و جمع‌بندی آیات هدایت، آیاتی را که مسئله ضلالت و ضلال را متذکر شده‌اند،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یَشَآءُ وَیَهْدِی مَن یَشَآءُ؛</w:t>
      </w:r>
      <w:r>
        <w:rPr>
          <w:rStyle w:val="FootnoteAnchor"/>
          <w:rtl w:val="true"/>
        </w:rPr>
        <w:footnoteReference w:id="421"/>
      </w:r>
      <w:r>
        <w:rPr>
          <w:rFonts w:ascii="IRNazanin" w:hAnsi="IRNazanin" w:eastAsia="IRNazanin"/>
          <w:color w:val="111111"/>
          <w:sz w:val="28"/>
          <w:sz w:val="28"/>
          <w:szCs w:val="28"/>
          <w:rtl w:val="true"/>
          <w:lang w:bidi="fa-IR"/>
        </w:rPr>
        <w:t xml:space="preserve">این گونه خداوند هر کس را بخواهد گمراه می‌سازد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وَلَأُمَنِّیَنَّهُمْ وَلَأَمُرَنَّهُمْ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 و آن‌ها را گمراه می‌کنم و به آرزوها سرگرم می‌سازم و به آنان دستور می‌دهم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الشَّیْطانِ إِنَّهُ عَدُوٌّ مُّضِلٌّ مُّبِینٌ؛</w:t>
      </w:r>
      <w:r>
        <w:rPr>
          <w:rStyle w:val="FootnoteAnchor"/>
          <w:rtl w:val="true"/>
        </w:rPr>
        <w:footnoteReference w:id="423"/>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w:t>
      </w:r>
    </w:p>
    <w:p>
      <w:pPr>
        <w:pStyle w:val="BookText"/>
        <w:rPr/>
      </w:pPr>
      <w:r>
        <w:rPr>
          <w:rFonts w:ascii="IRNazanin" w:hAnsi="IRNazanin" w:eastAsia="IRNazanin"/>
          <w:color w:val="111111"/>
          <w:sz w:val="28"/>
          <w:sz w:val="28"/>
          <w:szCs w:val="28"/>
          <w:rtl w:val="true"/>
          <w:lang w:bidi="fa-IR"/>
        </w:rPr>
        <w:t>شیطان بود که او دشمن و گمراه‌کننده آشکاری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انسان‌ها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أُخْراهُمْ لأُِولَیاهُمْ رَبَّنا هَؤُلآَءِ أَضَلُّونا فَاتِهِمْ عَذَاباً ضِعْفاً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گروه پیروان درباره پیشوایان خود می‌گویند که خداوندا این‌ها بودند که ما را گمراه ساختند، پس کیفر آنان را از آتش دو برابر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و از هوای نفس پیروی مکن که تو را از راه خدا منحرف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هدایت و ضلالت</w:t>
      </w:r>
    </w:p>
    <w:p>
      <w:pPr>
        <w:pStyle w:val="BookText"/>
        <w:rPr/>
      </w:pPr>
      <w:r>
        <w:rPr>
          <w:rFonts w:ascii="IRNazanin" w:hAnsi="IRNazanin" w:eastAsia="IRNazanin"/>
          <w:color w:val="111111"/>
          <w:sz w:val="28"/>
          <w:sz w:val="28"/>
          <w:szCs w:val="28"/>
          <w:rtl w:val="true"/>
          <w:lang w:bidi="fa-IR"/>
        </w:rPr>
        <w:t xml:space="preserve">چنان که اشاره شد،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مُوَثِّرَ فِی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و ضلالت از جانب خداوند متعال است، اما این بدین معنا نیست که برخی بدون مقدمه و بدون عوامل و اسباب خاص هدایت شوند و برخی دیگر گمراه گردند، بلکه از نظر قرآن کریم، در اثر زمینه سازی‌هایی که خود فرد یا فرد دیگری انجام می‌دهد و قرآن آن‌ها را بیان کرده، هدایت یا گمراهی به دست می‌آید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باتوجه به بیان قرآن و سخنان پیامبر و ائمه‌علیهم السلام در هدایت و ضلالت الزام و اجباری نیست و این خودِ انسان است که به استقبال هدایت یا ضلالت می‌رود</w:t>
      </w:r>
      <w:r>
        <w:rPr>
          <w:rFonts w:eastAsia="IRNazanin" w:cs="IRNazanin"/>
          <w:color w:val="111111"/>
          <w:sz w:val="28"/>
          <w:szCs w:val="28"/>
          <w:rtl w:val="true"/>
          <w:lang w:bidi="fa-IR"/>
        </w:rPr>
        <w:t xml:space="preserve">. </w:t>
      </w:r>
      <w:bookmarkStart w:id="450" w:name="pg193_7024"/>
    </w:p>
    <w:p>
      <w:pPr>
        <w:pStyle w:val="Heading5"/>
        <w:numPr>
          <w:ilvl w:val="4"/>
          <w:numId w:val="1"/>
        </w:numPr>
        <w:rPr/>
      </w:pPr>
      <w:bookmarkStart w:id="451" w:name="__RefHeading___Toc1804977_211673320"/>
      <w:bookmarkStart w:id="452" w:name="_Toc154"/>
      <w:bookmarkEnd w:id="450"/>
      <w:bookmarkEnd w:id="451"/>
      <w:r>
        <w:rPr>
          <w:rtl w:val="true"/>
        </w:rPr>
        <w:t>الف</w:t>
      </w:r>
      <w:r>
        <w:rPr>
          <w:rtl w:val="true"/>
        </w:rPr>
        <w:t xml:space="preserve">) </w:t>
      </w:r>
      <w:r>
        <w:rPr>
          <w:rtl w:val="true"/>
        </w:rPr>
        <w:t>عوامل هدایت‌</w:t>
      </w:r>
      <w:bookmarkEnd w:id="452"/>
    </w:p>
    <w:p>
      <w:pPr>
        <w:pStyle w:val="BookText"/>
        <w:rPr/>
      </w:pPr>
      <w:r>
        <w:rPr>
          <w:rFonts w:ascii="IRNazanin" w:hAnsi="IRNazanin" w:eastAsia="IRNazanin"/>
          <w:color w:val="111111"/>
          <w:sz w:val="28"/>
          <w:sz w:val="28"/>
          <w:szCs w:val="28"/>
          <w:rtl w:val="true"/>
          <w:lang w:bidi="fa-IR"/>
        </w:rPr>
        <w:t>استاد جعفر سبحانی عوامل هدایت را از دیدگاه قرآن کریم چنین بر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اعتقاد به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وَاعْتَصَمُوا بِهِ فَسَیُدْخِلُهُمْ فِی رَحْمَةٍ مِّنْهُ وَفَضْلٍ وَیَهْدِیهِمْ إِلَیْهِ صِرَطاً مُّسْتَقِیماً؛</w:t>
      </w:r>
      <w:r>
        <w:rPr>
          <w:rStyle w:val="FootnoteAnchor"/>
          <w:rtl w:val="true"/>
        </w:rPr>
        <w:footnoteReference w:id="426"/>
      </w:r>
      <w:r>
        <w:rPr>
          <w:rFonts w:ascii="IRNazanin" w:hAnsi="IRNazanin" w:eastAsia="IRNazanin"/>
          <w:color w:val="111111"/>
          <w:sz w:val="28"/>
          <w:sz w:val="28"/>
          <w:szCs w:val="28"/>
          <w:rtl w:val="true"/>
          <w:lang w:bidi="fa-IR"/>
        </w:rPr>
        <w:t>خداوند کسانی را که به او ایمان آورده و اعتصام ورزند، مشمول فضل و رحمت خود قرار داده و به صراط مستقیم هدایتشان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یَهْدِیهِمْ رَبُّهُم بِإِیمانِهِمْ؛</w:t>
      </w:r>
      <w:r>
        <w:rPr>
          <w:rStyle w:val="FootnoteAnchor"/>
          <w:rtl w:val="true"/>
        </w:rPr>
        <w:footnoteReference w:id="427"/>
      </w:r>
      <w:r>
        <w:rPr>
          <w:rFonts w:ascii="IRNazanin" w:hAnsi="IRNazanin" w:eastAsia="IRNazanin"/>
          <w:color w:val="111111"/>
          <w:sz w:val="28"/>
          <w:sz w:val="28"/>
          <w:szCs w:val="28"/>
          <w:rtl w:val="true"/>
          <w:lang w:bidi="fa-IR"/>
        </w:rPr>
        <w:t>خداوند کسانی را که ایمان آورده و عمل صالح انجام دهند، به وسیله ایمانشان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رضای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جَآءَکُم مِّنَ اللَّهِ نُورٌ وَکِتابٌ مُّبِینٌ یَهْدِی بِهِ اللَّهُ مَنِ اتَّبَعَ رِضْوَانَهُ؛</w:t>
      </w:r>
      <w:r>
        <w:rPr>
          <w:rStyle w:val="FootnoteAnchor"/>
          <w:rtl w:val="true"/>
        </w:rPr>
        <w:footnoteReference w:id="428"/>
      </w:r>
      <w:r>
        <w:rPr>
          <w:rFonts w:ascii="IRNazanin" w:hAnsi="IRNazanin" w:eastAsia="IRNazanin"/>
          <w:color w:val="111111"/>
          <w:sz w:val="28"/>
          <w:sz w:val="28"/>
          <w:szCs w:val="28"/>
          <w:rtl w:val="true"/>
          <w:lang w:bidi="fa-IR"/>
        </w:rPr>
        <w:t xml:space="preserve">از جانب خداوند برای شما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آمد، خداوند به وسیله آن کسانی را که رضای او برگزیدند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مجاهده در راه خداوند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Style w:val="FootnoteAnchor"/>
          <w:rtl w:val="true"/>
        </w:rPr>
        <w:footnoteReference w:id="429"/>
      </w:r>
      <w:r>
        <w:rPr>
          <w:rFonts w:ascii="IRNazanin" w:hAnsi="IRNazanin" w:eastAsia="IRNazanin"/>
          <w:color w:val="111111"/>
          <w:sz w:val="28"/>
          <w:sz w:val="28"/>
          <w:szCs w:val="28"/>
          <w:rtl w:val="true"/>
          <w:lang w:bidi="fa-IR"/>
        </w:rPr>
        <w:t>کسانی را که در راه ما جهاد نمودند به راه خود هدایت می‌کنیم</w:t>
      </w:r>
      <w:r>
        <w:rPr>
          <w:rFonts w:eastAsia="IRNazanin" w:cs="IRNazanin"/>
          <w:color w:val="111111"/>
          <w:sz w:val="28"/>
          <w:szCs w:val="28"/>
          <w:rtl w:val="true"/>
          <w:lang w:bidi="fa-IR"/>
        </w:rPr>
        <w:t xml:space="preserve">». </w:t>
      </w:r>
      <w:bookmarkStart w:id="453" w:name="pg193_7025"/>
    </w:p>
    <w:p>
      <w:pPr>
        <w:pStyle w:val="BookText"/>
        <w:rPr/>
      </w:pPr>
      <w:bookmarkEnd w:id="45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اِنابَه و تضرُّع به سوی خداوند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یَجْتَبِی إِلَیْهِ مَن یَشَآءُ وَیَهْدِی إِلَیْهِ مَن یُنِیبُ؛</w:t>
      </w:r>
      <w:r>
        <w:rPr>
          <w:rStyle w:val="FootnoteAnchor"/>
          <w:rtl w:val="true"/>
        </w:rPr>
        <w:footnoteReference w:id="430"/>
      </w:r>
      <w:r>
        <w:rPr>
          <w:rFonts w:ascii="IRNazanin" w:hAnsi="IRNazanin" w:eastAsia="IRNazanin"/>
          <w:color w:val="111111"/>
          <w:sz w:val="28"/>
          <w:sz w:val="28"/>
          <w:szCs w:val="28"/>
          <w:rtl w:val="true"/>
          <w:lang w:bidi="fa-IR"/>
        </w:rPr>
        <w:t>خداوند هر کس را بخواهد برای خود برمی‌گزیند و کسانی را که به درگاه او انابه و تضرّع نمایند، به سوی خود هدایت می‌کند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راه عوامل ذکر شده می‌توان هدایت الهی را جذب کرد و خویش را مورد لطف پروردگار متعال قرار داد و در این راه خود را چنان پیش برد که به تعبیر بعضی عرفا به عصمت اختیاری رسید؛ چنان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 أُولَئِکَ هُمُ الرَّ شِدُونَ؛</w:t>
      </w:r>
      <w:r>
        <w:rPr>
          <w:rStyle w:val="FootnoteAnchor"/>
          <w:rtl w:val="true"/>
        </w:rPr>
        <w:footnoteReference w:id="432"/>
      </w:r>
      <w:r>
        <w:rPr>
          <w:rFonts w:ascii="IRNazanin" w:hAnsi="IRNazanin" w:eastAsia="IRNazanin"/>
          <w:color w:val="111111"/>
          <w:sz w:val="28"/>
          <w:sz w:val="28"/>
          <w:szCs w:val="28"/>
          <w:rtl w:val="true"/>
          <w:lang w:bidi="fa-IR"/>
        </w:rPr>
        <w:t xml:space="preserve">ولی خداوند ایمان را محبوب شما قرار داده و آن را در دل 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 و کسانی که دارای این صفاتند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ذکر شده، روشن می‌شود که این گونه عنایات خدا، نتیجه تلاش‌های یک بنده در راه رضای الهی است</w:t>
      </w:r>
      <w:r>
        <w:rPr>
          <w:rFonts w:eastAsia="IRNazanin" w:cs="IRNazanin"/>
          <w:color w:val="111111"/>
          <w:sz w:val="28"/>
          <w:szCs w:val="28"/>
          <w:rtl w:val="true"/>
          <w:lang w:bidi="fa-IR"/>
        </w:rPr>
        <w:t>.</w:t>
      </w:r>
    </w:p>
    <w:p>
      <w:pPr>
        <w:pStyle w:val="Heading5"/>
        <w:numPr>
          <w:ilvl w:val="4"/>
          <w:numId w:val="1"/>
        </w:numPr>
        <w:rPr/>
      </w:pPr>
      <w:bookmarkStart w:id="454" w:name="__RefHeading___Toc1804979_211673320"/>
      <w:bookmarkStart w:id="455" w:name="_Toc155"/>
      <w:bookmarkEnd w:id="454"/>
      <w:r>
        <w:rPr>
          <w:rtl w:val="true"/>
        </w:rPr>
        <w:t>ب</w:t>
      </w:r>
      <w:r>
        <w:rPr>
          <w:rtl w:val="true"/>
        </w:rPr>
        <w:t xml:space="preserve">) </w:t>
      </w:r>
      <w:r>
        <w:rPr>
          <w:rtl w:val="true"/>
        </w:rPr>
        <w:t>عوامل زمینه‌ساز ضلالت‌</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دشمنان خدا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لَا تَتَّخِذُوا عَدُوِّی وَعَدُوَّکُمْ أَوْلِیَآءَ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یَفْعَلْهُ مِنکُمْ </w:t>
      </w:r>
    </w:p>
    <w:p>
      <w:pPr>
        <w:pStyle w:val="BookText"/>
        <w:rPr/>
      </w:pPr>
      <w:r>
        <w:rPr>
          <w:rFonts w:ascii="Amiri" w:hAnsi="Amiri" w:eastAsia="Amiri" w:cs="Amiri"/>
          <w:color w:val="111111"/>
          <w:sz w:val="28"/>
          <w:sz w:val="28"/>
          <w:szCs w:val="28"/>
          <w:rtl w:val="true"/>
          <w:lang w:bidi="ar-SA"/>
        </w:rPr>
        <w:t>فَقَدْ ضَلَّ سَوَآءَ السَّبِیلِ؛</w:t>
      </w:r>
      <w:r>
        <w:rPr>
          <w:rStyle w:val="FootnoteAnchor"/>
          <w:rtl w:val="true"/>
        </w:rPr>
        <w:footnoteReference w:id="433"/>
      </w:r>
      <w:r>
        <w:rPr>
          <w:rFonts w:ascii="IRNazanin" w:hAnsi="IRNazanin" w:eastAsia="IRNazanin"/>
          <w:color w:val="111111"/>
          <w:sz w:val="28"/>
          <w:sz w:val="28"/>
          <w:szCs w:val="28"/>
          <w:rtl w:val="true"/>
          <w:lang w:bidi="fa-IR"/>
        </w:rPr>
        <w:t>ای کسانی که ایمان آورده‌اید، 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چنین کاری کند، از راه راست گمراه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جاهلانه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وَکُبَرَآءَنا فَأَضَلُّونا السَّبِیلَا؛</w:t>
      </w:r>
      <w:r>
        <w:rPr>
          <w:rStyle w:val="FootnoteAnchor"/>
          <w:rtl w:val="true"/>
        </w:rPr>
        <w:footnoteReference w:id="434"/>
      </w:r>
      <w:r>
        <w:rPr>
          <w:rFonts w:ascii="IRNazanin" w:hAnsi="IRNazanin" w:eastAsia="IRNazanin"/>
          <w:color w:val="111111"/>
          <w:sz w:val="28"/>
          <w:sz w:val="28"/>
          <w:szCs w:val="28"/>
          <w:rtl w:val="true"/>
          <w:lang w:bidi="fa-IR"/>
        </w:rPr>
        <w:t>و می‌گویند که پروردگار ما، از سران و بزرگان خود اطاعت کردیم لذا ما را گمراه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هوای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الْهَوَی فَیُضِلَّکَ عَن سَبِیلِ اللَّهِ؛</w:t>
      </w:r>
      <w:r>
        <w:rPr>
          <w:rStyle w:val="FootnoteAnchor"/>
          <w:rtl w:val="true"/>
        </w:rPr>
        <w:footnoteReference w:id="435"/>
      </w:r>
      <w:r>
        <w:rPr>
          <w:rFonts w:ascii="IRNazanin" w:hAnsi="IRNazanin" w:eastAsia="IRNazanin"/>
          <w:color w:val="111111"/>
          <w:sz w:val="28"/>
          <w:sz w:val="28"/>
          <w:szCs w:val="28"/>
          <w:rtl w:val="true"/>
          <w:lang w:bidi="fa-IR"/>
        </w:rPr>
        <w:t>و از هوای نفس پیروی مکن که تو را از راه خدا منحرف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را ملاک قرار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w:t>
      </w:r>
      <w:r>
        <w:rPr>
          <w:rStyle w:val="FootnoteAnchor"/>
          <w:rtl w:val="true"/>
        </w:rPr>
        <w:footnoteReference w:id="436"/>
      </w:r>
      <w:r>
        <w:rPr>
          <w:rFonts w:ascii="IRNazanin" w:hAnsi="IRNazanin" w:eastAsia="IRNazanin"/>
          <w:color w:val="111111"/>
          <w:sz w:val="28"/>
          <w:sz w:val="28"/>
          <w:szCs w:val="28"/>
          <w:rtl w:val="true"/>
          <w:lang w:bidi="fa-IR"/>
        </w:rPr>
        <w:t xml:space="preserve">اگر از بیشتر آنان که روی زمینند، پیروی کنی تو را از راه خدا گمراه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گمان پیروی می‌کنند و تخمین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یُشْرِکْ بِاللَّهِ فَقَدْ ضَلَّ ضَلالاً بَعِیداً؛</w:t>
      </w:r>
      <w:r>
        <w:rPr>
          <w:rStyle w:val="FootnoteAnchor"/>
          <w:rtl w:val="true"/>
        </w:rPr>
        <w:footnoteReference w:id="437"/>
      </w:r>
      <w:r>
        <w:rPr>
          <w:rFonts w:ascii="IRNazanin" w:hAnsi="IRNazanin" w:eastAsia="IRNazanin"/>
          <w:color w:val="111111"/>
          <w:sz w:val="28"/>
          <w:sz w:val="28"/>
          <w:szCs w:val="28"/>
          <w:rtl w:val="true"/>
          <w:lang w:bidi="fa-IR"/>
        </w:rPr>
        <w:t>و هر کس برای خداوند همتایی قرار دهد در گمراهی دوری افتاده است</w:t>
      </w:r>
      <w:r>
        <w:rPr>
          <w:rFonts w:eastAsia="IRNazanin" w:cs="IRNazanin"/>
          <w:color w:val="111111"/>
          <w:sz w:val="28"/>
          <w:szCs w:val="28"/>
          <w:rtl w:val="true"/>
          <w:lang w:bidi="fa-IR"/>
        </w:rPr>
        <w:t xml:space="preserve">». </w:t>
      </w:r>
      <w:bookmarkStart w:id="456" w:name="pg193_7027"/>
    </w:p>
    <w:p>
      <w:pPr>
        <w:pStyle w:val="Heading4"/>
        <w:numPr>
          <w:ilvl w:val="3"/>
          <w:numId w:val="1"/>
        </w:numPr>
        <w:rPr/>
      </w:pPr>
      <w:bookmarkStart w:id="457" w:name="__RefHeading___Toc1804981_211673320"/>
      <w:bookmarkStart w:id="458" w:name="_Toc156"/>
      <w:bookmarkEnd w:id="456"/>
      <w:bookmarkEnd w:id="457"/>
      <w:r>
        <w:rPr>
          <w:rtl w:val="true"/>
        </w:rPr>
        <w:t>اضلال الهی و اقسام آن در قرآن‌</w:t>
      </w:r>
      <w:bookmarkEnd w:id="458"/>
    </w:p>
    <w:p>
      <w:pPr>
        <w:pStyle w:val="BookText"/>
        <w:rPr/>
      </w:pPr>
      <w:r>
        <w:rPr>
          <w:rFonts w:ascii="IRNazanin" w:hAnsi="IRNazanin" w:eastAsia="IRNazanin"/>
          <w:color w:val="111111"/>
          <w:sz w:val="28"/>
          <w:sz w:val="28"/>
          <w:szCs w:val="28"/>
          <w:rtl w:val="true"/>
          <w:lang w:bidi="fa-IR"/>
        </w:rPr>
        <w:t>طبرسی در مجمع البیان آیات ضلال که ضلالت را به خدا نسبت داده‌اند، به چهار دسته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الْاِمْتَحانِ الَّذِی یَقُولُ عِنْدَهُ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بندگانش را در دنیا سخت امتحان می‌کند و لذا خیلی به سبب امتحان خداوند مردود شده و گمراه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الضَّلالُ بِمَعْنَی التَّخلِیَةِ عَلی جَهتَةِ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گاهی به علت این که بنده‌ای زیاد گناه می‌کند، او را به خودش وامی‌گذارد و لطف و رحمت خود را شامل حال او نمی‌کند و این سبب ضلالت بیشتر برای بنده معصیت‌کار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علامه طباطبایی در المیزان آن را ضلالت مجازاتی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در صورت ادامه گناه، استعداد هدایت را از دست خواهد داد که در این صورت خدا عنایت خود را از او سلب می‌کند و همین باعث ضلالت بیشتر او خواهد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الضَّلالُ بِمَعْنَی التَّسْمِیَةِ بِالضَّلالِ وَالْحُکْمِ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اضلال به معنای حکم کردن به گمراهی افراد و نام بردن گمراهان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حکم کردن به گمراهی و یا کفر یک فرد یا یک قوم، به معنای گمراه کردن و کافر کردن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یَکُونُ الضَّلالُ بمَعْنَی الْاهلاک و الْعَذاب والتَّدمیر ومِنه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الْمُجْرِمِینَ فِی ضَلالٍ وَسُعُرٍ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اضلال به این معناست که خدا مجرمان را عذاب می‌کند</w:t>
      </w:r>
      <w:r>
        <w:rPr>
          <w:rFonts w:eastAsia="IRNazanin" w:cs="IRNazanin"/>
          <w:color w:val="111111"/>
          <w:sz w:val="28"/>
          <w:szCs w:val="28"/>
          <w:rtl w:val="true"/>
          <w:lang w:bidi="fa-IR"/>
        </w:rPr>
        <w:t>.</w:t>
      </w:r>
      <w:r>
        <w:rPr>
          <w:rStyle w:val="FootnoteAnchor"/>
          <w:rtl w:val="true"/>
        </w:rPr>
        <w:footnoteReference w:id="438"/>
      </w:r>
      <w:bookmarkStart w:id="459" w:name="pg193_7028"/>
    </w:p>
    <w:p>
      <w:pPr>
        <w:pStyle w:val="BookText"/>
        <w:rPr/>
      </w:pPr>
      <w:bookmarkEnd w:id="459"/>
      <w:r>
        <w:rPr>
          <w:rFonts w:ascii="IRNazanin" w:hAnsi="IRNazanin" w:eastAsia="IRNazanin"/>
          <w:color w:val="111111"/>
          <w:sz w:val="28"/>
          <w:sz w:val="28"/>
          <w:szCs w:val="28"/>
          <w:rtl w:val="true"/>
          <w:lang w:bidi="fa-IR"/>
        </w:rPr>
        <w:t>بنابراین تقسیم‌بندی، باید تمام آیات مربوط به اضلال را به یکی از این چهار قسم منطبق ساخت و صحیح نیست که اضلال را به معنای اصطلاحی آن، به طور مستقیم به خداوند متعال نسبت دهیم، زیرا با اساس آموزه‌های قرآنی در تضاد است</w:t>
      </w:r>
      <w:r>
        <w:rPr>
          <w:rFonts w:eastAsia="IRNazanin" w:cs="IRNazanin"/>
          <w:color w:val="111111"/>
          <w:sz w:val="28"/>
          <w:szCs w:val="28"/>
          <w:rtl w:val="true"/>
          <w:lang w:bidi="fa-IR"/>
        </w:rPr>
        <w:t>.</w:t>
      </w:r>
    </w:p>
    <w:p>
      <w:pPr>
        <w:pStyle w:val="Heading4"/>
        <w:numPr>
          <w:ilvl w:val="3"/>
          <w:numId w:val="1"/>
        </w:numPr>
        <w:rPr/>
      </w:pPr>
      <w:bookmarkStart w:id="460" w:name="__RefHeading___Toc1804983_211673320"/>
      <w:bookmarkStart w:id="461" w:name="_Toc157"/>
      <w:bookmarkEnd w:id="460"/>
      <w:r>
        <w:rPr>
          <w:rtl w:val="true"/>
        </w:rPr>
        <w:t>جایگاه اختیار انسان در مسئله هدایت و ضلالت‌</w:t>
      </w:r>
      <w:bookmarkEnd w:id="461"/>
    </w:p>
    <w:p>
      <w:pPr>
        <w:pStyle w:val="BookText"/>
        <w:rPr/>
      </w:pPr>
      <w:r>
        <w:rPr>
          <w:rFonts w:ascii="IRNazanin" w:hAnsi="IRNazanin" w:eastAsia="IRNazanin"/>
          <w:color w:val="111111"/>
          <w:sz w:val="28"/>
          <w:sz w:val="28"/>
          <w:szCs w:val="28"/>
          <w:rtl w:val="true"/>
          <w:lang w:bidi="fa-IR"/>
        </w:rPr>
        <w:t>آیات متعددی در قرآن ضلالت انسان را به خدا اسناد می‌دهد،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یُضِلُّ مَن یَشَآءُ وَیَهْدِی مَن یَشَآءُ فَلَا تَذْهَبْ نَفْسُکَ عَلَیْهِمْ حَسَرَاتٍ؛</w:t>
      </w:r>
      <w:r>
        <w:rPr>
          <w:rStyle w:val="FootnoteAnchor"/>
          <w:rtl w:val="true"/>
        </w:rPr>
        <w:footnoteReference w:id="439"/>
      </w:r>
      <w:r>
        <w:rPr>
          <w:rFonts w:ascii="IRNazanin" w:hAnsi="IRNazanin" w:eastAsia="IRNazanin"/>
          <w:color w:val="111111"/>
          <w:sz w:val="28"/>
          <w:sz w:val="28"/>
          <w:szCs w:val="28"/>
          <w:rtl w:val="true"/>
          <w:lang w:bidi="fa-IR"/>
        </w:rPr>
        <w:t>خداوند هر کس را بخواهد گمراه می‌سازد و هر کس را که بخواهد هدایت می‌کند پس جانت به خاطر شدت تأسف بر آنان از دست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یَشَإِ اللَّهُ یُضْلِلْهُ وَمَن یَشَأْ یَجْعَلْهُ عَلَی صِرَاطٍ مُّسْتَقِیمٍ؛</w:t>
      </w:r>
      <w:r>
        <w:rPr>
          <w:rStyle w:val="FootnoteAnchor"/>
          <w:rtl w:val="true"/>
        </w:rPr>
        <w:footnoteReference w:id="440"/>
      </w:r>
      <w:r>
        <w:rPr>
          <w:rFonts w:ascii="IRNazanin" w:hAnsi="IRNazanin" w:eastAsia="IRNazanin"/>
          <w:color w:val="111111"/>
          <w:sz w:val="28"/>
          <w:sz w:val="28"/>
          <w:szCs w:val="28"/>
          <w:rtl w:val="true"/>
          <w:lang w:bidi="fa-IR"/>
        </w:rPr>
        <w:t xml:space="preserve">هر کس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می‌کند، و هر کس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خواهد داد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اساس رسالت انبیا و کتب آسمانی که ذات و ماهیت آن، مبتنی بر اصل هدایت و انذار مخاطبان است، به هیچ وجه نمی‌توان این اسنادها را بر حسب ظاهر آن پذیرفت، لذا باید به تحلیل صحیح این آیات بپردازیم و الاّ در تضاد آشکار با بسیاری از آیات قرآن خواهد بود؛ برای مثال چهار آیه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لفظ و هم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رسالت از دیدگاه قرآن را بیان می‌کنند، با آیات </w:t>
      </w:r>
    </w:p>
    <w:p>
      <w:pPr>
        <w:pStyle w:val="BookText"/>
        <w:rPr/>
      </w:pPr>
      <w:r>
        <w:rPr>
          <w:rFonts w:ascii="IRNazanin" w:hAnsi="IRNazanin" w:eastAsia="IRNazanin"/>
          <w:color w:val="111111"/>
          <w:sz w:val="28"/>
          <w:sz w:val="28"/>
          <w:szCs w:val="28"/>
          <w:rtl w:val="true"/>
          <w:lang w:bidi="fa-IR"/>
        </w:rPr>
        <w:t>مورد بحث متضاد می‌شود؛ از جمله آیه دوم سوره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ضَلالٍ مُّبِینٍ؛</w:t>
      </w:r>
      <w:r>
        <w:rPr>
          <w:rStyle w:val="FootnoteAnchor"/>
          <w:rtl w:val="true"/>
        </w:rPr>
        <w:footnoteReference w:id="441"/>
      </w:r>
      <w:r>
        <w:rPr>
          <w:rFonts w:ascii="IRNazanin" w:hAnsi="IRNazanin" w:eastAsia="IRNazanin"/>
          <w:color w:val="111111"/>
          <w:sz w:val="28"/>
          <w:sz w:val="28"/>
          <w:szCs w:val="28"/>
          <w:rtl w:val="true"/>
          <w:lang w:bidi="fa-IR"/>
        </w:rPr>
        <w:t xml:space="preserve">او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عدل و قدرت خداوند و تأکیدات فراوان او برای راهنمایی بشر به خوبی روشن می‌سازد که آیات مورد بحث باید با دقت و با توجه به اصول مسلم دینی و قرآنی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این گونه آیات به روش‌های مختلفی دست یازیده‌اند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باره نوزده آیه اول سوره بقره که در مورد متّقین، کفّار و منافقین است، بیان جامعی دارد که بسیاری از محققان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بخشی از آن را ذکر می‌کنیم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متّقین محفوف به دو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هدایت اولی که به سبب آن متقی شدند و یک هدایت ثانوی که خدای سبحان به پاس تقوایشان کرامت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بین متقین که گفتیم دارای دو هدایت است، با کفار و منافقین درست می‌شود، چون کفار هم دارای دو ضلالت و منافقین دارای دو کوری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ضلالت و کوری اول که باعث اوصاف خبیثه آنان از کفر و نفاق و غیره شد، دوم ضلالت و کوری که ضلالت و کوری اولشان را بیشتر کرد؛ اولی را به خود آنان نسبت می‌دهد و دومی را به خودش که به عنوان مجازات دچار ضلالت و کوری بیشتری شدند، اسناد داد و در خصوص کفار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وَعَلَی سَمْعِهِمْ وَعَلَی أَبْصارِهِمْ 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مهر بر دل‌ها زدن را به خودش نسبت داده، ولی پرده بر گوش و چشم داشتن را به خود کفار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 بر دل هایشان زده، و بر گوش‌ها و چشم‌هایشان پرده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قرآن همان طور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عَلَی هُدًی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هدایت اشاره فرموده،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ضلالت را برای کفار یادآوری می‌کند و در مرحله سوم در بحث منافقان دو مرض و بیماری را برای آنان ذکر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مرض اوّل را به خودشان نسبت داده و دومی را به عنوان کیفر الهی یاد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به صورت قطع عنایت و لطف الهی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زیادی برداشت فوق را تقویت می‌کند؛ مثل آیاتی که به سبک و سیاق این آیه شریفه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یُضِلُّ بِهِ کَثِیراً وَیَهْدِی بِهِ کَثِیراً وَما یُضِلُّ بِهِ إِلَّا الْفاسِقِینَ؛</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زیادی را با آن گمراه و گروه بسیاری را هدایت می‌کند، ولی تنها فاسقان را با آن گمراه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که در ادبیات عرب گفته می‌شود که وصف مُشعر به علیت است، این معنا را روشن می‌کند که فرد در انجام گناه آزاد و مختار است، اما در صورت پرده‌دری و ارتکاب فسق، خدا او را مجازات و گمراه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أَزَاغَ اللَّهُ قُلُوبَهُمْ؛</w:t>
      </w:r>
      <w:r>
        <w:rPr>
          <w:rStyle w:val="FootnoteAnchor"/>
          <w:rtl w:val="true"/>
        </w:rPr>
        <w:footnoteReference w:id="445"/>
      </w:r>
      <w:r>
        <w:rPr>
          <w:rFonts w:ascii="IRNazanin" w:hAnsi="IRNazanin" w:eastAsia="IRNazanin"/>
          <w:color w:val="111111"/>
          <w:sz w:val="28"/>
          <w:sz w:val="28"/>
          <w:szCs w:val="28"/>
          <w:rtl w:val="true"/>
          <w:lang w:bidi="fa-IR"/>
        </w:rPr>
        <w:t>هنگامی که آن‌ها از حق منحرف شدند، خداوند قلوبشان را به انحراف بیشتر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اصفهانی در مفردات ذیل این آیه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فارَقُوا الْإِسْتِقامَة عامِلَهُم بِذلِک؛</w:t>
      </w:r>
      <w:r>
        <w:rPr>
          <w:rStyle w:val="FootnoteAnchor"/>
          <w:rtl w:val="true"/>
        </w:rPr>
        <w:footnoteReference w:id="446"/>
      </w:r>
      <w:r>
        <w:rPr>
          <w:rFonts w:ascii="IRNazanin" w:hAnsi="IRNazanin" w:eastAsia="IRNazanin"/>
          <w:color w:val="111111"/>
          <w:sz w:val="28"/>
          <w:sz w:val="28"/>
          <w:szCs w:val="28"/>
          <w:rtl w:val="true"/>
          <w:lang w:bidi="fa-IR"/>
        </w:rPr>
        <w:t>زمانی که از استقامت در راه ثواب منحرف شدند، خداوند نیز قلوب ایشان را از حق منحرف‌تر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منحرف کردن از استقامت است که لازمه این، انحراف از حق به باطل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زاغه کردن خدای تعالی به این است که رحمت خود را از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این چنینی دریغ داشته، هدایت خود را از آنان قطع کند، چون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خوبی استفاده می‌شود، برای این که ازاغه خدا را تعلیل کرده به هدایت نکردن، البته باید توجه داشت این زاغه ابتدایی نیست، بلکه بر سبیل مجازات است، زیغ خود آنان را تثبیت کردن است، همچنان که گمراه کردن خدا هم هیچ وقت ابتدایی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آخر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 کَثِیراً وَیَهْدِی بِهِ کَثِیراً وَما یُضِلُّ بِهِ إِلَّا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به خوبی استفاده </w:t>
      </w:r>
      <w:bookmarkStart w:id="462" w:name="pg193_7032"/>
    </w:p>
    <w:p>
      <w:pPr>
        <w:pStyle w:val="BookText"/>
        <w:rPr/>
      </w:pPr>
      <w:bookmarkEnd w:id="462"/>
      <w:r>
        <w:rPr>
          <w:rFonts w:ascii="IRNazanin" w:hAnsi="IRNazanin" w:eastAsia="IRNazanin"/>
          <w:color w:val="111111"/>
          <w:sz w:val="28"/>
          <w:sz w:val="28"/>
          <w:szCs w:val="28"/>
          <w:rtl w:val="true"/>
          <w:lang w:bidi="fa-IR"/>
        </w:rPr>
        <w:t>می‌شود که گمراه کردن فاسقان به وسیله قرآن از باب مجازات فاسقان به خاطر فسق‌شان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ساحت مقدس خدای متعال به دور است که انسان‌ها را بدون جرم گمراه و مجازات کند؛ این انسان است که گاهی با انجام گناهانی، خود را مستحق مجازات خدای متعال می‌کند و هدایت نکردن خدا از جمله مجازات‌های سخت الهی است</w:t>
      </w:r>
      <w:r>
        <w:rPr>
          <w:rFonts w:eastAsia="IRNazanin" w:cs="IRNazanin"/>
          <w:color w:val="111111"/>
          <w:sz w:val="28"/>
          <w:szCs w:val="28"/>
          <w:rtl w:val="true"/>
          <w:lang w:bidi="fa-IR"/>
        </w:rPr>
        <w:t>.</w:t>
      </w:r>
    </w:p>
    <w:p>
      <w:pPr>
        <w:pStyle w:val="Heading4"/>
        <w:numPr>
          <w:ilvl w:val="3"/>
          <w:numId w:val="1"/>
        </w:numPr>
        <w:rPr/>
      </w:pPr>
      <w:bookmarkStart w:id="463" w:name="__RefHeading___Toc1804985_211673320"/>
      <w:bookmarkStart w:id="464" w:name="_Toc158"/>
      <w:bookmarkEnd w:id="463"/>
      <w:r>
        <w:rPr>
          <w:rtl w:val="true"/>
        </w:rPr>
        <w:t>آزادی در هدایت و ضلالت از دیدگاه عقل‌</w:t>
      </w:r>
      <w:bookmarkEnd w:id="464"/>
    </w:p>
    <w:p>
      <w:pPr>
        <w:pStyle w:val="BookText"/>
        <w:rPr/>
      </w:pPr>
      <w:r>
        <w:rPr>
          <w:rFonts w:ascii="IRNazanin" w:hAnsi="IRNazanin" w:eastAsia="IRNazanin"/>
          <w:color w:val="111111"/>
          <w:sz w:val="28"/>
          <w:sz w:val="28"/>
          <w:szCs w:val="28"/>
          <w:rtl w:val="true"/>
          <w:lang w:bidi="fa-IR"/>
        </w:rPr>
        <w:t>در خصوص آیات هدایت و ضلالت و آزادی انسان در این راه به خوبی می‌توان از براهین و استدلالات عقلی و فلسفی استفاده نمود و بحثی عمیق را ارائه کرد؛ برای تبیین مسئله، به توضیح زیر دقت کنید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مالکیت مطلقه دارد و حق دارد هر نوع تصرفی در ملک خود بکند، این تعرف تصرفی است از مالک حقیقی و در مملوک واقعی، و از سوی دیگر می‌بینیم که خدای تعالی خود را در مقام تشریع و قانون‌گذاری قرار داده و در این قانون‌گذاری خود را عیناً مانند یکی از عقلا به حساب آورده که کارهای نیک را نیک می‌داند و بر آن مدح و شکر می‌گذارد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امضای روش عقلا در مجتمع انسانی است و همچنین اساس احکام شرعی که خدا مقنن آن نیز است، از جمله احکام عقلا این است که هر عملی باید مُعلّل به اغراض و مصالح عقلانی باشد وگرنه نکوهیده است و باز یکی دیگر از احکام عقلاً این است که امر و نهی را تنها متوجه افراد مختار می‌کنند نه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اگر خدای سبحان بندگان خود را </w:t>
      </w:r>
      <w:bookmarkStart w:id="465" w:name="pg193_7033"/>
    </w:p>
    <w:p>
      <w:pPr>
        <w:pStyle w:val="BookText"/>
        <w:rPr/>
      </w:pPr>
      <w:bookmarkEnd w:id="465"/>
      <w:r>
        <w:rPr>
          <w:rFonts w:ascii="IRNazanin" w:hAnsi="IRNazanin" w:eastAsia="IRNazanin"/>
          <w:color w:val="111111"/>
          <w:sz w:val="28"/>
          <w:sz w:val="28"/>
          <w:szCs w:val="28"/>
          <w:rtl w:val="true"/>
          <w:lang w:bidi="fa-IR"/>
        </w:rPr>
        <w:t>مجبور به اطاعت یا معصیت کرده بود دیگر معنا نداشت که برای اطاعت‌کاران بهشت و برای معصیت کاران دوزخ قرار دهد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اساساً از نظر قرآن، رسالت پیامبرصلی الله علیه وآله و نزول قرآن برای شناخت نیک و بد اعمال است و بسیاری هستند که با علم به گناه به استقبال گمراهی و انحراف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یَکُونَ لِلنّاسِ عَلَی اللَّهِ حُجَّةٌ بَعْدَ الرُّسُلِ؛</w:t>
      </w:r>
      <w:r>
        <w:rPr>
          <w:rStyle w:val="FootnoteAnchor"/>
          <w:rtl w:val="true"/>
        </w:rPr>
        <w:footnoteReference w:id="450"/>
      </w:r>
      <w:r>
        <w:rPr>
          <w:rFonts w:ascii="IRNazanin" w:hAnsi="IRNazanin" w:eastAsia="IRNazanin"/>
          <w:color w:val="111111"/>
          <w:sz w:val="28"/>
          <w:sz w:val="28"/>
          <w:szCs w:val="28"/>
          <w:rtl w:val="true"/>
          <w:lang w:bidi="fa-IR"/>
        </w:rPr>
        <w:t xml:space="preserve">تا بعد از این پیامبران حجّتی برای مردم 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عَنْ‌بَیِّنَةٍ؛</w:t>
      </w:r>
      <w:r>
        <w:rPr>
          <w:rStyle w:val="FootnoteAnchor"/>
          <w:rtl w:val="true"/>
        </w:rPr>
        <w:footnoteReference w:id="451"/>
      </w:r>
      <w:r>
        <w:rPr>
          <w:rFonts w:ascii="IRNazanin" w:hAnsi="IRNazanin" w:eastAsia="IRNazanin"/>
          <w:color w:val="111111"/>
          <w:sz w:val="28"/>
          <w:sz w:val="28"/>
          <w:szCs w:val="28"/>
          <w:rtl w:val="true"/>
          <w:lang w:bidi="fa-IR"/>
        </w:rPr>
        <w:t xml:space="preserve">تا آن‌ها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از روی اتمام حجّت باشد و آن‌ها که زنده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روشن باشد و خداوند شنوا و داناست</w:t>
      </w:r>
      <w:r>
        <w:rPr>
          <w:rFonts w:eastAsia="IRNazanin" w:cs="IRNazanin"/>
          <w:color w:val="111111"/>
          <w:sz w:val="28"/>
          <w:szCs w:val="28"/>
          <w:rtl w:val="true"/>
          <w:lang w:bidi="fa-IR"/>
        </w:rPr>
        <w:t>».</w:t>
      </w:r>
    </w:p>
    <w:p>
      <w:pPr>
        <w:pStyle w:val="Heading4"/>
        <w:numPr>
          <w:ilvl w:val="3"/>
          <w:numId w:val="1"/>
        </w:numPr>
        <w:rPr/>
      </w:pPr>
      <w:bookmarkStart w:id="466" w:name="__RefHeading___Toc1804987_211673320"/>
      <w:bookmarkStart w:id="467" w:name="_Toc159"/>
      <w:bookmarkEnd w:id="466"/>
      <w:r>
        <w:rPr>
          <w:rtl w:val="true"/>
        </w:rPr>
        <w:t>آیات هدایت و ضلالت از دیدگاه اشاعره‌</w:t>
      </w:r>
      <w:bookmarkEnd w:id="46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اشاعره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این رو این روش را به مسئله هدایت و ضلالت انسان هم، که از مهم ترین موضوعات است، سرایت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 اساس بینش خود آیات را توجیه و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از متفکران برجسته اشاعره، در تفسیر کبیر طبق مسلک خویش،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هَدَیْتَنا وَهَبْ لَنا مِن لَّدُنکَ رَحْمَةً إِنَّکَ أَنتَ الْوَهّابُ؛</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bookmarkStart w:id="468" w:name="pg193_7034"/>
    </w:p>
    <w:p>
      <w:pPr>
        <w:pStyle w:val="BookText"/>
        <w:rPr/>
      </w:pPr>
      <w:bookmarkEnd w:id="468"/>
      <w:r>
        <w:rPr>
          <w:rFonts w:ascii="IRNazanin" w:hAnsi="IRNazanin" w:eastAsia="IRNazanin"/>
          <w:color w:val="111111"/>
          <w:sz w:val="28"/>
          <w:sz w:val="28"/>
          <w:szCs w:val="28"/>
          <w:rtl w:val="true"/>
          <w:lang w:bidi="fa-IR"/>
        </w:rPr>
        <w:t>منحرف مگردان و از سوی خود رحمتی بر ما ببخش، زیرا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آدمی صلاحیت دارد که هم مایل به ایمان شود و هم مایل به کفر، و میل به یکی از این دو لازمه‌اش داعی و اراده‌ای است که خداوند آن را حادث می‌سازد و ایجاد می‌کند و این داعیه اگر داعیه کفر باشد خذلان، ازاغه، ختم، طبع و صدّ نامیده می‌شود و اگر انگیزه ایمان باشد، توفیق، رشاد، هدایت، سدید و عصمت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اشاعره با استدلال بر تسلسل داعی، هدایت را فقط به خدا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قدرت ایمان و کفر برای بنده علی السویه است، پس داعیه‌ای لازم است که کدام فعل مشتمل بر مصلحت زاید و منفعت راجحه است و این داعی به ناچار باید از جانب خداوند باشد</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469" w:name="__RefHeading___Toc1804989_211673320"/>
      <w:bookmarkStart w:id="470" w:name="_Toc160"/>
      <w:bookmarkEnd w:id="469"/>
      <w:r>
        <w:rPr>
          <w:rtl w:val="true"/>
        </w:rPr>
        <w:t>نقد اشاعره‌</w:t>
      </w:r>
      <w:bookmarkEnd w:id="470"/>
    </w:p>
    <w:p>
      <w:pPr>
        <w:pStyle w:val="BookText"/>
        <w:rPr/>
      </w:pPr>
      <w:r>
        <w:rPr>
          <w:rFonts w:ascii="IRNazanin" w:hAnsi="IRNazanin" w:eastAsia="IRNazanin"/>
          <w:color w:val="111111"/>
          <w:sz w:val="28"/>
          <w:sz w:val="28"/>
          <w:szCs w:val="28"/>
          <w:rtl w:val="true"/>
          <w:lang w:bidi="fa-IR"/>
        </w:rPr>
        <w:t>اشاعره به این مطلب توجه نکرده‌اند که بین اعتقاد به تأثیر مطلق و بالاستقلال بودن خداوند و در عین حال نسبت دادن امور به اسباب و علل قریبه منافاتی نیست؟ هر امری زاییده یک سری علل دور و متوسط و نزدیک است که معمولاً به آن علت نزدیک نسبت داده می‌شود و این علل چون طولی هستند این گونه نسبت به هر یک مانعی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پدیده‌ای در عین این که حقیقتاً صاحب تأثیر است، اما چون در وجود و خواص و آثار وابسته و قائم به خداوند است، لذا هم می‌توان این فاعلیت را به خودش استناد داد، هم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bookmarkStart w:id="471" w:name="pg193_7035"/>
    </w:p>
    <w:p>
      <w:pPr>
        <w:pStyle w:val="BookText"/>
        <w:rPr/>
      </w:pPr>
      <w:bookmarkEnd w:id="471"/>
      <w:r>
        <w:rPr>
          <w:rFonts w:ascii="IRNazanin" w:hAnsi="IRNazanin" w:eastAsia="IRNazanin"/>
          <w:color w:val="111111"/>
          <w:sz w:val="28"/>
          <w:sz w:val="28"/>
          <w:szCs w:val="28"/>
          <w:rtl w:val="true"/>
          <w:lang w:bidi="fa-IR"/>
        </w:rPr>
        <w:t>هدایت و ضلالت نیز هم به خدا نسبت داده می‌شود و هم به انسان، و از اینجا روشن می‌شود که ضلالت ابتدایی و بدون مقدمات و زمینه‌های قبلی و اسباب و علل خاص خود اضلال نیست که به خدا نسبت داده شود، بلکه آن اضلالی که منسوب به حق تعالی است، اضلالِ مشروط به وجود شرایط و تحقق اسباب و علل خاصی است که در سلسله طولی خود به ذات خداوند منتهی می‌گردد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بعلاوه، مجبور کردن به عنوان مجازات، اجبار به اختیار است که با اختیار منافات ندارد و نظیر اجباری است که شخص سقوط کننده از یک ساختمان مرتفع نسبت به افتادن دارد؛ در آغاز خود را به اختیار می‌اندازد، ولی در وسط راه مجبور به افتادن است و این جبر با این که ما معتقد به اختیار باشیم منافاتی ندارد؛ جبری با اختیار منافات دارد که جبر ابتدایی باشد</w:t>
      </w:r>
      <w:r>
        <w:rPr>
          <w:rFonts w:eastAsia="IRNazanin" w:cs="IRNazanin"/>
          <w:color w:val="111111"/>
          <w:sz w:val="28"/>
          <w:szCs w:val="28"/>
          <w:rtl w:val="true"/>
          <w:lang w:bidi="fa-IR"/>
        </w:rPr>
        <w:t>.</w:t>
      </w:r>
    </w:p>
    <w:p>
      <w:pPr>
        <w:pStyle w:val="Heading4"/>
        <w:numPr>
          <w:ilvl w:val="3"/>
          <w:numId w:val="1"/>
        </w:numPr>
        <w:rPr/>
      </w:pPr>
      <w:bookmarkStart w:id="472" w:name="__RefHeading___Toc1804991_211673320"/>
      <w:bookmarkStart w:id="473" w:name="_Toc161"/>
      <w:bookmarkEnd w:id="472"/>
      <w:r>
        <w:rPr>
          <w:rtl w:val="true"/>
        </w:rPr>
        <w:t>اضلالِ تکوینی‌</w:t>
      </w:r>
      <w:bookmarkEnd w:id="473"/>
    </w:p>
    <w:p>
      <w:pPr>
        <w:pStyle w:val="BookText"/>
        <w:rPr/>
      </w:pPr>
      <w:r>
        <w:rPr>
          <w:rFonts w:ascii="IRNazanin" w:hAnsi="IRNazanin" w:eastAsia="IRNazanin"/>
          <w:color w:val="111111"/>
          <w:sz w:val="28"/>
          <w:sz w:val="28"/>
          <w:szCs w:val="28"/>
          <w:rtl w:val="true"/>
          <w:lang w:bidi="fa-IR"/>
        </w:rPr>
        <w:t xml:space="preserve">مفسران برای تنزیه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اختیار و آزادی انسان که پایه و اساس رسالت و هدایت است، هر یک ادله و تعابیر خاصّ خود را ذکر می‌کنند، مانند اضلال مجازاتی، اضلال کیفری، اضلال تکوینی و به تعبیر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 عَلی جَهَةِ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نمونه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 سبحانی در این خصوص می‌نویسد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اضلالی که به خداوند سبحان استناد دارد، اضلال تکوینی است و آن هم نه اضلال ابتدایی و اغوای بدوی، بلکه اضلال کیفری که مترتب بر ضلالت بدوی و گمراهی خودِ انسان با اراده و اختیار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عنوان کیفر تلخ گرفتار گمراهی می‌کند، یعنی نورانیت اهتدا و توفیق فراگیری معارف را به او نمی‌دهد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ایشان در پایان چنین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پدیده‌ای معلول اسباب و علل معینی است، ولی سلسله علل در نهایت به آفریدگار منتهی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اگرچه انسان خود مسؤول گمراهی خویش است و اراده و خواست او عامل این گمراهی به شمار می‌رود، ولی اراده و توانایی او وابسته به اراده و قدرت نامحدود الهی است و لذا از این جهت گمراهی انسان به خدا نیز نسبت داده می‌شود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اراده‌ای را که ما در اختیار داریم و به وسیله آن اراده می‌کنیم و برای انجام یا ترک یک عمل تصمیم می‌گیریم، خدا به ما داده است؛ پس اصل کلی اراده را خدا به ما داده و از این جهت اراده می‌کنیم که او اراده کرده که ما دارای این نعمت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خوبی این معنا روشن می‌شود که اراده ما در طول اراده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که ما با اختیار و اراده خود به سوی تکامل که یا در مسیر هدایت به سوی خوبی‌ها و یا در راه ضلالت به سوی بدی‌هاست، گام برداریم؛ به عبارتی، ما مجبوریم که با آزادی این راه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مفسرین قرآن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که آیه بسیار دقیقی در این زمینه است، در جمع‌بندی بحث می‌نویسد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تَشَآءُونَ إِلَّآ أَن یَشَآءَ اللَّهُ إِنَّ اللَّهَ کانَ عَلِیماً حَکِیماً؛</w:t>
      </w:r>
      <w:r>
        <w:rPr>
          <w:rStyle w:val="FootnoteAnchor"/>
          <w:rtl w:val="true"/>
        </w:rPr>
        <w:footnoteReference w:id="458"/>
      </w:r>
      <w:r>
        <w:rPr>
          <w:rFonts w:ascii="IRNazanin" w:hAnsi="IRNazanin" w:eastAsia="IRNazanin"/>
          <w:color w:val="111111"/>
          <w:sz w:val="28"/>
          <w:sz w:val="28"/>
          <w:szCs w:val="28"/>
          <w:rtl w:val="true"/>
          <w:lang w:bidi="fa-IR"/>
        </w:rPr>
        <w:t xml:space="preserve">و شما هیچ </w:t>
      </w:r>
      <w:bookmarkStart w:id="474" w:name="pg193_7037"/>
    </w:p>
    <w:p>
      <w:pPr>
        <w:pStyle w:val="BookText"/>
        <w:rPr/>
      </w:pPr>
      <w:bookmarkEnd w:id="474"/>
      <w:r>
        <w:rPr>
          <w:rFonts w:ascii="IRNazanin" w:hAnsi="IRNazanin" w:eastAsia="IRNazanin"/>
          <w:color w:val="111111"/>
          <w:sz w:val="28"/>
          <w:sz w:val="28"/>
          <w:szCs w:val="28"/>
          <w:rtl w:val="true"/>
          <w:lang w:bidi="fa-IR"/>
        </w:rPr>
        <w:t>چیز را نمی‌خواهید مگر آن که خداوند بخواهد، خداوند دانا و حکیم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تحقق یافتن مشیت بنده موقوف بر خواست خدای تعالی است؛ اگر خدا بخواهد عملی از بنده سر بزند، نخست در او مشیت و خواست ایجاد می‌کند، پس مشیت خداوند به مشیت عبد تعلّق می‌گیرد، نه به فعل عبد و به عبارت دیگر، مستقلاً و بدون واسطه به مشیّت عبد تعلّق می‌گیرد و با واسطه به فعل خداوند تعلق می‌گیرد؛ پس تأثیر مشیت خدا طوری نیست که مستلزم جبر در بنده شود و چنان هم نیست که بنده در اراده خود مستقل باشد و هر کاری خواست بکند، هر چند که خدا نخواسته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بنده اختیاری است، چون مستند به اختیار و اراده خود اوست، و اما اختیار بنده، مستند به اختیار دیگری نیست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بر این اساس باید آیه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یَشَآءُ فِی رَحْمَتِهِ</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را این گونه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رحمته من یشآء دخوله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جایگاه اختیار انسان در مسئله هدایت و ضلالت محفوظ می‌ماند و آیات قرآن نیز هماهنگ معنا خواهد شد، اختیار ما در طول اختیار خداوند متعال است</w:t>
      </w:r>
      <w:r>
        <w:rPr>
          <w:rFonts w:eastAsia="IRNazanin" w:cs="IRNazanin"/>
          <w:color w:val="111111"/>
          <w:sz w:val="28"/>
          <w:szCs w:val="28"/>
          <w:rtl w:val="true"/>
          <w:lang w:bidi="fa-IR"/>
        </w:rPr>
        <w:t>.</w:t>
      </w:r>
    </w:p>
    <w:p>
      <w:pPr>
        <w:pStyle w:val="Heading4"/>
        <w:numPr>
          <w:ilvl w:val="3"/>
          <w:numId w:val="1"/>
        </w:numPr>
        <w:rPr/>
      </w:pPr>
      <w:bookmarkStart w:id="475" w:name="__RefHeading___Toc1804993_211673320"/>
      <w:bookmarkStart w:id="476" w:name="_Toc162"/>
      <w:bookmarkEnd w:id="475"/>
      <w:r>
        <w:rPr>
          <w:rtl w:val="true"/>
        </w:rPr>
        <w:t>عدم تلازم هدایت با علم‌</w:t>
      </w:r>
      <w:bookmarkEnd w:id="47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 مَنِ اتَّخَذَ إِلهَهُ هَواهُ وَأَضَلَّهُ اللَّهُ عَلَی عِلْمٍ؛</w:t>
      </w:r>
      <w:r>
        <w:rPr>
          <w:rStyle w:val="FootnoteAnchor"/>
          <w:rtl w:val="true"/>
        </w:rPr>
        <w:footnoteReference w:id="461"/>
      </w:r>
      <w:r>
        <w:rPr>
          <w:rFonts w:ascii="IRNazanin" w:hAnsi="IRNazanin" w:eastAsia="IRNazanin"/>
          <w:color w:val="111111"/>
          <w:sz w:val="28"/>
          <w:sz w:val="28"/>
          <w:szCs w:val="28"/>
          <w:rtl w:val="true"/>
          <w:lang w:bidi="fa-IR"/>
        </w:rPr>
        <w:t>آیا دیدی کسی را که معبود خود را هوای نفس خویش قرار داده و خداوند او را با وجود آگاهی‌اش، بیراه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با استفهام </w:t>
      </w:r>
    </w:p>
    <w:p>
      <w:pPr>
        <w:pStyle w:val="BookText"/>
        <w:rPr/>
      </w:pPr>
      <w:r>
        <w:rPr>
          <w:rFonts w:ascii="IRNazanin" w:hAnsi="IRNazanin" w:eastAsia="IRNazanin"/>
          <w:color w:val="111111"/>
          <w:sz w:val="28"/>
          <w:sz w:val="28"/>
          <w:szCs w:val="28"/>
          <w:rtl w:val="true"/>
          <w:lang w:bidi="fa-IR"/>
        </w:rPr>
        <w:t>تعجّبی سؤال می‌کند که آیا عجیب نیست از کسی که از هوای نفس خود تبعیّت می‌کند، در حالی که باید آفریدگار خود را معبود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وَأَضَلَّهُ اللَّهُ 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بر سبیل مجازات گمراه کرده است؛ این مجازات به این علت است که وی از روی علم و آگاهی مسیر گمراهی را در پیش گرفته است و اگر در اثر عدم آگاهی بود، مستحق مجازات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لازمه هدایت نیست، بلکه ممکن است انسان راه را بداند و در عین حال به بیراهه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منافات ندارد که آدمی راه را بداند و در عین حال به بیراهه برود و یا به چیزی یقین داشته باشد و در عین حال آن را انکار 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برای این که علم ملازم هدایت نیست، همچنان که ضلالت ملازم با جهل نیست، بلکه آن علمی ملازم هدایت است که توأم با التزام عالم به مقتضای علمش باشد، یعنی عالم ملتزم به لوازم علم خود نیز باشد و به آن عمل کند تا دنبالش هدایت بیابد، و اما اگر عالم باشد، ولی به خاطر این که نمی‌تواند از هوای نفس صرف نظر کند، ملتزم به مقتضا و لوازم علم خود نباشد، چنین علمی باعث اهتدای او نمی‌شود، بلکه چنین علمی در عین این که علم است، ضلالت هم هست و همچنین یقین، اگر توأم با التزام به لوازم آن نباشد، با انکار منافات ندارد</w:t>
      </w:r>
      <w:r>
        <w:rPr>
          <w:rFonts w:eastAsia="IRNazanin" w:cs="IRNazanin"/>
          <w:color w:val="111111"/>
          <w:sz w:val="28"/>
          <w:szCs w:val="28"/>
          <w:rtl w:val="true"/>
          <w:lang w:bidi="fa-IR"/>
        </w:rPr>
        <w:t>.</w:t>
      </w:r>
      <w:r>
        <w:rPr>
          <w:rStyle w:val="FootnoteAnchor"/>
          <w:rtl w:val="true"/>
        </w:rPr>
        <w:footnoteReference w:id="463"/>
      </w:r>
      <w:bookmarkStart w:id="477" w:name="pg193_7039"/>
    </w:p>
    <w:p>
      <w:pPr>
        <w:pStyle w:val="Heading3"/>
        <w:numPr>
          <w:ilvl w:val="2"/>
          <w:numId w:val="1"/>
        </w:numPr>
        <w:rPr/>
      </w:pPr>
      <w:bookmarkStart w:id="478" w:name="__RefHeading___Toc1804995_211673320"/>
      <w:bookmarkStart w:id="479" w:name="_Toc163"/>
      <w:bookmarkEnd w:id="477"/>
      <w:bookmarkEnd w:id="478"/>
      <w:r>
        <w:rPr>
          <w:rtl w:val="true"/>
        </w:rPr>
        <w:t xml:space="preserve">فصل دوم </w:t>
      </w:r>
      <w:r>
        <w:rPr>
          <w:rtl w:val="true"/>
        </w:rPr>
        <w:t xml:space="preserve">: </w:t>
      </w:r>
      <w:r>
        <w:rPr>
          <w:rtl w:val="true"/>
        </w:rPr>
        <w:t>برنامه اسلام در ریشه کنی برده‌داری‌</w:t>
      </w:r>
      <w:bookmarkEnd w:id="479"/>
    </w:p>
    <w:p>
      <w:pPr>
        <w:pStyle w:val="Heading4"/>
        <w:numPr>
          <w:ilvl w:val="3"/>
          <w:numId w:val="1"/>
        </w:numPr>
        <w:rPr/>
      </w:pPr>
      <w:bookmarkStart w:id="480" w:name="__RefHeading___Toc1804997_211673320"/>
      <w:bookmarkStart w:id="481" w:name="_Toc164"/>
      <w:bookmarkEnd w:id="480"/>
      <w:r>
        <w:rPr>
          <w:rtl w:val="true"/>
        </w:rPr>
        <w:t>مقدمه‌</w:t>
      </w:r>
      <w:bookmarkEnd w:id="481"/>
    </w:p>
    <w:p>
      <w:pPr>
        <w:pStyle w:val="BookText"/>
        <w:rPr/>
      </w:pPr>
      <w:r>
        <w:rPr>
          <w:rFonts w:ascii="IRNazanin" w:hAnsi="IRNazanin" w:eastAsia="IRNazanin"/>
          <w:color w:val="111111"/>
          <w:sz w:val="28"/>
          <w:sz w:val="28"/>
          <w:szCs w:val="28"/>
          <w:rtl w:val="true"/>
          <w:lang w:bidi="fa-IR"/>
        </w:rPr>
        <w:t>همواره یکی از سؤالاتی که در خصوص برده‌داری و دیدگاه اسلام در باره آن مطرح می‌شود این است که چرا اسلام برده‌داری را از ابتدا به طور کلی نفی نکرده است؟</w:t>
      </w:r>
    </w:p>
    <w:p>
      <w:pPr>
        <w:pStyle w:val="BookText"/>
        <w:rPr/>
      </w:pPr>
      <w:r>
        <w:rPr>
          <w:rFonts w:ascii="IRNazanin" w:hAnsi="IRNazanin" w:eastAsia="IRNazanin"/>
          <w:color w:val="111111"/>
          <w:sz w:val="28"/>
          <w:sz w:val="28"/>
          <w:szCs w:val="28"/>
          <w:rtl w:val="true"/>
          <w:lang w:bidi="fa-IR"/>
        </w:rPr>
        <w:t>در اینجا به تبیین مسئله و علل اتخاذ روش گام به گام از سوی اسلام برای ریشه کنی برده‌داری می‌پردازیم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گذشته‌های دور همواره بعضی انسان‌ها بعضی دیگر را به استخدام در می‌آوردند و این مسئله به صورت مالکیت برخی بر بعضی دیگر ظهور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برده‌داری به گونه‌ای نهادینه شده بود که حتی فیلسوفان بزرگی چون ارسطو در مباحث سیاسی خود آن را مفروض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را در گذشته باید جزئی از فرهنگ ملت‌ها تلقی کرد که حتی خود بردگان نیز ادعای آزادی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که یکی از وخیم‌ترین مقاطع تاریخی برای بردگان، در دوره شکوفایی تمدن یونان و روم باستان بود که گلادیاتورها در همین زمان برای سرگرمی اربابان خود همدیگر را می‌دریدند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تحولات علمی و </w:t>
      </w:r>
      <w:bookmarkStart w:id="482" w:name="pg193_7040"/>
    </w:p>
    <w:p>
      <w:pPr>
        <w:pStyle w:val="BookText"/>
        <w:rPr/>
      </w:pPr>
      <w:bookmarkEnd w:id="482"/>
      <w:r>
        <w:rPr>
          <w:rFonts w:ascii="IRNazanin" w:hAnsi="IRNazanin" w:eastAsia="IRNazanin"/>
          <w:color w:val="111111"/>
          <w:sz w:val="28"/>
          <w:sz w:val="28"/>
          <w:szCs w:val="28"/>
          <w:rtl w:val="true"/>
          <w:lang w:bidi="fa-IR"/>
        </w:rPr>
        <w:t xml:space="preserve">اجتماعی در اروپا، مسئله بردگان نیز به تدریج مطرح شد تا این که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برلین برده‌داری ملغا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بردگی تا اوایل قرن نوزدهم، به قوت خود باقی بود، ولی از آن به بعد نهضت دامنه‌داری برای الغای آن در سراسر جهان آغاز گردید و شاید انگلستان در این موضوع پیش قدم بود، به طوری که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برده فروشی حتی در مستعمرات آن ملغا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برده‌داری در فرانسه تا انقلاب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هلند تا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 و سپس ممنوع گردید و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سال مبارزه بین شمالی‌ها و جنوبی‌ها، سرانجام شمالی‌ها فاتح گردیدند و بردگی در سراسر آمریکا ملغا شد و بالأخره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برلین کنگره‌ای تشکیل شد و کلیه دولت‌ها متفقاً آن را قدغن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جلوتر از همه، چهارده قرن قبل، از اولین روزهایی که اولین جامعه و دولت خود را تشکیل داد، به صورت جدی از طرق مختلف برای از بین بردن برده‌داری اقدام کرد</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483" w:name="__RefHeading___Toc1804999_211673320"/>
      <w:bookmarkStart w:id="484" w:name="_Toc165"/>
      <w:bookmarkEnd w:id="483"/>
      <w:r>
        <w:rPr>
          <w:rtl w:val="true"/>
        </w:rPr>
        <w:t>روند الغای برده‌داری در جهان اسلام‌</w:t>
      </w:r>
      <w:bookmarkEnd w:id="48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جامعه‌ای ظهور کرد که برده‌داری امری شایع و متداول بود و اصلاً بخشی از زندگی و واقعیت‌های اقتصادی و اجتماعی آن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می‌رفت و این امر اختصاص به جامعه عربستان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این واقعیت نهادینه شده، آن هم در فاصله زمانی اندک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جهت‌گیری ضد برده‌داری اسلام توجه کرد، جهت‌گیری احکام اسلام به گونه‌ای است که در طول زمان، برده‌داری را اساساً ریشه‌کن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حکم صریحی درباره نفی برده‌داری نداریم، اما وقتی جهت احکام را می‌بینیم و به احکام اجتماعی و حتی احکام عبادی توجّه می‌کنیم، درمی‌یابیم که سیستم حقوقی اسلام در جهت نفی برده‌داری است؛ مثلاً فلان گناه را مرتکب می‌شوی، باید برده آزاد کنی، یا فلان عمل را انجام می‌دهی، باید برده آزاد کنی؛ یعنی جهت‌گیری احکام اجتماعی و حتی اخلاقی، به سمت از بین بردن این پدیده اجتماعی است که در مقطعی از تاریخ امری شایع بوده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با مطالعه‌ای تفهّمی مسئله برده‌داری در عصر ظهور اسلام، روشن می‌شود که برده داری در آن زمان، امری مطلوب تلقی می‌شد و حتی بردگان، ادعایی برای آزادی نداشتند و آن را به عنوان یک واقعیت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فضایی ممکن نبود برده‌داری به طوری کلی نفی شود؛ از این رو جهت‌گیری احکام اسلام به سمت ریشه کنی برده‌داری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نخستین کار، اصلاح نگرش مسلمانان به بردگان و تلقی بردگان به عنوان انسان بود که محترم بودند و دارای حقوق یکسانی با دیگران بودند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تصریح کرد که هیچ مالکی به عنوان مالکیت بر بنده خویش برتری </w:t>
      </w:r>
    </w:p>
    <w:p>
      <w:pPr>
        <w:pStyle w:val="BookText"/>
        <w:rPr/>
      </w:pPr>
      <w:r>
        <w:rPr>
          <w:rFonts w:ascii="IRNazanin" w:hAnsi="IRNazanin" w:eastAsia="IRNazanin"/>
          <w:color w:val="111111"/>
          <w:sz w:val="28"/>
          <w:sz w:val="28"/>
          <w:szCs w:val="28"/>
          <w:rtl w:val="true"/>
          <w:lang w:bidi="fa-IR"/>
        </w:rPr>
        <w:t>و فضیلت ندارد، بلکه فضیلت و برتری فقط در تقوا و کرامت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آمد تا به جهانیان بگوید که روابط مالک و مملوک رابطه آقایی و نوکری نبوده و ارتباط تسخیر و حقارت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نیست، بلکه علاقه پیوندی و برادری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آن‌ها را اهل یک خانواده می‌داند، حتی در بعضی روایات پیامبرصلی الله علیه وآله تعبیر به غلام و کنیز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آزادی روحی بردگان بود که با بیدار نمودن حس رشادت، آن‌ها را به سوی انسانیت کامل رهبری کرده و با این گروه محکوم، مانند یک بشر سعادتمند رفتار می‌کرد، به طوری که در میان مالک و مملوک و بنده و آزاد، از نظر اصول کلی انسانیت فرقی نمی‌ماند، بلکه می‌گوید بردگی در جهان از یک رشته عوارض خارجی دوام ناپذیری به وجود آمده و در ظاهر در اجتماع آن روز برای آزادی یک طایفه از بشر تحمیل شده و در غیر این نقطه بردگان باید از کلیه حقوق انسانی استفاده نمایند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که پدیده بردگی دو جهت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اربابان آنان می‌شد که معتقد بودند می‌شود انسانی را به تملک خود درآورد؛ دوم مربوط به غلامان و بردگان بود که به مالکیت ارباب معتقد بودند و خود را طبقه بسیار پایین و پست جامعه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فرهنگی اسلام این بود که این بینش را به نقطه مقابل آن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بخشی از زمینه‌سازی فرهنگی، اجتماعی اسلام این بود که به خود بردگان بباوراند که مثل اربابان خود، انسان و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تفکر و ذهنیت آنان در مورد بردگی خودشان دست </w:t>
      </w:r>
    </w:p>
    <w:p>
      <w:pPr>
        <w:pStyle w:val="BookText"/>
        <w:rPr/>
      </w:pPr>
      <w:r>
        <w:rPr>
          <w:rFonts w:ascii="IRNazanin" w:hAnsi="IRNazanin" w:eastAsia="IRNazanin"/>
          <w:color w:val="111111"/>
          <w:sz w:val="28"/>
          <w:sz w:val="28"/>
          <w:szCs w:val="28"/>
          <w:rtl w:val="true"/>
          <w:lang w:bidi="fa-IR"/>
        </w:rPr>
        <w:t>نخورده باقی می‌ماند، امکان نداشت این پدیده زشت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موجودی مترقّی است که برای تسخیر نیروهای طبیعت و رسیدن به جمیع کمالات آفریده شده است، از این رو باید برای رسیدن به این مقصود، فکر و جسم او آزاد باشد؛ ولی با توجه به شرایط صدر اسلام نمی‌شد یک مرتبه این مرضِ مزمن را از بین برد، لذا اسلام منع برده‌داری را مرحله به مرحله 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مرحله تکالیف را عمومیت بخشید تا شامل بردگان هم بشود و این اعتبار قائل شدن برای آنان و یکسان دانستن آنان با دیگران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امتیازات جز تقوا لغو شد تا جایی که اگر فرد آزادی برده‌ای را می‌کشت، قصاص می‌شد؛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برادری را شدیداً تأکید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Style w:val="FootnoteAnchor"/>
          <w:rtl w:val="true"/>
        </w:rPr>
        <w:footnoteReference w:id="467"/>
      </w:r>
      <w:r>
        <w:rPr>
          <w:rFonts w:ascii="IRNazanin" w:hAnsi="IRNazanin" w:eastAsia="IRNazanin"/>
          <w:color w:val="111111"/>
          <w:sz w:val="28"/>
          <w:sz w:val="28"/>
          <w:szCs w:val="28"/>
          <w:rtl w:val="true"/>
          <w:lang w:bidi="fa-IR"/>
        </w:rPr>
        <w:t>همانا مؤمنین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دستورهای فراوانی برای مدارا کردن با آنان صادر کرد تا جایی که پیغمبر اکرم‌صلی الله علیه وآله مردم را از صدازدن بردگان به لفظ غلام و کنیز نهی فرمود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خاورشناسان، درباره آزادی بردگان در اسلام می‌گوید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نعمت‌های پروردگار برای بردگان، انتقال آن‌ها به مسلمین می‌باشد و اروپاییان که گمان می‌کنند برده‌ها در اسلام همانند سیاه پوستان در آمریکا می‌باشند، سخت در اشتباهند، بلکه بردگان مسلمان، مانند کارمندان اروپایی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بسیاری از بردگان را پس از مدت کوتاهی آزاد می‌کنند</w:t>
      </w:r>
      <w:r>
        <w:rPr>
          <w:rFonts w:eastAsia="IRNazanin" w:cs="IRNazanin"/>
          <w:color w:val="111111"/>
          <w:sz w:val="28"/>
          <w:szCs w:val="28"/>
          <w:rtl w:val="true"/>
          <w:lang w:bidi="fa-IR"/>
        </w:rPr>
        <w:t>.</w:t>
      </w:r>
      <w:r>
        <w:rPr>
          <w:rStyle w:val="FootnoteAnchor"/>
          <w:rtl w:val="true"/>
        </w:rPr>
        <w:footnoteReference w:id="469"/>
      </w:r>
      <w:bookmarkStart w:id="485" w:name="pg193_7044"/>
    </w:p>
    <w:p>
      <w:pPr>
        <w:pStyle w:val="BookText"/>
        <w:rPr/>
      </w:pPr>
      <w:bookmarkEnd w:id="485"/>
      <w:r>
        <w:rPr>
          <w:rFonts w:ascii="IRNazanin" w:hAnsi="IRNazanin" w:eastAsia="IRNazanin"/>
          <w:color w:val="111111"/>
          <w:sz w:val="28"/>
          <w:sz w:val="28"/>
          <w:szCs w:val="28"/>
          <w:rtl w:val="true"/>
          <w:lang w:bidi="fa-IR"/>
        </w:rPr>
        <w:t>با امعان نظر در مراحل چهارگانه، روشن می‌شود که اسلام در جهت زمینه‌سازی آزادی اجتماعی بردگان، به پاک کردن ذهنیت برده بودن از خود بردگان نیز پرداخته است، به طوری که در این راستا سه مورد از چهار مرحله فوق به خود بردگان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دیگران مکلف به تکلیف هستند، مال و شهرت و موقعیت اجتماعی ملاک ارزش نیست بلکه تقواست و قرآن به آنان تلقین می‌کند که رابطه شما با اربابان مسلمان خود رابطه برادری است و رابطه برادری هم اوج مساوات و دوستی و خیرخواهی است</w:t>
      </w:r>
      <w:r>
        <w:rPr>
          <w:rFonts w:eastAsia="IRNazanin" w:cs="IRNazanin"/>
          <w:color w:val="111111"/>
          <w:sz w:val="28"/>
          <w:szCs w:val="28"/>
          <w:rtl w:val="true"/>
          <w:lang w:bidi="fa-IR"/>
        </w:rPr>
        <w:t>.</w:t>
      </w:r>
    </w:p>
    <w:p>
      <w:pPr>
        <w:pStyle w:val="Heading4"/>
        <w:numPr>
          <w:ilvl w:val="3"/>
          <w:numId w:val="1"/>
        </w:numPr>
        <w:rPr/>
      </w:pPr>
      <w:bookmarkStart w:id="486" w:name="__RefHeading___Toc1805001_211673320"/>
      <w:bookmarkStart w:id="487" w:name="_Toc166"/>
      <w:bookmarkEnd w:id="486"/>
      <w:r>
        <w:rPr>
          <w:rtl w:val="true"/>
        </w:rPr>
        <w:t>آزادی ذاتی و حقیقی فرد</w:t>
      </w:r>
      <w:bookmarkEnd w:id="487"/>
    </w:p>
    <w:p>
      <w:pPr>
        <w:pStyle w:val="BookText"/>
        <w:rPr/>
      </w:pPr>
      <w:r>
        <w:rPr>
          <w:rFonts w:ascii="IRNazanin" w:hAnsi="IRNazanin" w:eastAsia="IRNazanin"/>
          <w:color w:val="111111"/>
          <w:sz w:val="28"/>
          <w:sz w:val="28"/>
          <w:szCs w:val="28"/>
          <w:rtl w:val="true"/>
          <w:lang w:bidi="fa-IR"/>
        </w:rPr>
        <w:t>آزاد بودن جسم و تن یک فرد و مملوک نشدن انسان به دست انسان دیگر جزء ذاتیات وجودی انسان است و کسی حق تملک و تسخیر آن را ندارد؛ خود فرد نیز اجازه ندارد که خود را به دیگری بفروشد و برده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مصادیق فراوانی دارد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آزادی شخصی این است که هر کسی حق دارد همان طوری که خدا او را آزاد آفریده و به او اراده و اختیار داده، سرنوشت زندگی خود را شخصاً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بر حضرت موسی منّت گذارد که تو در میان ما بزرگ شده‌ای و حال نمک‌نشناسی می‌کنی، حضرت موسی‌علیه السلام در پاسخ او مسئله سلب آزادی را مطرح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وَتِلْکَ نِعْمَةٌ تَمُنُّها عَلَیَّ أَنْ عَبَّدتَّ بَنِی إِسْرَآئِیلَ؛</w:t>
      </w:r>
      <w:r>
        <w:rPr>
          <w:rStyle w:val="FootnoteAnchor"/>
          <w:rtl w:val="true"/>
        </w:rPr>
        <w:footnoteReference w:id="470"/>
      </w:r>
      <w:r>
        <w:rPr>
          <w:rFonts w:ascii="IRNazanin" w:hAnsi="IRNazanin" w:eastAsia="IRNazanin"/>
          <w:color w:val="111111"/>
          <w:sz w:val="28"/>
          <w:sz w:val="28"/>
          <w:szCs w:val="28"/>
          <w:rtl w:val="true"/>
          <w:lang w:bidi="fa-IR"/>
        </w:rPr>
        <w:t xml:space="preserve">این چه نعمتی ا </w:t>
      </w:r>
    </w:p>
    <w:p>
      <w:pPr>
        <w:pStyle w:val="BookText"/>
        <w:rPr/>
      </w:pPr>
      <w:r>
        <w:rPr>
          <w:rFonts w:ascii="IRNazanin" w:hAnsi="IRNazanin" w:eastAsia="IRNazanin"/>
          <w:color w:val="111111"/>
          <w:sz w:val="28"/>
          <w:sz w:val="28"/>
          <w:szCs w:val="28"/>
          <w:rtl w:val="true"/>
          <w:lang w:bidi="fa-IR"/>
        </w:rPr>
        <w:t>ست که به من داده‌ای، با آن که فرزندان بنی‌اسرائیل را به بندگی خود در آورده و از آنان سلب آزادی نمودی؟</w:t>
      </w:r>
    </w:p>
    <w:p>
      <w:pPr>
        <w:pStyle w:val="BookText"/>
        <w:rPr/>
      </w:pPr>
      <w:r>
        <w:rPr>
          <w:rFonts w:ascii="IRNazanin" w:hAnsi="IRNazanin" w:eastAsia="IRNazanin"/>
          <w:color w:val="111111"/>
          <w:sz w:val="28"/>
          <w:sz w:val="28"/>
          <w:szCs w:val="28"/>
          <w:rtl w:val="true"/>
          <w:lang w:bidi="fa-IR"/>
        </w:rPr>
        <w:t>حضرت علی‌علیه السلام به فرزندش امام حسن‌علیه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تَکُنْ عَبْدَ غَیرِکَ وَقَدْ جَعَلَکَ اللَّهُ حُرّاً؛</w:t>
      </w:r>
      <w:r>
        <w:rPr>
          <w:rStyle w:val="FootnoteAnchor"/>
          <w:rtl w:val="true"/>
        </w:rPr>
        <w:footnoteReference w:id="471"/>
      </w:r>
      <w:r>
        <w:rPr>
          <w:rFonts w:ascii="IRNazanin" w:hAnsi="IRNazanin" w:eastAsia="IRNazanin"/>
          <w:color w:val="111111"/>
          <w:sz w:val="28"/>
          <w:sz w:val="28"/>
          <w:szCs w:val="28"/>
          <w:rtl w:val="true"/>
          <w:lang w:bidi="fa-IR"/>
        </w:rPr>
        <w:t>خود را برده دیگران مساز و حال آن که به تحقیق خدا تو را آزاد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بندگی غیر خدا را امضا نمی‌کند، خواه بت باشد یا ماه و ستاره و یا زورمند و حاکم و فرمانده، زیرا حکومت‌ها برای حفظ نظام اجتماعند نه برای استشثمار افراد اجتماع و پایمال کردن حقوق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حُرٌّ یَدَعُ هذهِ الُمازَهِ لِاَهلِها إِنّه لیسَ لِأنفُسِکُم ثَمَنٌ إِلّا الجَنّة فَلا تَبِیعُوها إِلَّا بِها؛ آیا آزاده‌ای نیست که این را برای اهلش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قیمت شما جز بهشت نیست، پس به غیر آن معامله نکنید و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علی بن ابی طالب‌علیه السلام به یاد گذشتگان خطاب به مردم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اَخیارُکُم وَصُلَحائُکُم وَأَینَ أَحْرارُکُمْ وَسُمَحائُکُمْ؛ خوبان و شایستگان شما کجایند؟ کجایند آزادگان و بلند همتان شما؟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بندگی غیر خدا، فرمان بردن از حکومت‌های سلطه‌گر و ستم پیشه، مال دوستی و بی‌تفاوتی به آزادگی با گوهر ذاتی انسان که آزاد آفریده شده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نیل به آزادی، آدمی باید در مرحله اوّل، شخصیت انسانی خود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در مسیر حرکت از منطقه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سرزمین‌های </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را دید که با پای برهنه ساعت‌ها منتظر او مانده‌اند و از پشت مرکب حضرت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این هنگام ایستادند و فریاد زدند چرا مثل بردگان به دنبال من می‌دوید، چرا خود را خوار و کوچک می‌کنید؟ در این داستان، حضرت در پی یادآوری شخصیت واقعی آنان به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 آیا شرعاً جایز است آدمی حقوق خود از جمله حق آزادی را به دیگری تفویض کند و به طور کامل از او اطاعت کند؟ در تبیین و پاسخ سؤال می‌توان 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اوّلاً و بالذات قابل چشم‌پوشی است؛ مثلاً با وقف از مالکیت خود چشم‌پوشی می‌کنیم، با طلاق از زوجیت، با عفو از حق قصاص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جا که نهی شده، مرتکب گناه می‌شویم؛ مثلاً می‌توانم از مال خودم رشوه یا ربا بدهم، لکن چون شارع منع کرده است، مرتکب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می‌شوم و در جایی که منع قانونی باشد نیز مجازات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سؤال پیروی ناآگاهانه از رأی دیگران در نظر یا در علم باشد، باید گفت که پیروی از دیگران جز در مواردی که عقلاً رجوع جاهل به عالم محسوب می‌شود، خلاف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نیز مورد مذمت شدید است، اما رجوع به عالم نه فقط خوب، بلکه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را با تقلید می‌آموزیم و اکثر امور زندگی روزمره را از این طریق سامان می‌دهیم؛ البته روشن است که این تقلید، هرگز به معنای درست کلمه، واگذاری حق آزادی به دیگران نیست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بسیاری از علمای اسلام در فلسفه اخلاق، بعد از نقل نظر دانشمندان غربی و ردّ آن، پایه و اساس اخلاق را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استاد مطهری در کتاب فلسفه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اولین اثر وجودی عزت نفس در یک انسان، عدم پذیرش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کار پیامبران، تلاش ایشان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همه را از یک پدر و مادر می‌داند و هیچ گونه امتیازی برای طبقه و یا افراد خاص قائل نیست و پیروان خود را به علت دارا بودن روح عزت و آزادی می‌ستاید و در نتیجه آزادی انسان‌ها را مورد تأکید قرار می‌دهد و با بردگی مبارزه می‌کند و لذا در کتب فقه ما هرگز به باب یا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نمی‌کنیم، ولی در عوض در فقه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آزاد کردن بردگان وجود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با این که امکان لغو بردگی به هیچ وجه ممکن نبود، ولی مع هذا اسلام برخلاف عقاید ملل یونان و روم و مردم عربستان و بلاد دیگر که بردگان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آزارها در مسکن، غذا، لباس، کار و غیره قرار می‌دادند،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خَوْلُکم اِخْوانُکم؛ بردگان برادران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مراعات کنید، هرچه خود می‌خورید به آن‌ها بخورانید و هر چه خود می‌پوشید به آنان بپوشانید و اگر گناهی مرتکب شدند و نمی‌خواهید آنان را ببخشید، فقط می‌توانید آن‌ها را بفروشید وگرنه حق هیچ گونه شکنجه و عذابشان را ندارید</w:t>
      </w:r>
      <w:r>
        <w:rPr>
          <w:rFonts w:eastAsia="IRNazanin" w:cs="IRNazanin"/>
          <w:color w:val="111111"/>
          <w:sz w:val="28"/>
          <w:szCs w:val="28"/>
          <w:rtl w:val="true"/>
          <w:lang w:bidi="fa-IR"/>
        </w:rPr>
        <w:t>.</w:t>
      </w:r>
      <w:r>
        <w:rPr>
          <w:rStyle w:val="FootnoteAnchor"/>
          <w:rtl w:val="true"/>
        </w:rPr>
        <w:footnoteReference w:id="473"/>
      </w:r>
      <w:bookmarkStart w:id="488" w:name="pg193_7048"/>
    </w:p>
    <w:p>
      <w:pPr>
        <w:pStyle w:val="BookText"/>
        <w:rPr/>
      </w:pPr>
      <w:bookmarkEnd w:id="488"/>
      <w:r>
        <w:rPr>
          <w:rFonts w:ascii="IRNazanin" w:hAnsi="IRNazanin" w:eastAsia="IRNazanin"/>
          <w:color w:val="111111"/>
          <w:sz w:val="28"/>
          <w:sz w:val="28"/>
          <w:szCs w:val="28"/>
          <w:rtl w:val="true"/>
          <w:lang w:bidi="fa-IR"/>
        </w:rPr>
        <w:t>در تاریخ روایت شده که معذور بن سوید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بر اباذر وارد شدیم، در حالی که لباس برده پوشیده بود و غلامش نیز از همان نوع بر تن داشت ،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لباس و لباس غلامت را بفروشی، می‌توانی برای خود پارچه حلّه بخری و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اللَّه‌صلی الله علیه وآله یقول إِخوانُکم جَعَلَهُم اللَّهُ تحتَ أَیدیکم فَمَن کانَ أَخوه تَحت یَده فَلْیَطْعَمْه مِمّا یَأکُل وَلیُکسه مِمّا یَلْبَس وَلا یُکَلِّفِه ما یَغلبه فَإِن کَلَّفَه ما یَغْلَبه فَلْیعنه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شنیدم از رسول خداصلی الله علیه وآله که فرمود خدا برادران شما را زیردست شما قرار داده است، پس هر کس که برادرش زیردستش باشد، باید او را طعام دهد از آنچه خود می‌خورد، بپوشاند از آنچه می‌پوشد و مکلف نکند به چیزی که وی را به زحمت بیندازد مگر این که به او کمک کند</w:t>
      </w:r>
      <w:r>
        <w:rPr>
          <w:rFonts w:eastAsia="IRNazanin" w:cs="IRNazanin"/>
          <w:color w:val="111111"/>
          <w:sz w:val="28"/>
          <w:szCs w:val="28"/>
          <w:rtl w:val="true"/>
          <w:lang w:bidi="fa-IR"/>
        </w:rPr>
        <w:t>.</w:t>
      </w:r>
    </w:p>
    <w:p>
      <w:pPr>
        <w:pStyle w:val="Heading4"/>
        <w:numPr>
          <w:ilvl w:val="3"/>
          <w:numId w:val="1"/>
        </w:numPr>
        <w:rPr/>
      </w:pPr>
      <w:bookmarkStart w:id="489" w:name="__RefHeading___Toc1805003_211673320"/>
      <w:bookmarkStart w:id="490" w:name="_Toc167"/>
      <w:bookmarkEnd w:id="489"/>
      <w:r>
        <w:rPr>
          <w:rtl w:val="true"/>
        </w:rPr>
        <w:t>آزادی بردگان در فرآیند تدریجی‌</w:t>
      </w:r>
      <w:bookmarkEnd w:id="49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اجتماعی، به ویژه اگر ریشه در سنت‌ها داشته باشد، اغلب به گونه‌ای است که در زوایای اخلاق و فرهنگ جامعه ریشه‌دار است و با یک دستور و تصمیم نمی‌شود آن‌ها را از بین برد، بلکه نیاز به فرهنگ سازی و برنامه‌ریزی دقیق و حساب شده‌ای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برده داری در صدر اسلام از زمره چنین مشکلاتی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ریشه کنی این معضل اجتماعیِ نهادینه شده در بین غالب ملت‌ها، به تصویب یک رشته قوانین حکیمانه و نیز ارائه توصیه‌های اخلاقی پرداخت تا راه برای رهایی بردگان از زنجیره ذهنیت‌های بردگی و نیز اربابان هموار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که اسلام برای تغییر دادن طبیعت بشر نازل نشده، بلکه در امتداد فطرت و طبیعت بشر، برای تهذیب افراد آمده است تا بدون هیچ اجباری انسان را به بالاترین مقام انسانیت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این افتخار برای اسلام است که جنبش آزادی بردگان را یازده قرن پیش از آن که غربی‌ها با مزایای آن آشنا شوند، در قلمرو خود شروع کرد و با این اقدام حکیمانه ریشه برده‌داری را در قلمرو اسلام خشکاند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بردگان ابتدا باید از درون آزاد شوند و شرافت خود را درک کنند و إلاّ خواهان آزادی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بردگانی که با تصویب‌نامه در ظاهر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تقاضای بندگی خواهند نمود، زیرا در اثر بردگی طوری شده که دستگاه تشخیص درونی و افکار و وجدانشان رنگ محیط بندگی را به خود گرفته و لذا اگر همین برده، همین بشر پرطاقت، هنگامی که مسئولیت به خودش واگذار شود، هیچ کاری از وی ساخته نیست، به جهت آن که نفس او هیچ‌گاه بدون فرمان آماده به کار نبوده و بدون فرمانده نمی‌تواند مشکلات مسئولیت و وظیفه سنگین زندگی را برای خود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استعمار شده آفریقایی و غیره، بعد از آزادی حس خود کم‌بینی و ضعف در برابر کارهای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روانی مسئله همین مطلب مورد بحث است و اسلام قبل از آزاد کردن جسم بردگان، سعی در آزاد کردن روح آنان کرد که آنان کرامت خود را باور کنند و بتوانند هستی از دست رفته خود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راستاست که پیامبرصلی الله علیه وآله بین بردگان و افراد آزاد اخوّت برقرار کرد و بالاترین فرماندهی ارتش </w:t>
      </w:r>
      <w:bookmarkStart w:id="491" w:name="pg193_7050"/>
    </w:p>
    <w:p>
      <w:pPr>
        <w:pStyle w:val="BookText"/>
        <w:rPr/>
      </w:pPr>
      <w:bookmarkEnd w:id="491"/>
      <w:r>
        <w:rPr>
          <w:rFonts w:ascii="IRNazanin" w:hAnsi="IRNazanin" w:eastAsia="IRNazanin"/>
          <w:color w:val="111111"/>
          <w:sz w:val="28"/>
          <w:sz w:val="28"/>
          <w:szCs w:val="28"/>
          <w:rtl w:val="true"/>
          <w:lang w:bidi="fa-IR"/>
        </w:rPr>
        <w:t>پیروز مسلمانان را که همه مهاجر و انصار از بزرگان در آن شرکت داشتند، به بنده خود زید، واگذار نمود و سفارش کرد که اگر زید کشته شد، اسامه فرمانده لشکر است؛ یعنی باید ارتش با عظمت آزادی تحت فرماندهی برده و برده‌زاده بجنگد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492" w:name="__RefHeading___Toc1805005_211673320"/>
      <w:bookmarkStart w:id="493" w:name="_Toc168"/>
      <w:bookmarkEnd w:id="492"/>
      <w:r>
        <w:rPr>
          <w:rtl w:val="true"/>
        </w:rPr>
        <w:t>موانع آزادی دستوری بردگان‌</w:t>
      </w:r>
      <w:bookmarkEnd w:id="493"/>
    </w:p>
    <w:p>
      <w:pPr>
        <w:pStyle w:val="BookText"/>
        <w:rPr/>
      </w:pPr>
      <w:r>
        <w:rPr>
          <w:rFonts w:ascii="IRNazanin" w:hAnsi="IRNazanin" w:eastAsia="IRNazanin"/>
          <w:color w:val="111111"/>
          <w:sz w:val="28"/>
          <w:sz w:val="28"/>
          <w:szCs w:val="28"/>
          <w:rtl w:val="true"/>
          <w:lang w:bidi="fa-IR"/>
        </w:rPr>
        <w:t>گره خوردن وجود کنیزان و غلامان در امور سیاسی و جامعه صدر اسلام، قابل چشم‌پوشی نیست و اسلام می‌بایست این واقعیات را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بخشی از مشکلات آزادی دستوری و دفعی بردگان را بر شمرده است که خلاصه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کنیزان و غلامان زیاد، در دستگاه رئیس قبیله، دلیل عظمت و اقتدار وی به شمار می‌رفت؛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مهمی از فعالیت‌های کشاورزی و اقتصادی کشورهای عربی، در اثر مجاورت با مناطق آفریقایی و غیر آن به وسیله همین بردگان انجام می‌شد؛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الغای یکباره بردگی، وضع کشاورزی و به طور کلی وضع اقتصادی مردم، به شدت متزلزل می‌گردید؛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آزادی به طور ناگهانی ایجاب می‌کرد شمار انبوهی از بردگان بیکار شوند و با نداشتن هیچ امکاناتی، آن همه زن، مرد و بچه عواقب وخیمی پیدا می‌کردند و مانع رشد اسلام می‌شد؛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مسلمانان با کفار حربی، مثل بت‌پرستان و مشرکان و جنگ با اهل </w:t>
      </w:r>
    </w:p>
    <w:p>
      <w:pPr>
        <w:pStyle w:val="BookText"/>
        <w:rPr/>
      </w:pPr>
      <w:r>
        <w:rPr>
          <w:rFonts w:ascii="IRNazanin" w:hAnsi="IRNazanin" w:eastAsia="IRNazanin"/>
          <w:color w:val="111111"/>
          <w:sz w:val="28"/>
          <w:sz w:val="28"/>
          <w:szCs w:val="28"/>
          <w:rtl w:val="true"/>
          <w:lang w:bidi="fa-IR"/>
        </w:rPr>
        <w:t>کتاب که از پیمان متعهد شده تخلف می‌کردند، موجب آمدن اسرا و بردگان جدید می‌شد که روز به روز در حال ازدیاد بودند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بیانی دیگر می‌توان گفت معضلات اجتماعی و اقتصادی ناشی از آزادی یکباره بردگان بسیار عمیق و گسترده بود، به طوری که لغو کلی برده‌داری، نظم اقتصادی مردم آن روز را که بر پایه‌های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استوار بود، به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روش برده‌داری، اربابان را تنبل بار آورده و آنان را به استفاده از دسترنج بردگان عادت داده بود، لذا می‌بایست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مردم را ترغیب به کار و کوشش و دوری از تنبلی کرد؛</w:t>
      </w:r>
    </w:p>
    <w:p>
      <w:pPr>
        <w:pStyle w:val="BookText"/>
        <w:rPr/>
      </w:pPr>
      <w:r>
        <w:rPr>
          <w:rFonts w:ascii="IRNazanin" w:hAnsi="IRNazanin" w:eastAsia="IRNazanin"/>
          <w:color w:val="111111"/>
          <w:sz w:val="28"/>
          <w:sz w:val="28"/>
          <w:szCs w:val="28"/>
          <w:rtl w:val="true"/>
          <w:lang w:bidi="fa-IR"/>
        </w:rPr>
        <w:t>ثانیاً، آزادی یکباره همه آنان، عواقب ناامنی و انتقام‌جویی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روح القوانین با شرح آزادی یکباره غلامان در ولسینی، معتقد است روی علل اقتصادی و سیاسی باید بردگان به تدریج آزاد شوند؛</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ثالثاً، طبق گفته گوستاولوبون در کتاب تمدن اسلام و عرب</w:t>
      </w:r>
      <w:r>
        <w:rPr>
          <w:rStyle w:val="FootnoteAnchor"/>
          <w:rtl w:val="true"/>
        </w:rPr>
        <w:footnoteReference w:id="478"/>
      </w:r>
      <w:r>
        <w:rPr>
          <w:rFonts w:ascii="IRNazanin" w:hAnsi="IRNazanin" w:eastAsia="IRNazanin"/>
          <w:color w:val="111111"/>
          <w:sz w:val="28"/>
          <w:sz w:val="28"/>
          <w:szCs w:val="28"/>
          <w:rtl w:val="true"/>
          <w:lang w:bidi="fa-IR"/>
        </w:rPr>
        <w:t>، بردگان به علت زندگی در بردگی، توان و تجربه اداره زندگی خود نداشتند و اگر اسلام دستور آزادی آنان را یکباره صادر می‌کرد، مانند غلامان قدیم آمریکا که بعد از آزاد شدن به کل نیست و نابود شدند، از بین می‌رفتند</w:t>
      </w:r>
      <w:r>
        <w:rPr>
          <w:rFonts w:eastAsia="IRNazanin" w:cs="IRNazanin"/>
          <w:color w:val="111111"/>
          <w:sz w:val="28"/>
          <w:szCs w:val="28"/>
          <w:rtl w:val="true"/>
          <w:lang w:bidi="fa-IR"/>
        </w:rPr>
        <w:t>.</w:t>
      </w:r>
      <w:r>
        <w:rPr>
          <w:rStyle w:val="FootnoteAnchor"/>
          <w:rtl w:val="true"/>
        </w:rPr>
        <w:footnoteReference w:id="47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عوامل بردگی، اسلام باید با تدبیری سنجیده کنیزان و غلامان را به تدریج و به گونه‌ای به آزادی سوق می‌داد که هم به جامعه آن </w:t>
      </w:r>
      <w:bookmarkStart w:id="494" w:name="pg193_7052"/>
    </w:p>
    <w:p>
      <w:pPr>
        <w:pStyle w:val="BookText"/>
        <w:rPr/>
      </w:pPr>
      <w:bookmarkEnd w:id="494"/>
      <w:r>
        <w:rPr>
          <w:rFonts w:ascii="IRNazanin" w:hAnsi="IRNazanin" w:eastAsia="IRNazanin"/>
          <w:color w:val="111111"/>
          <w:sz w:val="28"/>
          <w:sz w:val="28"/>
          <w:szCs w:val="28"/>
          <w:rtl w:val="true"/>
          <w:lang w:bidi="fa-IR"/>
        </w:rPr>
        <w:t>روز لطمه وارد نمی‌شد و هم خود آنان نابود نمی‌شدند؛ لذا اسلام عمدتاً از راه غیر مستقیم و از طریق اخلاق و احکام عملی زمینه را برای ویران کردن اساس بردگی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امتیازهای نژادی، خونی، اجتماعی و مالی را لغو کرد و ملاک فضیلت و برتری را تقوا و پرهیزکاری در تمام شؤون اجتماعی به شمار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أَتْقَیاکُمْ؛</w:t>
      </w:r>
      <w:r>
        <w:rPr>
          <w:rStyle w:val="FootnoteAnchor"/>
          <w:rtl w:val="true"/>
        </w:rPr>
        <w:footnoteReference w:id="480"/>
      </w:r>
      <w:r>
        <w:rPr>
          <w:rFonts w:ascii="IRNazanin" w:hAnsi="IRNazanin" w:eastAsia="IRNazanin"/>
          <w:color w:val="111111"/>
          <w:sz w:val="28"/>
          <w:sz w:val="28"/>
          <w:szCs w:val="28"/>
          <w:rtl w:val="true"/>
          <w:lang w:bidi="fa-IR"/>
        </w:rPr>
        <w:t>همانا گرامی‌ترین شما نزد خدا باتقواترین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در خطبة الوداع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اِنَّ رَبَّکُم واحِد واِنَّ اَباکم واحِد کُلُّکُم لآدَمَ مِنْ تُراب لا فَضْلَ لِعربیٍّ عَلی عَجَمیٍ ولا لِاَبْیَضَ عَلی اَسْوَد إِلّا بِالتَّقْوی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اسلامی، چه فردی و چه اجتماعی، به بردگان نیز تعمیم داده شد و بردگان نیز در مجالس و محافل عبادی، مثل نماز جماعت دوشادوش مالکان خود می‌ایستادند یا در اجتماعات شرکت می‌کردند تا جایی که بلال که برده سیاه پوست بود، مؤذن پیامبرصلی الله علیه وآله شد؛ لذا خطابات قرآن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 کردن فشار بر بردگان، هم قرآن و هم پیامبرصلی الله علیه وآله مرتب مردم را سفارش به احسان به آنان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بِالْمَرأة و الرِّق؛ با زن و برده مدارا کنید</w:t>
      </w:r>
      <w:r>
        <w:rPr>
          <w:rFonts w:eastAsia="IRNazanin" w:cs="IRNazanin"/>
          <w:color w:val="111111"/>
          <w:sz w:val="28"/>
          <w:szCs w:val="28"/>
          <w:rtl w:val="true"/>
          <w:lang w:bidi="fa-IR"/>
        </w:rPr>
        <w:t>».</w:t>
      </w:r>
    </w:p>
    <w:p>
      <w:pPr>
        <w:pStyle w:val="Heading4"/>
        <w:numPr>
          <w:ilvl w:val="3"/>
          <w:numId w:val="1"/>
        </w:numPr>
        <w:rPr/>
      </w:pPr>
      <w:bookmarkStart w:id="495" w:name="__RefHeading___Toc1805007_211673320"/>
      <w:bookmarkStart w:id="496" w:name="_Toc169"/>
      <w:bookmarkEnd w:id="495"/>
      <w:r>
        <w:rPr>
          <w:rtl w:val="true"/>
        </w:rPr>
        <w:t>برنامه عملی اسلام برای محو بردگی‌</w:t>
      </w:r>
      <w:bookmarkEnd w:id="49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روشن است که اسلام ملاک امتیازات در میان مردم را علم، جهاد و به خصوص تقوا ذکر کرده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ولی </w:t>
      </w:r>
    </w:p>
    <w:p>
      <w:pPr>
        <w:pStyle w:val="BookText"/>
        <w:rPr/>
      </w:pPr>
      <w:r>
        <w:rPr>
          <w:rFonts w:ascii="IRNazanin" w:hAnsi="IRNazanin" w:eastAsia="IRNazanin"/>
          <w:color w:val="111111"/>
          <w:sz w:val="28"/>
          <w:sz w:val="28"/>
          <w:szCs w:val="28"/>
          <w:rtl w:val="true"/>
          <w:lang w:bidi="fa-IR"/>
        </w:rPr>
        <w:t>آنچه مهم است، برنامه‌های عملی برای محو برتری‌های کاذب اجتماعی مانند ارباب بودن و نیز ارتقای شأن اجتماعی بردگان و کنیزان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سعی می‌کردند به شکل‌های مختلف برده‌ها و کنیزها را در ردیف افراد آزاد قرار دهند و به بعضی از آنان به لحاظ شایستگی‌های موجود فرماندهی و ریاست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اقدامات پیامبر اکرم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بروز اختلاف بین مهاجران و انصار و نیز اختلافات ریشه‌دار اوس و خزرج، پیامبرصلی الله علیه وآله تدبیری اندیشیدند و بین همه مسلمانان به صورت دو نفر، دو نفر صیغه اخوت خواندند و در این بین بعضی از برده‌ها را با افراد آزاد برادر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موارد دیگری نیز شبیه این عمل انجام دادند؛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که برده بود، با خالد بن رویحه از طبقه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که برده بود، با حمزه عموی خود که از نجبا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حارثه که برده‌زاده بود، در موارد متعددی فرماندهی جنگ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عمه خود را به زید بن حارثه که برده بود،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اکرم‌صلی الله علیه وآله با آن عظمت و موقعیت ویژه‌اش، با یک کنیز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خدا از او فرزندی به نام ابراهیم به ایشان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عمه خود را به عقد مقداد بن اَسْود که یک برده بود، درآورد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شیعه‌علیهم السلام نیز در ادامه این سیاست پیامبر با کنیزانی ازدواج کردند و بعضی از ائمه از فرزندان آن بانوان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حضرت موسی بن جعفر، امام رضا، امام جواد، امام هادی، حضرت امام حسن عسکری و حضرت بقیة اللَّه امام زمان‌علیهم السلام</w:t>
      </w:r>
      <w:r>
        <w:rPr>
          <w:rFonts w:eastAsia="IRNazanin" w:cs="IRNazanin"/>
          <w:color w:val="111111"/>
          <w:sz w:val="28"/>
          <w:szCs w:val="28"/>
          <w:rtl w:val="true"/>
          <w:lang w:bidi="fa-IR"/>
        </w:rPr>
        <w:t>.</w:t>
      </w:r>
      <w:r>
        <w:rPr>
          <w:rStyle w:val="FootnoteAnchor"/>
          <w:rtl w:val="true"/>
        </w:rPr>
        <w:footnoteReference w:id="482"/>
      </w:r>
      <w:bookmarkStart w:id="497" w:name="pg193_7054"/>
    </w:p>
    <w:p>
      <w:pPr>
        <w:pStyle w:val="Heading4"/>
        <w:numPr>
          <w:ilvl w:val="3"/>
          <w:numId w:val="1"/>
        </w:numPr>
        <w:rPr/>
      </w:pPr>
      <w:bookmarkStart w:id="498" w:name="__RefHeading___Toc1805009_211673320"/>
      <w:bookmarkStart w:id="499" w:name="_Toc170"/>
      <w:bookmarkEnd w:id="497"/>
      <w:bookmarkEnd w:id="498"/>
      <w:r>
        <w:rPr>
          <w:rtl w:val="true"/>
        </w:rPr>
        <w:t>عوامل آزادی بردگان در فقه اسلام‌</w:t>
      </w:r>
      <w:bookmarkEnd w:id="499"/>
    </w:p>
    <w:p>
      <w:pPr>
        <w:pStyle w:val="BookText"/>
        <w:rPr/>
      </w:pPr>
      <w:r>
        <w:rPr>
          <w:rFonts w:ascii="IRNazanin" w:hAnsi="IRNazanin" w:eastAsia="IRNazanin"/>
          <w:color w:val="111111"/>
          <w:sz w:val="28"/>
          <w:sz w:val="28"/>
          <w:szCs w:val="28"/>
          <w:rtl w:val="true"/>
          <w:lang w:bidi="fa-IR"/>
        </w:rPr>
        <w:t>اسلام برای ریشه کنی بردگی راهکارهای متعددی را ارائه کرده است؛ در این راستا علاوه بر تقویت کرامت نفس در انسان، با سفارش‌های فراوان اخلاقی به اربابان و تربیت‌های صحیح اسلامی، راه را برای احکام فقهی باز کرده و در فقه به خوبی دستورهای عملی خود را به گونه‌ای جهت داده است که به تدریج اسباب خلاصی بردگان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 مشحون و مملو از راهکارهای عملی برای آزادی بردگان است که آن‌ها را می‌توان به صورت زیر دسته‌بندی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اجباری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موارد چندی، کفاره گناهان را که خود یک نوع کیفر است، منوط به آزادی برده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ثبوت جرم، اگر ورثه مقتول با گرفتن خون‌بها و غیر آن از اعدام قاتل صرف نظر کنند، باید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مؤلف ریاض المسائل اجماع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عهده حق اللَّه هم برآید، برده‌ای را آزاد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برده یکی از سه کفاره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بند دوم؛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به آزادی برده، که در این صورت واجب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دیگری از قبیل 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قهری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حصول علت، برده خود به خود آزاد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مالک خویشاوندان از قبیل پدر، مادر، پدر بزرگ، فرزندان و نوادگان خود شود، به طور قهری و بدون رضایت وی آزاد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از بنده‌ای از راه وصیت و غیره آزاد شود، آزادی به سایر اجزای آن سرایت کرده و آزاد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برده‌ای بیمار، زمین‌گیر، کور یا به جذام، برص و غیره گرفتار گردد به طور قهری آزاد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بمیرد و وارث آزادی نداشته باشد، بردگانش به طور قهری آزاد و وارث ثروت وی می‌گردند؛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خواجه‌ای برده خود را مثله کند، مثلا گوش او را ببرد، به طور قهری آزاد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برده از کنیز خود صاحب اولاد شود، دیگر نمی‌تواند او را بفروشد و بعد از مرگ او آزاد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اسلام پیش از اسلام خواجه، موجب آزادی می‌شود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اختیاری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اسلام مواردی وجود دارد که هر برده‌ای می‌تواند با یکی از راه‌های زیر به اختیار خود آزاد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به موجب عقدی با خواجه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پرداخت ارزش خود تا موعدی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خود را می‌خرند؛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در اثر خوش رفتاری و جلب رضایت خواجگان مورد تفقد ایشان قرار گرفته، به وسیله عقد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تو پس از مرگ من آزاد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می‌شود و به ملکیت فرزندان مالک منتقل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وصیت می‌کند که بعد از مرگش برده آزاد گردد یا مالی به او </w:t>
      </w:r>
      <w:bookmarkStart w:id="500" w:name="pg193_7056"/>
    </w:p>
    <w:p>
      <w:pPr>
        <w:pStyle w:val="BookText"/>
        <w:rPr/>
      </w:pPr>
      <w:bookmarkEnd w:id="500"/>
      <w:r>
        <w:rPr>
          <w:rFonts w:ascii="IRNazanin" w:hAnsi="IRNazanin" w:eastAsia="IRNazanin"/>
          <w:color w:val="111111"/>
          <w:sz w:val="28"/>
          <w:sz w:val="28"/>
          <w:szCs w:val="28"/>
          <w:rtl w:val="true"/>
          <w:lang w:bidi="fa-IR"/>
        </w:rPr>
        <w:t>منتقل می‌کند که بعد از مرگ وی برده بتواند خود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احکام شرعی، اسلام در حوزه اخلاق نیز مسلمانان را پی در پی توصیه و تشویق به آزادی بردگان کرده است تا عمل به دستورهای شرعی در آزادی بردگان تسهیل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تاریخ مبارزات با برده‌داری در اروپا و آمریکا نشان می‌دهد که علت این مخالفت‌ها جنگ نبوده که ما به عنوان دفاع از اسلام ناچار باشیم در مقابل آنان جوابگو باشیم، بلکه عمدتاً به این دلیل بوده که این برده‌گیری‌ها از آفریقا بوده و در آن جا هم جنگی که موجب بردگی افراد شود، وجود نداشته است و اروپایی‌ها تنها از راه قلدری، زور، غلبه و تسلط بر سیاهان، آنان را به بردگی می‌بردند که اسلام به طور کلی آن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هم به قول علامه طباطبایی‌قدس سره ارفاقی را که اسلام به زنان اختصاص داده، بیش از ارفاقی است که درباره مردان رعایت کرده است، به طوری که در هیچ یک از نظام‌های قدیم و جدید مانند آن دیده نمی‌شود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501" w:name="__RefHeading___Toc1805011_211673320"/>
      <w:bookmarkStart w:id="502" w:name="_Toc171"/>
      <w:bookmarkEnd w:id="501"/>
      <w:r>
        <w:rPr>
          <w:rtl w:val="true"/>
        </w:rPr>
        <w:t>بردگی اسیران جنگی‌</w:t>
      </w:r>
      <w:bookmarkEnd w:id="502"/>
    </w:p>
    <w:p>
      <w:pPr>
        <w:pStyle w:val="BookText"/>
        <w:rPr/>
      </w:pPr>
      <w:r>
        <w:rPr>
          <w:rFonts w:ascii="IRNazanin" w:hAnsi="IRNazanin" w:eastAsia="IRNazanin"/>
          <w:color w:val="111111"/>
          <w:sz w:val="28"/>
          <w:sz w:val="28"/>
          <w:szCs w:val="28"/>
          <w:rtl w:val="true"/>
          <w:lang w:bidi="fa-IR"/>
        </w:rPr>
        <w:t>با وجود ارائه راهکارهای متعدد برای آزادی بردگان و از بین بردن نظام برده‌داری در اسلام، یکی از زمینه‌های بردگی همچنان وجود داشت و آن اسیر شدن برخی از افراد دشمن در جنگ‌ها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اسباب برده‌گیری سه چیز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و قلدری،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ولایت ابوّت و شوهری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اسلام این بود که این دو سبب اخیر را لغو کرد و حقوق جمیع طبقات بشر را به طور یکسان محترم شمرد و همه را در به کار بردن حقوق محترم خود، در حدّ خود تام‌الاختیار ساخت و زمینه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اسلام همه منابع بردگی را با همّت عالی خود در جزیرة العرب خشک نموده، مگر یک منبع که همان بردگی محصول جنگ بود و اسلام چاره‌ای جز پذیرفتنش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جنگ ناچار بود با دشمنانش معامله به مثل کند، زیرا که بردگی تنها به عالم اسلام اختصاص نداشت، بلکه اغلب به دولت‌ها و ملت‌هایی مربوط بود که از محیط تسلط آن بیرون بودند و آن‌ها اسیران مسلمان را به بردگی وادار می‌کردند و با شکنجه‌های ضد انسانی برده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اسلام از اول با اصول بردگی مخالف بود، در این مورد ناچار بود تا با این ملّت‌ها مانند خود آن‌ها رفتار نماید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 این رو در اسلام اسیران جنگی به ناچار به بردگی گرفته می‌شدند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می‌خواست با سیاست‌های خودش در جنگ، اوّلاً، تا آن جا که ممکن بود جلوی آزار و اذیت مسلمانان اسیر شده در دست دشمن را بگیرد؛ ثانیاً،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مَنّاً بَعْدُ وَإِمّا فِدَآءً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سعی می‌کرد یک فرهنگ صحیحی را در جنگ معمول کند؛ ثالثاً، اسیرانی را به صورت یک طرفه مانند جنگِ بدر آزاد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حقِ خود در جنگ استفاده نکرد و هیچ‌گاه کسی را به علت نقصان در انسانیت و انحطاط در عقل و فرهنگ، بنده و برده نساخت، بلکه تنها به قانون معامله به مثل اکتفا کرده، موافقت نمود که هرگاه دولت‌های موجود قانون دیگری را به جای بردگی اسرا بپذیرند، او نیز آن قانون را بپذیرد و محترم بدارد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اسرا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فَإِمّا مَنّاً بَعْدُ وَإِمّا فِدَآءً حَتَّی تَضَعَ الْحَرْبُ أَوْزَارَها؛ سپس بر آن‌ها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برابر آزادی از آنان غرامت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حکم بردگی را درباره اسیران مقرر نداشته است تا بردگی به صورت قانونی دائم برای بشریت در نیاید، بلکه تنها به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 ساختن اسیر در برابر مبلغی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آزاد ساختن بدون قید و شرط اکتفا کرده است، زیرا منظور قرآن این است که این دو اصل را به صورت قانون دائم درآورده و درباره اسیران ملاک عمل قرار دهد و موضوع بردگی و اسیران را تا زمانی معمول می‌دارند؛ ولی با وجود این و با آن‌که دشمنان اسلام برده ساختن اسیران اسلام را ترک نکرده بودند، اسلام همیشه این اعمال را درباره اسیران معمول نمی‌دانست، چنان که در جنگ بدر پیغمبر اکرم‌صلی الله علیه وآله اسیران را به صورت بلاعوض آزاد کرد و اسیران نصارای نجران را بعد از آن که مردم نجران جزیه خود را پرداختند، رها ساخت تا بدین وسیله الگویی برای رفتار با اسیران در اختیار آینده جهان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خوش‌رفتاری با آنان از توصیه‌های پیامبر اسلام‌صلی الله علیه وآله بود و بردگان مجذوب اخلاق و اعتقادات مسلمانان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ابواب و اصول </w:t>
      </w:r>
    </w:p>
    <w:p>
      <w:pPr>
        <w:pStyle w:val="BookText"/>
        <w:rPr/>
      </w:pPr>
      <w:r>
        <w:rPr>
          <w:rFonts w:ascii="IRNazanin" w:hAnsi="IRNazanin" w:eastAsia="IRNazanin"/>
          <w:color w:val="111111"/>
          <w:sz w:val="28"/>
          <w:sz w:val="28"/>
          <w:szCs w:val="28"/>
          <w:rtl w:val="true"/>
          <w:lang w:bidi="fa-IR"/>
        </w:rPr>
        <w:t xml:space="preserve">آزادی بر رویشان باز بود، حتی افرادی هم که در اصل برده بودند، آزاد می‌شدند و در مورد زنان، علاوه بر همه سفارشات خود، آنان را از دستبرد هوا و هوس و فحشا حفظ می‌کرد و تحت حمایت مالک خود قرار می‌داد و به ایشان حق می‌داد که از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که در نهایت منجر به آزادی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و از آزادی برخوردار شوند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مطالعه جنگ‌ها در گذشته چند نکته را باید در نظر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اسلام برای تربیت و انسان‌سازی است و اگر اسیران رها می‌شدند، هدف تحقق نمی‌یافت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آزادی آنان بلافاصله بعد از جنگ، ممکن بود با هم تبانی کرده و شورش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و اعتقادات مسلمانان و رفتار آنان آشنا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با مسلمانان می‌توانستند با بستن قراردادهایی، قیمت‌شان را داده، خود را به تدریج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اسیران جنگی نزد مسلمانان نیز چند راه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که باز می‌گشتند و همان توطئه را تکرار می‌کردند این کار عاقلانه نبود؛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 که امکان داشت این‌ها افراد صالح بی‌ضرری گردند، کشتن آن‌ها هم در اولویت نبود؛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آن‌ها به تک تک مسلمانان، تا تحت تربیت اسلامی قرار گیرند </w:t>
      </w:r>
      <w:bookmarkStart w:id="503" w:name="pg193_7060"/>
    </w:p>
    <w:p>
      <w:pPr>
        <w:pStyle w:val="BookText"/>
        <w:rPr/>
      </w:pPr>
      <w:bookmarkEnd w:id="503"/>
      <w:r>
        <w:rPr>
          <w:rFonts w:ascii="IRNazanin" w:hAnsi="IRNazanin" w:eastAsia="IRNazanin"/>
          <w:color w:val="111111"/>
          <w:sz w:val="28"/>
          <w:sz w:val="28"/>
          <w:szCs w:val="28"/>
          <w:rtl w:val="true"/>
          <w:lang w:bidi="fa-IR"/>
        </w:rPr>
        <w:t>و معارف اسلام را بپذیرند و به خدمت جبهه اسلام درآیند و به تدریج از راه‌هایی که شرع معیّن کرده،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دستور اسلام راه سوم را عملی کردند که آثار مثبت زیادی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اسیر به حدی از کمال نایل شدند که چند نفر از آنان مادران امامان معصوم‌علیهم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اسلام تملک مال را برای بردگان تشریع نکرد و بردگی بردگان را موقت و محدود به اسلام نکرد، به این جهت بود که دشمن در داخل مملکت نتواند نقشه‌های خود را عملی سازد و برای مقاومت و پایداری در مبارزه و به هم زدن نظم اجتماع صالح و دینی قدرتی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بعد از اسلام آوردن آنان را آزاد نمی‌کند، به این دلیل است که مبادا با اسلام آوردن ظاهری، در یک موقعیت خاص ضربه خود را بر مسلمانان و اسلام بزنند</w:t>
      </w:r>
      <w:r>
        <w:rPr>
          <w:rFonts w:eastAsia="IRNazanin" w:cs="IRNazanin"/>
          <w:color w:val="111111"/>
          <w:sz w:val="28"/>
          <w:szCs w:val="28"/>
          <w:rtl w:val="true"/>
          <w:lang w:bidi="fa-IR"/>
        </w:rPr>
        <w:t>.</w:t>
      </w:r>
    </w:p>
    <w:p>
      <w:pPr>
        <w:pStyle w:val="Heading4"/>
        <w:numPr>
          <w:ilvl w:val="3"/>
          <w:numId w:val="1"/>
        </w:numPr>
        <w:rPr/>
      </w:pPr>
      <w:bookmarkStart w:id="504" w:name="__RefHeading___Toc1805013_211673320"/>
      <w:bookmarkStart w:id="505" w:name="_Toc172"/>
      <w:bookmarkEnd w:id="504"/>
      <w:r>
        <w:rPr>
          <w:rtl w:val="true"/>
        </w:rPr>
        <w:t>سیره و شیوه رفتاری اسلام درباره غلامان و کنیزان‌</w:t>
      </w:r>
      <w:bookmarkEnd w:id="505"/>
    </w:p>
    <w:p>
      <w:pPr>
        <w:pStyle w:val="BookText"/>
        <w:rPr/>
      </w:pPr>
      <w:r>
        <w:rPr>
          <w:rFonts w:ascii="IRNazanin" w:hAnsi="IRNazanin" w:eastAsia="IRNazanin"/>
          <w:color w:val="111111"/>
          <w:sz w:val="28"/>
          <w:sz w:val="28"/>
          <w:szCs w:val="28"/>
          <w:rtl w:val="true"/>
          <w:lang w:bidi="fa-IR"/>
        </w:rPr>
        <w:t>اسیر جنگی که به غلامی یا کنیزی مسلمانی در آمده، منافع آن مربوط به مولاست و در مقابل، اداره زندگی برده وظیفه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همین محدوده او را موظف داشته است، ولی از حیث روابط انسانی، او را مانند دیگران گرامی دانسته و به نفع او توصیه‌های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با غلامان و خدمتکاران خود غذا می‌خورد، نشست و برخاست می‌کرد، در خوراک و پوشاک و امثال آن هیچ تقدمی برای خود بر آنان قائل نبود، و نیز توصیه کرده که بر غلام و کنیز </w:t>
      </w:r>
    </w:p>
    <w:p>
      <w:pPr>
        <w:pStyle w:val="BookText"/>
        <w:rPr/>
      </w:pPr>
      <w:r>
        <w:rPr>
          <w:rFonts w:ascii="IRNazanin" w:hAnsi="IRNazanin" w:eastAsia="IRNazanin"/>
          <w:color w:val="111111"/>
          <w:sz w:val="28"/>
          <w:sz w:val="28"/>
          <w:szCs w:val="28"/>
          <w:rtl w:val="true"/>
          <w:lang w:bidi="fa-IR"/>
        </w:rPr>
        <w:t xml:space="preserve">سخت نگیرند و شکنجه ندهند و ناسزا نگویند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ارفاق اسلام در حق بردگان به جایی رسید که در جمیع امور با امرا شرکت می‌کردند، حتی تاریخ صدر اسلام بسیاری از بردگان را یاد می‌کند که متصدی امر امارات و قیادت لشکر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صحابه بزرگ رسول خداصلی الله علیه وآله نیز عده‌ای از همین بردگان وجود داشتند، مانند سلمان فارسی، بلال حبشی و دیگران</w:t>
      </w:r>
      <w:r>
        <w:rPr>
          <w:rFonts w:eastAsia="IRNazanin" w:cs="IRNazanin"/>
          <w:color w:val="111111"/>
          <w:sz w:val="28"/>
          <w:szCs w:val="28"/>
          <w:rtl w:val="true"/>
          <w:lang w:bidi="fa-IR"/>
        </w:rPr>
        <w:t>.</w:t>
      </w:r>
      <w:r>
        <w:rPr>
          <w:rStyle w:val="FootnoteAnchor"/>
          <w:rtl w:val="true"/>
        </w:rPr>
        <w:footnoteReference w:id="48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می‌توان گفت روش اسلام در ریشه کنی برده داری، حکیمانه‌ترین شیوه‌ای است که می‌توان تصور کرد</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93_7063"/>
      <w:bookmarkStart w:id="507" w:name="pg193_7063"/>
      <w:bookmarkEnd w:id="507"/>
    </w:p>
    <w:p>
      <w:pPr>
        <w:pStyle w:val="Heading3"/>
        <w:numPr>
          <w:ilvl w:val="2"/>
          <w:numId w:val="1"/>
        </w:numPr>
        <w:rPr/>
      </w:pPr>
      <w:bookmarkStart w:id="508" w:name="pg193_7063"/>
      <w:bookmarkStart w:id="509" w:name="__RefHeading___Toc1805015_211673320"/>
      <w:bookmarkStart w:id="510" w:name="_Toc173"/>
      <w:bookmarkEnd w:id="508"/>
      <w:bookmarkEnd w:id="509"/>
      <w:r>
        <w:rPr>
          <w:rtl w:val="true"/>
        </w:rPr>
        <w:t xml:space="preserve">فصل سوم </w:t>
      </w:r>
      <w:r>
        <w:rPr>
          <w:rtl w:val="true"/>
        </w:rPr>
        <w:t xml:space="preserve">: </w:t>
      </w:r>
      <w:r>
        <w:rPr>
          <w:rtl w:val="true"/>
        </w:rPr>
        <w:t>عدم تقابل حکم ارتداد با آزادی در انتخاب دین‌</w:t>
      </w:r>
      <w:bookmarkEnd w:id="510"/>
    </w:p>
    <w:p>
      <w:pPr>
        <w:pStyle w:val="Heading4"/>
        <w:numPr>
          <w:ilvl w:val="3"/>
          <w:numId w:val="1"/>
        </w:numPr>
        <w:rPr/>
      </w:pPr>
      <w:bookmarkStart w:id="511" w:name="__RefHeading___Toc1805017_211673320"/>
      <w:bookmarkStart w:id="512" w:name="_Toc174"/>
      <w:bookmarkEnd w:id="511"/>
      <w:r>
        <w:rPr>
          <w:rtl w:val="true"/>
        </w:rPr>
        <w:t>مقدمه‌</w:t>
      </w:r>
      <w:bookmarkEnd w:id="512"/>
    </w:p>
    <w:p>
      <w:pPr>
        <w:pStyle w:val="BookText"/>
        <w:rPr/>
      </w:pPr>
      <w:r>
        <w:rPr>
          <w:rFonts w:ascii="IRNazanin" w:hAnsi="IRNazanin" w:eastAsia="IRNazanin"/>
          <w:color w:val="111111"/>
          <w:sz w:val="28"/>
          <w:sz w:val="28"/>
          <w:szCs w:val="28"/>
          <w:rtl w:val="true"/>
          <w:lang w:bidi="fa-IR"/>
        </w:rPr>
        <w:t xml:space="preserve">در باره حکم قتل مرتد فطری در اسلام، این شبهه پیش می‌آید که این حکم چگونه با آزادی در انتخاب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عنایت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می‌باشد؟</w:t>
      </w:r>
    </w:p>
    <w:p>
      <w:pPr>
        <w:pStyle w:val="BookText"/>
        <w:rPr/>
      </w:pPr>
      <w:r>
        <w:rPr>
          <w:rFonts w:ascii="IRNazanin" w:hAnsi="IRNazanin" w:eastAsia="IRNazanin"/>
          <w:color w:val="111111"/>
          <w:sz w:val="28"/>
          <w:sz w:val="28"/>
          <w:szCs w:val="28"/>
          <w:rtl w:val="true"/>
          <w:lang w:bidi="fa-IR"/>
        </w:rPr>
        <w:t>در این فصل به تبیین مسئله ارتداد و عدم تقابل آن با آزادی می‌پردازیم</w:t>
      </w:r>
      <w:r>
        <w:rPr>
          <w:rFonts w:eastAsia="IRNazanin" w:cs="IRNazanin"/>
          <w:color w:val="111111"/>
          <w:sz w:val="28"/>
          <w:szCs w:val="28"/>
          <w:rtl w:val="true"/>
          <w:lang w:bidi="fa-IR"/>
        </w:rPr>
        <w:t>.</w:t>
      </w:r>
    </w:p>
    <w:p>
      <w:pPr>
        <w:pStyle w:val="Heading4"/>
        <w:numPr>
          <w:ilvl w:val="3"/>
          <w:numId w:val="1"/>
        </w:numPr>
        <w:rPr/>
      </w:pPr>
      <w:bookmarkStart w:id="513" w:name="__RefHeading___Toc1805019_211673320"/>
      <w:bookmarkStart w:id="514" w:name="_Toc175"/>
      <w:bookmarkEnd w:id="513"/>
      <w:r>
        <w:rPr>
          <w:rtl w:val="true"/>
        </w:rPr>
        <w:t>لغت شناسی ارتداد</w:t>
      </w:r>
      <w:bookmarkEnd w:id="51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معمولاً به معانی نزدیک به هم ترجمه شده‌اند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اَلْاِرْتِداد و الرَّدَّة الرُّجوع فِی الطَّرِیقِ الَّذِی جآءَ منه لکِن الرَّدَّة تَخْتَصُّ بِالْکُفر و الارتداد یُستَعمل فیه و فی غیره؛</w:t>
      </w:r>
      <w:r>
        <w:rPr>
          <w:rStyle w:val="FootnoteAnchor"/>
          <w:rtl w:val="true"/>
        </w:rPr>
        <w:footnoteReference w:id="490"/>
      </w:r>
      <w:r>
        <w:rPr>
          <w:rFonts w:ascii="IRNazanin" w:hAnsi="IRNazanin" w:eastAsia="IRNazanin"/>
          <w:color w:val="111111"/>
          <w:sz w:val="28"/>
          <w:sz w:val="28"/>
          <w:szCs w:val="28"/>
          <w:rtl w:val="true"/>
          <w:lang w:bidi="fa-IR"/>
        </w:rPr>
        <w:t xml:space="preserve">کلمه ارتداد و ردّه به معنای برگشت به همان راهی است که از آن آمده، ولی واژه </w:t>
      </w:r>
      <w:bookmarkStart w:id="515" w:name="pg193_7064"/>
    </w:p>
    <w:p>
      <w:pPr>
        <w:pStyle w:val="BookText"/>
        <w:rPr/>
      </w:pPr>
      <w:bookmarkEnd w:id="5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برگشت به کفر اختصاص پیدا کرده،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برگشت به کفر و هم غیر آن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مقاییس اللغة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ارتداد به معنای رجوع و بازگشت است و مرتد را بدان جهت مرتد می‌گویند که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گشته است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معنای لغوی آن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فارْتَدَّا عَلَی آثارِهِما قَصَصاً؛</w:t>
      </w:r>
      <w:r>
        <w:rPr>
          <w:rStyle w:val="FootnoteAnchor"/>
          <w:rtl w:val="true"/>
        </w:rPr>
        <w:footnoteReference w:id="492"/>
      </w:r>
      <w:r>
        <w:rPr>
          <w:rFonts w:ascii="IRNazanin" w:hAnsi="IRNazanin" w:eastAsia="IRNazanin"/>
          <w:color w:val="111111"/>
          <w:sz w:val="28"/>
          <w:sz w:val="28"/>
          <w:szCs w:val="28"/>
          <w:rtl w:val="true"/>
          <w:lang w:bidi="fa-IR"/>
        </w:rPr>
        <w:t>و از همان راه که آمده بودند بازگشتند،</w:t>
      </w:r>
      <w:r>
        <w:rPr>
          <w:rFonts w:eastAsia="IRNazanin" w:cs="IRNazanin"/>
          <w:color w:val="111111"/>
          <w:sz w:val="28"/>
          <w:szCs w:val="28"/>
          <w:rtl w:val="true"/>
          <w:lang w:bidi="fa-IR"/>
        </w:rPr>
        <w:t>».</w:t>
      </w:r>
    </w:p>
    <w:p>
      <w:pPr>
        <w:pStyle w:val="Heading4"/>
        <w:numPr>
          <w:ilvl w:val="3"/>
          <w:numId w:val="1"/>
        </w:numPr>
        <w:rPr/>
      </w:pPr>
      <w:bookmarkStart w:id="516" w:name="__RefHeading___Toc1805021_211673320"/>
      <w:bookmarkStart w:id="517" w:name="_Toc176"/>
      <w:bookmarkEnd w:id="516"/>
      <w:r>
        <w:rPr>
          <w:rtl w:val="true"/>
        </w:rPr>
        <w:t>ارتداد در ادبیات فقهی‌</w:t>
      </w:r>
      <w:bookmarkEnd w:id="517"/>
    </w:p>
    <w:p>
      <w:pPr>
        <w:pStyle w:val="BookText"/>
        <w:rPr/>
      </w:pPr>
      <w:r>
        <w:rPr>
          <w:rFonts w:ascii="IRNazanin" w:hAnsi="IRNazanin" w:eastAsia="IRNazanin"/>
          <w:color w:val="111111"/>
          <w:sz w:val="28"/>
          <w:sz w:val="28"/>
          <w:szCs w:val="28"/>
          <w:rtl w:val="true"/>
          <w:lang w:bidi="fa-IR"/>
        </w:rPr>
        <w:t>عبارت‌های فقهای شیعه و سنی در تعریف ارتداد و مرتد، بسیار نزدیک به هم است که در اینجا از هر کدام یک نمونه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باره ارتداد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الاسلام من مکلّف؛</w:t>
      </w:r>
      <w:r>
        <w:rPr>
          <w:rStyle w:val="FootnoteAnchor"/>
          <w:rtl w:val="true"/>
        </w:rPr>
        <w:footnoteReference w:id="493"/>
      </w:r>
      <w:r>
        <w:rPr>
          <w:rFonts w:ascii="IRNazanin" w:hAnsi="IRNazanin" w:eastAsia="IRNazanin"/>
          <w:color w:val="111111"/>
          <w:sz w:val="28"/>
          <w:sz w:val="28"/>
          <w:szCs w:val="28"/>
          <w:rtl w:val="true"/>
          <w:lang w:bidi="fa-IR"/>
        </w:rPr>
        <w:t xml:space="preserve">ارتداد بریدن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مختلف اهل سنت نیز شبیه همین تعابیر را دارند، برای مثال مالکی‌ها در این مورد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الرَّدَّة کُفر المُسلم؛</w:t>
      </w:r>
      <w:r>
        <w:rPr>
          <w:rStyle w:val="FootnoteAnchor"/>
          <w:rtl w:val="true"/>
        </w:rPr>
        <w:footnoteReference w:id="494"/>
      </w:r>
      <w:r>
        <w:rPr>
          <w:rFonts w:ascii="IRNazanin" w:hAnsi="IRNazanin" w:eastAsia="IRNazanin"/>
          <w:color w:val="111111"/>
          <w:sz w:val="28"/>
          <w:sz w:val="28"/>
          <w:szCs w:val="28"/>
          <w:rtl w:val="true"/>
          <w:lang w:bidi="fa-IR"/>
        </w:rPr>
        <w:t>ارتداد کافر شدن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در این موضوع به دو نکته اشاره می‌کند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خروج از اسلام و دست کشیدن از آن ارتداد صدق می‌کند و به عامل آن مرتد می‌گویند؛ </w:t>
      </w:r>
      <w:bookmarkStart w:id="518" w:name="pg193_7065"/>
    </w:p>
    <w:p>
      <w:pPr>
        <w:pStyle w:val="BookText"/>
        <w:rPr/>
      </w:pPr>
      <w:bookmarkEnd w:id="51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نوع خاصی از کفر می‌باشد و آن کفر بعد از اسلام است</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519" w:name="__RefHeading___Toc1805023_211673320"/>
      <w:bookmarkStart w:id="520" w:name="_Toc177"/>
      <w:bookmarkEnd w:id="519"/>
      <w:r>
        <w:rPr>
          <w:rtl w:val="true"/>
        </w:rPr>
        <w:t>اسباب ارتداد</w:t>
      </w:r>
      <w:bookmarkEnd w:id="520"/>
    </w:p>
    <w:p>
      <w:pPr>
        <w:pStyle w:val="BookText"/>
        <w:rPr/>
      </w:pPr>
      <w:r>
        <w:rPr>
          <w:rFonts w:ascii="IRNazanin" w:hAnsi="IRNazanin" w:eastAsia="IRNazanin"/>
          <w:color w:val="111111"/>
          <w:sz w:val="28"/>
          <w:sz w:val="28"/>
          <w:szCs w:val="28"/>
          <w:rtl w:val="true"/>
          <w:lang w:bidi="fa-IR"/>
        </w:rPr>
        <w:t>فقها اسباب ذیل را برای ارتداد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روی عناد و دشمنی باشد و چه جهت استهزا و مسخره کردن و چه از روی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و کردار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پاره کردن قرآن و یا در محل کثیف پرتاب کردن آن به قصد 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قلبی یا نیت خروج از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و تردید در اسلام یا در اصلی از اصول اسلام یا فرعی از فروع ضروری آن</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وهبة زُحَیلی نیز پس از بررسی اقوال علما در این خصوص، آرای آن‌ها را این‌گونه جمع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الرجوع عن دین الإسلام إلی الکفر سوآء بالنیة أو بالفعل المُکَّفَر أَو بالقَول سَوآءٌ صَدَرَت ذلِک استهزآءً أو عناداً أو إعتقاداً؛</w:t>
      </w:r>
      <w:r>
        <w:rPr>
          <w:rStyle w:val="FootnoteAnchor"/>
          <w:rtl w:val="true"/>
        </w:rPr>
        <w:footnoteReference w:id="497"/>
      </w:r>
      <w:r>
        <w:rPr>
          <w:rFonts w:ascii="IRNazanin" w:hAnsi="IRNazanin" w:eastAsia="IRNazanin"/>
          <w:color w:val="111111"/>
          <w:sz w:val="28"/>
          <w:sz w:val="28"/>
          <w:szCs w:val="28"/>
          <w:rtl w:val="true"/>
          <w:lang w:bidi="fa-IR"/>
        </w:rPr>
        <w:t>ارتداد برگشت از اسلام به سوی کفر با نیت یا عمل کفرآمیز یا قول است، چه گفتار او از روی استهزا و مسخره کردن باشد و چه از برای دشمنی و چه برآمده از اعتقاد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حصول ارتداد به صرف انکار قلبی یا عارض شدن شک </w:t>
      </w:r>
      <w:bookmarkStart w:id="521" w:name="pg193_7066"/>
    </w:p>
    <w:p>
      <w:pPr>
        <w:pStyle w:val="BookText"/>
        <w:rPr/>
      </w:pPr>
      <w:bookmarkEnd w:id="521"/>
      <w:r>
        <w:rPr>
          <w:rFonts w:ascii="IRNazanin" w:hAnsi="IRNazanin" w:eastAsia="IRNazanin"/>
          <w:color w:val="111111"/>
          <w:sz w:val="28"/>
          <w:sz w:val="28"/>
          <w:szCs w:val="28"/>
          <w:rtl w:val="true"/>
          <w:lang w:bidi="fa-IR"/>
        </w:rPr>
        <w:t>بر انسان در یکی از اصول اعتقادی یا فرعی از فروع ضروری دین، قابل خدشه است، زیرا اگر فردی بدون اختیار آن‌ها را از دست دهد، نمی‌توان او را مجازات کرد و از قرآن هم استفاده می‌شود که به صرف گفتن شهادتین مسلمان بودن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وَلکِن قُولُوا أَسْلَمْنا</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بعلاوه سیره معصومین‌علیهم السلام نشان می‌دهد افرادی که در مسائل اعتقادی دچار تردید می‌شدند از آن حضرت سؤال می‌کردند و ایشان بدون اعتراض و به گرمی آنان را می‌پذیرفتند و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شک باعث می‌شود انسان بیشتر تحقیق کند و در نتیجه به عقایدش استحکام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بین فقها در خصوص شرایط تحقق ارتداد، اتفاق و اجماع وجود ندارد، اما همین مقدار که روشن شود، دیگر مسئله از حیث حقوقی مشکلی نخواهد داشت</w:t>
      </w:r>
      <w:r>
        <w:rPr>
          <w:rFonts w:eastAsia="IRNazanin" w:cs="IRNazanin"/>
          <w:color w:val="111111"/>
          <w:sz w:val="28"/>
          <w:szCs w:val="28"/>
          <w:rtl w:val="true"/>
          <w:lang w:bidi="fa-IR"/>
        </w:rPr>
        <w:t>.</w:t>
      </w:r>
    </w:p>
    <w:p>
      <w:pPr>
        <w:pStyle w:val="Heading4"/>
        <w:numPr>
          <w:ilvl w:val="3"/>
          <w:numId w:val="1"/>
        </w:numPr>
        <w:rPr/>
      </w:pPr>
      <w:bookmarkStart w:id="522" w:name="__RefHeading___Toc1805025_211673320"/>
      <w:bookmarkStart w:id="523" w:name="_Toc178"/>
      <w:bookmarkEnd w:id="522"/>
      <w:r>
        <w:rPr>
          <w:rtl w:val="true"/>
        </w:rPr>
        <w:t>مشروط بودن ارتداد به اظهار اسلام بعد از بلوغ‌</w:t>
      </w:r>
      <w:bookmarkEnd w:id="523"/>
    </w:p>
    <w:p>
      <w:pPr>
        <w:pStyle w:val="BookText"/>
        <w:rPr/>
      </w:pPr>
      <w:r>
        <w:rPr>
          <w:rFonts w:ascii="IRNazanin" w:hAnsi="IRNazanin" w:eastAsia="IRNazanin"/>
          <w:color w:val="111111"/>
          <w:sz w:val="28"/>
          <w:sz w:val="28"/>
          <w:szCs w:val="28"/>
          <w:rtl w:val="true"/>
          <w:lang w:bidi="fa-IR"/>
        </w:rPr>
        <w:t>با بررسی آثار فقهای شیعه به نظر می‌رسد اولین کسی که با صراحت از نظریه رسمی فقهای شیعه در مورد شرایط ارتداد عدول کرده، فاضل هندی، مؤلف کتاب کشف اللثام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شرط مسلمان بودن پدر یا مادر هنگام انعقاد نطفه یا تولد، شرط قبول و اقرار به اسلام پس از بلوغ را نیز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 فطری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یَحکم بِکُفرِه قط لِاسْلام اَبَوَیْه أو إِحْداهما حین وُلِد وَصْفُه الاسلام حین بلغ؛ مقصود از مرتد فطری </w:t>
      </w:r>
    </w:p>
    <w:p>
      <w:pPr>
        <w:pStyle w:val="BookText"/>
        <w:rPr/>
      </w:pPr>
      <w:r>
        <w:rPr>
          <w:rFonts w:ascii="IRNazanin" w:hAnsi="IRNazanin" w:eastAsia="IRNazanin"/>
          <w:color w:val="111111"/>
          <w:sz w:val="28"/>
          <w:sz w:val="28"/>
          <w:szCs w:val="28"/>
          <w:rtl w:val="true"/>
          <w:lang w:bidi="fa-IR"/>
        </w:rPr>
        <w:t>کسی است که هرگز حکم به کفر او نشده باشد، به خاطر مسلمان بودن پدر و مادرش یا یکی از آن دو در هنگام تولد و همچنین اتصاف به اسلام هنگامی که بالغ گردید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محمّد حسن نجفی نیز در جواهر الکلام نظریه فاضل هندی را پذیرفته و با ذکر دلایلی آن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ذکر عبارت کشف اللثام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اعتبارُ وَصفِ الإسلام لَو بَلَغَ، فلو بلغ کافِراً لَم یَکُن مُرتداً عن فِطْرَةٍ؛</w:t>
      </w:r>
      <w:r>
        <w:rPr>
          <w:rStyle w:val="FootnoteAnchor"/>
          <w:rtl w:val="true"/>
        </w:rPr>
        <w:footnoteReference w:id="500"/>
      </w:r>
      <w:r>
        <w:rPr>
          <w:rFonts w:ascii="IRNazanin" w:hAnsi="IRNazanin" w:eastAsia="IRNazanin"/>
          <w:color w:val="111111"/>
          <w:sz w:val="28"/>
          <w:sz w:val="28"/>
          <w:szCs w:val="28"/>
          <w:rtl w:val="true"/>
          <w:lang w:bidi="fa-IR"/>
        </w:rPr>
        <w:t xml:space="preserve">پس کسی که بالغ شود در حالی که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اقرار به اسلام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نیست، و غیر بالغ نیز اطلاق مرتد فطری بر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شرط قبول اسلام پس از بلوغ را از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است که این الفاظ در روایات بر شخص غیربالغ اطلاق نمی‌گردد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ایشان به نظر مسالک و قواعد هم اشاره کرده‌اند که ادعای نفی خلاف در مسئله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 انَّه مناف لحقیقة المرتد لغة لیس فی حضرنا من النصوص دلالة حتی الاطلاق</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جالب است صاحب جواهر، از فقهای بزرگ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حالت بلوغ اسلامش اثبات نشده باشد، حقیقتاً مرتد گفته نمی‌شود و این حرف صحیحی است، برای آن که قبل از بلوغ حکمی بر او ثابت نبوده است تا برگشت بر آن صدق کند</w:t>
      </w:r>
      <w:r>
        <w:rPr>
          <w:rFonts w:eastAsia="IRNazanin" w:cs="IRNazanin"/>
          <w:color w:val="111111"/>
          <w:sz w:val="28"/>
          <w:szCs w:val="28"/>
          <w:rtl w:val="true"/>
          <w:lang w:bidi="fa-IR"/>
        </w:rPr>
        <w:t xml:space="preserve">. </w:t>
      </w:r>
      <w:bookmarkStart w:id="524" w:name="pg193_7068"/>
    </w:p>
    <w:p>
      <w:pPr>
        <w:pStyle w:val="BookText"/>
        <w:rPr/>
      </w:pPr>
      <w:bookmarkEnd w:id="524"/>
      <w:r>
        <w:rPr>
          <w:rFonts w:ascii="IRNazanin" w:hAnsi="IRNazanin" w:eastAsia="IRNazanin"/>
          <w:color w:val="111111"/>
          <w:sz w:val="28"/>
          <w:sz w:val="28"/>
          <w:szCs w:val="28"/>
          <w:rtl w:val="true"/>
          <w:lang w:bidi="fa-IR"/>
        </w:rPr>
        <w:t>به غیر از فاضل هندی و صاحب جواهر، امام خمینی‌قدس سره در دو جای تحریر الوسیله این مطلب را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تعریف مرتد فطری و ملی 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والمُرتد وهو مَن خَرَجَ عن الاسلام واخْتارَ الکُفر علی قِسمَیْن فطریٌ وملّی والاوَّل مَن کان احد اَبویه مسلماً حال انْعقادِ نُطفَتِه ثُمَّ اَظَهَرَ بَعد بُلوغه ثُمَّ خَرَجَ عنه؛</w:t>
      </w:r>
      <w:r>
        <w:rPr>
          <w:rStyle w:val="FootnoteAnchor"/>
          <w:rtl w:val="true"/>
        </w:rPr>
        <w:footnoteReference w:id="502"/>
      </w:r>
      <w:r>
        <w:rPr>
          <w:rFonts w:ascii="IRNazanin" w:hAnsi="IRNazanin" w:eastAsia="IRNazanin"/>
          <w:color w:val="111111"/>
          <w:sz w:val="28"/>
          <w:sz w:val="28"/>
          <w:szCs w:val="28"/>
          <w:rtl w:val="true"/>
          <w:lang w:bidi="fa-IR"/>
        </w:rPr>
        <w:t xml:space="preserve">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از اسلام خارج گردیده و کفر را اختیار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پدر و یا مادرش در حال انعقاد نطفه او مسلمان باشند سپس اظهار اسلام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بلوغش از اسلام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بعد از بلوغ شهادتین را نگفت مرتد نیست؛ مرتد آن است که مدتی مسلمان باشد، بعد از این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قانونی رسید و اقرار به اسلام کرد، باید بداند که یکی از احکام گفتن شهادتین آن است که دیگر نمی‌تواند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مسلمان بودن والدین یا یکی از آن دو و بالغ شدن، التزام عملی به احکام دین نیز شرط سوم ارتداد است</w:t>
      </w:r>
      <w:r>
        <w:rPr>
          <w:rFonts w:eastAsia="IRNazanin" w:cs="IRNazanin"/>
          <w:color w:val="111111"/>
          <w:sz w:val="28"/>
          <w:szCs w:val="28"/>
          <w:rtl w:val="true"/>
          <w:lang w:bidi="fa-IR"/>
        </w:rPr>
        <w:t>.</w:t>
      </w:r>
    </w:p>
    <w:p>
      <w:pPr>
        <w:pStyle w:val="Heading4"/>
        <w:numPr>
          <w:ilvl w:val="3"/>
          <w:numId w:val="1"/>
        </w:numPr>
        <w:rPr/>
      </w:pPr>
      <w:bookmarkStart w:id="525" w:name="__RefHeading___Toc1805027_211673320"/>
      <w:bookmarkStart w:id="526" w:name="_Toc179"/>
      <w:bookmarkEnd w:id="525"/>
      <w:r>
        <w:rPr>
          <w:rtl w:val="true"/>
        </w:rPr>
        <w:t>عمل به اعتقاد شرایط اثبات دین‌</w:t>
      </w:r>
      <w:bookmarkEnd w:id="52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اعتقادات اسلامی از شرایط مسلمان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عقیده و زبان اسلام را قبول کرد، ولی عملی موافق آن انجام نداد ممکن است بگوییم مرتد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اعتقادی داشت از دو راه می‌توان صدق آن را تشخیص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خطای زبان زیاد است باید در عمل </w:t>
      </w:r>
      <w:bookmarkStart w:id="527" w:name="pg193_7069"/>
    </w:p>
    <w:p>
      <w:pPr>
        <w:pStyle w:val="BookText"/>
        <w:rPr/>
      </w:pPr>
      <w:bookmarkEnd w:id="527"/>
      <w:r>
        <w:rPr>
          <w:rFonts w:ascii="IRNazanin" w:hAnsi="IRNazanin" w:eastAsia="IRNazanin"/>
          <w:color w:val="111111"/>
          <w:sz w:val="28"/>
          <w:sz w:val="28"/>
          <w:szCs w:val="28"/>
          <w:rtl w:val="true"/>
          <w:lang w:bidi="fa-IR"/>
        </w:rPr>
        <w:t>روزمره برای ما ثابت شود، اگر اعتراف کرد ولی اصلاً نماز نخواند یا روزه نگرفت و عملاً التزام خود را به دین نشان نداد معلوم می‌شود از ابتدا اعتقادش نادرست بوده و به اسلام نگرویده است</w:t>
      </w:r>
      <w:r>
        <w:rPr>
          <w:rFonts w:eastAsia="IRNazanin" w:cs="IRNazanin"/>
          <w:color w:val="111111"/>
          <w:sz w:val="28"/>
          <w:szCs w:val="28"/>
          <w:rtl w:val="true"/>
          <w:lang w:bidi="fa-IR"/>
        </w:rPr>
        <w:t>.</w:t>
      </w:r>
    </w:p>
    <w:p>
      <w:pPr>
        <w:pStyle w:val="Heading4"/>
        <w:numPr>
          <w:ilvl w:val="3"/>
          <w:numId w:val="1"/>
        </w:numPr>
        <w:rPr/>
      </w:pPr>
      <w:bookmarkStart w:id="528" w:name="__RefHeading___Toc1805029_211673320"/>
      <w:bookmarkStart w:id="529" w:name="_Toc180"/>
      <w:bookmarkEnd w:id="528"/>
      <w:r>
        <w:rPr>
          <w:rtl w:val="true"/>
        </w:rPr>
        <w:t>عدم تقابل آزادی عقیده با ارتداد</w:t>
      </w:r>
      <w:bookmarkEnd w:id="529"/>
    </w:p>
    <w:p>
      <w:pPr>
        <w:pStyle w:val="BookText"/>
        <w:rPr/>
      </w:pPr>
      <w:r>
        <w:rPr>
          <w:rFonts w:ascii="IRNazanin" w:hAnsi="IRNazanin" w:eastAsia="IRNazanin"/>
          <w:color w:val="111111"/>
          <w:sz w:val="28"/>
          <w:sz w:val="28"/>
          <w:szCs w:val="28"/>
          <w:rtl w:val="true"/>
          <w:lang w:bidi="fa-IR"/>
        </w:rPr>
        <w:t>پس از بیان مقدمه طولانی در مورد ارتداد، حال سؤال ابتدای فصل را برای بیان پاسخ دوباره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با ارتداد چگونه قابل جمع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درون دینی</w:t>
      </w:r>
    </w:p>
    <w:p>
      <w:pPr>
        <w:pStyle w:val="BookText"/>
        <w:rPr/>
      </w:pPr>
      <w:r>
        <w:rPr>
          <w:rFonts w:ascii="IRNazanin" w:hAnsi="IRNazanin" w:eastAsia="IRNazanin"/>
          <w:color w:val="111111"/>
          <w:sz w:val="28"/>
          <w:sz w:val="28"/>
          <w:szCs w:val="28"/>
          <w:rtl w:val="true"/>
          <w:lang w:bidi="fa-IR"/>
        </w:rPr>
        <w:t>در پاسخ به این سؤال، نوع دین داران در طول تاریخ پاسخ زیر می‌دهند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اسلام آزادی را پذیرفته است و بر فرض مسئله حکم مرتد را هم نمی‌دانیم که چگونه با آزادی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جواب دارد، لازم نیست که ما بدانیم چگونه قابل جمع است، علم و دین با هم شباهت‌هایی دارند؛ یکی این است که در علم هم یک سری حرف‌های بی‌دلیل را می‌پذیریم و در دین هم چیزهایی را می‌پذیرند که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همه چیز عقلی و با دلیل نیست، با این که ما دلیل نداریم آن را قبول داریم، مانند بسیاری از مسائل تجربی، گرچه موارد زیادی آزمایش شده است ولی همه افرادش که تجربه نشده مثل جوش آمدن آب در صد درجه، ولی در عین حال به عنوان یک قانون کلی ما آن را پذیرفته‌ایم؛ ممکن است در موقعیت خاص آبی با این درجه به جوش نیاید، و مسائل ریاضی و هندسی نیز چنین است، زیرا تا بی‌نهایت که تجربه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هم این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حقّانیت دین اسلام که شک نداریم و اطمینان داریم که یکی از احکام دین همین اعدام مرتد است، از این‌رو </w:t>
      </w:r>
    </w:p>
    <w:p>
      <w:pPr>
        <w:pStyle w:val="BookText"/>
        <w:rPr/>
      </w:pPr>
      <w:r>
        <w:rPr>
          <w:rFonts w:ascii="IRNazanin" w:hAnsi="IRNazanin" w:eastAsia="IRNazanin"/>
          <w:color w:val="111111"/>
          <w:sz w:val="28"/>
          <w:sz w:val="28"/>
          <w:szCs w:val="28"/>
          <w:rtl w:val="true"/>
          <w:lang w:bidi="fa-IR"/>
        </w:rPr>
        <w:t>ضرورتی ندارد که برای تمام احکام دین استدلال عقلی داشته باشیم، استدلال عقلی برای اصول دین است، نه فروع دین و این هم از فروع دین است؛ این یک دفاع دینی می‌باشد و منطقی است که به دین‌داران این جواب درون دینی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پلورالیزم نیز این دلیل قابل دفاع است، چون آن هم می‌گوید همه این مکتب‌ها بر حق هستند و من اسلام را که یکی از این دین‌های برحق است، پذیرفته‌ام و یکی از احکام آن این است، هر چند که دلیل عقلی را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اسلام را پذیرفتم، اسلام می‌گوید من بر حق هستم و بقیه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حقانیت را به دین دادید حقانیت بقیه را نفی می‌کند؛ این جواب درون دینی و جواب دین دارانه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ما از این جواب آن است که اگر کسی نتوانست جواب استدلالی به همه بدهد، این نباید موجب شود که حرف مخالف را بپذیریم، بلکه باید این پاسخ درون دینی را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برون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بودن اعلان ارتداد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مسلمان شد و بعد خود با مطالعه و تحقیق به این نتیجه رسید که دین اسلام برحق نیست و عبادات را هم انجام نداد و به احدی هم چیزی نگفت، این توطئه نیست و تضعیف دین هم نیست، چون کسی خبر ندارد که او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کسی را اعدام می‌کنند که وی مرتد شود و چند تا شاهد عادل بر ارتداد او شهادت بدهند، یعنی ارتداد خودش را علنی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است و باعث تضعیف عقاید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توطئه قصد شرط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این خصوصیات، این روند موجب تضعیف پایه‌های دین در جامعه بشری است و اسلام سعی بر آن دارد افراد جاهل یا مغرض را که بعد از چند صباحی با خروج خود از دین این گونه تبلیغ می‌کنند که اسلام یک مکتب تهی و بی‌ارزش است و ما به راحتی دست از آن می‌کشیم،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روشن برای این مورد را می‌توان از قرآن کریم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طَّآئِفَةٌ مِّنْ أَهْلِ الْکِتابِ آمِنُوا بِالَّذِی أُنزِلَ عَلَی الَّذِینَ آمَنُوا وَجْهَ النَّهارِ وَاکْفُرُوا آخِرَهُ لَعَلَّهُمْ یَرْجِعُونَ؛</w:t>
      </w:r>
      <w:r>
        <w:rPr>
          <w:rStyle w:val="FootnoteAnchor"/>
          <w:rtl w:val="true"/>
        </w:rPr>
        <w:footnoteReference w:id="503"/>
      </w:r>
      <w:r>
        <w:rPr>
          <w:rFonts w:ascii="IRNazanin" w:hAnsi="IRNazanin" w:eastAsia="IRNazanin"/>
          <w:color w:val="111111"/>
          <w:sz w:val="28"/>
          <w:sz w:val="28"/>
          <w:szCs w:val="28"/>
          <w:rtl w:val="true"/>
          <w:lang w:bidi="fa-IR"/>
        </w:rPr>
        <w:t xml:space="preserve">و جمعی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در آغاز روز ایمان بیاورید و در پایان روز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را، اهل کتاب و آگاه از بشارات آسمانی پیشین می‌دانند و این توطئه کافی است که آن‌ها را متزلزل سازد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سه شرطی که برای تحقق ارتداد آوردیم، این مرتد است که در این میان با دادن چک سفید امضا خود را در معرض خطر قرار داده است</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93_7073"/>
      <w:bookmarkStart w:id="531" w:name="pg193_7073"/>
      <w:bookmarkEnd w:id="531"/>
    </w:p>
    <w:p>
      <w:pPr>
        <w:pStyle w:val="Heading3"/>
        <w:numPr>
          <w:ilvl w:val="2"/>
          <w:numId w:val="1"/>
        </w:numPr>
        <w:rPr/>
      </w:pPr>
      <w:bookmarkStart w:id="532" w:name="pg193_7073"/>
      <w:bookmarkStart w:id="533" w:name="__RefHeading___Toc1805031_211673320"/>
      <w:bookmarkStart w:id="534" w:name="_Toc181"/>
      <w:bookmarkEnd w:id="532"/>
      <w:bookmarkEnd w:id="533"/>
      <w:r>
        <w:rPr>
          <w:rtl w:val="true"/>
        </w:rPr>
        <w:t xml:space="preserve">فصل چهارم </w:t>
      </w:r>
      <w:r>
        <w:rPr>
          <w:rtl w:val="true"/>
        </w:rPr>
        <w:t xml:space="preserve">: </w:t>
      </w:r>
      <w:r>
        <w:rPr>
          <w:rtl w:val="true"/>
        </w:rPr>
        <w:t>علت جایز نبودن تفکّر در ذات خداوند</w:t>
      </w:r>
      <w:bookmarkEnd w:id="534"/>
    </w:p>
    <w:p>
      <w:pPr>
        <w:pStyle w:val="Heading4"/>
        <w:numPr>
          <w:ilvl w:val="3"/>
          <w:numId w:val="1"/>
        </w:numPr>
        <w:rPr/>
      </w:pPr>
      <w:bookmarkStart w:id="535" w:name="__RefHeading___Toc1805033_211673320"/>
      <w:bookmarkStart w:id="536" w:name="_Toc182"/>
      <w:bookmarkEnd w:id="535"/>
      <w:r>
        <w:rPr>
          <w:rtl w:val="true"/>
        </w:rPr>
        <w:t>مقدمه‌</w:t>
      </w:r>
      <w:bookmarkEnd w:id="536"/>
    </w:p>
    <w:p>
      <w:pPr>
        <w:pStyle w:val="BookText"/>
        <w:rPr/>
      </w:pPr>
      <w:r>
        <w:rPr>
          <w:rFonts w:ascii="IRNazanin" w:hAnsi="IRNazanin" w:eastAsia="IRNazanin"/>
          <w:color w:val="111111"/>
          <w:sz w:val="28"/>
          <w:sz w:val="28"/>
          <w:szCs w:val="28"/>
          <w:rtl w:val="true"/>
          <w:lang w:bidi="fa-IR"/>
        </w:rPr>
        <w:t>در این فصل، این سؤال مورد بحث قرار می‌گیرد که چرا تفکر در ذات مقدس خدا جایز نیست؟</w:t>
      </w:r>
    </w:p>
    <w:p>
      <w:pPr>
        <w:pStyle w:val="BookText"/>
        <w:rPr/>
      </w:pPr>
      <w:r>
        <w:rPr>
          <w:rFonts w:ascii="IRNazanin" w:hAnsi="IRNazanin" w:eastAsia="IRNazanin"/>
          <w:color w:val="111111"/>
          <w:sz w:val="28"/>
          <w:sz w:val="28"/>
          <w:szCs w:val="28"/>
          <w:rtl w:val="true"/>
          <w:lang w:bidi="fa-IR"/>
        </w:rPr>
        <w:t>برای تبیین مسئله، به بحث هایی به عنوان مقدمه می‌پردازیم</w:t>
      </w:r>
      <w:r>
        <w:rPr>
          <w:rFonts w:eastAsia="IRNazanin" w:cs="IRNazanin"/>
          <w:color w:val="111111"/>
          <w:sz w:val="28"/>
          <w:szCs w:val="28"/>
          <w:rtl w:val="true"/>
          <w:lang w:bidi="fa-IR"/>
        </w:rPr>
        <w:t>.</w:t>
      </w:r>
    </w:p>
    <w:p>
      <w:pPr>
        <w:pStyle w:val="Heading4"/>
        <w:numPr>
          <w:ilvl w:val="3"/>
          <w:numId w:val="1"/>
        </w:numPr>
        <w:rPr/>
      </w:pPr>
      <w:bookmarkStart w:id="537" w:name="__RefHeading___Toc1805035_211673320"/>
      <w:bookmarkStart w:id="538" w:name="_Toc183"/>
      <w:bookmarkEnd w:id="537"/>
      <w:r>
        <w:rPr>
          <w:rtl w:val="true"/>
        </w:rPr>
        <w:t>محدودیت قوّه ادراکی انسان‌</w:t>
      </w:r>
      <w:bookmarkEnd w:id="53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اشاره شد که نهی موجود در این سؤال، نهی تکلیفی نیست، بلکه ارشادی است؛ چرا که قدرت فکری ما محدود و ذات باری تعالی نامحدود می‌باشد و بر فرض هم که ما در نهایت به این نتیجه برسیم که به کُنه ذات خدا پی برده‌ایم، اشتباه کرده‌ایم و متوجه نیستیم که نفهمیده‌ایم؛ آن چیزی که ما تصور کرده‌ایم، خدا نیست و آن که خداست، ما درک نکرده‌ایم؛ لذا امام باقرعلیه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فی کُلِ‌ّ شَی‌ء وَلا تَتَکَلَّمُوا فِی ذاتِ اللَّه تعالی؛</w:t>
      </w:r>
      <w:r>
        <w:rPr>
          <w:rStyle w:val="FootnoteAnchor"/>
          <w:rtl w:val="true"/>
        </w:rPr>
        <w:footnoteReference w:id="504"/>
      </w:r>
      <w:r>
        <w:rPr>
          <w:rFonts w:ascii="IRNazanin" w:hAnsi="IRNazanin" w:eastAsia="IRNazanin"/>
          <w:color w:val="111111"/>
          <w:sz w:val="28"/>
          <w:sz w:val="28"/>
          <w:szCs w:val="28"/>
          <w:rtl w:val="true"/>
          <w:lang w:bidi="fa-IR"/>
        </w:rPr>
        <w:t>در هر چیز گفت و گو کنید و در ذات خدای بلند مرتبه گفت و گو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تبیین این بحث به دو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در شناسایی امور جهان با دو سؤال مهم روبه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 بود و نبود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یا چگونگی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شناسایی اصل هستی یک موجود نیازی به احاطه بر آن نیست و تنها وجود نشانه‌ای از آن موجود کافی است که ما را به موجودیت آن رهنمون شود؛ اما برای شناسایی چیستی و چگونگی یک موجود لازم است که بر آن موجود احاطه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وجود خداوند از طریق آثار و نشانه‌های او که در سر تا سر جهان آفرینش متجلی است، امری است آسان و امکان‌پذیر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فَأَیْنَما تُوَلُّوا فَثَمَّ وَجْهُ اللَّهِ؛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پی‌بردن به این که خدا چیست و حقیقت ذات او چگونه است، امری است محال و ناشدنی، زیرا خداوند هستی نامحدود و کمال مطلق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به همین جهت، وقتی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اعتقادی را در مردم عراق در مورد خدا می‌بیند و با امام صادق‌علیه السلام مکاتبه می‌کند، امام روی جنبه اول دست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الثّابِتُ الْموجود تَعالی اللَّه عَمّا یَصِفُه الواصِفُون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اوست خدایی که ثابت و موجود است، بلند مرتبه‌تر است از آنچه که توصیف کنند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رفتن این مسیر به لحاظ محدودیت ذهن ما و نامحدود بودن خدا، حکم را بر منع، ایجاب می‌کند</w:t>
      </w:r>
      <w:r>
        <w:rPr>
          <w:rFonts w:eastAsia="IRNazanin" w:cs="IRNazanin"/>
          <w:color w:val="111111"/>
          <w:sz w:val="28"/>
          <w:szCs w:val="28"/>
          <w:rtl w:val="true"/>
          <w:lang w:bidi="fa-IR"/>
        </w:rPr>
        <w:t xml:space="preserve">. </w:t>
      </w:r>
      <w:bookmarkStart w:id="539" w:name="pg193_7075"/>
    </w:p>
    <w:p>
      <w:pPr>
        <w:pStyle w:val="BookText"/>
        <w:rPr/>
      </w:pPr>
      <w:bookmarkEnd w:id="5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این نکته است که این فکر کردن جز نتایج منفی اثری نخواهد داشت، طبیعی است که ما وقتی به یک نتیجه معینی نمی‌رسیم، یا سر از شرک درخواهیم آورد یا انکار و یا تحیر،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نشناختند آنان خدا را آن‌گونه که شایسته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موارد سه گانه یاد شده می‌پردازیم</w:t>
      </w:r>
      <w:r>
        <w:rPr>
          <w:rFonts w:eastAsia="IRNazanin" w:cs="IRNazanin"/>
          <w:color w:val="111111"/>
          <w:sz w:val="28"/>
          <w:szCs w:val="28"/>
          <w:rtl w:val="true"/>
          <w:lang w:bidi="fa-IR"/>
        </w:rPr>
        <w:t>:</w:t>
      </w:r>
    </w:p>
    <w:p>
      <w:pPr>
        <w:pStyle w:val="Heading4"/>
        <w:numPr>
          <w:ilvl w:val="3"/>
          <w:numId w:val="1"/>
        </w:numPr>
        <w:rPr/>
      </w:pPr>
      <w:bookmarkStart w:id="540" w:name="__RefHeading___Toc1805037_211673320"/>
      <w:bookmarkStart w:id="541" w:name="_Toc184"/>
      <w:bookmarkEnd w:id="540"/>
      <w:r>
        <w:rPr>
          <w:rtl w:val="true"/>
        </w:rPr>
        <w:t>پیامدهای تفکر در ذات بی‌نهایت‌</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w:t>
      </w:r>
    </w:p>
    <w:p>
      <w:pPr>
        <w:pStyle w:val="BookText"/>
        <w:rPr/>
      </w:pPr>
      <w:r>
        <w:rPr>
          <w:rFonts w:ascii="IRNazanin" w:hAnsi="IRNazanin" w:eastAsia="IRNazanin"/>
          <w:color w:val="111111"/>
          <w:sz w:val="28"/>
          <w:sz w:val="28"/>
          <w:szCs w:val="28"/>
          <w:rtl w:val="true"/>
          <w:lang w:bidi="fa-IR"/>
        </w:rPr>
        <w:t>اگر متصور خود را واقعاً خدا دانستیم، او قطعاً خدای واقعی نیست و ما دچار شرک شده‌ایم؛ یعنی در کنار خدای متعال به یک چیز دیگری هم در عرض او معتقد شده‌ایم که خدا نخواهد بود و در واقع مخلوق ذهنی ما می‌باشد؛ یعنی چیزی است که ما آن را به وجود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یُشْرِکْ بِاللَّهِ فَقَدِ افْتَرَی إِثْماً عَظِیماً؛</w:t>
      </w:r>
      <w:r>
        <w:rPr>
          <w:rStyle w:val="FootnoteAnchor"/>
          <w:rtl w:val="true"/>
        </w:rPr>
        <w:footnoteReference w:id="507"/>
      </w:r>
      <w:r>
        <w:rPr>
          <w:rFonts w:ascii="IRNazanin" w:hAnsi="IRNazanin" w:eastAsia="IRNazanin"/>
          <w:color w:val="111111"/>
          <w:sz w:val="28"/>
          <w:sz w:val="28"/>
          <w:szCs w:val="28"/>
          <w:rtl w:val="true"/>
          <w:lang w:bidi="fa-IR"/>
        </w:rPr>
        <w:t>و آن کس که برای خدا شریکی قرار دهد، گناه بزرگی مرتکب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فکر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ما خود را در این مورد توانا محسوب کرده‌ایم، ممکن است به این نتیجه برسیم که چون هر چه در مورد چنین هستی‌ای با این خصوصیات فکر کنیم و به آن پی نمی‌بریم، آن را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در پایان روایتی طولانی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تَعتَدوا القُرآن فَتَضِلُّوا بَعدَ البَیان؛</w:t>
      </w:r>
      <w:r>
        <w:rPr>
          <w:rStyle w:val="FootnoteAnchor"/>
          <w:rtl w:val="true"/>
        </w:rPr>
        <w:footnoteReference w:id="508"/>
      </w:r>
      <w:r>
        <w:rPr>
          <w:rFonts w:ascii="IRNazanin" w:hAnsi="IRNazanin" w:eastAsia="IRNazanin"/>
          <w:color w:val="111111"/>
          <w:sz w:val="28"/>
          <w:sz w:val="28"/>
          <w:szCs w:val="28"/>
          <w:rtl w:val="true"/>
          <w:lang w:bidi="fa-IR"/>
        </w:rPr>
        <w:t>از قرآن تجاوز نکنید که پس از توضیح حق گمراه شوید</w:t>
      </w:r>
      <w:r>
        <w:rPr>
          <w:rFonts w:eastAsia="IRNazanin" w:cs="IRNazanin"/>
          <w:color w:val="111111"/>
          <w:sz w:val="28"/>
          <w:szCs w:val="28"/>
          <w:rtl w:val="true"/>
          <w:lang w:bidi="fa-IR"/>
        </w:rPr>
        <w:t xml:space="preserve">». </w:t>
      </w:r>
      <w:bookmarkStart w:id="542" w:name="pg193_7076"/>
    </w:p>
    <w:p>
      <w:pPr>
        <w:pStyle w:val="BookText"/>
        <w:rPr/>
      </w:pPr>
      <w:bookmarkEnd w:id="5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تحیّر</w:t>
      </w:r>
    </w:p>
    <w:p>
      <w:pPr>
        <w:pStyle w:val="BookText"/>
        <w:rPr/>
      </w:pPr>
      <w:r>
        <w:rPr>
          <w:rFonts w:ascii="IRNazanin" w:hAnsi="IRNazanin" w:eastAsia="IRNazanin"/>
          <w:color w:val="111111"/>
          <w:sz w:val="28"/>
          <w:sz w:val="28"/>
          <w:szCs w:val="28"/>
          <w:rtl w:val="true"/>
          <w:lang w:bidi="fa-IR"/>
        </w:rPr>
        <w:t>سومین صورت متصور ما ممکن است این باشد که تصوّری درباره خداوند در ذهن نقش نبندد و در عین حال به انکار هم روی نیاورد و به این سبب در گیجی و تحیری عظیم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امام محمّدباقرعلیه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تَکَلَّمُوا فِی خَلْقِ اللَّه وَلا تَکَلَّمُوا فِی اللَّه فَإِنَّ الکَلام فِی اللَّه لا یَزْدادُ صاحِبُه إلّا تَحَیُّراً؛</w:t>
      </w:r>
      <w:r>
        <w:rPr>
          <w:rStyle w:val="FootnoteAnchor"/>
          <w:rtl w:val="true"/>
        </w:rPr>
        <w:footnoteReference w:id="509"/>
      </w:r>
      <w:r>
        <w:rPr>
          <w:rFonts w:ascii="IRNazanin" w:hAnsi="IRNazanin" w:eastAsia="IRNazanin"/>
          <w:color w:val="111111"/>
          <w:sz w:val="28"/>
          <w:sz w:val="28"/>
          <w:szCs w:val="28"/>
          <w:rtl w:val="true"/>
          <w:lang w:bidi="fa-IR"/>
        </w:rPr>
        <w:t>گفت و گو کنید در آفرینش خدا و گفت و گو نکنید در ذات خدا، پس همانا بحث در مورد چگونگی ذات خدا تنها به سرگردانی صاحب سخن می‌افزاید</w:t>
      </w:r>
      <w:r>
        <w:rPr>
          <w:rFonts w:eastAsia="IRNazanin" w:cs="IRNazanin"/>
          <w:color w:val="111111"/>
          <w:sz w:val="28"/>
          <w:szCs w:val="28"/>
          <w:rtl w:val="true"/>
          <w:lang w:bidi="fa-IR"/>
        </w:rPr>
        <w:t>.</w:t>
      </w:r>
    </w:p>
    <w:p>
      <w:pPr>
        <w:pStyle w:val="Heading4"/>
        <w:numPr>
          <w:ilvl w:val="3"/>
          <w:numId w:val="1"/>
        </w:numPr>
        <w:rPr/>
      </w:pPr>
      <w:bookmarkStart w:id="543" w:name="__RefHeading___Toc1805039_211673320"/>
      <w:bookmarkStart w:id="544" w:name="_Toc185"/>
      <w:bookmarkEnd w:id="543"/>
      <w:r>
        <w:rPr>
          <w:rtl w:val="true"/>
        </w:rPr>
        <w:t>نکته</w:t>
      </w:r>
      <w:r>
        <w:rPr>
          <w:rtl w:val="true"/>
        </w:rPr>
        <w:t xml:space="preserve">: </w:t>
      </w:r>
      <w:r>
        <w:rPr>
          <w:rtl w:val="true"/>
        </w:rPr>
        <w:t>فراتر بودن مدرِک از مدرَک‌</w:t>
      </w:r>
      <w:bookmarkEnd w:id="54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مطالب گذشته این فصل، باید توجه داشت که درک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نسبت به آن شی‌ء متصوّر و درک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باشد تا آن را تحت چنبره ذهنی خود درآورد؛ از این‌رو فکر کردن در کنه ذات الهی از این جهت نیز عاقلانه نخواهد بود و از نظر فلسفه وجودی امکان نخواهد داشت، چرا که نه تنها متصوّر ما خدا نخواهد بود، بلکه چیزی خواهد بود از خود ما ضعیف‌تر و ساخته و پرداخته و مخلوق افکار ما؛ لذا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اللَّهِ کَیف هُوَ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چه هلاکتی بالاتر از آن که ما مدرکات ذهنی خود را که به مراتب ضعیف‌تر از ما هستند، به عنوان خالق و آفریدگار این عالم بپذیریم و این ضعیف‌تر بودن از این باب است که در ظرف ذهنی ما جا گرفته است</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بی‌نهایت را شناخته، نشناخته و اگر کسی گفت نشناختم، شناخته است، یعنی فهمیدن این عدم توانایی خود یک معرفت است</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93_7081"/>
      <w:bookmarkStart w:id="546" w:name="pg193_7081"/>
      <w:bookmarkEnd w:id="546"/>
    </w:p>
    <w:p>
      <w:pPr>
        <w:pStyle w:val="Heading2"/>
        <w:numPr>
          <w:ilvl w:val="1"/>
          <w:numId w:val="1"/>
        </w:numPr>
        <w:rPr/>
      </w:pPr>
      <w:bookmarkStart w:id="547" w:name="pg193_7081"/>
      <w:bookmarkStart w:id="548" w:name="__RefHeading___Toc1805041_211673320"/>
      <w:bookmarkStart w:id="549" w:name="_Toc186"/>
      <w:bookmarkEnd w:id="547"/>
      <w:bookmarkEnd w:id="548"/>
      <w:r>
        <w:rPr>
          <w:rtl w:val="true"/>
        </w:rPr>
        <w:t>کتابنامه‌</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از دیدگاه اسلام، عطائی اصفهانی، عصر ظهور،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برای ما، حسین خراسانی، بعثت،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عقیده در اسلام و رابطه آن با ارتداد، ترجمه عباسعلی محمّدی دهنوی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فرد و قدرت دولت، جان لاک، ترجمه محمد رضائی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فرد و قدرت دولت، محمود صناعی، چاپ دوم، تهران، هرمس،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و دموکراسی در اندیشه امام خمینی‌قدس سره، عاطفه پهلوان، تهران، موسسه نشر و تحقیقات ذکر،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فلسفه، محمدتقی مصباح یزدی، تهران، مرکز چاپ و نشر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ابی‌منصور احمد بن علی بن ابی‌طالب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ارسطو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الاذهان، علامه حلی، قم، موسسة النشر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اسفار، صدر المتألهین محمد بن ابراهیم شیرازی، چاپ چهارم،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پیشرو نهضت‌ها، محمد مصطفوی کرمانی، کتابفروشی محمدی،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حقوق بشر، زین‌العابدین قربانی، تهران،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حقوق بین‌الملل عمومی، محمّد ابراهیمی و علیرضا حسینی، تهران، 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حقوق بین‌الملل، محمّدرضا ضیائی بیگدلی،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مسأله آزادی، بردگی و رباخواری، ابوالفضل موسوی زنجانی، قم، شفق،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مکتب‌های اقتصادی، سیّد محمّد باقر صدر، ترجمه محمّد نبی‌زاده، مهر،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نابسامانی‌های روشنفکران، محمّد قطب، ترجمه محمدعلی عابدی، چاپ چهارم، مؤسسه نشر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محمد بن محمد یعقوب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ما، سید محمّدباقر صدر، ترجمه محمد کاظم موسوی،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صوت العدالة الانسانیة، جورج جرداق، ترجمه سید هادی خسروشاهی، قم، ذوی القربی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الامر بالمعروف و النهی عن المنکر، قم، موسسة النشر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حسین نوری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والاترین و گرانقدرترین فریضه اسلامی، علی کورانی، تهران، دفتر نشر فرهنگ اسلامی،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کلامی علامه حلّی، ترجمه احمد غانی، مشهد، بنیاد پژوهش‌های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النعمانیة، نعمةاللَّه جزائری، تبریز، شرکت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الکفایة، محمد فاضل موحدی لنکرانی، به قلم سید محمّد حسینی قمی،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تهران، چاپ 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الحکمة، محمدحسین طباطبایی، قم، موسسة النشر الاسلامی، چاپ شانزدهم،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اندیشه‌های شهید باهنر، مجموعه سخنرانی شهید محمّد جواد باهنر،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جمهوری اسلامی، مرتضی مطهری‌رحمه الله، تهران، صدرا،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جهان اسلام، حسین عمادزاده، آزاده،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 کلام، شبلی نعمائی، ترجمه سید محمدتقی فخر داعی گیلانی،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فتوح الشام، محمد بن عبداللَّه الازدی، موسسة سجلّ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فلسفه علم، لویس معلوف و هنری حال، ترجمه عبدالحسین آذرنگ، تهران، انتشارات سروش،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تاکتیکهای کمونیسم، کانون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الوسیله، سید روح اللَّه الموسوی الخمینی‌قدس سره،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الاعتقاد، شیخ صدوق، شارح شیخ مفید در کتاب اوائل المقالات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الکبیر،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 مکتب الاعلام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اسلام و عرب، گوستاولوبون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الخالده، ابوعلی احمد بن محمّد مسکویه، مکتبة النهضة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اختیار، جعفر سبحانی، قم، موسسه تحقیقاتی سیدالشهداء،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اختیار، محمدتقی جعفری، قم، دارالتبلیغ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کلامی، علی ربانی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محمدحسن النجفی، تهران، دارالکتب الاسلامیه،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جهان‌بینی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مراکز تربیت معلم رشته‌های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امور پرورشی، شرکت چاپ و نشر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چندگونگی و آزادی در اسلام، حسن الصّفار، ترجمه حمیدرضا آژیر، نشر 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الهیات، الشرح الجدید للتجرید، تحقیق احمد عابدی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فی معرفة اصول الدین، سید عبداللَّه شبّر،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در اسلام، حیدرعلی قلمداران،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تعالیم اسلام، محمدحسین طباطبایی، دفتر تبلیغات اسلامی حوزه علمیه قم،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معراج السعادة یا مقالات العلیة، عباس قمی، قم، موسسه در راه حق،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سیّاح، احمد سیّاح، تهران، انتشارات اسلام،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شیعه، محمد جوهری‌زاده، انتشارات اسلامی،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الاخلاق، حسین مظاهری، چاپخانه قدس،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المأثور، جلال‌الدین السیوطی، قم،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از دیدگاه اسلام، محمدحسن مؤمن، پایان‌نامه دانشکده علوم سیاسی و اجتماعی،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دین و آزادی، امیر رضا ستوده و حمید رضا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نشر و تحقیقات ذکر،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درباره آزادی، جان استورات میل، ترجمه جواد شیخ الاسلامی، تهران، بنگاه ترجمه و نشر کتاب،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رموز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محمدباقر کوه‌کمره‌ای، چاپ پنجم، انتشارات 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القوانین، منتسکیو، ترجمه علی‌اکبر مهتدی، تهران، امیرکبیر،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حسین بن علی‌علیه السلام از مدینه تا شهادت، محمدصادق نجمی، دفتر انتشارات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تحوّل حقوق بشر، اسماعیل منصوری لاریجانی، تهران، تابان،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حکمت در اروپا، محمدعلی فروغی، چاپ سوم، تهران، انتشارات زوّار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النبویه، ابن‌هشام، قم، کتابفروشی مصطفوی،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الخمسة، عبدالجبار بن احمد، چاپ سوم، قاهره، مکتبة رهبة،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سعدالدین التفتازانی،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چهل حدیث، امام خمینی، تهران، موسسه تنظیم و نشر آثار امام خمینی،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نهج‌البلاغه، ابن ابی‌الحدید، منشورات مکتبة آیه اللَّه العظمی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شمعها از گرمی مجلس حکایت می‌کنند، نمایندگان مجلس، انتشارات ستاد برگزاری مراسم هفتم 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سیّد بن طاووس الحسنی، خیام،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اجتماعی، علی‌اکبر هاشمی رفسنجانی، سازمان صنایع،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مرتضی مطهری، چاپ سوم، قم، مؤسسه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عروج آزادی در ولایت فقیه، علی موسوی، چاپ دوم، تهران، سروش،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 سیّد محمدکاظم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الکلم، عبدالواحد آمدی، ترجمه محمدعلی انصاری،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الاصول، مرتضی الانصاری، قم، منشورات مکتبة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اسلام، محمّدحسین طباطبایی، چاپ جهان‌آرا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الکافی، محمد بن محمد یعقوب الکلینی،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بزرگ جامع نوین، احمد سیّاح، چاپ چهارم، انتشارات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سیاسی، عباسعلی عمید زنجانی، تهران، امیرکبیر و چاپ سپهر،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المرام فی علم الکلام، علامه بحرانی، قم، انتشارات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المحصّل، فخرالدین رازی، قاهره، دارالتراث،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فاضل هندی، قم، کتابخانه آیة اللَّه مرعشی نجفی،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گفتارهای معنوی، مرتضی مطهری، صدرا،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الاثر فی الجبر و القدر، امام خمینی، نگارش جعفر سبحانی، موسسه امام صادق‌علیه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ابن‌منظور،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علی اکبر دهخدا، تهران،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فی تفسیر القرآن، الشیخ ابوعلی الفضل بن الحسن الطبرسی،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 ملا احمد نراقی، تهران،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مباحثی پیرامون فرهنگ انقلاب اسلامی، محمّد جواد باهنر، چاپ چهارم،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الوسیط، سمهودی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حکومت اسلامی، دبیرخانه مجلس خبرگان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مرتضی مطهری،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الالهیات، جعفر السبحانی، چاپ هفتم،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فی تهذیب الاحیاء، ملا محسن فیض کاشانی، چاپ دوم،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اسلامی، سید محمدباقر صدر، ترجمه کاظمی خلخالی، عطائی،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نوری، قم، موسسة آل البیت‌علیهم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مسیر تحول حقوق بشر، اسماعیل منصوری، ترجمه لاریجانی، تابان،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العالیة، فخر رازی،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مفردات الفاظ القرآن، الراغب الاصفهانی، الکتاب العربی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ابن فارس، چاپ دوم، مصر،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لالفاظ القرآن الکریم، الراغب الاصفهانی، المکتبة المرتضویة لاحیاء الاثار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الارب، عبدالکریم صفی‌پور، چاپ لاهور،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لویس معلوف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السّجن فی النصوص و الفتاوی نجم‌الدین الطبسی، چاپ اول، قم،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محمدی ری‌شهری، قم، مکتب الاعلام الاسلامی،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محمدحسین طباطبایی، بیروت، منشورات 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الارواح و روضة الافراح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شمس‌الدین محمّد بن محمود شهروزی، ترجمه مقصود علی تبریزی،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سیاسی اسلام، محمدتقی مصباح یزدی، چاپ دوم، مؤسسه آموزشی پژوهشی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الحکمة، محمدحسین طباطبایی، چاپ چهارم، قم، 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 و شرح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نهج‌الفصاحه، ترجمه ابوالقاسم پاینده، تهران، جاویدان،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 آزادی، محمد طالقانی، بنیاد فرهنگی طالقانی،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الی تحصیل مسائل الشریعة، محمد بن الحسن الحرّ العاملی، بیروت، دار احیاء التراث العربی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وطن و سرزمین، عباسعلی عمید زنجانی، چاپ پنجم،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ولایت فقاهت و عدالت، عبداللَّه جوادی آملی، قم، مرکز نشر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در قرآن، عبداللَّه جوادی آملی، تهران، مرکز نشر فرهنگی رجاء،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و ضلالت در قرآن، کلام و فلسفه، منیژه سیّار اطراش لنگرودی، مرکز چاپ و نشر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هفته‌نامه پرتو، شماره‌های متعدد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الحکمة،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الالهیات،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الاثر من الجبر و القدر،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الخمسة،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الاثر فی الجبر و القدر،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جعفر سبحانی،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فی معرفة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نسبة الفعل و الایجاد الی العبد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 ذلک شأن من شئون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علمه و ارادته و حرکته و سکونه و جمیع ما یصدر عنه منسوبةٌ الیه بالحقیقه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أبالمجاز و الکذب فالانسان فاعل لما یصدرُ عنه و مع ذلک ففعله احد افاعیل الحق علی الوجه الاعلی الاشرف اللائق باحدیة ذاته بلاشوب انفعال و نقص و</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و اختیار،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مقصد سوم،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ایضاح الکفایه،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باب القضاء و القدر، روایت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الهیات، الشرح الجدید للتجرید،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ماده قضی،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جعفر سبحانی،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جعفر سبحانی،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أَنتُمُ الْفُقَرَآءُ إِلَی اللَّهِ وَاللَّهُ هُوَ الْغَنِیُّ الْحَمِیدُ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الحکمة،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کلامی استاد ربانی گلپایگانی،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باب نفی الجبر و التفویض،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آزادی در فلسفه سیاسی هابز و لاک،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اسلامی،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درباره آزادی،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فرد و قدرت دولت،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و دموکراسی در اندیشه امام خمینی‌قدس سره،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این مناظرات در کتابی به نام توحید مفضل گرد 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تاکتیکهای کمونیسم،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از دیدگاه اسلام،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الحسینیة،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جهاد،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نیکوماخوس،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قیاس می‌تواند مورد خدشه قرار گیرد، برای آن که خدا انسان را در یک حدّی، محدودیت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آزادی را از نظر تکوینی داده که فراتر یا پایین‌تر رود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شمع‌ها از گرمی مجلس حکایت می‌کنند،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تحول حقوق بشر،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استاد احمد عابدی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دموکراسی از دیدگاه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الارواح و روضة الافراح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الارواح و روضة الافراح،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بین‌الملل عمومی،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مکتبهای اقتصادی،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اسلامی،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اسلامی،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اسلامی،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اسلامی،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اجتماعی،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دین و آزادی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اصل سی و هفتم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الوسیط فی البیع و الایجاد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نیکوماخوس،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السجن فی النصوص و الفتاوی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سیاسی اسلام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علم،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باب تقلید،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بین دین و آزادی،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معنوی،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عنکوبت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معراج السعادة،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سیاح،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چهل حدیث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جامع نوین،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سیاح،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معراج السعاده،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ذیل ماده لهو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معراج السعاده،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معراج السعاده،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عدالت و فقاهت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حسین‌علیه السلام از مدینه تا کربلا،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نوری همدانی، امر به معروف و نهی از منکر،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والاترین و گرانقدرترین فریضه اسلامی،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بالمعروف و النهی عن المنکر،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کلمه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گونگی و آزادی در اسلام،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صوت العدالة الانسانیة،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آزادی در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فرهنگ انقلاب اسلامی،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گونگی و آزادی در اسلام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بین الملل،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گونگی و آزادی در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سایت‌ها و تلویزیون کشورهای بیگانه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فرهنگ انقلاب اسلامی،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فتوح الشام،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شیعه،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و آزادی،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و ضلالت در قرآن، کلام و فلسفه،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و ضلالت در قرآن، کلام و فلسفه،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و ضلالت در قرآن، کلام و فلسفه،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در قرآن،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پیشرو نهضت‌ها،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نابسامانی‌های روشنفکران،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پیشرو نهضت‌ها،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دین و آزادی،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دموکراسی از دیدگاه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نابسامانی‌های روشنفکران،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برای ما،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شیعه،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نابسامانی‌های روشنفکران،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قرآن،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خلیل،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عقیده در اسلام و رابطه آن با ارتداد،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60.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69789</Words>
  <Characters>274362</Characters>
  <CharactersWithSpaces>342232</CharactersWithSpaces>
  <Paragraphs>2216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2026-08-16T01:58:53Z</dcterms:created>
  <dc:creator>ghaemiyeh.com</dc:creator>
  <dc:description/>
  <dc:language>en-US</dc:language>
  <cp:lastModifiedBy/>
  <dcterms:modified xsi:type="dcterms:W3CDTF">2026-08-16T05:29:03Z</dcterms:modified>
  <cp:revision>1</cp:revision>
  <dc:subject/>
  <dc:title>دین و آزادی</dc:title>
</cp:coreProperties>
</file>

<file path=docProps/custom.xml><?xml version="1.0" encoding="utf-8"?>
<Properties xmlns="http://schemas.openxmlformats.org/officeDocument/2006/custom-properties" xmlns:vt="http://schemas.openxmlformats.org/officeDocument/2006/docPropsVTypes"/>
</file>