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جوانان یاوران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2638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82640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82642_21167332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682644_211673320">
            <w:r>
              <w:rPr>
                <w:webHidden/>
                <w:rStyle w:val="IndexLink"/>
              </w:rPr>
              <w:t>1</w:t>
            </w:r>
            <w:r>
              <w:rPr>
                <w:rStyle w:val="IndexLink"/>
                <w:rtl w:val="true"/>
              </w:rPr>
              <w:t xml:space="preserve">- </w:t>
            </w:r>
            <w:r>
              <w:rPr>
                <w:rStyle w:val="IndexLink"/>
                <w:rtl w:val="true"/>
              </w:rPr>
              <w:t>چرا جوانان</w:t>
            </w:r>
            <w:r>
              <w:rPr>
                <w:rStyle w:val="IndexLink"/>
                <w:rtl w:val="true"/>
              </w:rPr>
              <w:t>...</w:t>
            </w:r>
            <w:r>
              <w:rPr>
                <w:rStyle w:val="IndexLink"/>
                <w:rtl w:val="true"/>
              </w:rPr>
              <w:t>؟</w:t>
            </w:r>
            <w:r>
              <w:rPr>
                <w:rStyle w:val="IndexLink"/>
                <w:rtl w:val="true"/>
              </w:rPr>
              <w:t>!</w:t>
              <w:tab/>
            </w:r>
            <w:r>
              <w:rPr>
                <w:rStyle w:val="IndexLink"/>
              </w:rPr>
              <w:t>8</w:t>
            </w:r>
          </w:hyperlink>
        </w:p>
        <w:p>
          <w:pPr>
            <w:pStyle w:val="Contents3"/>
            <w:tabs>
              <w:tab w:val="clear" w:pos="8459"/>
              <w:tab w:val="right" w:pos="9026" w:leader="dot"/>
            </w:tabs>
            <w:rPr/>
          </w:pPr>
          <w:hyperlink w:anchor="__RefHeading___Toc682646_2116733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682648_211673320">
            <w:r>
              <w:rPr>
                <w:webHidden/>
                <w:rStyle w:val="IndexLink"/>
                <w:rtl w:val="true"/>
              </w:rPr>
              <w:t>وصف جوان</w:t>
            </w:r>
            <w:r>
              <w:rPr>
                <w:rStyle w:val="IndexLink"/>
                <w:rtl w:val="true"/>
              </w:rPr>
              <w:tab/>
            </w:r>
            <w:r>
              <w:rPr>
                <w:rStyle w:val="IndexLink"/>
              </w:rPr>
              <w:t>9</w:t>
            </w:r>
          </w:hyperlink>
        </w:p>
        <w:p>
          <w:pPr>
            <w:pStyle w:val="Contents3"/>
            <w:tabs>
              <w:tab w:val="clear" w:pos="8459"/>
              <w:tab w:val="right" w:pos="9026" w:leader="dot"/>
            </w:tabs>
            <w:rPr/>
          </w:pPr>
          <w:hyperlink w:anchor="__RefHeading___Toc682650_211673320">
            <w:r>
              <w:rPr>
                <w:webHidden/>
                <w:rStyle w:val="IndexLink"/>
                <w:rtl w:val="true"/>
              </w:rPr>
              <w:t>نیاز نسل نو</w:t>
            </w:r>
            <w:r>
              <w:rPr>
                <w:rStyle w:val="IndexLink"/>
                <w:rtl w:val="true"/>
              </w:rPr>
              <w:tab/>
            </w:r>
            <w:r>
              <w:rPr>
                <w:rStyle w:val="IndexLink"/>
              </w:rPr>
              <w:t>10</w:t>
            </w:r>
          </w:hyperlink>
        </w:p>
        <w:p>
          <w:pPr>
            <w:pStyle w:val="Contents3"/>
            <w:tabs>
              <w:tab w:val="clear" w:pos="8459"/>
              <w:tab w:val="right" w:pos="9026" w:leader="dot"/>
            </w:tabs>
            <w:rPr/>
          </w:pPr>
          <w:hyperlink w:anchor="__RefHeading___Toc682652_211673320">
            <w:r>
              <w:rPr>
                <w:webHidden/>
                <w:rStyle w:val="IndexLink"/>
                <w:rtl w:val="true"/>
              </w:rPr>
              <w:t>پیشگامان پیروزی</w:t>
            </w:r>
            <w:r>
              <w:rPr>
                <w:rStyle w:val="IndexLink"/>
                <w:rtl w:val="true"/>
              </w:rPr>
              <w:tab/>
            </w:r>
            <w:r>
              <w:rPr>
                <w:rStyle w:val="IndexLink"/>
              </w:rPr>
              <w:t>11</w:t>
            </w:r>
          </w:hyperlink>
        </w:p>
        <w:p>
          <w:pPr>
            <w:pStyle w:val="Contents2"/>
            <w:tabs>
              <w:tab w:val="clear" w:pos="8743"/>
              <w:tab w:val="right" w:pos="9026" w:leader="dot"/>
            </w:tabs>
            <w:rPr/>
          </w:pPr>
          <w:hyperlink w:anchor="__RefHeading___Toc682654_211673320">
            <w:r>
              <w:rPr>
                <w:webHidden/>
                <w:rStyle w:val="IndexLink"/>
              </w:rPr>
              <w:t>2</w:t>
            </w:r>
            <w:r>
              <w:rPr>
                <w:rStyle w:val="IndexLink"/>
                <w:rtl w:val="true"/>
              </w:rPr>
              <w:t xml:space="preserve">- </w:t>
            </w:r>
            <w:r>
              <w:rPr>
                <w:rStyle w:val="IndexLink"/>
                <w:rtl w:val="true"/>
              </w:rPr>
              <w:t>یاران صبح</w:t>
            </w:r>
            <w:r>
              <w:rPr>
                <w:rStyle w:val="IndexLink"/>
                <w:rtl w:val="true"/>
              </w:rPr>
              <w:tab/>
            </w:r>
            <w:r>
              <w:rPr>
                <w:rStyle w:val="IndexLink"/>
              </w:rPr>
              <w:t>14</w:t>
            </w:r>
          </w:hyperlink>
        </w:p>
        <w:p>
          <w:pPr>
            <w:pStyle w:val="Contents3"/>
            <w:tabs>
              <w:tab w:val="clear" w:pos="8459"/>
              <w:tab w:val="right" w:pos="9026" w:leader="dot"/>
            </w:tabs>
            <w:rPr/>
          </w:pPr>
          <w:hyperlink w:anchor="__RefHeading___Toc682656_21167332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682658_211673320">
            <w:r>
              <w:rPr>
                <w:webHidden/>
                <w:rStyle w:val="IndexLink"/>
                <w:rtl w:val="true"/>
              </w:rPr>
              <w:t>یاران جوان</w:t>
            </w:r>
            <w:r>
              <w:rPr>
                <w:rStyle w:val="IndexLink"/>
                <w:rtl w:val="true"/>
              </w:rPr>
              <w:tab/>
            </w:r>
            <w:r>
              <w:rPr>
                <w:rStyle w:val="IndexLink"/>
              </w:rPr>
              <w:t>16</w:t>
            </w:r>
          </w:hyperlink>
        </w:p>
        <w:p>
          <w:pPr>
            <w:pStyle w:val="Contents3"/>
            <w:tabs>
              <w:tab w:val="clear" w:pos="8459"/>
              <w:tab w:val="right" w:pos="9026" w:leader="dot"/>
            </w:tabs>
            <w:rPr/>
          </w:pPr>
          <w:hyperlink w:anchor="__RefHeading___Toc682660_211673320">
            <w:r>
              <w:rPr>
                <w:webHidden/>
                <w:rStyle w:val="IndexLink"/>
              </w:rPr>
              <w:t>313</w:t>
            </w:r>
            <w:r>
              <w:rPr>
                <w:rStyle w:val="IndexLink"/>
                <w:rtl w:val="true"/>
              </w:rPr>
              <w:t xml:space="preserve"> </w:t>
            </w:r>
            <w:r>
              <w:rPr>
                <w:rStyle w:val="IndexLink"/>
                <w:rtl w:val="true"/>
              </w:rPr>
              <w:t>فدایی</w:t>
            </w:r>
            <w:r>
              <w:rPr>
                <w:rStyle w:val="IndexLink"/>
                <w:rtl w:val="true"/>
              </w:rPr>
              <w:tab/>
            </w:r>
            <w:r>
              <w:rPr>
                <w:rStyle w:val="IndexLink"/>
              </w:rPr>
              <w:t>17</w:t>
            </w:r>
          </w:hyperlink>
        </w:p>
        <w:p>
          <w:pPr>
            <w:pStyle w:val="Contents3"/>
            <w:tabs>
              <w:tab w:val="clear" w:pos="8459"/>
              <w:tab w:val="right" w:pos="9026" w:leader="dot"/>
            </w:tabs>
            <w:rPr/>
          </w:pPr>
          <w:hyperlink w:anchor="__RefHeading___Toc682662_211673320">
            <w:r>
              <w:rPr>
                <w:webHidden/>
                <w:rStyle w:val="IndexLink"/>
                <w:rtl w:val="true"/>
              </w:rPr>
              <w:t>شب واقعه</w:t>
            </w:r>
            <w:r>
              <w:rPr>
                <w:rStyle w:val="IndexLink"/>
                <w:rtl w:val="true"/>
              </w:rPr>
              <w:tab/>
            </w:r>
            <w:r>
              <w:rPr>
                <w:rStyle w:val="IndexLink"/>
              </w:rPr>
              <w:t>20</w:t>
            </w:r>
          </w:hyperlink>
        </w:p>
        <w:p>
          <w:pPr>
            <w:pStyle w:val="Contents3"/>
            <w:tabs>
              <w:tab w:val="clear" w:pos="8459"/>
              <w:tab w:val="right" w:pos="9026" w:leader="dot"/>
            </w:tabs>
            <w:rPr/>
          </w:pPr>
          <w:hyperlink w:anchor="__RefHeading___Toc682664_211673320">
            <w:r>
              <w:rPr>
                <w:webHidden/>
                <w:rStyle w:val="IndexLink"/>
                <w:rtl w:val="true"/>
              </w:rPr>
              <w:t>دست بیعت</w:t>
            </w:r>
            <w:r>
              <w:rPr>
                <w:rStyle w:val="IndexLink"/>
                <w:rtl w:val="true"/>
              </w:rPr>
              <w:tab/>
            </w:r>
            <w:r>
              <w:rPr>
                <w:rStyle w:val="IndexLink"/>
              </w:rPr>
              <w:t>23</w:t>
            </w:r>
          </w:hyperlink>
        </w:p>
        <w:p>
          <w:pPr>
            <w:pStyle w:val="Contents3"/>
            <w:tabs>
              <w:tab w:val="clear" w:pos="8459"/>
              <w:tab w:val="right" w:pos="9026" w:leader="dot"/>
            </w:tabs>
            <w:rPr/>
          </w:pPr>
          <w:hyperlink w:anchor="__RefHeading___Toc682666_211673320">
            <w:r>
              <w:rPr>
                <w:webHidden/>
                <w:rStyle w:val="IndexLink"/>
                <w:rtl w:val="true"/>
              </w:rPr>
              <w:t>حضور زنان</w:t>
            </w:r>
            <w:r>
              <w:rPr>
                <w:rStyle w:val="IndexLink"/>
                <w:rtl w:val="true"/>
              </w:rPr>
              <w:tab/>
            </w:r>
            <w:r>
              <w:rPr>
                <w:rStyle w:val="IndexLink"/>
              </w:rPr>
              <w:t>24</w:t>
            </w:r>
          </w:hyperlink>
        </w:p>
        <w:p>
          <w:pPr>
            <w:pStyle w:val="Contents3"/>
            <w:tabs>
              <w:tab w:val="clear" w:pos="8459"/>
              <w:tab w:val="right" w:pos="9026" w:leader="dot"/>
            </w:tabs>
            <w:rPr/>
          </w:pPr>
          <w:hyperlink w:anchor="__RefHeading___Toc682668_211673320">
            <w:r>
              <w:rPr>
                <w:webHidden/>
                <w:rStyle w:val="IndexLink"/>
                <w:rtl w:val="true"/>
              </w:rPr>
              <w:t>نژادهای گوناگون</w:t>
            </w:r>
            <w:r>
              <w:rPr>
                <w:rStyle w:val="IndexLink"/>
                <w:rtl w:val="true"/>
              </w:rPr>
              <w:tab/>
            </w:r>
            <w:r>
              <w:rPr>
                <w:rStyle w:val="IndexLink"/>
              </w:rPr>
              <w:t>25</w:t>
            </w:r>
          </w:hyperlink>
        </w:p>
        <w:p>
          <w:pPr>
            <w:pStyle w:val="Contents3"/>
            <w:tabs>
              <w:tab w:val="clear" w:pos="8459"/>
              <w:tab w:val="right" w:pos="9026" w:leader="dot"/>
            </w:tabs>
            <w:rPr/>
          </w:pPr>
          <w:hyperlink w:anchor="__RefHeading___Toc682670_211673320">
            <w:r>
              <w:rPr>
                <w:webHidden/>
                <w:rStyle w:val="IndexLink"/>
                <w:rtl w:val="true"/>
              </w:rPr>
              <w:t>شعار سپاه</w:t>
            </w:r>
            <w:r>
              <w:rPr>
                <w:rStyle w:val="IndexLink"/>
                <w:rtl w:val="true"/>
              </w:rPr>
              <w:tab/>
            </w:r>
            <w:r>
              <w:rPr>
                <w:rStyle w:val="IndexLink"/>
              </w:rPr>
              <w:t>26</w:t>
            </w:r>
          </w:hyperlink>
        </w:p>
        <w:p>
          <w:pPr>
            <w:pStyle w:val="Contents2"/>
            <w:tabs>
              <w:tab w:val="clear" w:pos="8743"/>
              <w:tab w:val="right" w:pos="9026" w:leader="dot"/>
            </w:tabs>
            <w:rPr/>
          </w:pPr>
          <w:hyperlink w:anchor="__RefHeading___Toc682672_211673320">
            <w:r>
              <w:rPr>
                <w:webHidden/>
                <w:rStyle w:val="IndexLink"/>
              </w:rPr>
              <w:t>3</w:t>
            </w:r>
            <w:r>
              <w:rPr>
                <w:rStyle w:val="IndexLink"/>
                <w:rtl w:val="true"/>
              </w:rPr>
              <w:t xml:space="preserve">- </w:t>
            </w:r>
            <w:r>
              <w:rPr>
                <w:rStyle w:val="IndexLink"/>
                <w:rtl w:val="true"/>
              </w:rPr>
              <w:t>نشانه ها</w:t>
            </w:r>
            <w:r>
              <w:rPr>
                <w:rStyle w:val="IndexLink"/>
                <w:rtl w:val="true"/>
              </w:rPr>
              <w:tab/>
            </w:r>
            <w:r>
              <w:rPr>
                <w:rStyle w:val="IndexLink"/>
              </w:rPr>
              <w:t>28</w:t>
            </w:r>
          </w:hyperlink>
        </w:p>
        <w:p>
          <w:pPr>
            <w:pStyle w:val="Contents3"/>
            <w:tabs>
              <w:tab w:val="clear" w:pos="8459"/>
              <w:tab w:val="right" w:pos="9026" w:leader="dot"/>
            </w:tabs>
            <w:rPr/>
          </w:pPr>
          <w:hyperlink w:anchor="__RefHeading___Toc682674_2116733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682676_211673320">
            <w:r>
              <w:rPr>
                <w:webHidden/>
                <w:rStyle w:val="IndexLink"/>
                <w:rtl w:val="true"/>
              </w:rPr>
              <w:t>دلباختگی به خدا</w:t>
            </w:r>
            <w:r>
              <w:rPr>
                <w:rStyle w:val="IndexLink"/>
                <w:rtl w:val="true"/>
              </w:rPr>
              <w:tab/>
            </w:r>
            <w:r>
              <w:rPr>
                <w:rStyle w:val="IndexLink"/>
              </w:rPr>
              <w:t>30</w:t>
            </w:r>
          </w:hyperlink>
        </w:p>
        <w:p>
          <w:pPr>
            <w:pStyle w:val="Contents3"/>
            <w:tabs>
              <w:tab w:val="clear" w:pos="8459"/>
              <w:tab w:val="right" w:pos="9026" w:leader="dot"/>
            </w:tabs>
            <w:rPr/>
          </w:pPr>
          <w:hyperlink w:anchor="__RefHeading___Toc682678_211673320">
            <w:r>
              <w:rPr>
                <w:webHidden/>
                <w:rStyle w:val="IndexLink"/>
                <w:rtl w:val="true"/>
              </w:rPr>
              <w:t>فرمانبری و شیدایی</w:t>
            </w:r>
            <w:r>
              <w:rPr>
                <w:rStyle w:val="IndexLink"/>
                <w:rtl w:val="true"/>
              </w:rPr>
              <w:tab/>
            </w:r>
            <w:r>
              <w:rPr>
                <w:rStyle w:val="IndexLink"/>
              </w:rPr>
              <w:t>32</w:t>
            </w:r>
          </w:hyperlink>
        </w:p>
        <w:p>
          <w:pPr>
            <w:pStyle w:val="Contents3"/>
            <w:tabs>
              <w:tab w:val="clear" w:pos="8459"/>
              <w:tab w:val="right" w:pos="9026" w:leader="dot"/>
            </w:tabs>
            <w:rPr/>
          </w:pPr>
          <w:hyperlink w:anchor="__RefHeading___Toc682680_211673320">
            <w:r>
              <w:rPr>
                <w:webHidden/>
                <w:rStyle w:val="IndexLink"/>
                <w:rtl w:val="true"/>
              </w:rPr>
              <w:t>بصیرت و بینش</w:t>
            </w:r>
            <w:r>
              <w:rPr>
                <w:rStyle w:val="IndexLink"/>
                <w:rtl w:val="true"/>
              </w:rPr>
              <w:tab/>
            </w:r>
            <w:r>
              <w:rPr>
                <w:rStyle w:val="IndexLink"/>
              </w:rPr>
              <w:t>34</w:t>
            </w:r>
          </w:hyperlink>
        </w:p>
        <w:p>
          <w:pPr>
            <w:pStyle w:val="Contents3"/>
            <w:tabs>
              <w:tab w:val="clear" w:pos="8459"/>
              <w:tab w:val="right" w:pos="9026" w:leader="dot"/>
            </w:tabs>
            <w:rPr/>
          </w:pPr>
          <w:hyperlink w:anchor="__RefHeading___Toc682682_211673320">
            <w:r>
              <w:rPr>
                <w:webHidden/>
                <w:rStyle w:val="IndexLink"/>
                <w:rtl w:val="true"/>
              </w:rPr>
              <w:t>قدرت و شجاعت</w:t>
            </w:r>
            <w:r>
              <w:rPr>
                <w:rStyle w:val="IndexLink"/>
                <w:rtl w:val="true"/>
              </w:rPr>
              <w:tab/>
            </w:r>
            <w:r>
              <w:rPr>
                <w:rStyle w:val="IndexLink"/>
              </w:rPr>
              <w:t>35</w:t>
            </w:r>
          </w:hyperlink>
        </w:p>
        <w:p>
          <w:pPr>
            <w:pStyle w:val="Contents3"/>
            <w:tabs>
              <w:tab w:val="clear" w:pos="8459"/>
              <w:tab w:val="right" w:pos="9026" w:leader="dot"/>
            </w:tabs>
            <w:rPr/>
          </w:pPr>
          <w:hyperlink w:anchor="__RefHeading___Toc682684_211673320">
            <w:r>
              <w:rPr>
                <w:webHidden/>
                <w:rStyle w:val="IndexLink"/>
                <w:rtl w:val="true"/>
              </w:rPr>
              <w:t>دوستی و ایثار</w:t>
            </w:r>
            <w:r>
              <w:rPr>
                <w:rStyle w:val="IndexLink"/>
                <w:rtl w:val="true"/>
              </w:rPr>
              <w:tab/>
            </w:r>
            <w:r>
              <w:rPr>
                <w:rStyle w:val="IndexLink"/>
              </w:rPr>
              <w:t>37</w:t>
            </w:r>
          </w:hyperlink>
        </w:p>
        <w:p>
          <w:pPr>
            <w:pStyle w:val="Contents3"/>
            <w:tabs>
              <w:tab w:val="clear" w:pos="8459"/>
              <w:tab w:val="right" w:pos="9026" w:leader="dot"/>
            </w:tabs>
            <w:rPr/>
          </w:pPr>
          <w:hyperlink w:anchor="__RefHeading___Toc682686_211673320">
            <w:r>
              <w:rPr>
                <w:webHidden/>
                <w:rStyle w:val="IndexLink"/>
                <w:rtl w:val="true"/>
              </w:rPr>
              <w:t>نظم و ترتیب</w:t>
            </w:r>
            <w:r>
              <w:rPr>
                <w:rStyle w:val="IndexLink"/>
                <w:rtl w:val="true"/>
              </w:rPr>
              <w:tab/>
            </w:r>
            <w:r>
              <w:rPr>
                <w:rStyle w:val="IndexLink"/>
              </w:rPr>
              <w:t>38</w:t>
            </w:r>
          </w:hyperlink>
        </w:p>
        <w:p>
          <w:pPr>
            <w:pStyle w:val="Contents2"/>
            <w:tabs>
              <w:tab w:val="clear" w:pos="8743"/>
              <w:tab w:val="right" w:pos="9026" w:leader="dot"/>
            </w:tabs>
            <w:rPr/>
          </w:pPr>
          <w:hyperlink w:anchor="__RefHeading___Toc682688_211673320">
            <w:r>
              <w:rPr>
                <w:webHidden/>
                <w:rStyle w:val="IndexLink"/>
              </w:rPr>
              <w:t>4</w:t>
            </w:r>
            <w:r>
              <w:rPr>
                <w:rStyle w:val="IndexLink"/>
                <w:rtl w:val="true"/>
              </w:rPr>
              <w:t xml:space="preserve">- </w:t>
            </w:r>
            <w:r>
              <w:rPr>
                <w:rStyle w:val="IndexLink"/>
                <w:rtl w:val="true"/>
              </w:rPr>
              <w:t>امیران نور</w:t>
            </w:r>
            <w:r>
              <w:rPr>
                <w:rStyle w:val="IndexLink"/>
                <w:rtl w:val="true"/>
              </w:rPr>
              <w:tab/>
            </w:r>
            <w:r>
              <w:rPr>
                <w:rStyle w:val="IndexLink"/>
              </w:rPr>
              <w:t>40</w:t>
            </w:r>
          </w:hyperlink>
        </w:p>
        <w:p>
          <w:pPr>
            <w:pStyle w:val="Contents3"/>
            <w:tabs>
              <w:tab w:val="clear" w:pos="8459"/>
              <w:tab w:val="right" w:pos="9026" w:leader="dot"/>
            </w:tabs>
            <w:rPr/>
          </w:pPr>
          <w:hyperlink w:anchor="__RefHeading___Toc682690_21167332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682692_211673320">
            <w:r>
              <w:rPr>
                <w:webHidden/>
                <w:rStyle w:val="IndexLink"/>
                <w:rtl w:val="true"/>
              </w:rPr>
              <w:t>وارثان زمین</w:t>
            </w:r>
            <w:r>
              <w:rPr>
                <w:rStyle w:val="IndexLink"/>
                <w:rtl w:val="true"/>
              </w:rPr>
              <w:tab/>
            </w:r>
            <w:r>
              <w:rPr>
                <w:rStyle w:val="IndexLink"/>
              </w:rPr>
              <w:t>41</w:t>
            </w:r>
          </w:hyperlink>
        </w:p>
        <w:p>
          <w:pPr>
            <w:pStyle w:val="Contents3"/>
            <w:tabs>
              <w:tab w:val="clear" w:pos="8459"/>
              <w:tab w:val="right" w:pos="9026" w:leader="dot"/>
            </w:tabs>
            <w:rPr/>
          </w:pPr>
          <w:hyperlink w:anchor="__RefHeading___Toc682694_211673320">
            <w:r>
              <w:rPr>
                <w:webHidden/>
                <w:rStyle w:val="IndexLink"/>
                <w:rtl w:val="true"/>
              </w:rPr>
              <w:t>دولتمردان محبوب</w:t>
            </w:r>
            <w:r>
              <w:rPr>
                <w:rStyle w:val="IndexLink"/>
                <w:rtl w:val="true"/>
              </w:rPr>
              <w:tab/>
            </w:r>
            <w:r>
              <w:rPr>
                <w:rStyle w:val="IndexLink"/>
              </w:rPr>
              <w:t>43</w:t>
            </w:r>
          </w:hyperlink>
        </w:p>
        <w:p>
          <w:pPr>
            <w:pStyle w:val="Contents3"/>
            <w:tabs>
              <w:tab w:val="clear" w:pos="8459"/>
              <w:tab w:val="right" w:pos="9026" w:leader="dot"/>
            </w:tabs>
            <w:rPr/>
          </w:pPr>
          <w:hyperlink w:anchor="__RefHeading___Toc682696_211673320">
            <w:r>
              <w:rPr>
                <w:webHidden/>
                <w:rStyle w:val="IndexLink"/>
                <w:rtl w:val="true"/>
              </w:rPr>
              <w:t>کاردانی و هوشیاری</w:t>
            </w:r>
            <w:r>
              <w:rPr>
                <w:rStyle w:val="IndexLink"/>
                <w:rtl w:val="true"/>
              </w:rPr>
              <w:tab/>
            </w:r>
            <w:r>
              <w:rPr>
                <w:rStyle w:val="IndexLink"/>
              </w:rPr>
              <w:t>44</w:t>
            </w:r>
          </w:hyperlink>
        </w:p>
        <w:p>
          <w:pPr>
            <w:pStyle w:val="Contents2"/>
            <w:tabs>
              <w:tab w:val="clear" w:pos="8743"/>
              <w:tab w:val="right" w:pos="9026" w:leader="dot"/>
            </w:tabs>
            <w:rPr/>
          </w:pPr>
          <w:hyperlink w:anchor="__RefHeading___Toc682698_211673320">
            <w:r>
              <w:rPr>
                <w:webHidden/>
                <w:rStyle w:val="IndexLink"/>
              </w:rPr>
              <w:t>5</w:t>
            </w:r>
            <w:r>
              <w:rPr>
                <w:rStyle w:val="IndexLink"/>
                <w:rtl w:val="true"/>
              </w:rPr>
              <w:t xml:space="preserve">- </w:t>
            </w:r>
            <w:r>
              <w:rPr>
                <w:rStyle w:val="IndexLink"/>
                <w:rtl w:val="true"/>
              </w:rPr>
              <w:t>گام در گام گل</w:t>
            </w:r>
            <w:r>
              <w:rPr>
                <w:rStyle w:val="IndexLink"/>
                <w:rtl w:val="true"/>
              </w:rPr>
              <w:tab/>
            </w:r>
            <w:r>
              <w:rPr>
                <w:rStyle w:val="IndexLink"/>
              </w:rPr>
              <w:t>46</w:t>
            </w:r>
          </w:hyperlink>
        </w:p>
        <w:p>
          <w:pPr>
            <w:pStyle w:val="Contents3"/>
            <w:tabs>
              <w:tab w:val="clear" w:pos="8459"/>
              <w:tab w:val="right" w:pos="9026" w:leader="dot"/>
            </w:tabs>
            <w:rPr/>
          </w:pPr>
          <w:hyperlink w:anchor="__RefHeading___Toc682700_21167332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682702_211673320">
            <w:r>
              <w:rPr>
                <w:webHidden/>
                <w:rStyle w:val="IndexLink"/>
                <w:rtl w:val="true"/>
              </w:rPr>
              <w:t>آمادگی و انتظار</w:t>
            </w:r>
            <w:r>
              <w:rPr>
                <w:rStyle w:val="IndexLink"/>
                <w:rtl w:val="true"/>
              </w:rPr>
              <w:tab/>
            </w:r>
            <w:r>
              <w:rPr>
                <w:rStyle w:val="IndexLink"/>
              </w:rPr>
              <w:t>48</w:t>
            </w:r>
          </w:hyperlink>
        </w:p>
        <w:p>
          <w:pPr>
            <w:pStyle w:val="Contents3"/>
            <w:tabs>
              <w:tab w:val="clear" w:pos="8459"/>
              <w:tab w:val="right" w:pos="9026" w:leader="dot"/>
            </w:tabs>
            <w:rPr/>
          </w:pPr>
          <w:hyperlink w:anchor="__RefHeading___Toc682704_211673320">
            <w:r>
              <w:rPr>
                <w:webHidden/>
                <w:rStyle w:val="IndexLink"/>
                <w:rtl w:val="true"/>
              </w:rPr>
              <w:t>رسم دوستی</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_182"/>
      <w:bookmarkStart w:id="1" w:name="pg97_182"/>
      <w:bookmarkEnd w:id="1"/>
    </w:p>
    <w:p>
      <w:pPr>
        <w:pStyle w:val="Heading2"/>
        <w:numPr>
          <w:ilvl w:val="1"/>
          <w:numId w:val="1"/>
        </w:numPr>
        <w:rPr/>
      </w:pPr>
      <w:bookmarkStart w:id="2" w:name="pg97_182"/>
      <w:bookmarkStart w:id="3" w:name="__RefHeading___Toc68263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محمدباقر،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یاوران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پورامینی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مدعود علیه‌السلام،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فروست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همین ناشر منتشر 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BP226/4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15495</w:t>
      </w:r>
      <w:r>
        <w:rPr>
          <w:rFonts w:eastAsia="IRNazanin" w:cs="IRNazanin"/>
          <w:color w:val="111111"/>
          <w:sz w:val="28"/>
          <w:szCs w:val="28"/>
          <w:rtl w:val="true"/>
          <w:lang w:bidi="fa-IR"/>
        </w:rPr>
        <w:t xml:space="preserve"> </w:t>
      </w:r>
      <w:bookmarkStart w:id="5" w:name="pg97_183"/>
    </w:p>
    <w:p>
      <w:pPr>
        <w:pStyle w:val="Heading2"/>
        <w:numPr>
          <w:ilvl w:val="1"/>
          <w:numId w:val="1"/>
        </w:numPr>
        <w:rPr/>
      </w:pPr>
      <w:bookmarkStart w:id="6" w:name="__RefHeading___Toc682640_211673320"/>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جوانان، یاوران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پور امینی </w:t>
      </w:r>
      <w:bookmarkStart w:id="8" w:name="pg97_185"/>
    </w:p>
    <w:p>
      <w:pPr>
        <w:pStyle w:val="Heading2"/>
        <w:numPr>
          <w:ilvl w:val="1"/>
          <w:numId w:val="1"/>
        </w:numPr>
        <w:rPr/>
      </w:pPr>
      <w:bookmarkStart w:id="9" w:name="__RefHeading___Toc682642_211673320"/>
      <w:bookmarkStart w:id="10" w:name="_Toc3"/>
      <w:bookmarkEnd w:id="8"/>
      <w:bookmarkEnd w:id="9"/>
      <w:r>
        <w:rPr>
          <w:rtl w:val="true"/>
        </w:rPr>
        <w:t>فهرست مطالب</w:t>
      </w:r>
      <w:bookmarkEnd w:id="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جوان</w:t>
      </w:r>
    </w:p>
    <w:p>
      <w:pPr>
        <w:pStyle w:val="BookText"/>
        <w:rPr/>
      </w:pPr>
      <w:r>
        <w:rPr>
          <w:rFonts w:ascii="IRNazanin" w:hAnsi="IRNazanin" w:eastAsia="IRNazanin"/>
          <w:color w:val="111111"/>
          <w:sz w:val="28"/>
          <w:sz w:val="28"/>
          <w:szCs w:val="28"/>
          <w:rtl w:val="true"/>
          <w:lang w:bidi="fa-IR"/>
        </w:rPr>
        <w:t>نیاز نسل نو</w:t>
      </w:r>
    </w:p>
    <w:p>
      <w:pPr>
        <w:pStyle w:val="BookText"/>
        <w:rPr/>
      </w:pPr>
      <w:r>
        <w:rPr>
          <w:rFonts w:ascii="IRNazanin" w:hAnsi="IRNazanin" w:eastAsia="IRNazanin"/>
          <w:color w:val="111111"/>
          <w:sz w:val="28"/>
          <w:sz w:val="28"/>
          <w:szCs w:val="28"/>
          <w:rtl w:val="true"/>
          <w:lang w:bidi="fa-IR"/>
        </w:rPr>
        <w:t>پیشگامان پیروزی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صبح</w:t>
      </w:r>
    </w:p>
    <w:p>
      <w:pPr>
        <w:pStyle w:val="BookText"/>
        <w:rPr/>
      </w:pPr>
      <w:r>
        <w:rPr>
          <w:rFonts w:ascii="IRNazanin" w:hAnsi="IRNazanin" w:eastAsia="IRNazanin"/>
          <w:color w:val="111111"/>
          <w:sz w:val="28"/>
          <w:sz w:val="28"/>
          <w:szCs w:val="28"/>
          <w:rtl w:val="true"/>
          <w:lang w:bidi="fa-IR"/>
        </w:rPr>
        <w:t>یاران جوان</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w:t>
      </w:r>
    </w:p>
    <w:p>
      <w:pPr>
        <w:pStyle w:val="BookText"/>
        <w:rPr/>
      </w:pPr>
      <w:r>
        <w:rPr>
          <w:rFonts w:ascii="IRNazanin" w:hAnsi="IRNazanin" w:eastAsia="IRNazanin"/>
          <w:color w:val="111111"/>
          <w:sz w:val="28"/>
          <w:sz w:val="28"/>
          <w:szCs w:val="28"/>
          <w:rtl w:val="true"/>
          <w:lang w:bidi="fa-IR"/>
        </w:rPr>
        <w:t>شب واقعه</w:t>
      </w:r>
    </w:p>
    <w:p>
      <w:pPr>
        <w:pStyle w:val="BookText"/>
        <w:rPr/>
      </w:pPr>
      <w:r>
        <w:rPr>
          <w:rFonts w:ascii="IRNazanin" w:hAnsi="IRNazanin" w:eastAsia="IRNazanin"/>
          <w:color w:val="111111"/>
          <w:sz w:val="28"/>
          <w:sz w:val="28"/>
          <w:szCs w:val="28"/>
          <w:rtl w:val="true"/>
          <w:lang w:bidi="fa-IR"/>
        </w:rPr>
        <w:t>دست بیعت</w:t>
      </w:r>
    </w:p>
    <w:p>
      <w:pPr>
        <w:pStyle w:val="BookText"/>
        <w:rPr/>
      </w:pPr>
      <w:r>
        <w:rPr>
          <w:rFonts w:ascii="IRNazanin" w:hAnsi="IRNazanin" w:eastAsia="IRNazanin"/>
          <w:color w:val="111111"/>
          <w:sz w:val="28"/>
          <w:sz w:val="28"/>
          <w:szCs w:val="28"/>
          <w:rtl w:val="true"/>
          <w:lang w:bidi="fa-IR"/>
        </w:rPr>
        <w:t>حضور زنان</w:t>
      </w:r>
    </w:p>
    <w:p>
      <w:pPr>
        <w:pStyle w:val="BookText"/>
        <w:rPr/>
      </w:pPr>
      <w:r>
        <w:rPr>
          <w:rFonts w:ascii="IRNazanin" w:hAnsi="IRNazanin" w:eastAsia="IRNazanin"/>
          <w:color w:val="111111"/>
          <w:sz w:val="28"/>
          <w:sz w:val="28"/>
          <w:szCs w:val="28"/>
          <w:rtl w:val="true"/>
          <w:lang w:bidi="fa-IR"/>
        </w:rPr>
        <w:t>نژادهای گوناگون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سپاه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w:t>
      </w:r>
    </w:p>
    <w:p>
      <w:pPr>
        <w:pStyle w:val="BookText"/>
        <w:rPr/>
      </w:pPr>
      <w:r>
        <w:rPr>
          <w:rFonts w:ascii="IRNazanin" w:hAnsi="IRNazanin" w:eastAsia="IRNazanin"/>
          <w:color w:val="111111"/>
          <w:sz w:val="28"/>
          <w:sz w:val="28"/>
          <w:szCs w:val="28"/>
          <w:rtl w:val="true"/>
          <w:lang w:bidi="fa-IR"/>
        </w:rPr>
        <w:t>دلباختگی به خدا</w:t>
      </w:r>
    </w:p>
    <w:p>
      <w:pPr>
        <w:pStyle w:val="BookText"/>
        <w:rPr/>
      </w:pPr>
      <w:r>
        <w:rPr>
          <w:rFonts w:ascii="IRNazanin" w:hAnsi="IRNazanin" w:eastAsia="IRNazanin"/>
          <w:color w:val="111111"/>
          <w:sz w:val="28"/>
          <w:sz w:val="28"/>
          <w:szCs w:val="28"/>
          <w:rtl w:val="true"/>
          <w:lang w:bidi="fa-IR"/>
        </w:rPr>
        <w:t>فرمانبری و شیدایی</w:t>
      </w:r>
    </w:p>
    <w:p>
      <w:pPr>
        <w:pStyle w:val="BookText"/>
        <w:rPr/>
      </w:pPr>
      <w:r>
        <w:rPr>
          <w:rFonts w:ascii="IRNazanin" w:hAnsi="IRNazanin" w:eastAsia="IRNazanin"/>
          <w:color w:val="111111"/>
          <w:sz w:val="28"/>
          <w:sz w:val="28"/>
          <w:szCs w:val="28"/>
          <w:rtl w:val="true"/>
          <w:lang w:bidi="fa-IR"/>
        </w:rPr>
        <w:t>بصیرت و بینش</w:t>
      </w:r>
    </w:p>
    <w:p>
      <w:pPr>
        <w:pStyle w:val="BookText"/>
        <w:rPr/>
      </w:pPr>
      <w:r>
        <w:rPr>
          <w:rFonts w:ascii="IRNazanin" w:hAnsi="IRNazanin" w:eastAsia="IRNazanin"/>
          <w:color w:val="111111"/>
          <w:sz w:val="28"/>
          <w:sz w:val="28"/>
          <w:szCs w:val="28"/>
          <w:rtl w:val="true"/>
          <w:lang w:bidi="fa-IR"/>
        </w:rPr>
        <w:t>قدرت و شجاعت</w:t>
      </w:r>
    </w:p>
    <w:p>
      <w:pPr>
        <w:pStyle w:val="BookText"/>
        <w:rPr/>
      </w:pPr>
      <w:r>
        <w:rPr>
          <w:rFonts w:ascii="IRNazanin" w:hAnsi="IRNazanin" w:eastAsia="IRNazanin"/>
          <w:color w:val="111111"/>
          <w:sz w:val="28"/>
          <w:sz w:val="28"/>
          <w:szCs w:val="28"/>
          <w:rtl w:val="true"/>
          <w:lang w:bidi="fa-IR"/>
        </w:rPr>
        <w:t>دوستی و ایثار</w:t>
      </w:r>
    </w:p>
    <w:p>
      <w:pPr>
        <w:pStyle w:val="BookText"/>
        <w:rPr/>
      </w:pPr>
      <w:r>
        <w:rPr>
          <w:rFonts w:ascii="IRNazanin" w:hAnsi="IRNazanin" w:eastAsia="IRNazanin"/>
          <w:color w:val="111111"/>
          <w:sz w:val="28"/>
          <w:sz w:val="28"/>
          <w:szCs w:val="28"/>
          <w:rtl w:val="true"/>
          <w:lang w:bidi="fa-IR"/>
        </w:rPr>
        <w:t>نظم و ترتیب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نور</w:t>
      </w:r>
    </w:p>
    <w:p>
      <w:pPr>
        <w:pStyle w:val="BookText"/>
        <w:rPr/>
      </w:pPr>
      <w:r>
        <w:rPr>
          <w:rFonts w:ascii="IRNazanin" w:hAnsi="IRNazanin" w:eastAsia="IRNazanin"/>
          <w:color w:val="111111"/>
          <w:sz w:val="28"/>
          <w:sz w:val="28"/>
          <w:szCs w:val="28"/>
          <w:rtl w:val="true"/>
          <w:lang w:bidi="fa-IR"/>
        </w:rPr>
        <w:t>وارثان زمین</w:t>
      </w:r>
    </w:p>
    <w:p>
      <w:pPr>
        <w:pStyle w:val="BookText"/>
        <w:rPr/>
      </w:pPr>
      <w:r>
        <w:rPr>
          <w:rFonts w:ascii="IRNazanin" w:hAnsi="IRNazanin" w:eastAsia="IRNazanin"/>
          <w:color w:val="111111"/>
          <w:sz w:val="28"/>
          <w:sz w:val="28"/>
          <w:szCs w:val="28"/>
          <w:rtl w:val="true"/>
          <w:lang w:bidi="fa-IR"/>
        </w:rPr>
        <w:t>دولتمردان محبوب</w:t>
      </w:r>
    </w:p>
    <w:p>
      <w:pPr>
        <w:pStyle w:val="BookText"/>
        <w:rPr/>
      </w:pPr>
      <w:r>
        <w:rPr>
          <w:rFonts w:ascii="IRNazanin" w:hAnsi="IRNazanin" w:eastAsia="IRNazanin"/>
          <w:color w:val="111111"/>
          <w:sz w:val="28"/>
          <w:sz w:val="28"/>
          <w:szCs w:val="28"/>
          <w:rtl w:val="true"/>
          <w:lang w:bidi="fa-IR"/>
        </w:rPr>
        <w:t>کاردانی و هوشیاری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در گام گل</w:t>
      </w:r>
    </w:p>
    <w:p>
      <w:pPr>
        <w:pStyle w:val="BookText"/>
        <w:rPr/>
      </w:pPr>
      <w:r>
        <w:rPr>
          <w:rFonts w:ascii="IRNazanin" w:hAnsi="IRNazanin" w:eastAsia="IRNazanin"/>
          <w:color w:val="111111"/>
          <w:sz w:val="28"/>
          <w:sz w:val="28"/>
          <w:szCs w:val="28"/>
          <w:rtl w:val="true"/>
          <w:lang w:bidi="fa-IR"/>
        </w:rPr>
        <w:t>آمادگی و انتظار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 دوستی </w:t>
      </w:r>
      <w:bookmarkStart w:id="11" w:name="pg97_189"/>
    </w:p>
    <w:p>
      <w:pPr>
        <w:pStyle w:val="Heading2"/>
        <w:numPr>
          <w:ilvl w:val="1"/>
          <w:numId w:val="1"/>
        </w:numPr>
        <w:rPr/>
      </w:pPr>
      <w:bookmarkStart w:id="12" w:name="__RefHeading___Toc682644_211673320"/>
      <w:bookmarkStart w:id="13" w:name="_Toc4"/>
      <w:bookmarkEnd w:id="11"/>
      <w:bookmarkEnd w:id="12"/>
      <w:r>
        <w:rPr/>
        <w:t>1</w:t>
      </w:r>
      <w:r>
        <w:rPr>
          <w:rtl w:val="true"/>
        </w:rPr>
        <w:t xml:space="preserve">- </w:t>
      </w:r>
      <w:r>
        <w:rPr>
          <w:rtl w:val="true"/>
        </w:rPr>
        <w:t>چرا جوانان</w:t>
      </w:r>
      <w:r>
        <w:rPr>
          <w:rtl w:val="true"/>
        </w:rPr>
        <w:t>...</w:t>
      </w:r>
      <w:r>
        <w:rPr>
          <w:rtl w:val="true"/>
        </w:rPr>
        <w:t>؟</w:t>
      </w:r>
      <w:r>
        <w:rPr>
          <w:rtl w:val="true"/>
        </w:rPr>
        <w:t>!</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 w:name="__RefHeading___Toc682646_211673320"/>
      <w:bookmarkStart w:id="15" w:name="_Toc5"/>
      <w:bookmarkEnd w:id="14"/>
      <w:r>
        <w:rPr>
          <w:rtl w:val="true"/>
        </w:rPr>
        <w:t>اشاره</w:t>
      </w:r>
      <w:bookmarkStart w:id="16" w:name="pg97_191"/>
      <w:bookmarkEnd w:id="15"/>
    </w:p>
    <w:p>
      <w:pPr>
        <w:pStyle w:val="BookText"/>
        <w:rPr/>
      </w:pPr>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علیه السلام همگی جوانند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کلام زیبا و ترجمان سخن مولا علی علیه السلام، ارمغانی برای نسل 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کنکاش در شناخت شخصیت جوان و آگاهی از توان و کارآمدی آنان در تاریخ اسلام، چرایی جوان بودن یاران حضرت مهدی موعود علیه السلام را پاسخ می‌گوید</w:t>
      </w:r>
      <w:r>
        <w:rPr>
          <w:rFonts w:eastAsia="IRNazanin" w:cs="IRNazanin"/>
          <w:color w:val="111111"/>
          <w:sz w:val="28"/>
          <w:szCs w:val="28"/>
          <w:rtl w:val="true"/>
          <w:lang w:bidi="fa-IR"/>
        </w:rPr>
        <w:t>.</w:t>
      </w:r>
    </w:p>
    <w:p>
      <w:pPr>
        <w:pStyle w:val="Heading3"/>
        <w:numPr>
          <w:ilvl w:val="2"/>
          <w:numId w:val="1"/>
        </w:numPr>
        <w:rPr/>
      </w:pPr>
      <w:bookmarkStart w:id="17" w:name="__RefHeading___Toc682648_211673320"/>
      <w:bookmarkStart w:id="18" w:name="_Toc6"/>
      <w:bookmarkEnd w:id="17"/>
      <w:r>
        <w:rPr>
          <w:rtl w:val="true"/>
        </w:rPr>
        <w:t>وصف جوان</w:t>
      </w:r>
      <w:bookmarkEnd w:id="18"/>
    </w:p>
    <w:p>
      <w:pPr>
        <w:pStyle w:val="BookText"/>
        <w:rPr/>
      </w:pPr>
      <w:r>
        <w:rPr>
          <w:rFonts w:ascii="IRNazanin" w:hAnsi="IRNazanin" w:eastAsia="IRNazanin"/>
          <w:color w:val="111111"/>
          <w:sz w:val="28"/>
          <w:sz w:val="28"/>
          <w:szCs w:val="28"/>
          <w:rtl w:val="true"/>
          <w:lang w:bidi="fa-IR"/>
        </w:rPr>
        <w:t>جوانی بهار سبز حیات است و فصل شیرین زندگی را در جوانی می‌توان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شادابی،تلاش، اراده، پشتکار، نیرو، احساس، نوگرایی، فضیلت جویی و دهها ویژگی دیگر در این مقطع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جرقه‌های هویت‌جویی و استقلال‌طلبی که به نوعی همراه با بازیابی و بازسنجی گذشته خود و جامعه است، نخست در دوران جوانی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امید به آینده برجسته‌ترین نمای زندگی یک جوان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وقتی به حال و شرایط موجود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عشق می‌ورزد و از اراده و تلاش برخوردار </w:t>
      </w:r>
      <w:bookmarkStart w:id="19" w:name="pg97_193"/>
    </w:p>
    <w:p>
      <w:pPr>
        <w:pStyle w:val="BookText"/>
        <w:rPr/>
      </w:pPr>
      <w:bookmarkEnd w:id="19"/>
      <w:r>
        <w:rPr>
          <w:rFonts w:ascii="IRNazanin" w:hAnsi="IRNazanin" w:eastAsia="IRNazanin"/>
          <w:color w:val="111111"/>
          <w:sz w:val="28"/>
          <w:sz w:val="28"/>
          <w:szCs w:val="28"/>
          <w:rtl w:val="true"/>
          <w:lang w:bidi="fa-IR"/>
        </w:rPr>
        <w:t>می‌گردد که افق آینده خود را شفاف و روشن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نشاط امید بخش، به منزله نیروی محرکه‌ای برای حیات و لذت بردن از کار وکوشش است</w:t>
      </w:r>
      <w:r>
        <w:rPr>
          <w:rFonts w:eastAsia="IRNazanin" w:cs="IRNazanin"/>
          <w:color w:val="111111"/>
          <w:sz w:val="28"/>
          <w:szCs w:val="28"/>
          <w:rtl w:val="true"/>
          <w:lang w:bidi="fa-IR"/>
        </w:rPr>
        <w:t>.</w:t>
      </w:r>
    </w:p>
    <w:p>
      <w:pPr>
        <w:pStyle w:val="Heading3"/>
        <w:numPr>
          <w:ilvl w:val="2"/>
          <w:numId w:val="1"/>
        </w:numPr>
        <w:rPr/>
      </w:pPr>
      <w:bookmarkStart w:id="20" w:name="__RefHeading___Toc682650_211673320"/>
      <w:bookmarkStart w:id="21" w:name="_Toc7"/>
      <w:bookmarkEnd w:id="20"/>
      <w:r>
        <w:rPr>
          <w:rtl w:val="true"/>
        </w:rPr>
        <w:t>نیاز نسل نو</w:t>
      </w:r>
      <w:bookmarkEnd w:id="21"/>
    </w:p>
    <w:p>
      <w:pPr>
        <w:pStyle w:val="BookText"/>
        <w:rPr/>
      </w:pPr>
      <w:r>
        <w:rPr>
          <w:rFonts w:ascii="IRNazanin" w:hAnsi="IRNazanin" w:eastAsia="IRNazanin"/>
          <w:color w:val="111111"/>
          <w:sz w:val="28"/>
          <w:sz w:val="28"/>
          <w:szCs w:val="28"/>
          <w:rtl w:val="true"/>
          <w:lang w:bidi="fa-IR"/>
        </w:rPr>
        <w:t>پیام آوران دین به نیازهای درونی، خواسته‌های عمومی و کارآیی جوانان نظر داشتند و دیگران را به درنگ در نیازهای این قشر و رفتار نیک و سرشار از مهربانی با ایشان، فرا خوانده، می‌فرمودند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نازک دل‌تر از دیگران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جوان، همچون زمین خالی است که هر چه در آن کاشته شود آن را می‌پذیرد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زودتر از دیگران به کارهای خیر روی می‌آورند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و رسوم خویش را به فرزندانتان تحمیل نکنید، که آنان برای زمانی غیر از زمان شما آفریده شده‌اند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پیشوایان ما با توجه به نیاز واقعی نسل نو، رهنمودها و برنامه های تربیتی خود را در این محور </w:t>
      </w:r>
      <w:bookmarkStart w:id="22" w:name="pg97_195"/>
    </w:p>
    <w:p>
      <w:pPr>
        <w:pStyle w:val="BookText"/>
        <w:rPr/>
      </w:pPr>
      <w:bookmarkEnd w:id="22"/>
      <w:r>
        <w:rPr>
          <w:rFonts w:ascii="IRNazanin" w:hAnsi="IRNazanin" w:eastAsia="IRNazanin"/>
          <w:color w:val="111111"/>
          <w:sz w:val="28"/>
          <w:sz w:val="28"/>
          <w:szCs w:val="28"/>
          <w:rtl w:val="true"/>
          <w:lang w:bidi="fa-IR"/>
        </w:rPr>
        <w:t>متمرکز کرده، به راهنمایی جوانان پرداختند و کانون دل ایشان را با نور ایمان روشن ساخته، منشور زندگی زیبا و جان بخش را به آنان ارزانی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توجه برخاسته از زاویه آینده نگری و آینده بینی، بسیاری از جاذبه‌های انحراف رنگ باخته، دام دزدان دل و اندیشه جوان برچیده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سیستم تربیتی آن شد که در هر برهه و دوره‌ای، جوانان پیشتازان پیشرفت دین و کلید کامیابی پیامبران دینی به شمار می‌آمده‌اند</w:t>
      </w:r>
      <w:r>
        <w:rPr>
          <w:rFonts w:eastAsia="IRNazanin" w:cs="IRNazanin"/>
          <w:color w:val="111111"/>
          <w:sz w:val="28"/>
          <w:szCs w:val="28"/>
          <w:rtl w:val="true"/>
          <w:lang w:bidi="fa-IR"/>
        </w:rPr>
        <w:t>.</w:t>
      </w:r>
    </w:p>
    <w:p>
      <w:pPr>
        <w:pStyle w:val="Heading3"/>
        <w:numPr>
          <w:ilvl w:val="2"/>
          <w:numId w:val="1"/>
        </w:numPr>
        <w:rPr/>
      </w:pPr>
      <w:bookmarkStart w:id="23" w:name="__RefHeading___Toc682652_211673320"/>
      <w:bookmarkStart w:id="24" w:name="_Toc8"/>
      <w:bookmarkEnd w:id="23"/>
      <w:r>
        <w:rPr>
          <w:rtl w:val="true"/>
        </w:rPr>
        <w:t>پیشگامان پیروزی</w:t>
      </w:r>
      <w:bookmarkEnd w:id="24"/>
    </w:p>
    <w:p>
      <w:pPr>
        <w:pStyle w:val="BookText"/>
        <w:rPr/>
      </w:pPr>
      <w:r>
        <w:rPr>
          <w:rFonts w:ascii="IRNazanin" w:hAnsi="IRNazanin" w:eastAsia="IRNazanin"/>
          <w:color w:val="111111"/>
          <w:sz w:val="28"/>
          <w:sz w:val="28"/>
          <w:szCs w:val="28"/>
          <w:rtl w:val="true"/>
          <w:lang w:bidi="fa-IR"/>
        </w:rPr>
        <w:t>پس از بعثت پیامبر اسلام، روی آوری جوانان به آیین محمد صلی الله علیه و آله و سلم دوچندان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الهام‌از فطرت پاک خویش، پیشاهنگ پیروان اسلام گردیده، با شور و نشاط گرداگرد پیامبر صلی الله علیه و آله و سلم جای گرفتند، و با حضور سبز و چشمگیر خود، قلب پیام آور وحی را شادمان ساختند، حضوری که در کلام حضرت محمد صلی الله علیه و آله و سلم، این گونه وصف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بعثنی بشیرا و نذیرا، فحالفنی الشبان و خالفنی الشیوخ</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مرا به پیامبری برانگیخت، پس جوانان بامن پیمان بستند و یاریم کردند و بزرگسالان به </w:t>
      </w:r>
    </w:p>
    <w:p>
      <w:pPr>
        <w:pStyle w:val="BookText"/>
        <w:rPr/>
      </w:pPr>
      <w:r>
        <w:rPr>
          <w:rFonts w:ascii="IRNazanin" w:hAnsi="IRNazanin" w:eastAsia="IRNazanin"/>
          <w:color w:val="111111"/>
          <w:sz w:val="28"/>
          <w:sz w:val="28"/>
          <w:szCs w:val="28"/>
          <w:rtl w:val="true"/>
          <w:lang w:bidi="fa-IR"/>
        </w:rPr>
        <w:t>مخالفتم برخاستند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روحیه ایثار و جانفشانی جوانان مهاجر و انصار، دین اسلام را ازگزند خطرات و تهدیدهای دشمنان مصون می‌داشت، این حافظان راستین، راست قامت و استوار، حریم دین را پاس داشتند و ازفرمانبری و یاری پیامبر کوتاهی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سرآمد جوانان مسلمان بود که مانندی نداشت و نقش نخست را در دفاع از اسلام انجام داد و در تمام صحنه‌ها،بی ادعا اما از سر اخلاص پیشگام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همه سستی ورزیدند، به کار پرداختم، وآنگاه که همه نهان شدند، خود را آشکار ساختم، و چون همه در گفتار درماندند، به گشادگی سخن‌گفتم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که همه ایستادند، به نور خدا در راه‌تاختم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آوایم</w:t>
      </w:r>
    </w:p>
    <w:p>
      <w:pPr>
        <w:pStyle w:val="BookText"/>
        <w:rPr/>
      </w:pPr>
      <w:r>
        <w:rPr>
          <w:rFonts w:ascii="IRNazanin" w:hAnsi="IRNazanin" w:eastAsia="IRNazanin"/>
          <w:color w:val="111111"/>
          <w:sz w:val="28"/>
          <w:sz w:val="28"/>
          <w:szCs w:val="28"/>
          <w:rtl w:val="true"/>
          <w:lang w:bidi="fa-IR"/>
        </w:rPr>
        <w:t>فروتن از همگان، و رتبتم برتر ازین وآن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فضیلت عنان گشاده راندم، و مرکب مسابقت را از همه پیشتر جهاندم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کوهی‌ایستاده بودم، که تندرش نتواند جنباند، و گردباد نتواندش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را بر من جای خرده‌ای بود و نه گوینده‌ای را مجال طعنه‌ای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کوهم و هستی من، بنیاد اوست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شوم چون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یادم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 اوست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او نجنبد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من</w:t>
      </w:r>
    </w:p>
    <w:p>
      <w:pPr>
        <w:pStyle w:val="BookText"/>
        <w:rPr/>
      </w:pPr>
      <w:r>
        <w:rPr>
          <w:rFonts w:ascii="IRNazanin" w:hAnsi="IRNazanin" w:eastAsia="IRNazanin"/>
          <w:color w:val="111111"/>
          <w:sz w:val="28"/>
          <w:sz w:val="28"/>
          <w:szCs w:val="28"/>
          <w:rtl w:val="true"/>
          <w:lang w:bidi="fa-IR"/>
        </w:rPr>
        <w:t>نیست جز عشق احد سرخیل من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جوانان دیگری چون جعفر بن ابی طالب، زید بن حارثه، مصعب بن عمیر، عبداللّه بن مسعود و جابر بن عبداللّه نیز می‌توان یاد کرد که در کنار دهها جوان دیگر انجمن مؤمنان جوان را شکل داده، در رکاب پیامبر جنگیدند و با تصدی مدیریت های مختلف سیاسی، نظامی، قضائی و مذهبی کارآمدی و شایستگی خویش را نشان دادند، وصف حضور زیبای ایشان در این سخن رسول‌خدا صلی الله علیه و آله و سلم هویداست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جوانان یاری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ائمه اطهار علیهم السلام نیز حضور نسل نو، جلوه‌های</w:t>
      </w:r>
    </w:p>
    <w:p>
      <w:pPr>
        <w:pStyle w:val="BookText"/>
        <w:rPr/>
      </w:pPr>
      <w:r>
        <w:rPr>
          <w:rFonts w:ascii="IRNazanin" w:hAnsi="IRNazanin" w:eastAsia="IRNazanin"/>
          <w:color w:val="111111"/>
          <w:sz w:val="28"/>
          <w:sz w:val="28"/>
          <w:szCs w:val="28"/>
          <w:rtl w:val="true"/>
          <w:lang w:bidi="fa-IR"/>
        </w:rPr>
        <w:t>درخشانی به یادگار گذارد، از آن میان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با مجاهدت سرداران رشید و جوانش، حماسه های بزرگ دوران حکومت را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حادثه کربلا از نمادهای ماندگار حضور فعّال و ایثارگرایانه جوانان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نقش جوانان در حوادث و تحولات عصر ظهور حضرت حجّت علیه السلام چگونه خواهد بود؟</w:t>
      </w:r>
    </w:p>
    <w:p>
      <w:pPr>
        <w:pStyle w:val="BookText"/>
        <w:rPr/>
      </w:pPr>
      <w:r>
        <w:rPr>
          <w:rFonts w:ascii="IRNazanin" w:hAnsi="IRNazanin" w:eastAsia="IRNazanin"/>
          <w:color w:val="111111"/>
          <w:sz w:val="28"/>
          <w:sz w:val="28"/>
          <w:szCs w:val="28"/>
          <w:rtl w:val="true"/>
          <w:lang w:bidi="fa-IR"/>
        </w:rPr>
        <w:t>انزوا، خمودگی و انحطاط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حضوری پرنشاط، و آکنده از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آینده‌ای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سپهر سعادت،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علیه السلام و حکومت عدالت گستر او</w:t>
      </w:r>
      <w:r>
        <w:rPr>
          <w:rFonts w:eastAsia="IRNazanin" w:cs="IRNazanin"/>
          <w:color w:val="111111"/>
          <w:sz w:val="28"/>
          <w:szCs w:val="28"/>
          <w:rtl w:val="true"/>
          <w:lang w:bidi="fa-IR"/>
        </w:rPr>
        <w:t xml:space="preserve">. </w:t>
      </w:r>
      <w:bookmarkStart w:id="25" w:name="pg97_201"/>
    </w:p>
    <w:p>
      <w:pPr>
        <w:pStyle w:val="Heading2"/>
        <w:numPr>
          <w:ilvl w:val="1"/>
          <w:numId w:val="1"/>
        </w:numPr>
        <w:rPr/>
      </w:pPr>
      <w:bookmarkStart w:id="26" w:name="__RefHeading___Toc682654_211673320"/>
      <w:bookmarkStart w:id="27" w:name="_Toc9"/>
      <w:bookmarkEnd w:id="25"/>
      <w:bookmarkEnd w:id="26"/>
      <w:r>
        <w:rPr/>
        <w:t>2</w:t>
      </w:r>
      <w:r>
        <w:rPr>
          <w:rtl w:val="true"/>
        </w:rPr>
        <w:t xml:space="preserve">- </w:t>
      </w:r>
      <w:r>
        <w:rPr>
          <w:rtl w:val="true"/>
        </w:rPr>
        <w:t>یاران صبح</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682656_211673320"/>
      <w:bookmarkStart w:id="29" w:name="_Toc10"/>
      <w:bookmarkEnd w:id="28"/>
      <w:r>
        <w:rPr>
          <w:rtl w:val="true"/>
        </w:rPr>
        <w:t>اشاره</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بر آنان سبقت نگرفته‌اند و آیندگان به آنان نخواهند رسید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مهدی علیه السلام با اجتماع یاران او قرین است؛ اصحاب سختکوشی که با حضور خود فرمان موعود را لبیک گفته، گرد آفتاب وجودش حلقه می‌زنند تا در رکاب او وعده الهی را تحقق بخشیده، حاکمیت دولت اهل بیت علیه السلام را بر جهان بگسترانند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صبحی دگر می آید ای شب زنده داران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قلّه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غبار روزگ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اران </w:t>
      </w:r>
      <w:bookmarkStart w:id="30" w:name="pg97_205"/>
    </w:p>
    <w:p>
      <w:pPr>
        <w:pStyle w:val="BookText"/>
        <w:rPr/>
      </w:pPr>
      <w:bookmarkEnd w:id="30"/>
      <w:r>
        <w:rPr>
          <w:rFonts w:ascii="IRNazanin" w:hAnsi="IRNazanin" w:eastAsia="IRNazanin"/>
          <w:color w:val="111111"/>
          <w:sz w:val="28"/>
          <w:sz w:val="28"/>
          <w:szCs w:val="28"/>
          <w:rtl w:val="true"/>
          <w:lang w:bidi="fa-IR"/>
        </w:rPr>
        <w:t>از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انوس غیبت</w:t>
      </w:r>
    </w:p>
    <w:p>
      <w:pPr>
        <w:pStyle w:val="BookText"/>
        <w:rPr/>
      </w:pPr>
      <w:r>
        <w:rPr>
          <w:rFonts w:ascii="IRNazanin" w:hAnsi="IRNazanin" w:eastAsia="IRNazanin"/>
          <w:color w:val="111111"/>
          <w:sz w:val="28"/>
          <w:sz w:val="28"/>
          <w:szCs w:val="28"/>
          <w:rtl w:val="true"/>
          <w:lang w:bidi="fa-IR"/>
        </w:rPr>
        <w:t>می آید او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ساح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چشم انتظ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w:t>
      </w:r>
    </w:p>
    <w:p>
      <w:pPr>
        <w:pStyle w:val="BookText"/>
        <w:rPr/>
      </w:pPr>
      <w:r>
        <w:rPr>
          <w:rFonts w:ascii="IRNazanin" w:hAnsi="IRNazanin" w:eastAsia="IRNazanin"/>
          <w:color w:val="111111"/>
          <w:sz w:val="28"/>
          <w:sz w:val="28"/>
          <w:szCs w:val="28"/>
          <w:rtl w:val="true"/>
          <w:lang w:bidi="fa-IR"/>
        </w:rPr>
        <w:t>آید به گوش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خیزد خروش از تشنگان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باران</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1" w:name="__RefHeading___Toc682658_211673320"/>
      <w:bookmarkStart w:id="32" w:name="_Toc11"/>
      <w:bookmarkEnd w:id="31"/>
      <w:r>
        <w:rPr>
          <w:rtl w:val="true"/>
        </w:rPr>
        <w:t>یاران جوان</w:t>
      </w:r>
      <w:bookmarkEnd w:id="32"/>
    </w:p>
    <w:p>
      <w:pPr>
        <w:pStyle w:val="BookText"/>
        <w:rPr/>
      </w:pPr>
      <w:r>
        <w:rPr>
          <w:rFonts w:ascii="IRNazanin" w:hAnsi="IRNazanin" w:eastAsia="IRNazanin"/>
          <w:color w:val="111111"/>
          <w:sz w:val="28"/>
          <w:sz w:val="28"/>
          <w:szCs w:val="28"/>
          <w:rtl w:val="true"/>
          <w:lang w:bidi="fa-IR"/>
        </w:rPr>
        <w:t xml:space="preserve">بیشتر یاران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Style w:val="FootnoteAnchor"/>
          <w:rtl w:val="true"/>
        </w:rPr>
        <w:footnoteReference w:id="12"/>
      </w:r>
      <w:r>
        <w:rPr>
          <w:rFonts w:ascii="IRNazanin" w:hAnsi="IRNazanin" w:eastAsia="IRNazanin"/>
          <w:color w:val="111111"/>
          <w:sz w:val="28"/>
          <w:sz w:val="28"/>
          <w:szCs w:val="28"/>
          <w:rtl w:val="true"/>
          <w:lang w:bidi="fa-IR"/>
        </w:rPr>
        <w:t>آنگونه که امیر سخن، علی علیه السلام بدان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اصحاب القائم شباب لا کهول فیهم الا کالکحل فی العین أو کالملح فی الزاد، و اقل الزاد الملح</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قائم جوان هستند؛ در میان آنها پیرمرد یافت نمی‌شود به جز مانند سرمه در چشم و نمک در طعام، که کمتر از هر ماده در طعام نمک آن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موعود نیز 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چند که صدها سال از حیات او گذشته، لیک به اعجاز الهی، سیمایش به مانند جوانی خوش چهره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بیان این نکته می‌فرماید</w:t>
      </w:r>
      <w:r>
        <w:rPr>
          <w:rFonts w:eastAsia="IRNazanin" w:cs="IRNazanin"/>
          <w:color w:val="111111"/>
          <w:sz w:val="28"/>
          <w:szCs w:val="28"/>
          <w:rtl w:val="true"/>
          <w:lang w:bidi="fa-IR"/>
        </w:rPr>
        <w:t xml:space="preserve">: </w:t>
      </w:r>
      <w:bookmarkStart w:id="33" w:name="pg97_206"/>
    </w:p>
    <w:p>
      <w:pPr>
        <w:pStyle w:val="BookText"/>
        <w:rPr/>
      </w:pPr>
      <w:bookmarkEnd w:id="33"/>
      <w:r>
        <w:rPr>
          <w:rFonts w:ascii="IRNazanin" w:hAnsi="IRNazanin" w:eastAsia="IRNazanin"/>
          <w:color w:val="111111"/>
          <w:sz w:val="28"/>
          <w:sz w:val="28"/>
          <w:szCs w:val="28"/>
          <w:rtl w:val="true"/>
          <w:lang w:bidi="fa-IR"/>
        </w:rPr>
        <w:t>خداوند مهدی را به قدرت خویش در سیمای جوانی کمتر از چهل سال آشکار و ظاهر می‌کند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 تماشای طلوع تو، جهان چشم به راه</w:t>
      </w:r>
    </w:p>
    <w:p>
      <w:pPr>
        <w:pStyle w:val="BookText"/>
        <w:rPr/>
      </w:pPr>
      <w:r>
        <w:rPr>
          <w:rFonts w:ascii="IRNazanin" w:hAnsi="IRNazanin" w:eastAsia="IRNazanin"/>
          <w:color w:val="111111"/>
          <w:sz w:val="28"/>
          <w:sz w:val="28"/>
          <w:szCs w:val="28"/>
          <w:rtl w:val="true"/>
          <w:lang w:bidi="fa-IR"/>
        </w:rPr>
        <w:t>به امید قدمت، کون و مکان چشم به راه</w:t>
      </w:r>
    </w:p>
    <w:p>
      <w:pPr>
        <w:pStyle w:val="BookText"/>
        <w:rPr/>
      </w:pPr>
      <w:r>
        <w:rPr>
          <w:rFonts w:ascii="IRNazanin" w:hAnsi="IRNazanin" w:eastAsia="IRNazanin"/>
          <w:color w:val="111111"/>
          <w:sz w:val="28"/>
          <w:sz w:val="28"/>
          <w:szCs w:val="28"/>
          <w:rtl w:val="true"/>
          <w:lang w:bidi="fa-IR"/>
        </w:rPr>
        <w:t>به تماشای تو ای نور دل هستی، هست</w:t>
      </w:r>
    </w:p>
    <w:p>
      <w:pPr>
        <w:pStyle w:val="BookText"/>
        <w:rPr/>
      </w:pPr>
      <w:r>
        <w:rPr>
          <w:rFonts w:ascii="IRNazanin" w:hAnsi="IRNazanin" w:eastAsia="IRNazanin"/>
          <w:color w:val="111111"/>
          <w:sz w:val="28"/>
          <w:sz w:val="28"/>
          <w:szCs w:val="28"/>
          <w:rtl w:val="true"/>
          <w:lang w:bidi="fa-IR"/>
        </w:rPr>
        <w:t>آسمان، کاهکشان، کاهکشان چشم به راه</w:t>
      </w:r>
      <w:r>
        <w:rPr>
          <w:rStyle w:val="FootnoteAnchor"/>
          <w:rtl w:val="true"/>
        </w:rPr>
        <w:footnoteReference w:id="15"/>
      </w:r>
    </w:p>
    <w:p>
      <w:pPr>
        <w:pStyle w:val="Heading3"/>
        <w:numPr>
          <w:ilvl w:val="2"/>
          <w:numId w:val="1"/>
        </w:numPr>
        <w:rPr/>
      </w:pPr>
      <w:bookmarkStart w:id="34" w:name="__RefHeading___Toc682660_211673320"/>
      <w:bookmarkStart w:id="35" w:name="_Toc12"/>
      <w:bookmarkEnd w:id="34"/>
      <w:r>
        <w:rPr/>
        <w:t>313</w:t>
      </w:r>
      <w:r>
        <w:rPr>
          <w:rtl w:val="true"/>
        </w:rPr>
        <w:t xml:space="preserve"> </w:t>
      </w:r>
      <w:r>
        <w:rPr>
          <w:rtl w:val="true"/>
        </w:rPr>
        <w:t>فدایی</w:t>
      </w:r>
      <w:bookmarkEnd w:id="35"/>
    </w:p>
    <w:p>
      <w:pPr>
        <w:pStyle w:val="BookText"/>
        <w:rPr/>
      </w:pPr>
      <w:r>
        <w:rPr>
          <w:rFonts w:ascii="IRNazanin" w:hAnsi="IRNazanin" w:eastAsia="IRNazanin"/>
          <w:color w:val="111111"/>
          <w:sz w:val="28"/>
          <w:sz w:val="28"/>
          <w:szCs w:val="28"/>
          <w:rtl w:val="true"/>
          <w:lang w:bidi="fa-IR"/>
        </w:rPr>
        <w:t xml:space="preserve">یاران مهدی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تعداد یاران پیامبر اکرم در جنگ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تعداد یاران طالوت در نبرد با جالوت</w:t>
      </w:r>
      <w:r>
        <w:rPr>
          <w:rFonts w:eastAsia="IRNazanin" w:cs="IRNazanin"/>
          <w:color w:val="111111"/>
          <w:sz w:val="28"/>
          <w:szCs w:val="28"/>
          <w:rtl w:val="true"/>
          <w:lang w:bidi="fa-IR"/>
        </w:rPr>
        <w:t>.</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رقم در بسیاری از روایات معتبر شیعه</w:t>
      </w:r>
      <w:r>
        <w:rPr>
          <w:rStyle w:val="FootnoteAnchor"/>
          <w:rtl w:val="true"/>
        </w:rPr>
        <w:footnoteReference w:id="17"/>
      </w:r>
      <w:r>
        <w:rPr>
          <w:rFonts w:ascii="Amiri" w:hAnsi="Amiri" w:eastAsia="Amiri" w:cs="Amiri"/>
          <w:color w:val="111111"/>
          <w:sz w:val="28"/>
          <w:sz w:val="28"/>
          <w:szCs w:val="28"/>
          <w:rtl w:val="true"/>
          <w:lang w:bidi="ar-SA"/>
        </w:rPr>
        <w:t>و سنّی</w:t>
      </w:r>
      <w:r>
        <w:rPr>
          <w:rStyle w:val="FootnoteAnchor"/>
          <w:rtl w:val="true"/>
        </w:rPr>
        <w:footnoteReference w:id="18"/>
      </w:r>
      <w:r>
        <w:rPr>
          <w:rFonts w:ascii="IRNazanin" w:hAnsi="IRNazanin" w:eastAsia="IRNazanin"/>
          <w:color w:val="111111"/>
          <w:sz w:val="28"/>
          <w:sz w:val="28"/>
          <w:szCs w:val="28"/>
          <w:rtl w:val="true"/>
          <w:lang w:bidi="fa-IR"/>
        </w:rPr>
        <w:t>به ما رسیده است؛از جمله فرمایش پیامبر اکرم 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عدد یاران مهدی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اصحاب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سخن پیشوای ششم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تعداد اصحاب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امام جمع شوند، بر حضرت قیام با شمشیر واجب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 المعدودة</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به عدد یاران امام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معدوده، اصحاب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قائم هستند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یاران قائم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قسم به خدا آنان امت معدوده هستند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نیز نقل است که بر رقمهای چون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تاکید دارد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 یا بر زنده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 بسیاری از برجستگان دین</w:t>
      </w:r>
    </w:p>
    <w:p>
      <w:pPr>
        <w:pStyle w:val="BookText"/>
        <w:rPr/>
      </w:pPr>
      <w:r>
        <w:rPr>
          <w:rFonts w:ascii="IRNazanin" w:hAnsi="IRNazanin" w:eastAsia="IRNazanin"/>
          <w:color w:val="111111"/>
          <w:sz w:val="28"/>
          <w:sz w:val="28"/>
          <w:szCs w:val="28"/>
          <w:rtl w:val="true"/>
          <w:lang w:bidi="fa-IR"/>
        </w:rPr>
        <w:t>و مؤمنان گواهی می‌دهد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البته این ارقام متفاوت و مختلف منافاتی با رقم واقعی اصحاب امام زمان ندارد، بلکه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همان یاران اصلی ونخست امام بوده، که با گردآمدن ایشان، دعوت قائم علیه السلام آغاز می‌شود و سپس با جذب و گردآمدن دیگر دوستان و ارادتمندان مهدی علیه السلام، حرکت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صادق علیه السلام بر این نکته اشاره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اجتماع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امام تا هنگام گردآمدن ده هزار نفر، در مکه اقامت کرده، و پس از کامل شدن راهی مدینه می‌شود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امام جواد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مختومه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اشاره می‌کند که در آن مشخصات یاران مهدی علیه السلام ثبت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قائم علیه السلام صحیفه مهر شده‌ای هست که اسامی یارانش همراه با ویژگیها، شهر، آراستگیها و کنیه‌هایشان در آن نوشته شده است</w:t>
      </w:r>
      <w:r>
        <w:rPr>
          <w:rFonts w:eastAsia="IRNazanin" w:cs="IRNazanin"/>
          <w:color w:val="111111"/>
          <w:sz w:val="28"/>
          <w:szCs w:val="28"/>
          <w:rtl w:val="true"/>
          <w:lang w:bidi="fa-IR"/>
        </w:rPr>
        <w:t>.</w:t>
      </w:r>
      <w:r>
        <w:rPr>
          <w:rStyle w:val="FootnoteAnchor"/>
          <w:rtl w:val="true"/>
        </w:rPr>
        <w:footnoteReference w:id="26"/>
      </w:r>
      <w:bookmarkStart w:id="36" w:name="pg97_213"/>
    </w:p>
    <w:p>
      <w:pPr>
        <w:pStyle w:val="Heading3"/>
        <w:numPr>
          <w:ilvl w:val="2"/>
          <w:numId w:val="1"/>
        </w:numPr>
        <w:rPr/>
      </w:pPr>
      <w:bookmarkStart w:id="37" w:name="__RefHeading___Toc682662_211673320"/>
      <w:bookmarkStart w:id="38" w:name="_Toc13"/>
      <w:bookmarkEnd w:id="36"/>
      <w:bookmarkEnd w:id="37"/>
      <w:r>
        <w:rPr>
          <w:rtl w:val="true"/>
        </w:rPr>
        <w:t>شب واقعه</w:t>
      </w:r>
      <w:bookmarkEnd w:id="38"/>
    </w:p>
    <w:p>
      <w:pPr>
        <w:pStyle w:val="BookText"/>
        <w:rPr/>
      </w:pPr>
      <w:r>
        <w:rPr>
          <w:rFonts w:ascii="IRNazanin" w:hAnsi="IRNazanin" w:eastAsia="IRNazanin"/>
          <w:color w:val="111111"/>
          <w:sz w:val="28"/>
          <w:sz w:val="28"/>
          <w:szCs w:val="28"/>
          <w:rtl w:val="true"/>
          <w:lang w:bidi="fa-IR"/>
        </w:rPr>
        <w:t>حادثه موعود از یک شب جمعه‌ای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رایت منصورِ پادشاه رسید</w:t>
      </w:r>
    </w:p>
    <w:p>
      <w:pPr>
        <w:pStyle w:val="BookText"/>
        <w:rPr/>
      </w:pPr>
      <w:r>
        <w:rPr>
          <w:rFonts w:ascii="IRNazanin" w:hAnsi="IRNazanin" w:eastAsia="IRNazanin"/>
          <w:color w:val="111111"/>
          <w:sz w:val="28"/>
          <w:sz w:val="28"/>
          <w:szCs w:val="28"/>
          <w:rtl w:val="true"/>
          <w:lang w:bidi="fa-IR"/>
        </w:rPr>
        <w:t>نوید فتح و بشارت به مهر و ماه رسید</w:t>
      </w:r>
    </w:p>
    <w:p>
      <w:pPr>
        <w:pStyle w:val="BookText"/>
        <w:rPr/>
      </w:pPr>
      <w:r>
        <w:rPr>
          <w:rFonts w:ascii="IRNazanin" w:hAnsi="IRNazanin" w:eastAsia="IRNazanin"/>
          <w:color w:val="111111"/>
          <w:sz w:val="28"/>
          <w:sz w:val="28"/>
          <w:szCs w:val="28"/>
          <w:rtl w:val="true"/>
          <w:lang w:bidi="fa-IR"/>
        </w:rPr>
        <w:t>جمال بخت ز روی ظفر نقاب انداخت</w:t>
      </w:r>
    </w:p>
    <w:p>
      <w:pPr>
        <w:pStyle w:val="BookText"/>
        <w:rPr/>
      </w:pPr>
      <w:r>
        <w:rPr>
          <w:rFonts w:ascii="IRNazanin" w:hAnsi="IRNazanin" w:eastAsia="IRNazanin"/>
          <w:color w:val="111111"/>
          <w:sz w:val="28"/>
          <w:sz w:val="28"/>
          <w:szCs w:val="28"/>
          <w:rtl w:val="true"/>
          <w:lang w:bidi="fa-IR"/>
        </w:rPr>
        <w:t>کمال عدل به فریاد دادخ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 رسید</w:t>
      </w:r>
    </w:p>
    <w:p>
      <w:pPr>
        <w:pStyle w:val="BookText"/>
        <w:rPr/>
      </w:pPr>
      <w:r>
        <w:rPr>
          <w:rFonts w:ascii="IRNazanin" w:hAnsi="IRNazanin" w:eastAsia="IRNazanin"/>
          <w:color w:val="111111"/>
          <w:sz w:val="28"/>
          <w:sz w:val="28"/>
          <w:szCs w:val="28"/>
          <w:rtl w:val="true"/>
          <w:lang w:bidi="fa-IR"/>
        </w:rPr>
        <w:t>ز قاطعان طریق این زمان شوند ایمن</w:t>
      </w:r>
    </w:p>
    <w:p>
      <w:pPr>
        <w:pStyle w:val="BookText"/>
        <w:rPr/>
      </w:pPr>
      <w:r>
        <w:rPr>
          <w:rFonts w:ascii="IRNazanin" w:hAnsi="IRNazanin" w:eastAsia="IRNazanin"/>
          <w:color w:val="111111"/>
          <w:sz w:val="28"/>
          <w:sz w:val="28"/>
          <w:szCs w:val="28"/>
          <w:rtl w:val="true"/>
          <w:lang w:bidi="fa-IR"/>
        </w:rPr>
        <w:t>قوافل دل و دانش،که مرد راه رسید</w:t>
      </w:r>
    </w:p>
    <w:p>
      <w:pPr>
        <w:pStyle w:val="BookText"/>
        <w:rPr/>
      </w:pPr>
      <w:r>
        <w:rPr>
          <w:rFonts w:ascii="IRNazanin" w:hAnsi="IRNazanin" w:eastAsia="IRNazanin"/>
          <w:color w:val="111111"/>
          <w:sz w:val="28"/>
          <w:sz w:val="28"/>
          <w:szCs w:val="28"/>
          <w:rtl w:val="true"/>
          <w:lang w:bidi="fa-IR"/>
        </w:rPr>
        <w:t>کجاست صوفی دجّال چشمِ ملحد شکل</w:t>
      </w:r>
    </w:p>
    <w:p>
      <w:pPr>
        <w:pStyle w:val="BookText"/>
        <w:rPr/>
      </w:pPr>
      <w:r>
        <w:rPr>
          <w:rFonts w:ascii="IRNazanin" w:hAnsi="IRNazanin" w:eastAsia="IRNazanin"/>
          <w:color w:val="111111"/>
          <w:sz w:val="28"/>
          <w:sz w:val="28"/>
          <w:szCs w:val="28"/>
          <w:rtl w:val="true"/>
          <w:lang w:bidi="fa-IR"/>
        </w:rPr>
        <w:t>بگو بسوز که مهدیِّ دین پناه رسید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زمان، در میان درب خانه خدا و در کنار رکن و مقام می‌ایستد و آنگاه بانگ بر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فرماندهان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نزدیکان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کسانیکه خداوند پیش از ظهور من آنها را برای‌یاری من در روی زمین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من بشتابید و به فرمان من گردن نهید</w:t>
      </w:r>
      <w:r>
        <w:rPr>
          <w:rFonts w:eastAsia="IRNazanin" w:cs="IRNazanin"/>
          <w:color w:val="111111"/>
          <w:sz w:val="28"/>
          <w:szCs w:val="28"/>
          <w:rtl w:val="true"/>
          <w:lang w:bidi="fa-IR"/>
        </w:rPr>
        <w:t>.</w:t>
      </w:r>
      <w:r>
        <w:rPr>
          <w:rStyle w:val="FootnoteAnchor"/>
          <w:rtl w:val="true"/>
        </w:rPr>
        <w:footnoteReference w:id="2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آن حضرت در شرق و غرب جهان به گوش یارانش می‌رسد و آنها که در محرابهای خود و یا بر فراز رختخوابهای خود هستند در یک لحظه بانگ </w:t>
      </w:r>
    </w:p>
    <w:p>
      <w:pPr>
        <w:pStyle w:val="BookText"/>
        <w:rPr/>
      </w:pPr>
      <w:r>
        <w:rPr>
          <w:rFonts w:ascii="IRNazanin" w:hAnsi="IRNazanin" w:eastAsia="IRNazanin"/>
          <w:color w:val="111111"/>
          <w:sz w:val="28"/>
          <w:sz w:val="28"/>
          <w:szCs w:val="28"/>
          <w:rtl w:val="true"/>
          <w:lang w:bidi="fa-IR"/>
        </w:rPr>
        <w:t>امام رامی‌شنوند و به سوی او می‌شتابند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مبدء حرکت یاران از سراسر جهان، و مقصد شهر شریف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جوانان شیعه در پشت‌بام خانه هایشان‌خوابیده‌اند یک مرتبه چون قطعه های ابر پاییزی در یک شب از تیره‌های مختلف بدون وعده قبلی به سوی‌صاحبشان برده می‌شوند؛ صبح، همگی خود را در مکه معظمه می‌یابند و دور شمع وجودش گرد می‌آیند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به امام زمان اذن ظهور برسد خدا را بااسم اعظمش می‌خواند و همه یارانش از سراسرجهان گرد می‌آیند که آنها یاران پرچمدار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آنها شبانه از بسترهایشان ناپدید می‌شوند وصبح در مکه حاضر می‌شوند و برخی از آنها آشکارا دیده می‌شوند که روی ابرها راه می‌روند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پیشگویی از حضور سریع و اعجازگونه یاران مهدی در سخنان ائمه اطهار علیهما السلام بسیار بیان شده است، </w:t>
      </w:r>
    </w:p>
    <w:p>
      <w:pPr>
        <w:pStyle w:val="BookText"/>
        <w:rPr/>
      </w:pPr>
      <w:r>
        <w:rPr>
          <w:rFonts w:ascii="IRNazanin" w:hAnsi="IRNazanin" w:eastAsia="IRNazanin"/>
          <w:color w:val="111111"/>
          <w:sz w:val="28"/>
          <w:sz w:val="28"/>
          <w:szCs w:val="28"/>
          <w:rtl w:val="true"/>
          <w:lang w:bidi="fa-IR"/>
        </w:rPr>
        <w:t>از جمله 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شبانه از بسترهایشان ناپدید می‌شوند وصبح در مکه حاضر می‌شوند و برخی از آنها در روزروشن بر فراز ابرها راه می‌روند آنها با نام، نام پدر، لقب‌و دیگر خصوصیاتشان شناخته می‌شوند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امام رضا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تکونوا یأت بکم اللّه جمیعا</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بر این مهم اشاره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قسم به خدا آن هنگام که قائم قیام کند، خداوند یاران شیعه را از سراسر دنیا گرد می‌آورد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صادق علیه السلام از حضور همه یاران در شب موعود، چنین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آنها را در یک شب جمعه در مکه معظمه و در بیت اللّه الحرام‌گرد می‌آورد که حتی یک نفر از آنهاتخلف نمی‌کند، آنگاه در کوچه های مکه به راه می‌افتند تا برای خود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سُکنایی پیدا کنند، مردم که افرادناشناسی را در میان خود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از ورود هیچ قافله‌ای به قصد حج عمره، تجارت و غیره‌اطلاعی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به یکدیگر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ناشناسی می‌بینیم که تا به امروز در این </w:t>
      </w:r>
      <w:bookmarkStart w:id="39" w:name="pg97_219"/>
    </w:p>
    <w:p>
      <w:pPr>
        <w:pStyle w:val="BookText"/>
        <w:rPr/>
      </w:pPr>
      <w:bookmarkEnd w:id="39"/>
      <w:r>
        <w:rPr>
          <w:rFonts w:ascii="IRNazanin" w:hAnsi="IRNazanin" w:eastAsia="IRNazanin"/>
          <w:color w:val="111111"/>
          <w:sz w:val="28"/>
          <w:sz w:val="28"/>
          <w:szCs w:val="28"/>
          <w:rtl w:val="true"/>
          <w:lang w:bidi="fa-IR"/>
        </w:rPr>
        <w:t>شهر آنهاراندیده‌ایم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یک شهر و یک قبیله و یک تیره و یک نژاد نیستند و خود هیچ اهل و عیال و وسیله و مرکبی همراه ندارند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40" w:name="__RefHeading___Toc682664_211673320"/>
      <w:bookmarkStart w:id="41" w:name="_Toc14"/>
      <w:bookmarkEnd w:id="40"/>
      <w:r>
        <w:rPr>
          <w:rtl w:val="true"/>
        </w:rPr>
        <w:t>دست بیعت</w:t>
      </w:r>
      <w:bookmarkEnd w:id="41"/>
    </w:p>
    <w:p>
      <w:pPr>
        <w:pStyle w:val="BookText"/>
        <w:rPr/>
      </w:pPr>
      <w:r>
        <w:rPr>
          <w:rFonts w:ascii="IRNazanin" w:hAnsi="IRNazanin" w:eastAsia="IRNazanin"/>
          <w:color w:val="111111"/>
          <w:sz w:val="28"/>
          <w:sz w:val="28"/>
          <w:szCs w:val="28"/>
          <w:rtl w:val="true"/>
          <w:lang w:bidi="fa-IR"/>
        </w:rPr>
        <w:t>مسجد الحرام، مکان دیدار یاران با مهدی موعود علیه السلام و انجام بیعت با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وصل است و طی شد نامه هَجر</w:t>
      </w:r>
    </w:p>
    <w:p>
      <w:pPr>
        <w:pStyle w:val="BookText"/>
        <w:rPr/>
      </w:pPr>
      <w:r>
        <w:rPr>
          <w:rFonts w:ascii="IRNazanin" w:hAnsi="IRNazanin" w:eastAsia="IRNazanin"/>
          <w:color w:val="111111"/>
          <w:sz w:val="28"/>
          <w:sz w:val="28"/>
          <w:szCs w:val="28"/>
          <w:rtl w:val="true"/>
          <w:lang w:bidi="fa-IR"/>
        </w:rPr>
        <w:t>سلام فیه حتّی مطل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الفج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Style w:val="FootnoteAnchor"/>
          <w:rtl w:val="true"/>
        </w:rPr>
        <w:footnoteReference w:id="36"/>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همین مسجد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می‌آیند که مردم مکه می‌دانند که از پدران و نیاکان آنان متولدنشده‌اند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نخستین کسی که با مهدی علیه السلام بیعت می‌نماید، جبرئیل امین است؛ همان فرشته وحی و حامل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الهی،که از سوی خدا تمام نعمتهای علمی و عطایای معنوی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بیعت او،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جوان با امام زمان علیه السلام بیعت کرده، پیمان وفاداری و اطاعت با او می‌بندند</w:t>
      </w:r>
      <w:r>
        <w:rPr>
          <w:rFonts w:eastAsia="IRNazanin" w:cs="IRNazanin"/>
          <w:color w:val="111111"/>
          <w:sz w:val="28"/>
          <w:szCs w:val="28"/>
          <w:rtl w:val="true"/>
          <w:lang w:bidi="fa-IR"/>
        </w:rPr>
        <w:t>.</w:t>
      </w:r>
      <w:r>
        <w:rPr>
          <w:rStyle w:val="FootnoteAnchor"/>
          <w:rtl w:val="true"/>
        </w:rPr>
        <w:footnoteReference w:id="38"/>
      </w:r>
      <w:bookmarkStart w:id="42" w:name="pg97_221"/>
    </w:p>
    <w:p>
      <w:pPr>
        <w:pStyle w:val="BookText"/>
        <w:rPr/>
      </w:pPr>
      <w:bookmarkEnd w:id="42"/>
      <w:r>
        <w:rPr>
          <w:rFonts w:ascii="IRNazanin" w:hAnsi="IRNazanin" w:eastAsia="IRNazanin"/>
          <w:color w:val="111111"/>
          <w:sz w:val="28"/>
          <w:sz w:val="28"/>
          <w:szCs w:val="28"/>
          <w:rtl w:val="true"/>
          <w:lang w:bidi="fa-IR"/>
        </w:rPr>
        <w:t>بنا بر گفته امام باقر علیه السلام، محل بیعت بین رکن و مقام است</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43" w:name="__RefHeading___Toc682666_211673320"/>
      <w:bookmarkStart w:id="44" w:name="_Toc15"/>
      <w:bookmarkEnd w:id="43"/>
      <w:r>
        <w:rPr>
          <w:rtl w:val="true"/>
        </w:rPr>
        <w:t>حضور زنان</w:t>
      </w:r>
      <w:bookmarkEnd w:id="44"/>
    </w:p>
    <w:p>
      <w:pPr>
        <w:pStyle w:val="BookText"/>
        <w:rPr/>
      </w:pPr>
      <w:r>
        <w:rPr>
          <w:rFonts w:ascii="IRNazanin" w:hAnsi="IRNazanin" w:eastAsia="IRNazanin"/>
          <w:color w:val="111111"/>
          <w:sz w:val="28"/>
          <w:sz w:val="28"/>
          <w:szCs w:val="28"/>
          <w:rtl w:val="true"/>
          <w:lang w:bidi="fa-IR"/>
        </w:rPr>
        <w:t>زنان متعهّد در طول تاریخِ حماسه‌ها و قیام‌ها، نقش چشمگیری داشته، پیام آور حضور توأم با عزّت و عفّت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امام زمان علیه السلام، حکایتگر جایگاه ویژه آنان در عصر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سیصد و سیزده نفر بدون وعده پیشین گرد می‌آیند، در میان آنان پنجاه زن هست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بی شک کارآمدی زنان در عرصه هایی جلوه می‌نماید که با سرشت و طبیعت ایشان سازگار باشد، از این رو سرپرستی و انجام امور بهداشت و درمان را می‌توان یکی از کارکردهای آنان نام برد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از سخن امام صادق علیه السلام پیرامون آن دسته از زنانی که رجعت نموده، و در زمره یاران عمومی مهدی علیه السلام قرار می‌گیرند، می‌توان فهمید، امام می‌فرماید</w:t>
      </w:r>
      <w:r>
        <w:rPr>
          <w:rFonts w:eastAsia="IRNazanin" w:cs="IRNazanin"/>
          <w:color w:val="111111"/>
          <w:sz w:val="28"/>
          <w:szCs w:val="28"/>
          <w:rtl w:val="true"/>
          <w:lang w:bidi="fa-IR"/>
        </w:rPr>
        <w:t xml:space="preserve">: </w:t>
      </w:r>
      <w:bookmarkStart w:id="45" w:name="pg97_222"/>
    </w:p>
    <w:p>
      <w:pPr>
        <w:pStyle w:val="BookText"/>
        <w:rPr/>
      </w:pPr>
      <w:bookmarkEnd w:id="4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مهدی علیه السلام سیزده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مجروحان را مداوا می‌کنند و از بیماران جنگی پرستاری‌می‌نمایند، چنان چه زنان در زمان پیامبر اسلام صلی الله علیه و آله و سلم همراه او بودند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46" w:name="__RefHeading___Toc682668_211673320"/>
      <w:bookmarkStart w:id="47" w:name="_Toc16"/>
      <w:bookmarkEnd w:id="46"/>
      <w:r>
        <w:rPr>
          <w:rtl w:val="true"/>
        </w:rPr>
        <w:t>نژادهای گوناگون</w:t>
      </w:r>
      <w:bookmarkEnd w:id="47"/>
    </w:p>
    <w:p>
      <w:pPr>
        <w:pStyle w:val="BookText"/>
        <w:rPr/>
      </w:pPr>
      <w:r>
        <w:rPr>
          <w:rFonts w:ascii="IRNazanin" w:hAnsi="IRNazanin" w:eastAsia="IRNazanin"/>
          <w:color w:val="111111"/>
          <w:sz w:val="28"/>
          <w:sz w:val="28"/>
          <w:szCs w:val="28"/>
          <w:rtl w:val="true"/>
          <w:lang w:bidi="fa-IR"/>
        </w:rPr>
        <w:t>اصحاب قائم علیه السلام از نژاد خاص، قبیله‌ای باسابقه یا کشوری معروف گزینش نمی‌گردند، زیرا این نهضت یک قیام عدالت گسترانه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راستای تحقق اسلام ناب، نژادپرستی در آن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امام زمان علیه السلام از سراسر جهان و دورترین شهرها و به تعبیر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اقالیم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از حضور تعدادی از اهل 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w:t>
      </w:r>
    </w:p>
    <w:p>
      <w:pPr>
        <w:pStyle w:val="BookText"/>
        <w:rPr/>
      </w:pPr>
      <w:r>
        <w:rPr>
          <w:rFonts w:ascii="IRNazanin" w:hAnsi="IRNazanin" w:eastAsia="IRNazanin"/>
          <w:color w:val="111111"/>
          <w:sz w:val="28"/>
          <w:sz w:val="28"/>
          <w:szCs w:val="28"/>
          <w:rtl w:val="true"/>
          <w:lang w:bidi="fa-IR"/>
        </w:rPr>
        <w:t xml:space="preserve">ظاهر سیاه پوستند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 مهدی خبر می‌دهد</w:t>
      </w:r>
      <w:r>
        <w:rPr>
          <w:rFonts w:eastAsia="IRNazanin" w:cs="IRNazanin"/>
          <w:color w:val="111111"/>
          <w:sz w:val="28"/>
          <w:szCs w:val="28"/>
          <w:rtl w:val="true"/>
          <w:lang w:bidi="fa-IR"/>
        </w:rPr>
        <w:t>.</w:t>
      </w:r>
      <w:r>
        <w:rPr>
          <w:rStyle w:val="FootnoteAnchor"/>
          <w:rtl w:val="true"/>
        </w:rPr>
        <w:footnoteReference w:id="4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روایات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یاران </w:t>
      </w:r>
      <w:bookmarkStart w:id="48" w:name="pg97_224"/>
    </w:p>
    <w:p>
      <w:pPr>
        <w:pStyle w:val="BookText"/>
        <w:rPr/>
      </w:pPr>
      <w:bookmarkEnd w:id="48"/>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جدای از تاکید بر شایسته گزینی، دلیلی بر مبارزه با قومیت گرایی است؛ ویژگی منفی ای که اعراب و بسیاری از نژاد‌ها بر آن پای می‌فشارند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جز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اصلی، اعراب مؤمن و لایق در زمره اصحاب عمومی مهدی علیه السلام خواهند بود</w:t>
      </w:r>
      <w:r>
        <w:rPr>
          <w:rFonts w:eastAsia="IRNazanin" w:cs="IRNazanin"/>
          <w:color w:val="111111"/>
          <w:sz w:val="28"/>
          <w:szCs w:val="28"/>
          <w:rtl w:val="true"/>
          <w:lang w:bidi="fa-IR"/>
        </w:rPr>
        <w:t>.</w:t>
      </w:r>
    </w:p>
    <w:p>
      <w:pPr>
        <w:pStyle w:val="Heading3"/>
        <w:numPr>
          <w:ilvl w:val="2"/>
          <w:numId w:val="1"/>
        </w:numPr>
        <w:rPr/>
      </w:pPr>
      <w:bookmarkStart w:id="49" w:name="__RefHeading___Toc682670_211673320"/>
      <w:bookmarkStart w:id="50" w:name="_Toc17"/>
      <w:bookmarkEnd w:id="49"/>
      <w:r>
        <w:rPr>
          <w:rtl w:val="true"/>
        </w:rPr>
        <w:t>شعار سپاه</w:t>
      </w:r>
      <w:bookmarkEnd w:id="50"/>
    </w:p>
    <w:p>
      <w:pPr>
        <w:pStyle w:val="BookText"/>
        <w:rPr/>
      </w:pPr>
      <w:r>
        <w:rPr>
          <w:rFonts w:ascii="IRNazanin" w:hAnsi="IRNazanin" w:eastAsia="IRNazanin"/>
          <w:color w:val="111111"/>
          <w:sz w:val="28"/>
          <w:sz w:val="28"/>
          <w:szCs w:val="28"/>
          <w:rtl w:val="true"/>
          <w:lang w:bidi="fa-IR"/>
        </w:rPr>
        <w:t>شعار هر جمع و سپاهی برخاسته از بینش، معرفت و شعور آنان است و سمت و سوی حرکت ایشان را عیان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شعارهای نمادین و برجسته یاران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خونخواهان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 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شعار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محوری ترین آرمانهای شیعه در راستای اصلاح امت، پیرایش انحراف 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شکل‌گیری یک جامعه دینی در سراسر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سرداده خواهد شد، و به قرنها انتظار پایان خواهد داد؛ انتظاری که همواره با این دعا همراه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الطّالبُ بِدَمِ المَقتُولِ بِکربَلآء</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کجاست آن که از خون شهید کربلا انتقام خواهد کشید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یَرزُقَنی طَلَبَ ثارِک مَعَ امامٍ مَنْصُورٍ مِنْ أهلِ بَیتِ مُحَمّدٍ صلی الله علیه و آله و سلم</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ازو درخواست می‌کنم که روزیِ من گرداند تا با امام منصور از اهل بیت محمد صلی الله علیه و آله و سلم خونخواه تو باشم</w:t>
      </w:r>
      <w:r>
        <w:rPr>
          <w:rFonts w:eastAsia="IRNazanin" w:cs="IRNazanin"/>
          <w:color w:val="111111"/>
          <w:sz w:val="28"/>
          <w:szCs w:val="28"/>
          <w:rtl w:val="true"/>
          <w:lang w:bidi="fa-IR"/>
        </w:rPr>
        <w:t xml:space="preserve">. </w:t>
      </w:r>
      <w:bookmarkStart w:id="51" w:name="pg97_228"/>
    </w:p>
    <w:p>
      <w:pPr>
        <w:pStyle w:val="Heading2"/>
        <w:numPr>
          <w:ilvl w:val="1"/>
          <w:numId w:val="1"/>
        </w:numPr>
        <w:rPr/>
      </w:pPr>
      <w:bookmarkStart w:id="52" w:name="__RefHeading___Toc682672_211673320"/>
      <w:bookmarkStart w:id="53" w:name="_Toc18"/>
      <w:bookmarkEnd w:id="51"/>
      <w:bookmarkEnd w:id="52"/>
      <w:r>
        <w:rPr/>
        <w:t>3</w:t>
      </w:r>
      <w:r>
        <w:rPr>
          <w:rtl w:val="true"/>
        </w:rPr>
        <w:t xml:space="preserve">- </w:t>
      </w:r>
      <w:r>
        <w:rPr>
          <w:rtl w:val="true"/>
        </w:rPr>
        <w:t>نشانه ها</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682674_211673320"/>
      <w:bookmarkStart w:id="55" w:name="_Toc19"/>
      <w:bookmarkEnd w:id="54"/>
      <w:r>
        <w:rPr>
          <w:rtl w:val="true"/>
        </w:rPr>
        <w:t>اشاره</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یک گروه اندکی باد که اسامی آنها در آسمانها معروف و در زمین ناشناخته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زیبایی شناسی شخصیت اصحاب، هر شیفته‌ای را به شناخت جلوه های رفتاری و توانمندیهای ایشان می‌کشاند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نشان یار موعود بر سینه اصحابی زیبنده خواهد بود که ویژگیها و برجستگیهای خاص، آنانرا از دیگران ممتاز ساخته باشد</w:t>
      </w:r>
      <w:r>
        <w:rPr>
          <w:rFonts w:eastAsia="IRNazanin" w:cs="IRNazanin"/>
          <w:color w:val="111111"/>
          <w:sz w:val="28"/>
          <w:szCs w:val="28"/>
          <w:rtl w:val="true"/>
          <w:lang w:bidi="fa-IR"/>
        </w:rPr>
        <w:t xml:space="preserve">. </w:t>
      </w:r>
      <w:bookmarkStart w:id="56" w:name="pg97_232"/>
    </w:p>
    <w:p>
      <w:pPr>
        <w:pStyle w:val="BookText"/>
        <w:rPr/>
      </w:pPr>
      <w:bookmarkEnd w:id="56"/>
      <w:r>
        <w:rPr>
          <w:rFonts w:ascii="IRNazanin" w:hAnsi="IRNazanin" w:eastAsia="IRNazanin"/>
          <w:color w:val="111111"/>
          <w:sz w:val="28"/>
          <w:sz w:val="28"/>
          <w:szCs w:val="28"/>
          <w:rtl w:val="true"/>
          <w:lang w:bidi="fa-IR"/>
        </w:rPr>
        <w:t>ستاره‌ها همه شب زنده دار خورشیدند</w:t>
      </w:r>
    </w:p>
    <w:p>
      <w:pPr>
        <w:pStyle w:val="BookText"/>
        <w:rPr/>
      </w:pPr>
      <w:r>
        <w:rPr>
          <w:rFonts w:ascii="IRNazanin" w:hAnsi="IRNazanin" w:eastAsia="IRNazanin"/>
          <w:color w:val="111111"/>
          <w:sz w:val="28"/>
          <w:sz w:val="28"/>
          <w:szCs w:val="28"/>
          <w:rtl w:val="true"/>
          <w:lang w:bidi="fa-IR"/>
        </w:rPr>
        <w:t>که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طلوع سحر، بیقرار خورشیدند</w:t>
      </w:r>
    </w:p>
    <w:p>
      <w:pPr>
        <w:pStyle w:val="BookText"/>
        <w:rPr/>
      </w:pPr>
      <w:r>
        <w:rPr>
          <w:rFonts w:ascii="IRNazanin" w:hAnsi="IRNazanin" w:eastAsia="IRNazanin"/>
          <w:color w:val="111111"/>
          <w:sz w:val="28"/>
          <w:sz w:val="28"/>
          <w:szCs w:val="28"/>
          <w:rtl w:val="true"/>
          <w:lang w:bidi="fa-IR"/>
        </w:rPr>
        <w:t>ز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رخ تابناک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پیداست</w:t>
      </w:r>
    </w:p>
    <w:p>
      <w:pPr>
        <w:pStyle w:val="BookText"/>
        <w:rPr/>
      </w:pPr>
      <w:r>
        <w:rPr>
          <w:rFonts w:ascii="IRNazanin" w:hAnsi="IRNazanin" w:eastAsia="IRNazanin"/>
          <w:color w:val="111111"/>
          <w:sz w:val="28"/>
          <w:sz w:val="28"/>
          <w:szCs w:val="28"/>
          <w:rtl w:val="true"/>
          <w:lang w:bidi="fa-IR"/>
        </w:rPr>
        <w:t>که این خجسته دلان از تبار خورشیدند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جلوه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یاران جوان را در کلام حیاتبخش معصومان نظاره می‌کنیم</w:t>
      </w:r>
      <w:r>
        <w:rPr>
          <w:rFonts w:eastAsia="IRNazanin" w:cs="IRNazanin"/>
          <w:color w:val="111111"/>
          <w:sz w:val="28"/>
          <w:szCs w:val="28"/>
          <w:rtl w:val="true"/>
          <w:lang w:bidi="fa-IR"/>
        </w:rPr>
        <w:t>:</w:t>
      </w:r>
    </w:p>
    <w:p>
      <w:pPr>
        <w:pStyle w:val="Heading3"/>
        <w:numPr>
          <w:ilvl w:val="2"/>
          <w:numId w:val="1"/>
        </w:numPr>
        <w:rPr/>
      </w:pPr>
      <w:bookmarkStart w:id="57" w:name="__RefHeading___Toc682676_211673320"/>
      <w:bookmarkStart w:id="58" w:name="_Toc20"/>
      <w:bookmarkEnd w:id="57"/>
      <w:r>
        <w:rPr>
          <w:rtl w:val="true"/>
        </w:rPr>
        <w:t>دلباختگی به خدا</w:t>
      </w:r>
      <w:bookmarkEnd w:id="58"/>
    </w:p>
    <w:p>
      <w:pPr>
        <w:pStyle w:val="BookText"/>
        <w:rPr/>
      </w:pPr>
      <w:r>
        <w:rPr>
          <w:rFonts w:ascii="IRNazanin" w:hAnsi="IRNazanin" w:eastAsia="IRNazanin"/>
          <w:color w:val="111111"/>
          <w:sz w:val="28"/>
          <w:sz w:val="28"/>
          <w:szCs w:val="28"/>
          <w:rtl w:val="true"/>
          <w:lang w:bidi="fa-IR"/>
        </w:rPr>
        <w:t xml:space="preserve">خداجویی، پارسایی و پیوند با پروردگار، با حیات یاران موعود آمیخته است؛ امیر مؤمنان علیه السلام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مومن هستند که خدای را به شایستگی شناخته‌اند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علی علیه السلام ضمن تشبیه دل ایشان به مشعلهای نورانی،</w:t>
      </w:r>
      <w:r>
        <w:rPr>
          <w:rStyle w:val="FootnoteAnchor"/>
          <w:rtl w:val="true"/>
        </w:rPr>
        <w:footnoteReference w:id="49"/>
      </w:r>
      <w:r>
        <w:rPr>
          <w:rFonts w:ascii="IRNazanin" w:hAnsi="IRNazanin" w:eastAsia="IRNazanin"/>
          <w:color w:val="111111"/>
          <w:sz w:val="28"/>
          <w:sz w:val="28"/>
          <w:szCs w:val="28"/>
          <w:rtl w:val="true"/>
          <w:lang w:bidi="fa-IR"/>
        </w:rPr>
        <w:t>از ذکر پیوسته آنان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فراز مرکبها، خدا را تسبیح می‌گویند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صادق علیه السلام در وصفشان می‌فرماید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مردانی که گویا دلهایشان پاره‌های آهن است، غبار تردیدِ در ذات مقدس خدای خاطرشان را نمی‌آلاید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خواب و شب زنده دارند و در نماز بسان زنبور </w:t>
      </w:r>
    </w:p>
    <w:p>
      <w:pPr>
        <w:pStyle w:val="BookText"/>
        <w:rPr/>
      </w:pPr>
      <w:r>
        <w:rPr>
          <w:rFonts w:ascii="IRNazanin" w:hAnsi="IRNazanin" w:eastAsia="IRNazanin"/>
          <w:color w:val="111111"/>
          <w:sz w:val="28"/>
          <w:sz w:val="28"/>
          <w:szCs w:val="28"/>
          <w:rtl w:val="true"/>
          <w:lang w:bidi="fa-IR"/>
        </w:rPr>
        <w:t>عسل زمزمه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چراغهای فروزانند؛ گویادلهایشان نور باران است، از ناخشنودی پروردگارشان هراس دارند، برای شهادت دعا می‌کنند و آرزومند کشته شدن در راه خدایند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حضرت باقر علیه السلام نیز از مناجات مرید و مراد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فراز نجف برآید، به یاران‌خطاب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به عبادت به روز آورید، آنان برخی در رکوع و برخی در سجده شب را به سحر می‌رسانند وبه درگاه خدا تضرع می‌کنند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ویژگی، برخاسته از قابلیتهای معنوی ایشان است؛ آنگونه که امام حسن عسکری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آنان را از سرشتی پاک و ریشه‌ای پاکیزه و گرانبها آفریده است، دلهایشان از کینه و دشمنی‌پیراسته، رخسارشان برای پذیرش حق آماده است و سیمایشان با نور فضل و کمال آراسته، آیین حق رامی‌پرستند و از اهل حق پیروی می‌کنند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براستی ایشان،تفسیر این کلام مولایمان علی علیه السلام </w:t>
      </w:r>
      <w:bookmarkStart w:id="59" w:name="pg97_235"/>
    </w:p>
    <w:p>
      <w:pPr>
        <w:pStyle w:val="BookText"/>
        <w:rPr/>
      </w:pPr>
      <w:bookmarkEnd w:id="59"/>
      <w:r>
        <w:rPr>
          <w:rFonts w:ascii="IRNazanin" w:hAnsi="IRNazanin" w:eastAsia="IRNazanin"/>
          <w:color w:val="111111"/>
          <w:sz w:val="28"/>
          <w:sz w:val="28"/>
          <w:szCs w:val="28"/>
          <w:rtl w:val="true"/>
          <w:lang w:bidi="fa-IR"/>
        </w:rPr>
        <w:t>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هاشان به تفسیرِ قرآن که شنوند روشن شود، بام و شام جامهای حکمت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تکمیل نفس بکوشند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مردان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جز زخدا دل ببریدند</w:t>
      </w:r>
    </w:p>
    <w:p>
      <w:pPr>
        <w:pStyle w:val="BookText"/>
        <w:rPr/>
      </w:pPr>
      <w:r>
        <w:rPr>
          <w:rFonts w:ascii="IRNazanin" w:hAnsi="IRNazanin" w:eastAsia="IRNazanin"/>
          <w:color w:val="111111"/>
          <w:sz w:val="28"/>
          <w:sz w:val="28"/>
          <w:szCs w:val="28"/>
          <w:rtl w:val="true"/>
          <w:lang w:bidi="fa-IR"/>
        </w:rPr>
        <w:t>در آینه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چهره محبوب ندیدند</w:t>
      </w:r>
    </w:p>
    <w:p>
      <w:pPr>
        <w:pStyle w:val="BookText"/>
        <w:rPr/>
      </w:pPr>
      <w:r>
        <w:rPr>
          <w:rFonts w:ascii="IRNazanin" w:hAnsi="IRNazanin" w:eastAsia="IRNazanin"/>
          <w:color w:val="111111"/>
          <w:sz w:val="28"/>
          <w:sz w:val="28"/>
          <w:szCs w:val="28"/>
          <w:rtl w:val="true"/>
          <w:lang w:bidi="fa-IR"/>
        </w:rPr>
        <w:t>چون عاشق دلخسته کشیدند بسی هجر</w:t>
      </w:r>
    </w:p>
    <w:p>
      <w:pPr>
        <w:pStyle w:val="BookText"/>
        <w:rPr/>
      </w:pPr>
      <w:r>
        <w:rPr>
          <w:rFonts w:ascii="IRNazanin" w:hAnsi="IRNazanin" w:eastAsia="IRNazanin"/>
          <w:color w:val="111111"/>
          <w:sz w:val="28"/>
          <w:sz w:val="28"/>
          <w:szCs w:val="28"/>
          <w:rtl w:val="true"/>
          <w:lang w:bidi="fa-IR"/>
        </w:rPr>
        <w:t>تا جام وصال از کف معشوق چشیدند</w:t>
      </w:r>
      <w:r>
        <w:rPr>
          <w:rStyle w:val="FootnoteAnchor"/>
          <w:rtl w:val="true"/>
        </w:rPr>
        <w:footnoteReference w:id="55"/>
      </w:r>
    </w:p>
    <w:p>
      <w:pPr>
        <w:pStyle w:val="Heading3"/>
        <w:numPr>
          <w:ilvl w:val="2"/>
          <w:numId w:val="1"/>
        </w:numPr>
        <w:rPr/>
      </w:pPr>
      <w:bookmarkStart w:id="60" w:name="__RefHeading___Toc682678_211673320"/>
      <w:bookmarkStart w:id="61" w:name="_Toc21"/>
      <w:bookmarkEnd w:id="60"/>
      <w:r>
        <w:rPr>
          <w:rtl w:val="true"/>
        </w:rPr>
        <w:t>فرمانبری و شیدایی</w:t>
      </w:r>
      <w:bookmarkEnd w:id="61"/>
    </w:p>
    <w:p>
      <w:pPr>
        <w:pStyle w:val="BookText"/>
        <w:rPr/>
      </w:pPr>
      <w:r>
        <w:rPr>
          <w:rFonts w:ascii="IRNazanin" w:hAnsi="IRNazanin" w:eastAsia="IRNazanin"/>
          <w:color w:val="111111"/>
          <w:sz w:val="28"/>
          <w:sz w:val="28"/>
          <w:szCs w:val="28"/>
          <w:rtl w:val="true"/>
          <w:lang w:bidi="fa-IR"/>
        </w:rPr>
        <w:t>آنان در اطاعت و پیروی از مهدی علیه السلام زبانزدند، بدان‌حد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فرمان امامشان از بنده مطیع، مطیع‌تر هستند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در توصیفی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تلاش و کوشا در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و شیدایی یاران، به عنوان شیرازه اصلی این پیوند، فرمانبری را با دل تک تک ایشان گره می‌زند، این دلبستگی در کلام پیشوایان معصوم چنین تبیین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سوارانی با نشان و پرچم، برای تبرّک دست بر زین‌مرکب امام می‌سایند و در گرد امام می‌درخشند، با جان و دل او را در جنگها یاری کرده، و آنچه طلب کند، کفایت می‌کنند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 در منظر 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نبرد، پروانه وار شمع وجود امام را درمیان گرفته، محافظت می‌کنند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یک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چشیدیم ز مینای محبت</w:t>
      </w:r>
    </w:p>
    <w:p>
      <w:pPr>
        <w:pStyle w:val="BookText"/>
        <w:rPr/>
      </w:pPr>
      <w:r>
        <w:rPr>
          <w:rFonts w:ascii="IRNazanin" w:hAnsi="IRNazanin" w:eastAsia="IRNazanin"/>
          <w:color w:val="111111"/>
          <w:sz w:val="28"/>
          <w:sz w:val="28"/>
          <w:szCs w:val="28"/>
          <w:rtl w:val="true"/>
          <w:lang w:bidi="fa-IR"/>
        </w:rPr>
        <w:t>گشتیم 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 دل دریای محبت</w:t>
      </w:r>
    </w:p>
    <w:p>
      <w:pPr>
        <w:pStyle w:val="BookText"/>
        <w:rPr/>
      </w:pPr>
      <w:r>
        <w:rPr>
          <w:rFonts w:ascii="IRNazanin" w:hAnsi="IRNazanin" w:eastAsia="IRNazanin"/>
          <w:color w:val="111111"/>
          <w:sz w:val="28"/>
          <w:sz w:val="28"/>
          <w:szCs w:val="28"/>
          <w:rtl w:val="true"/>
          <w:lang w:bidi="fa-IR"/>
        </w:rPr>
        <w:t>از خویش رهیدیم و به دلدار رسیدیم</w:t>
      </w:r>
    </w:p>
    <w:p>
      <w:pPr>
        <w:pStyle w:val="BookText"/>
        <w:rPr/>
      </w:pPr>
      <w:r>
        <w:rPr>
          <w:rFonts w:ascii="IRNazanin" w:hAnsi="IRNazanin" w:eastAsia="IRNazanin"/>
          <w:color w:val="111111"/>
          <w:sz w:val="28"/>
          <w:sz w:val="28"/>
          <w:szCs w:val="28"/>
          <w:rtl w:val="true"/>
          <w:lang w:bidi="fa-IR"/>
        </w:rPr>
        <w:t>تا گام نهادیم به صحرای محبت</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جواد علیه السلام نیز به سختکوشی آنان در پیروی از مهدی علیه السلام اشاره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سلشحورانی شجاع هستند که در اطاعت خدا و قائم سختکوشند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حسن عسکری علیه السلام در وصف یاران مهدی علیه السلام اینگونه با فرزند خود سخن می‌گوید</w:t>
      </w:r>
      <w:r>
        <w:rPr>
          <w:rFonts w:eastAsia="IRNazanin" w:cs="IRNazanin"/>
          <w:color w:val="111111"/>
          <w:sz w:val="28"/>
          <w:szCs w:val="28"/>
          <w:rtl w:val="true"/>
          <w:lang w:bidi="fa-IR"/>
        </w:rPr>
        <w:t xml:space="preserve">: </w:t>
      </w:r>
      <w:bookmarkStart w:id="62" w:name="pg97_239"/>
    </w:p>
    <w:p>
      <w:pPr>
        <w:pStyle w:val="BookText"/>
        <w:rPr/>
      </w:pPr>
      <w:bookmarkEnd w:id="62"/>
      <w:r>
        <w:rPr>
          <w:rFonts w:ascii="IRNazanin" w:hAnsi="IRNazanin" w:eastAsia="IRNazanin"/>
          <w:color w:val="111111"/>
          <w:sz w:val="28"/>
          <w:sz w:val="28"/>
          <w:szCs w:val="28"/>
          <w:rtl w:val="true"/>
          <w:lang w:bidi="fa-IR"/>
        </w:rPr>
        <w:t>روزی را می‌بینم که پرچمهای زرد و سفید در</w:t>
      </w:r>
    </w:p>
    <w:p>
      <w:pPr>
        <w:pStyle w:val="BookText"/>
        <w:rPr/>
      </w:pPr>
      <w:r>
        <w:rPr>
          <w:rFonts w:ascii="IRNazanin" w:hAnsi="IRNazanin" w:eastAsia="IRNazanin"/>
          <w:color w:val="111111"/>
          <w:sz w:val="28"/>
          <w:sz w:val="28"/>
          <w:szCs w:val="28"/>
          <w:rtl w:val="true"/>
          <w:lang w:bidi="fa-IR"/>
        </w:rPr>
        <w:t>کنار کعبه به اهتزاز در آمده، دستها برای بیعت، پی در پی‌صف کشیده‌اند، دوستان باصفا کارها را چنان به نظم و ترتیب درآورده‌اند که همچون دانه‌های دُرّ گرانبها که دررشته‌ای قرار گیرند، شمع وجودت را احاطه کرده‌اند ودستهایشان برای بیعت با تو در کنار حجرالاسود به هم می‌خورد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63" w:name="__RefHeading___Toc682680_211673320"/>
      <w:bookmarkStart w:id="64" w:name="_Toc22"/>
      <w:bookmarkEnd w:id="63"/>
      <w:r>
        <w:rPr>
          <w:rtl w:val="true"/>
        </w:rPr>
        <w:t>بصیرت و بینش</w:t>
      </w:r>
      <w:bookmarkEnd w:id="64"/>
    </w:p>
    <w:p>
      <w:pPr>
        <w:pStyle w:val="BookText"/>
        <w:rPr/>
      </w:pPr>
      <w:r>
        <w:rPr>
          <w:rFonts w:ascii="IRNazanin" w:hAnsi="IRNazanin" w:eastAsia="IRNazanin"/>
          <w:color w:val="111111"/>
          <w:sz w:val="28"/>
          <w:sz w:val="28"/>
          <w:szCs w:val="28"/>
          <w:rtl w:val="true"/>
          <w:lang w:bidi="fa-IR"/>
        </w:rPr>
        <w:t>آگاهی و روشن بینی همراهان مهدی علیه السلام سبب می‌شود که آنان اسیر تندباد ترفند، شایعه و تهدید نگشته، تن به شبهه و شک ندهند و با بیمه بصیرت، صراط مستقیم را بپیمایند و فتنه‌های کور را از بُن برکنند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فرمان خدا آزمایش را به سر آورد، شمشیرها در راه حق آختند و بصیرتی را که در کار دین داشتند آشکار کردند، طاعت پروردگارشان را پذیرفتند و فرمان‌واعظشان را شنیدند</w:t>
      </w:r>
      <w:r>
        <w:rPr>
          <w:rFonts w:eastAsia="IRNazanin" w:cs="IRNazanin"/>
          <w:color w:val="111111"/>
          <w:sz w:val="28"/>
          <w:szCs w:val="28"/>
          <w:rtl w:val="true"/>
          <w:lang w:bidi="fa-IR"/>
        </w:rPr>
        <w:t>.</w:t>
      </w:r>
      <w:r>
        <w:rPr>
          <w:rStyle w:val="FootnoteAnchor"/>
          <w:rtl w:val="true"/>
        </w:rPr>
        <w:footnoteReference w:id="63"/>
      </w:r>
      <w:bookmarkStart w:id="65" w:name="pg97_241"/>
    </w:p>
    <w:p>
      <w:pPr>
        <w:pStyle w:val="Heading3"/>
        <w:numPr>
          <w:ilvl w:val="2"/>
          <w:numId w:val="1"/>
        </w:numPr>
        <w:rPr/>
      </w:pPr>
      <w:bookmarkStart w:id="66" w:name="__RefHeading___Toc682682_211673320"/>
      <w:bookmarkStart w:id="67" w:name="_Toc23"/>
      <w:bookmarkEnd w:id="65"/>
      <w:bookmarkEnd w:id="66"/>
      <w:r>
        <w:rPr>
          <w:rtl w:val="true"/>
        </w:rPr>
        <w:t>قدرت و شجاعت</w:t>
      </w:r>
      <w:bookmarkEnd w:id="67"/>
    </w:p>
    <w:p>
      <w:pPr>
        <w:pStyle w:val="BookText"/>
        <w:rPr/>
      </w:pPr>
      <w:r>
        <w:rPr>
          <w:rFonts w:ascii="IRNazanin" w:hAnsi="IRNazanin" w:eastAsia="IRNazanin"/>
          <w:color w:val="111111"/>
          <w:sz w:val="28"/>
          <w:sz w:val="28"/>
          <w:szCs w:val="28"/>
          <w:rtl w:val="true"/>
          <w:lang w:bidi="fa-IR"/>
        </w:rPr>
        <w:t>یاران مهدی علیه السلام توان و قوت چهل مرد دارند؛ شیران میدان رزمند و جانهایشان از خار سنگ محکم‌تر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پیامبر از این سخن خود که به دشمنان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نیروی قدرتمندی علیه شما داشتم یابه استوانه‌ای محکم پناه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نیرویی همانند نیروی قدرتمند مهدی موعود علیه السلام و یاران او را داشت، که یک تن از آنان توان چهل مرد را دارد، آنان دلهای استوارتر از پاره‌های آهن دارند و چون از برابرکوهها بگذرند صخره‌ها به لرزه در آیند، شمشیرهارا غلاف نمی‌کنند تا آن هنگام که خداوند بخواهد و خشنود 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ششم در گفتاری دیگربه این نکته اشاره می‌نمایند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قائم هریک توان خود را برابر با سیصد نفر می‌بیند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بی‌شک این دو تشبیه، از قدرت فراوان آنان حکایت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اصحاب موعود را از بهترین سوارکاران </w:t>
      </w:r>
    </w:p>
    <w:p>
      <w:pPr>
        <w:pStyle w:val="BookText"/>
        <w:rPr/>
      </w:pPr>
      <w:r>
        <w:rPr>
          <w:rFonts w:ascii="IRNazanin" w:hAnsi="IRNazanin" w:eastAsia="IRNazanin"/>
          <w:color w:val="111111"/>
          <w:sz w:val="28"/>
          <w:sz w:val="28"/>
          <w:szCs w:val="28"/>
          <w:rtl w:val="true"/>
          <w:lang w:bidi="fa-IR"/>
        </w:rPr>
        <w:t>روی زمین می‌داند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امام‌باقر علیه السلام در بیگانه بودن آنان با ترس، چنین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قائم ما قیام کند و مهدی ظهور</w:t>
      </w:r>
    </w:p>
    <w:p>
      <w:pPr>
        <w:pStyle w:val="BookText"/>
        <w:rPr/>
      </w:pPr>
      <w:r>
        <w:rPr>
          <w:rFonts w:ascii="IRNazanin" w:hAnsi="IRNazanin" w:eastAsia="IRNazanin"/>
          <w:color w:val="111111"/>
          <w:sz w:val="28"/>
          <w:sz w:val="28"/>
          <w:szCs w:val="28"/>
          <w:rtl w:val="true"/>
          <w:lang w:bidi="fa-IR"/>
        </w:rPr>
        <w:t>نماید، جرأت و دلیری هر یار او از شیر بیشتر می‌گردد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آنان بی محابا در صحنه کارزار می‌تازند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دلهایشان چون قطعه فولاد می‌شود که اگر با آن دل، خود را به کوه بزنند آنرا از جای می‌کنند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دلهایی چون پولاد دارند، در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مسافت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 دلهای دشمنان سایه می‌افکند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پیشوای پنجم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بَأسٍ شَدِیدٍ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قائم و یارانش هستند؛ آنان سخت‌نیرومندند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البته راز توانمندی و دلیری یاران جوان مهدی علیه السلام در درک طبیب دلها و حضور در محفل شفابخش جانها نهفته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قائم اهل بیت مرا درک کند، اگر بیمار </w:t>
      </w:r>
      <w:bookmarkStart w:id="68" w:name="pg97_245"/>
    </w:p>
    <w:p>
      <w:pPr>
        <w:pStyle w:val="BookText"/>
        <w:rPr/>
      </w:pPr>
      <w:bookmarkEnd w:id="68"/>
      <w:r>
        <w:rPr>
          <w:rFonts w:ascii="IRNazanin" w:hAnsi="IRNazanin" w:eastAsia="IRNazanin"/>
          <w:color w:val="111111"/>
          <w:sz w:val="28"/>
          <w:sz w:val="28"/>
          <w:szCs w:val="28"/>
          <w:rtl w:val="true"/>
          <w:lang w:bidi="fa-IR"/>
        </w:rPr>
        <w:t>باشد بهبودی می‌یابد و اگر ناتوان باشد</w:t>
      </w:r>
    </w:p>
    <w:p>
      <w:pPr>
        <w:pStyle w:val="BookText"/>
        <w:rPr/>
      </w:pPr>
      <w:r>
        <w:rPr>
          <w:rFonts w:ascii="IRNazanin" w:hAnsi="IRNazanin" w:eastAsia="IRNazanin"/>
          <w:color w:val="111111"/>
          <w:sz w:val="28"/>
          <w:sz w:val="28"/>
          <w:szCs w:val="28"/>
          <w:rtl w:val="true"/>
          <w:lang w:bidi="fa-IR"/>
        </w:rPr>
        <w:t>نیرومند می‌شود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مرا پرسی که چونی؟ چونم 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جگر پر درد و،دل پرخونم 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وازی</w:t>
      </w:r>
    </w:p>
    <w:p>
      <w:pPr>
        <w:pStyle w:val="BookText"/>
        <w:rPr/>
      </w:pPr>
      <w:r>
        <w:rPr>
          <w:rFonts w:ascii="IRNazanin" w:hAnsi="IRNazanin" w:eastAsia="IRNazanin"/>
          <w:color w:val="111111"/>
          <w:sz w:val="28"/>
          <w:sz w:val="28"/>
          <w:szCs w:val="28"/>
          <w:rtl w:val="true"/>
          <w:lang w:bidi="fa-IR"/>
        </w:rPr>
        <w:t>مگر من زآن میان بیرونم 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بیفتی گیرمت دست؟</w:t>
      </w:r>
    </w:p>
    <w:p>
      <w:pPr>
        <w:pStyle w:val="BookText"/>
        <w:rPr/>
      </w:pPr>
      <w:r>
        <w:rPr>
          <w:rFonts w:ascii="IRNazanin" w:hAnsi="IRNazanin" w:eastAsia="IRNazanin"/>
          <w:color w:val="111111"/>
          <w:sz w:val="28"/>
          <w:sz w:val="28"/>
          <w:szCs w:val="28"/>
          <w:rtl w:val="true"/>
          <w:lang w:bidi="fa-IR"/>
        </w:rPr>
        <w:t>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افتاده‌ت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اکنونم ای دوست؟</w:t>
      </w:r>
      <w:r>
        <w:rPr>
          <w:rFonts w:eastAsia="IRNazanin" w:cs="IRNazanin"/>
          <w:color w:val="111111"/>
          <w:sz w:val="28"/>
          <w:szCs w:val="28"/>
          <w:rtl w:val="true"/>
          <w:lang w:bidi="fa-IR"/>
        </w:rPr>
        <w:t>!  </w:t>
      </w:r>
    </w:p>
    <w:p>
      <w:pPr>
        <w:pStyle w:val="Heading3"/>
        <w:numPr>
          <w:ilvl w:val="2"/>
          <w:numId w:val="1"/>
        </w:numPr>
        <w:rPr/>
      </w:pPr>
      <w:bookmarkStart w:id="69" w:name="__RefHeading___Toc682684_211673320"/>
      <w:bookmarkStart w:id="70" w:name="_Toc24"/>
      <w:bookmarkEnd w:id="69"/>
      <w:r>
        <w:rPr>
          <w:rtl w:val="true"/>
        </w:rPr>
        <w:t>دوستی و ایثار</w:t>
      </w:r>
      <w:bookmarkEnd w:id="70"/>
    </w:p>
    <w:p>
      <w:pPr>
        <w:pStyle w:val="BookText"/>
        <w:rPr/>
      </w:pPr>
      <w:r>
        <w:rPr>
          <w:rFonts w:ascii="IRNazanin" w:hAnsi="IRNazanin" w:eastAsia="IRNazanin"/>
          <w:color w:val="111111"/>
          <w:sz w:val="28"/>
          <w:sz w:val="28"/>
          <w:szCs w:val="28"/>
          <w:rtl w:val="true"/>
          <w:lang w:bidi="fa-IR"/>
        </w:rPr>
        <w:t>لطف و صفا بر دوستی یاران صبح سایه می‌گستراند، بدان حد که تفسیر واقعی همدلی و همرازی را می‌توان در آیینه اُنس آنان نظاره کرد؛</w:t>
      </w:r>
    </w:p>
    <w:p>
      <w:pPr>
        <w:pStyle w:val="BookText"/>
        <w:rPr/>
      </w:pPr>
      <w:r>
        <w:rPr>
          <w:rFonts w:ascii="IRNazanin" w:hAnsi="IRNazanin" w:eastAsia="IRNazanin"/>
          <w:color w:val="111111"/>
          <w:sz w:val="28"/>
          <w:sz w:val="28"/>
          <w:szCs w:val="28"/>
          <w:rtl w:val="true"/>
          <w:lang w:bidi="fa-IR"/>
        </w:rPr>
        <w:t xml:space="preserve">پیشوای یازدهم علیه السلام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باصفا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قیام قائم، دوران رفاقت و همدلی فرا رسد؛ مرد به سراغ مال برادر رفته حاجت خود برگیرد و احدی او رامنع نکند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bookmarkStart w:id="71" w:name="pg97_247"/>
    </w:p>
    <w:p>
      <w:pPr>
        <w:pStyle w:val="BookText"/>
        <w:rPr/>
      </w:pPr>
      <w:bookmarkEnd w:id="71"/>
      <w:r>
        <w:rPr>
          <w:rFonts w:ascii="IRNazanin" w:hAnsi="IRNazanin" w:eastAsia="IRNazanin"/>
          <w:color w:val="111111"/>
          <w:sz w:val="28"/>
          <w:sz w:val="28"/>
          <w:szCs w:val="28"/>
          <w:rtl w:val="true"/>
          <w:lang w:bidi="fa-IR"/>
        </w:rPr>
        <w:t>حاجته لایمنعه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محبت ایشان در این کلام معصوم جلوه‌گر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یک پدر و مادر آنان را پرورانده‌اند، دلهای آنان از محبت و خیرخواهی به یکدیگر آکنده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صلی الله علیه و آله و سلم این انس و الفت را یک عطیه الهی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دلهای آنها را با هم مهربان می‌کند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72" w:name="__RefHeading___Toc682686_211673320"/>
      <w:bookmarkStart w:id="73" w:name="_Toc25"/>
      <w:bookmarkEnd w:id="72"/>
      <w:r>
        <w:rPr>
          <w:rtl w:val="true"/>
        </w:rPr>
        <w:t>نظم و ترتیب</w:t>
      </w:r>
      <w:bookmarkEnd w:id="73"/>
    </w:p>
    <w:p>
      <w:pPr>
        <w:pStyle w:val="BookText"/>
        <w:rPr/>
      </w:pPr>
      <w:r>
        <w:rPr>
          <w:rFonts w:ascii="IRNazanin" w:hAnsi="IRNazanin" w:eastAsia="IRNazanin"/>
          <w:color w:val="111111"/>
          <w:sz w:val="28"/>
          <w:sz w:val="28"/>
          <w:szCs w:val="28"/>
          <w:rtl w:val="true"/>
          <w:lang w:bidi="fa-IR"/>
        </w:rPr>
        <w:t>یکپارچگی و هماهنگی، تدبیر و نظم، سیره عملی و پیام رفتاری یاران مهدی علیه السلام است، حرکت و سکون، آرامش و پیشرفت و عملکرد آنان با نظم آراسته شده است؛ شیوه پسندیده‌ای که امیرمؤمنان علیه السلام از آن چنین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آنان را می‌نگرم؛ زیّ و هیأتی یکسان، قد و قامتی برابر، در جمال و برازندگی همانند و هم لباسند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حسن عسکری علیه السلام نیز این ویژگی یاران را به فرزند دلبندش خبر می‌دهد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باصفا کارها را چنان به نظم و </w:t>
      </w:r>
    </w:p>
    <w:p>
      <w:pPr>
        <w:pStyle w:val="BookText"/>
        <w:rPr/>
      </w:pPr>
      <w:r>
        <w:rPr>
          <w:rFonts w:ascii="IRNazanin" w:hAnsi="IRNazanin" w:eastAsia="IRNazanin"/>
          <w:color w:val="111111"/>
          <w:sz w:val="28"/>
          <w:sz w:val="28"/>
          <w:szCs w:val="28"/>
          <w:rtl w:val="true"/>
          <w:lang w:bidi="fa-IR"/>
        </w:rPr>
        <w:t>ترتیب در آورده‌اند که همچون دانه‌های دُرّ گرانبها که دررشته‌ای قرار گیرند، شمع وجودت را احاطه</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بی‌مرگ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واران شب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ادثه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ایید</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ورشید نگاهید و در آفاق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ایید</w:t>
      </w:r>
    </w:p>
    <w:p>
      <w:pPr>
        <w:pStyle w:val="BookText"/>
        <w:rPr/>
      </w:pPr>
      <w:r>
        <w:rPr>
          <w:rFonts w:ascii="IRNazanin" w:hAnsi="IRNazanin" w:eastAsia="IRNazanin"/>
          <w:color w:val="111111"/>
          <w:sz w:val="28"/>
          <w:sz w:val="28"/>
          <w:szCs w:val="28"/>
          <w:rtl w:val="true"/>
          <w:lang w:bidi="fa-IR"/>
        </w:rPr>
        <w:t>مرداب کجا فرصت پیدا شدنش هست</w:t>
      </w:r>
    </w:p>
    <w:p>
      <w:pPr>
        <w:pStyle w:val="BookText"/>
        <w:rPr/>
      </w:pPr>
      <w:r>
        <w:rPr>
          <w:rFonts w:ascii="IRNazanin" w:hAnsi="IRNazanin" w:eastAsia="IRNazanin"/>
          <w:color w:val="111111"/>
          <w:sz w:val="28"/>
          <w:sz w:val="28"/>
          <w:szCs w:val="28"/>
          <w:rtl w:val="true"/>
          <w:lang w:bidi="fa-IR"/>
        </w:rPr>
        <w:t>آنگاه که چون موج از این بحر برآیید</w:t>
      </w:r>
    </w:p>
    <w:p>
      <w:pPr>
        <w:pStyle w:val="BookText"/>
        <w:rPr/>
      </w:pPr>
      <w:r>
        <w:rPr>
          <w:rFonts w:ascii="IRNazanin" w:hAnsi="IRNazanin" w:eastAsia="IRNazanin"/>
          <w:color w:val="111111"/>
          <w:sz w:val="28"/>
          <w:sz w:val="28"/>
          <w:szCs w:val="28"/>
          <w:rtl w:val="true"/>
          <w:lang w:bidi="fa-IR"/>
        </w:rPr>
        <w:t>در سینه تان زهره صد موج نهفته است</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که سبک بارتر از ابر شمایید</w:t>
      </w:r>
    </w:p>
    <w:p>
      <w:pPr>
        <w:pStyle w:val="BookText"/>
        <w:rPr/>
      </w:pPr>
      <w:r>
        <w:rPr>
          <w:rFonts w:ascii="IRNazanin" w:hAnsi="IRNazanin" w:eastAsia="IRNazanin"/>
          <w:color w:val="111111"/>
          <w:sz w:val="28"/>
          <w:sz w:val="28"/>
          <w:szCs w:val="28"/>
          <w:rtl w:val="true"/>
          <w:lang w:bidi="fa-IR"/>
        </w:rPr>
        <w:t>شب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برسد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شما می‌رسد از راه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آیینه مایید</w:t>
      </w:r>
      <w:r>
        <w:rPr>
          <w:rFonts w:eastAsia="IRNazanin" w:cs="IRNazanin"/>
          <w:color w:val="111111"/>
          <w:sz w:val="28"/>
          <w:szCs w:val="28"/>
          <w:rtl w:val="true"/>
          <w:lang w:bidi="fa-IR"/>
        </w:rPr>
        <w:t xml:space="preserve">. </w:t>
      </w:r>
      <w:r>
        <w:rPr>
          <w:rStyle w:val="FootnoteAnchor"/>
          <w:rtl w:val="true"/>
        </w:rPr>
        <w:footnoteReference w:id="77"/>
      </w:r>
      <w:bookmarkStart w:id="74" w:name="pg97_251"/>
    </w:p>
    <w:p>
      <w:pPr>
        <w:pStyle w:val="Heading2"/>
        <w:numPr>
          <w:ilvl w:val="1"/>
          <w:numId w:val="1"/>
        </w:numPr>
        <w:rPr/>
      </w:pPr>
      <w:bookmarkStart w:id="75" w:name="__RefHeading___Toc682688_211673320"/>
      <w:bookmarkStart w:id="76" w:name="_Toc26"/>
      <w:bookmarkEnd w:id="74"/>
      <w:bookmarkEnd w:id="75"/>
      <w:r>
        <w:rPr/>
        <w:t>4</w:t>
      </w:r>
      <w:r>
        <w:rPr>
          <w:rtl w:val="true"/>
        </w:rPr>
        <w:t xml:space="preserve">- </w:t>
      </w:r>
      <w:r>
        <w:rPr>
          <w:rtl w:val="true"/>
        </w:rPr>
        <w:t>امیران نور</w:t>
      </w:r>
      <w:bookmarkEnd w:id="7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682690_211673320"/>
      <w:bookmarkStart w:id="78" w:name="_Toc27"/>
      <w:bookmarkEnd w:id="77"/>
      <w:r>
        <w:rPr>
          <w:rtl w:val="true"/>
        </w:rPr>
        <w:t>اشاره</w:t>
      </w:r>
      <w:bookmarkStart w:id="79" w:name="pg97_253"/>
      <w:bookmarkEnd w:id="78"/>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شرق و غرب جهان را به دست آنها فتح می‌کند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پس از استقرار حاکمیت دولت عدالت گستر اهل بیت علیهما السلام در گیتی بدست قائم آل محمد صلی الله علیه و آله و سلم، اداره سیاسی هر بخش از ساختار مدیریتی حکومت مهدی علیه السلام به عهده یاری از یاران او گذارده می‌شود؛ جلوه هایی از توان مدیران جوان را نظاره می‌کنیم</w:t>
      </w:r>
      <w:r>
        <w:rPr>
          <w:rFonts w:eastAsia="IRNazanin" w:cs="IRNazanin"/>
          <w:color w:val="111111"/>
          <w:sz w:val="28"/>
          <w:szCs w:val="28"/>
          <w:rtl w:val="true"/>
          <w:lang w:bidi="fa-IR"/>
        </w:rPr>
        <w:t>:</w:t>
      </w:r>
    </w:p>
    <w:p>
      <w:pPr>
        <w:pStyle w:val="Heading3"/>
        <w:numPr>
          <w:ilvl w:val="2"/>
          <w:numId w:val="1"/>
        </w:numPr>
        <w:rPr/>
      </w:pPr>
      <w:bookmarkStart w:id="80" w:name="__RefHeading___Toc682692_211673320"/>
      <w:bookmarkStart w:id="81" w:name="_Toc28"/>
      <w:bookmarkEnd w:id="80"/>
      <w:r>
        <w:rPr>
          <w:rtl w:val="true"/>
        </w:rPr>
        <w:t>وارثان زمین</w:t>
      </w:r>
      <w:bookmarkEnd w:id="8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حاکمیت عدل و برچیده شدن ظلم، یک وعده حتمی الهی است که با ظهور موعود، جهان شاهد تحقق </w:t>
      </w:r>
    </w:p>
    <w:p>
      <w:pPr>
        <w:pStyle w:val="BookText"/>
        <w:rPr/>
      </w:pPr>
      <w:r>
        <w:rPr>
          <w:rFonts w:ascii="Amiri" w:hAnsi="Amiri" w:eastAsia="Amiri" w:cs="Amiri"/>
          <w:color w:val="111111"/>
          <w:sz w:val="28"/>
          <w:sz w:val="28"/>
          <w:szCs w:val="28"/>
          <w:rtl w:val="true"/>
          <w:lang w:bidi="ar-SA"/>
        </w:rPr>
        <w:t>این بشارت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 أنَّ الارْضَ یَرِثُهَا عِبَادِیَ الصَّالِحُونَ</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و به تحقیق، در زبور پس از تورات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شکافنده دانش و مفسر راستین قرآن، امام محمد باقر علیه السلام در تفسیر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و یارانش می‌باشند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رهگذر درنگی کن باز هم بهار آید</w:t>
      </w:r>
    </w:p>
    <w:p>
      <w:pPr>
        <w:pStyle w:val="BookText"/>
        <w:rPr/>
      </w:pPr>
      <w:r>
        <w:rPr>
          <w:rFonts w:ascii="IRNazanin" w:hAnsi="IRNazanin" w:eastAsia="IRNazanin"/>
          <w:color w:val="111111"/>
          <w:sz w:val="28"/>
          <w:sz w:val="28"/>
          <w:szCs w:val="28"/>
          <w:rtl w:val="true"/>
          <w:lang w:bidi="fa-IR"/>
        </w:rPr>
        <w:t>یاسمن زند لبخند نسترن به بار آید</w:t>
      </w:r>
    </w:p>
    <w:p>
      <w:pPr>
        <w:pStyle w:val="BookText"/>
        <w:rPr/>
      </w:pPr>
      <w:r>
        <w:rPr>
          <w:rFonts w:ascii="IRNazanin" w:hAnsi="IRNazanin" w:eastAsia="IRNazanin"/>
          <w:color w:val="111111"/>
          <w:sz w:val="28"/>
          <w:sz w:val="28"/>
          <w:szCs w:val="28"/>
          <w:rtl w:val="true"/>
          <w:lang w:bidi="fa-IR"/>
        </w:rPr>
        <w:t>می‌رود خزان اینک تا به لطف فروردین</w:t>
      </w:r>
    </w:p>
    <w:p>
      <w:pPr>
        <w:pStyle w:val="BookText"/>
        <w:rPr/>
      </w:pPr>
      <w:r>
        <w:rPr>
          <w:rFonts w:ascii="IRNazanin" w:hAnsi="IRNazanin" w:eastAsia="IRNazanin"/>
          <w:color w:val="111111"/>
          <w:sz w:val="28"/>
          <w:sz w:val="28"/>
          <w:szCs w:val="28"/>
          <w:rtl w:val="true"/>
          <w:lang w:bidi="fa-IR"/>
        </w:rPr>
        <w:t>نقش زندگانی در قاب روزگار آید</w:t>
      </w:r>
    </w:p>
    <w:p>
      <w:pPr>
        <w:pStyle w:val="BookText"/>
        <w:rPr/>
      </w:pPr>
      <w:r>
        <w:rPr>
          <w:rFonts w:ascii="IRNazanin" w:hAnsi="IRNazanin" w:eastAsia="IRNazanin"/>
          <w:color w:val="111111"/>
          <w:sz w:val="28"/>
          <w:sz w:val="28"/>
          <w:szCs w:val="28"/>
          <w:rtl w:val="true"/>
          <w:lang w:bidi="fa-IR"/>
        </w:rPr>
        <w:t>باغ را به بر زیبد غنچه‌های داودی</w:t>
      </w:r>
    </w:p>
    <w:p>
      <w:pPr>
        <w:pStyle w:val="BookText"/>
        <w:rPr/>
      </w:pPr>
      <w:r>
        <w:rPr>
          <w:rFonts w:ascii="IRNazanin" w:hAnsi="IRNazanin" w:eastAsia="IRNazanin"/>
          <w:color w:val="111111"/>
          <w:sz w:val="28"/>
          <w:sz w:val="28"/>
          <w:szCs w:val="28"/>
          <w:rtl w:val="true"/>
          <w:lang w:bidi="fa-IR"/>
        </w:rPr>
        <w:t>سبزه را سزاوار است لاله در کنار آید</w:t>
      </w:r>
    </w:p>
    <w:p>
      <w:pPr>
        <w:pStyle w:val="BookText"/>
        <w:rPr/>
      </w:pPr>
      <w:r>
        <w:rPr>
          <w:rFonts w:ascii="IRNazanin" w:hAnsi="IRNazanin" w:eastAsia="IRNazanin"/>
          <w:color w:val="111111"/>
          <w:sz w:val="28"/>
          <w:sz w:val="28"/>
          <w:szCs w:val="28"/>
          <w:rtl w:val="true"/>
          <w:lang w:bidi="fa-IR"/>
        </w:rPr>
        <w:t>ابر در خروش آید خون گل به جوش آید</w:t>
      </w:r>
    </w:p>
    <w:p>
      <w:pPr>
        <w:pStyle w:val="BookText"/>
        <w:rPr/>
      </w:pPr>
      <w:r>
        <w:rPr>
          <w:rFonts w:ascii="IRNazanin" w:hAnsi="IRNazanin" w:eastAsia="IRNazanin"/>
          <w:color w:val="111111"/>
          <w:sz w:val="28"/>
          <w:sz w:val="28"/>
          <w:szCs w:val="28"/>
          <w:rtl w:val="true"/>
          <w:lang w:bidi="fa-IR"/>
        </w:rPr>
        <w:t>با سپاه اهریمن روزِ کارزار آید</w:t>
      </w:r>
    </w:p>
    <w:p>
      <w:pPr>
        <w:pStyle w:val="BookText"/>
        <w:rPr/>
      </w:pPr>
      <w:r>
        <w:rPr>
          <w:rFonts w:ascii="IRNazanin" w:hAnsi="IRNazanin" w:eastAsia="IRNazanin"/>
          <w:color w:val="111111"/>
          <w:sz w:val="28"/>
          <w:sz w:val="28"/>
          <w:szCs w:val="28"/>
          <w:rtl w:val="true"/>
          <w:lang w:bidi="fa-IR"/>
        </w:rPr>
        <w:t>آب را به خاک افشان باغ را گلاب افشان</w:t>
      </w:r>
    </w:p>
    <w:p>
      <w:pPr>
        <w:pStyle w:val="BookText"/>
        <w:rPr/>
      </w:pPr>
      <w:r>
        <w:rPr>
          <w:rFonts w:ascii="IRNazanin" w:hAnsi="IRNazanin" w:eastAsia="IRNazanin"/>
          <w:color w:val="111111"/>
          <w:sz w:val="28"/>
          <w:sz w:val="28"/>
          <w:szCs w:val="28"/>
          <w:rtl w:val="true"/>
          <w:lang w:bidi="fa-IR"/>
        </w:rPr>
        <w:t>مژده ده گلستان را صبح ماندگار آید</w:t>
      </w:r>
    </w:p>
    <w:p>
      <w:pPr>
        <w:pStyle w:val="BookText"/>
        <w:rPr/>
      </w:pPr>
      <w:r>
        <w:rPr>
          <w:rFonts w:ascii="IRNazanin" w:hAnsi="IRNazanin" w:eastAsia="IRNazanin"/>
          <w:color w:val="111111"/>
          <w:sz w:val="28"/>
          <w:sz w:val="28"/>
          <w:szCs w:val="28"/>
          <w:rtl w:val="true"/>
          <w:lang w:bidi="fa-IR"/>
        </w:rPr>
        <w:t>رهبری کند خورشید کاروان گلها را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باغ پیروزی گل به جای خار آید</w:t>
      </w:r>
      <w:r>
        <w:rPr>
          <w:rStyle w:val="FootnoteAnchor"/>
          <w:rtl w:val="true"/>
        </w:rPr>
        <w:footnoteReference w:id="81"/>
      </w:r>
      <w:bookmarkStart w:id="82" w:name="pg97_256"/>
    </w:p>
    <w:p>
      <w:pPr>
        <w:pStyle w:val="Heading3"/>
        <w:numPr>
          <w:ilvl w:val="2"/>
          <w:numId w:val="1"/>
        </w:numPr>
        <w:rPr/>
      </w:pPr>
      <w:bookmarkStart w:id="83" w:name="__RefHeading___Toc682694_211673320"/>
      <w:bookmarkStart w:id="84" w:name="_Toc29"/>
      <w:bookmarkEnd w:id="82"/>
      <w:bookmarkEnd w:id="83"/>
      <w:r>
        <w:rPr>
          <w:rtl w:val="true"/>
        </w:rPr>
        <w:t>دولتمردان محبوب</w:t>
      </w:r>
      <w:bookmarkEnd w:id="84"/>
    </w:p>
    <w:p>
      <w:pPr>
        <w:pStyle w:val="BookText"/>
        <w:rPr/>
      </w:pPr>
      <w:r>
        <w:rPr>
          <w:rFonts w:ascii="IRNazanin" w:hAnsi="IRNazanin" w:eastAsia="IRNazanin"/>
          <w:color w:val="111111"/>
          <w:sz w:val="28"/>
          <w:sz w:val="28"/>
          <w:szCs w:val="28"/>
          <w:rtl w:val="true"/>
          <w:lang w:bidi="fa-IR"/>
        </w:rPr>
        <w:t>یاران موعود حاکمان و دولتمردان حکومت جهانی حضرت حجّت علیه السلام هستند؛ کارگزارانی توانا که مردم به حاکمیت آنان خرسندند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شیعیان ما در حکومت قائم علیه السلام افرادی هستند که ارکان و حاکمان زمین‌اند و به هر یک از آنها توان چهل مرد داده شود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ایشان بر اریکه دل مردم جهان حکم می‌رانند، بدان حد که پیروی و همسویی یک ارزش همگانی شمرده خواهد شد، حتی برای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چنین بیان می‌دارد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چیزی در جهان باقی نمی‌ماند مگر آنکه مطیع و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حتی حیوانات زمین وپرندگان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رضای ایشان را در هر امری جستجو می‌کنند؛ بخشی از زمین بر جای دیگرمباهات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یاران قائم علیه السلام بر من گام نهاد و از اینجا گذشت</w:t>
      </w:r>
      <w:r>
        <w:rPr>
          <w:rFonts w:eastAsia="IRNazanin" w:cs="IRNazanin"/>
          <w:color w:val="111111"/>
          <w:sz w:val="28"/>
          <w:szCs w:val="28"/>
          <w:rtl w:val="true"/>
          <w:lang w:bidi="fa-IR"/>
        </w:rPr>
        <w:t>!.</w:t>
      </w:r>
      <w:r>
        <w:rPr>
          <w:rStyle w:val="FootnoteAnchor"/>
          <w:rtl w:val="true"/>
        </w:rPr>
        <w:footnoteReference w:id="83"/>
      </w:r>
      <w:bookmarkStart w:id="85" w:name="pg97_258"/>
    </w:p>
    <w:p>
      <w:pPr>
        <w:pStyle w:val="BookText"/>
        <w:rPr/>
      </w:pPr>
      <w:bookmarkEnd w:id="85"/>
      <w:r>
        <w:rPr>
          <w:rFonts w:ascii="IRNazanin" w:hAnsi="IRNazanin" w:eastAsia="IRNazanin"/>
          <w:color w:val="111111"/>
          <w:sz w:val="28"/>
          <w:sz w:val="28"/>
          <w:szCs w:val="28"/>
          <w:rtl w:val="true"/>
          <w:lang w:bidi="fa-IR"/>
        </w:rPr>
        <w:t>امام در فرازی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یاران مهدی علیه السلام را می‌بینم که بر شرق و غرب عالم مسلّط شده‌اند و هیچ چیزی نیست مگر آنکه‌مطیع آنها می‌باشد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صادق علیه السلام نیز از حکمرانی آنان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پرچمدارانی هستند که از جانب خدا در روی زمین بر بندگان او حکومت می‌کنند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با توجه به گونه های مختلف اداره و سرپرستی در ساختار مدیریتی مهدی علیه السلام، حضور اصحاب موعود نیز بر اساس شایستگی و کارآمدی، متنوع می‌باشد، در روایت ذیل به یکی از مدیریتها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قاضیان و حاکمان بر روی زمین‌اند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86" w:name="__RefHeading___Toc682696_211673320"/>
      <w:bookmarkStart w:id="87" w:name="_Toc30"/>
      <w:bookmarkEnd w:id="86"/>
      <w:r>
        <w:rPr>
          <w:rtl w:val="true"/>
        </w:rPr>
        <w:t>کاردانی و هوشیاری</w:t>
      </w:r>
      <w:bookmarkEnd w:id="87"/>
    </w:p>
    <w:p>
      <w:pPr>
        <w:pStyle w:val="BookText"/>
        <w:rPr/>
      </w:pPr>
      <w:r>
        <w:rPr>
          <w:rFonts w:ascii="IRNazanin" w:hAnsi="IRNazanin" w:eastAsia="IRNazanin"/>
          <w:color w:val="111111"/>
          <w:sz w:val="28"/>
          <w:sz w:val="28"/>
          <w:szCs w:val="28"/>
          <w:rtl w:val="true"/>
          <w:lang w:bidi="fa-IR"/>
        </w:rPr>
        <w:t>این ویژگی مهم را نخست از منظر پیامبر اکرم صلی الله علیه و آله و سلم می‌نگریم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مردانی کاردان و کارسازند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بیان هوشیار بودن یاران،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آنان را در کتاب خود، هوشیار توصیف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لایاتٍ لِلْمُتَوَسِّمِینَ</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و</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مثل درخت و سنگ</w:t>
      </w:r>
    </w:p>
    <w:p>
      <w:pPr>
        <w:pStyle w:val="BookText"/>
        <w:rPr/>
      </w:pPr>
      <w:r>
        <w:rPr>
          <w:rFonts w:ascii="IRNazanin" w:hAnsi="IRNazanin" w:eastAsia="IRNazanin"/>
          <w:color w:val="111111"/>
          <w:sz w:val="28"/>
          <w:sz w:val="28"/>
          <w:szCs w:val="28"/>
          <w:rtl w:val="true"/>
          <w:lang w:bidi="fa-IR"/>
        </w:rPr>
        <w:t>در رهگذار باد</w:t>
      </w:r>
    </w:p>
    <w:p>
      <w:pPr>
        <w:pStyle w:val="BookText"/>
        <w:rPr/>
      </w:pPr>
      <w:r>
        <w:rPr>
          <w:rFonts w:ascii="IRNazanin" w:hAnsi="IRNazanin" w:eastAsia="IRNazanin"/>
          <w:color w:val="111111"/>
          <w:sz w:val="28"/>
          <w:sz w:val="28"/>
          <w:szCs w:val="28"/>
          <w:rtl w:val="true"/>
          <w:lang w:bidi="fa-IR"/>
        </w:rPr>
        <w:t>در انتظار آمدنت</w:t>
      </w:r>
    </w:p>
    <w:p>
      <w:pPr>
        <w:pStyle w:val="BookText"/>
        <w:rPr/>
      </w:pPr>
      <w:r>
        <w:rPr>
          <w:rFonts w:ascii="IRNazanin" w:hAnsi="IRNazanin" w:eastAsia="IRNazanin"/>
          <w:color w:val="111111"/>
          <w:sz w:val="28"/>
          <w:sz w:val="28"/>
          <w:szCs w:val="28"/>
          <w:rtl w:val="true"/>
          <w:lang w:bidi="fa-IR"/>
        </w:rPr>
        <w:t>ایستاده ایم</w:t>
      </w:r>
    </w:p>
    <w:p>
      <w:pPr>
        <w:pStyle w:val="BookText"/>
        <w:rPr/>
      </w:pPr>
      <w:r>
        <w:rPr>
          <w:rFonts w:ascii="IRNazanin" w:hAnsi="IRNazanin" w:eastAsia="IRNazanin"/>
          <w:color w:val="111111"/>
          <w:sz w:val="28"/>
          <w:sz w:val="28"/>
          <w:szCs w:val="28"/>
          <w:rtl w:val="true"/>
          <w:lang w:bidi="fa-IR"/>
        </w:rPr>
        <w:t>فردا به شهر نور می‌آیی</w:t>
      </w:r>
    </w:p>
    <w:p>
      <w:pPr>
        <w:pStyle w:val="BookText"/>
        <w:rPr/>
      </w:pPr>
      <w:r>
        <w:rPr>
          <w:rFonts w:ascii="IRNazanin" w:hAnsi="IRNazanin" w:eastAsia="IRNazanin"/>
          <w:color w:val="111111"/>
          <w:sz w:val="28"/>
          <w:sz w:val="28"/>
          <w:szCs w:val="28"/>
          <w:rtl w:val="true"/>
          <w:lang w:bidi="fa-IR"/>
        </w:rPr>
        <w:t>از راه ستاره</w:t>
      </w:r>
    </w:p>
    <w:p>
      <w:pPr>
        <w:pStyle w:val="BookText"/>
        <w:rPr/>
      </w:pPr>
      <w:r>
        <w:rPr>
          <w:rFonts w:ascii="IRNazanin" w:hAnsi="IRNazanin" w:eastAsia="IRNazanin"/>
          <w:color w:val="111111"/>
          <w:sz w:val="28"/>
          <w:sz w:val="28"/>
          <w:szCs w:val="28"/>
          <w:rtl w:val="true"/>
          <w:lang w:bidi="fa-IR"/>
        </w:rPr>
        <w:t>از راه آفتاب</w:t>
      </w:r>
    </w:p>
    <w:p>
      <w:pPr>
        <w:pStyle w:val="BookText"/>
        <w:rPr/>
      </w:pPr>
      <w:r>
        <w:rPr>
          <w:rFonts w:ascii="IRNazanin" w:hAnsi="IRNazanin" w:eastAsia="IRNazanin"/>
          <w:color w:val="111111"/>
          <w:sz w:val="28"/>
          <w:sz w:val="28"/>
          <w:szCs w:val="28"/>
          <w:rtl w:val="true"/>
          <w:lang w:bidi="fa-IR"/>
        </w:rPr>
        <w:t>با دشمنان چو موج خروشان</w:t>
      </w:r>
    </w:p>
    <w:p>
      <w:pPr>
        <w:pStyle w:val="BookText"/>
        <w:rPr/>
      </w:pPr>
      <w:r>
        <w:rPr>
          <w:rFonts w:ascii="IRNazanin" w:hAnsi="IRNazanin" w:eastAsia="IRNazanin"/>
          <w:color w:val="111111"/>
          <w:sz w:val="28"/>
          <w:sz w:val="28"/>
          <w:szCs w:val="28"/>
          <w:rtl w:val="true"/>
          <w:lang w:bidi="fa-IR"/>
        </w:rPr>
        <w:t>با ما ولی</w:t>
      </w:r>
    </w:p>
    <w:p>
      <w:pPr>
        <w:pStyle w:val="BookText"/>
        <w:rPr/>
      </w:pPr>
      <w:r>
        <w:rPr>
          <w:rFonts w:ascii="IRNazanin" w:hAnsi="IRNazanin" w:eastAsia="IRNazanin"/>
          <w:color w:val="111111"/>
          <w:sz w:val="28"/>
          <w:sz w:val="28"/>
          <w:szCs w:val="28"/>
          <w:rtl w:val="true"/>
          <w:lang w:bidi="fa-IR"/>
        </w:rPr>
        <w:t>به مهربانی یک جویبار نرم رفتار می‌کنی</w:t>
      </w:r>
      <w:r>
        <w:rPr>
          <w:rStyle w:val="FootnoteAnchor"/>
          <w:rtl w:val="true"/>
        </w:rPr>
        <w:footnoteReference w:id="9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ارسَلناک إلاّ رَحْمَةً لِلْعالَمین</w:t>
      </w:r>
      <w:r>
        <w:rPr>
          <w:rFonts w:eastAsia="Amiri" w:cs="Amiri" w:ascii="Amiri" w:hAnsi="Amiri"/>
          <w:color w:val="111111"/>
          <w:sz w:val="28"/>
          <w:szCs w:val="28"/>
          <w:rtl w:val="true"/>
          <w:lang w:bidi="ar-SA"/>
        </w:rPr>
        <w:t>)).</w:t>
      </w:r>
      <w:r>
        <w:rPr>
          <w:rStyle w:val="FootnoteAnchor"/>
          <w:rtl w:val="true"/>
        </w:rPr>
        <w:footnoteReference w:id="91"/>
      </w:r>
      <w:bookmarkStart w:id="88" w:name="pg97_262"/>
    </w:p>
    <w:p>
      <w:pPr>
        <w:pStyle w:val="Heading2"/>
        <w:numPr>
          <w:ilvl w:val="1"/>
          <w:numId w:val="1"/>
        </w:numPr>
        <w:rPr/>
      </w:pPr>
      <w:bookmarkStart w:id="89" w:name="__RefHeading___Toc682698_211673320"/>
      <w:bookmarkStart w:id="90" w:name="_Toc31"/>
      <w:bookmarkEnd w:id="88"/>
      <w:bookmarkEnd w:id="89"/>
      <w:r>
        <w:rPr/>
        <w:t>5</w:t>
      </w:r>
      <w:r>
        <w:rPr>
          <w:rtl w:val="true"/>
        </w:rPr>
        <w:t xml:space="preserve">- </w:t>
      </w:r>
      <w:r>
        <w:rPr>
          <w:rtl w:val="true"/>
        </w:rPr>
        <w:t>گام در گام گل</w:t>
      </w:r>
      <w:bookmarkEnd w:id="9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682700_211673320"/>
      <w:bookmarkStart w:id="92" w:name="_Toc32"/>
      <w:bookmarkEnd w:id="91"/>
      <w:r>
        <w:rPr>
          <w:rtl w:val="true"/>
        </w:rPr>
        <w:t>اشاره</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مولا و سرورم صاحب الزمان، و مرا از یاران، پیروان، مدافعان و نصرت کنندگانش قرارده، از آنان که در رکابش شربت شهادت می‌نوشند، باشوق و رغبت، بی هیچگونه کراهت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هادیان، همواره آرزومند همراهی آن حضرت بوده‌اند و همه گاه دوستان و شیفتگان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در گام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 توصیه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دیدِ من آنست که یاران همه کار</w:t>
      </w:r>
    </w:p>
    <w:p>
      <w:pPr>
        <w:pStyle w:val="BookText"/>
        <w:rPr/>
      </w:pPr>
      <w:r>
        <w:rPr>
          <w:rFonts w:ascii="IRNazanin" w:hAnsi="IRNazanin" w:eastAsia="IRNazanin"/>
          <w:color w:val="111111"/>
          <w:sz w:val="28"/>
          <w:sz w:val="28"/>
          <w:szCs w:val="28"/>
          <w:rtl w:val="true"/>
          <w:lang w:bidi="fa-IR"/>
        </w:rPr>
        <w:t>بگذارند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گیرند</w:t>
      </w:r>
    </w:p>
    <w:p>
      <w:pPr>
        <w:pStyle w:val="BookText"/>
        <w:rPr/>
      </w:pPr>
      <w:r>
        <w:rPr>
          <w:rFonts w:ascii="IRNazanin" w:hAnsi="IRNazanin" w:eastAsia="IRNazanin"/>
          <w:color w:val="111111"/>
          <w:sz w:val="28"/>
          <w:sz w:val="28"/>
          <w:szCs w:val="28"/>
          <w:rtl w:val="true"/>
          <w:lang w:bidi="fa-IR"/>
        </w:rPr>
        <w:t>خوش گرفتند حریفان سر زلف ساقی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فلکشان بگذارد که قراری گیرند</w:t>
      </w:r>
      <w:r>
        <w:rPr>
          <w:rStyle w:val="FootnoteAnchor"/>
          <w:rtl w:val="true"/>
        </w:rPr>
        <w:footnoteReference w:id="93"/>
      </w:r>
      <w:bookmarkStart w:id="93" w:name="pg97_266"/>
    </w:p>
    <w:p>
      <w:pPr>
        <w:pStyle w:val="Heading3"/>
        <w:numPr>
          <w:ilvl w:val="2"/>
          <w:numId w:val="1"/>
        </w:numPr>
        <w:rPr/>
      </w:pPr>
      <w:bookmarkStart w:id="94" w:name="__RefHeading___Toc682702_211673320"/>
      <w:bookmarkStart w:id="95" w:name="_Toc33"/>
      <w:bookmarkEnd w:id="93"/>
      <w:bookmarkEnd w:id="94"/>
      <w:r>
        <w:rPr>
          <w:rtl w:val="true"/>
        </w:rPr>
        <w:t>آمادگی و انتظار</w:t>
      </w:r>
      <w:bookmarkEnd w:id="95"/>
    </w:p>
    <w:p>
      <w:pPr>
        <w:pStyle w:val="BookText"/>
        <w:rPr/>
      </w:pPr>
      <w:r>
        <w:rPr>
          <w:rFonts w:ascii="IRNazanin" w:hAnsi="IRNazanin" w:eastAsia="IRNazanin"/>
          <w:color w:val="111111"/>
          <w:sz w:val="28"/>
          <w:sz w:val="28"/>
          <w:szCs w:val="28"/>
          <w:rtl w:val="true"/>
          <w:lang w:bidi="fa-IR"/>
        </w:rPr>
        <w:t>انتظار و آماده بودن نخستین شرط وفاداری است، آراستگی رفتار وپیرایش کردار و همانندسازی جلوه‌های زندگی با الگوهای پذیرفته شده امام، نمادهای آمادگی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شما خودش را برای خروج قائم آماده کند و لو با تهیه یک تیر، که اگر خداوند این آمادگی را در نیت شما ببیند امیدوار هستم که خداوند در اجلتان مهلت دهد تاظهور او را درک کرده از اعوان و انصار آن بزرگوارباشید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زیباترین اثر انتظارِ همراه با آمادگی، شکل دهی شخصیت و ساماندهی زندگی بر اساس معیارهای دینی است، در اینصورت شایسته این بشارت خواهیم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پیروان قائم؛ آنانکه در دوران غیبت، ظهورش را به انتظار می‌کشند و در عصر ظهورش درپیروی از او پای می‌فشارند، آنان اولیاء خداوند هستند که نه ترسی در دل و نه از چیزی واهمه دارند</w:t>
      </w:r>
      <w:r>
        <w:rPr>
          <w:rFonts w:eastAsia="IRNazanin" w:cs="IRNazanin"/>
          <w:color w:val="111111"/>
          <w:sz w:val="28"/>
          <w:szCs w:val="28"/>
          <w:rtl w:val="true"/>
          <w:lang w:bidi="fa-IR"/>
        </w:rPr>
        <w:t>.</w:t>
      </w:r>
      <w:r>
        <w:rPr>
          <w:rStyle w:val="FootnoteAnchor"/>
          <w:rtl w:val="true"/>
        </w:rPr>
        <w:footnoteReference w:id="95"/>
      </w:r>
      <w:bookmarkStart w:id="96" w:name="pg97_268"/>
    </w:p>
    <w:p>
      <w:pPr>
        <w:pStyle w:val="Heading3"/>
        <w:numPr>
          <w:ilvl w:val="2"/>
          <w:numId w:val="1"/>
        </w:numPr>
        <w:rPr/>
      </w:pPr>
      <w:bookmarkStart w:id="97" w:name="__RefHeading___Toc682704_211673320"/>
      <w:bookmarkStart w:id="98" w:name="_Toc34"/>
      <w:bookmarkEnd w:id="96"/>
      <w:bookmarkEnd w:id="97"/>
      <w:r>
        <w:rPr>
          <w:rtl w:val="true"/>
        </w:rPr>
        <w:t>رسم دوستی</w:t>
      </w:r>
      <w:bookmarkEnd w:id="98"/>
    </w:p>
    <w:p>
      <w:pPr>
        <w:pStyle w:val="BookText"/>
        <w:rPr/>
      </w:pPr>
      <w:r>
        <w:rPr>
          <w:rFonts w:ascii="IRNazanin" w:hAnsi="IRNazanin" w:eastAsia="IRNazanin"/>
          <w:color w:val="111111"/>
          <w:sz w:val="28"/>
          <w:sz w:val="28"/>
          <w:szCs w:val="28"/>
          <w:rtl w:val="true"/>
          <w:lang w:bidi="fa-IR"/>
        </w:rPr>
        <w:t xml:space="preserve">دوستی مهدی موعود علیه السلام، همراهی و متابعت او را می‌طلبد تا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به جوان ارزانی داده شود، بنابراین با درنگ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خود را محک زد، ناسره را زدود و حریم دل را برای درک قائم آذین بست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مهیّا شد؛ انتظاری که امام صادق علیه السلام چنین از آن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اگر آن روز را درک می‌کردم جانم را برای حضرت صاحب الامر علیه السلام فدا می‌کردم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در گفتاری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درک می‌کردم، تمام عمرم را در خدمتگذاری او می‌گذراندم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این کلام امیرمؤمنان علی علیه السلام را می‌توان به عنوان منشور جوان، دلیل و راهنمای راه دانست؛ چه در عصر غیبت و چه در عصر ظهور؛ امام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تخلف نکن اگر او را درک کنی، از او مگذر اگر به سوی او هدایت شدی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سایه حق بر سر بنده بود</w:t>
      </w:r>
    </w:p>
    <w:p>
      <w:pPr>
        <w:pStyle w:val="BookText"/>
        <w:rPr/>
      </w:pPr>
      <w:r>
        <w:rPr>
          <w:rFonts w:ascii="IRNazanin" w:hAnsi="IRNazanin" w:eastAsia="IRNazanin"/>
          <w:color w:val="111111"/>
          <w:sz w:val="28"/>
          <w:sz w:val="28"/>
          <w:szCs w:val="28"/>
          <w:rtl w:val="true"/>
          <w:lang w:bidi="fa-IR"/>
        </w:rPr>
        <w:t>عاقبت جوینده یابنده بود</w:t>
      </w:r>
    </w:p>
    <w:p>
      <w:pPr>
        <w:pStyle w:val="BookText"/>
        <w:rPr/>
      </w:pPr>
      <w:r>
        <w:rPr>
          <w:rFonts w:ascii="IRNazanin" w:hAnsi="IRNazanin" w:eastAsia="IRNazanin"/>
          <w:color w:val="111111"/>
          <w:sz w:val="28"/>
          <w:sz w:val="28"/>
          <w:szCs w:val="28"/>
          <w:rtl w:val="true"/>
          <w:lang w:bidi="fa-IR"/>
        </w:rPr>
        <w:t>گفت پیغمبر که چون کوبی دری</w:t>
      </w:r>
    </w:p>
    <w:p>
      <w:pPr>
        <w:pStyle w:val="BookText"/>
        <w:rPr/>
      </w:pPr>
      <w:r>
        <w:rPr>
          <w:rFonts w:ascii="IRNazanin" w:hAnsi="IRNazanin" w:eastAsia="IRNazanin"/>
          <w:color w:val="111111"/>
          <w:sz w:val="28"/>
          <w:sz w:val="28"/>
          <w:szCs w:val="28"/>
          <w:rtl w:val="true"/>
          <w:lang w:bidi="fa-IR"/>
        </w:rPr>
        <w:t>عاقبت زآن در برون آید سری</w:t>
      </w:r>
    </w:p>
    <w:p>
      <w:pPr>
        <w:pStyle w:val="BookText"/>
        <w:rPr/>
      </w:pPr>
      <w:r>
        <w:rPr>
          <w:rFonts w:ascii="IRNazanin" w:hAnsi="IRNazanin" w:eastAsia="IRNazanin"/>
          <w:color w:val="111111"/>
          <w:sz w:val="28"/>
          <w:sz w:val="28"/>
          <w:szCs w:val="28"/>
          <w:rtl w:val="true"/>
          <w:lang w:bidi="fa-IR"/>
        </w:rPr>
        <w:t>چون نشینی بر سر کوی کسی</w:t>
      </w:r>
    </w:p>
    <w:p>
      <w:pPr>
        <w:pStyle w:val="BookText"/>
        <w:rPr/>
      </w:pPr>
      <w:r>
        <w:rPr>
          <w:rFonts w:ascii="IRNazanin" w:hAnsi="IRNazanin" w:eastAsia="IRNazanin"/>
          <w:color w:val="111111"/>
          <w:sz w:val="28"/>
          <w:sz w:val="28"/>
          <w:szCs w:val="28"/>
          <w:rtl w:val="true"/>
          <w:lang w:bidi="fa-IR"/>
        </w:rPr>
        <w:t>عاقبت بینی تو هم روی کسی</w:t>
      </w:r>
    </w:p>
    <w:p>
      <w:pPr>
        <w:pStyle w:val="BookText"/>
        <w:rPr/>
      </w:pPr>
      <w:r>
        <w:rPr>
          <w:rFonts w:ascii="IRNazanin" w:hAnsi="IRNazanin" w:eastAsia="IRNazanin"/>
          <w:color w:val="111111"/>
          <w:sz w:val="28"/>
          <w:sz w:val="28"/>
          <w:szCs w:val="28"/>
          <w:rtl w:val="true"/>
          <w:lang w:bidi="fa-IR"/>
        </w:rPr>
        <w:t>جمله دانند این اگر تو نگروی</w:t>
      </w:r>
    </w:p>
    <w:p>
      <w:pPr>
        <w:pStyle w:val="BookText"/>
        <w:rPr/>
      </w:pPr>
      <w:r>
        <w:rPr>
          <w:rFonts w:ascii="IRNazanin" w:hAnsi="IRNazanin" w:eastAsia="IRNazanin"/>
          <w:color w:val="111111"/>
          <w:sz w:val="28"/>
          <w:sz w:val="28"/>
          <w:szCs w:val="28"/>
          <w:rtl w:val="true"/>
          <w:lang w:bidi="fa-IR"/>
        </w:rPr>
        <w:t>هرچه می‌کاریش روزی بِدْرَوی</w:t>
      </w:r>
    </w:p>
    <w:p>
      <w:pPr>
        <w:pStyle w:val="BookText"/>
        <w:rPr/>
      </w:pPr>
      <w:r>
        <w:rPr>
          <w:rFonts w:ascii="IRNazanin" w:hAnsi="IRNazanin" w:eastAsia="IRNazanin"/>
          <w:color w:val="111111"/>
          <w:sz w:val="28"/>
          <w:sz w:val="28"/>
          <w:szCs w:val="28"/>
          <w:rtl w:val="true"/>
          <w:lang w:bidi="fa-IR"/>
        </w:rPr>
        <w:t xml:space="preserve">کلام را با چند فراز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می‌بریم؛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یاوران و کمک کنندگان و مدافعان وی قرار ده؛</w:t>
      </w:r>
    </w:p>
    <w:p>
      <w:pPr>
        <w:pStyle w:val="BookText"/>
        <w:rPr/>
      </w:pPr>
      <w:r>
        <w:rPr>
          <w:rFonts w:ascii="IRNazanin" w:hAnsi="IRNazanin" w:eastAsia="IRNazanin"/>
          <w:color w:val="111111"/>
          <w:sz w:val="28"/>
          <w:sz w:val="28"/>
          <w:szCs w:val="28"/>
          <w:rtl w:val="true"/>
          <w:lang w:bidi="fa-IR"/>
        </w:rPr>
        <w:t>آنانی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انجام مقاصدش شتافته،</w:t>
      </w:r>
    </w:p>
    <w:p>
      <w:pPr>
        <w:pStyle w:val="BookText"/>
        <w:rPr/>
      </w:pPr>
      <w:r>
        <w:rPr>
          <w:rFonts w:ascii="IRNazanin" w:hAnsi="IRNazanin" w:eastAsia="IRNazanin"/>
          <w:color w:val="111111"/>
          <w:sz w:val="28"/>
          <w:sz w:val="28"/>
          <w:szCs w:val="28"/>
          <w:rtl w:val="true"/>
          <w:lang w:bidi="fa-IR"/>
        </w:rPr>
        <w:t>اوامرش را امتثال کرده،</w:t>
      </w:r>
    </w:p>
    <w:p>
      <w:pPr>
        <w:pStyle w:val="BookText"/>
        <w:rPr/>
      </w:pPr>
      <w:r>
        <w:rPr>
          <w:rFonts w:ascii="IRNazanin" w:hAnsi="IRNazanin" w:eastAsia="IRNazanin"/>
          <w:color w:val="111111"/>
          <w:sz w:val="28"/>
          <w:sz w:val="28"/>
          <w:szCs w:val="28"/>
          <w:rtl w:val="true"/>
          <w:lang w:bidi="fa-IR"/>
        </w:rPr>
        <w:t>به حمایت او برخواسته</w:t>
      </w:r>
    </w:p>
    <w:p>
      <w:pPr>
        <w:pStyle w:val="BookText"/>
        <w:rPr/>
      </w:pPr>
      <w:r>
        <w:rPr>
          <w:rFonts w:ascii="IRNazanin" w:hAnsi="IRNazanin" w:eastAsia="IRNazanin"/>
          <w:color w:val="111111"/>
          <w:sz w:val="28"/>
          <w:sz w:val="28"/>
          <w:szCs w:val="28"/>
          <w:rtl w:val="true"/>
          <w:lang w:bidi="fa-IR"/>
        </w:rPr>
        <w:t>و به سوی اراده‌اش مشتاقانه سبقت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حضور حضرتش به درجه رفیع شهادت 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من و او مرگ جدائی افکند، پس مرا از قبر برانگیز؛ در حالی که کفنم را ازار خود کرده و شمشیرم را از نیام برکشیده و لبیک گویان</w:t>
      </w:r>
    </w:p>
    <w:p>
      <w:pPr>
        <w:pStyle w:val="BookText"/>
        <w:rPr/>
      </w:pPr>
      <w:r>
        <w:rPr>
          <w:rFonts w:ascii="IRNazanin" w:hAnsi="IRNazanin" w:eastAsia="IRNazanin"/>
          <w:color w:val="111111"/>
          <w:sz w:val="28"/>
          <w:sz w:val="28"/>
          <w:szCs w:val="28"/>
          <w:rtl w:val="true"/>
          <w:lang w:bidi="fa-IR"/>
        </w:rPr>
        <w:t xml:space="preserve">دعوتش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اطاعتش بر تمام مردم شهر و دیار عالم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طلعت بلند بالا و چهره زیبا را به من بنما،</w:t>
      </w:r>
    </w:p>
    <w:p>
      <w:pPr>
        <w:pStyle w:val="BookText"/>
        <w:rPr/>
      </w:pPr>
      <w:r>
        <w:rPr>
          <w:rFonts w:ascii="IRNazanin" w:hAnsi="IRNazanin" w:eastAsia="IRNazanin"/>
          <w:color w:val="111111"/>
          <w:sz w:val="28"/>
          <w:sz w:val="28"/>
          <w:szCs w:val="28"/>
          <w:rtl w:val="true"/>
          <w:lang w:bidi="fa-IR"/>
        </w:rPr>
        <w:t>و او را از پرده غیبت پدیدار کن،</w:t>
      </w:r>
    </w:p>
    <w:p>
      <w:pPr>
        <w:pStyle w:val="BookText"/>
        <w:rPr/>
      </w:pPr>
      <w:r>
        <w:rPr>
          <w:rFonts w:ascii="IRNazanin" w:hAnsi="IRNazanin" w:eastAsia="IRNazanin"/>
          <w:color w:val="111111"/>
          <w:sz w:val="28"/>
          <w:sz w:val="28"/>
          <w:szCs w:val="28"/>
          <w:rtl w:val="true"/>
          <w:lang w:bidi="fa-IR"/>
        </w:rPr>
        <w:t>و بر چشمانم با نگاهی که بر او می‌افکنم سرمه کش</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 قلب الشاب ارق من قلب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 باقر مجلسی،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 الحدث کالارض الخالیه ما القی فیها من شی قبلته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تحف العقول، حرانی،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بالاحداث فانهم اسرع الی کل 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عبداللّه بن جعفر حمیری،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محمد تقی فلسفی،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مولوی، دفتر اول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یسبقهم الاولون و لا یدرکه الاخرون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حسینی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بودن یاران مهدی علیه السلام لطمه‌ای بر جایگاه پیران با ایمان نزده، بر عدم همراهی ایشان گواهی نمی‌دهد، زیرا بجز سیصد و سیزده یار اصلی، مؤمنان بسیاری نیز گردمهدی علیه السلام و فرماندهان جوانش جمع گشته، ایشان را یاری خواهند نمود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الملاحم و الفتن،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یظهره بقدرته فی صورة شاب دون اربعین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زکریا اخلاقی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عدة اصحاب طالوت الذین جاوزوا النهر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یاران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تعداد اصحاب طالوت اند که از نهر گذر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عقدالدرر،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نورالثقلین، حویزی،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منتخب الاثر،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معجم‌احادیث‌الامام المهدی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عدتهم ثلاثمائة و ثلاثة عشر رجلا عدة اصحاب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لَئِن أخَّرنا عنهُمُ العذابَ الی أمَّةٍ معدُودةٍ لَیَقُولُن َّ ما یحبِسُهُ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الامة المعدودة أصحاب القائم الثلاثمائة و البضعة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سه تا ده را گویند، که مراد از روایت فوق همان سه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القائم علیه السلام الثّلاثمائة و البضعة عشر رجلا، هم و اللّه الامة المعدودة التی قال اللّه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الملاحم و الفتن، ابن طاووس،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القائم صحیفة مختومة، فیها عدد من اصحابه باسمائهم و بلدانهم طبائعهم و حلاهم و کناهم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بینا شباب الشیعه علی ظهور منازلهم نیام اذ توافوا الی صاحبهم فی لیلة واحدة علی غیر میعاد، فیصبحون بمکة یجتمعون قزعا کقزع الخزیف من القبایل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اذن الامام دعا اللّه باسمه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باسم اللّه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فاتیحت له صحابته و هم اصحاب الالویه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یفتقد عن فراشه لیلا فیصبح فی مکه و منهم من یری یسیر فی السحاب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لمفتقدون عن فراشهم لیلا فیصبحون بمکة و بعضهم یسیر فی السحاب نهارا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و اللّه ان لو قد قام قائمنا یجمع اللّه الیه شیعتنا من جمیع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سیاتی من مسجدکم هذا یعنی مکة ثلثمائة و ثلث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رجلا، یعلم اهل مکة انه لم یلدهم آبائهم و لا اجدادهم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فیکون اول خلق اللّه یبایعه جبرئیل، و یبایعه الثلثمائة و البضعة العشر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یبایع القائم بین الرکن و المقام ثلاثمائة و 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منتخب‌الاثر،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یجی‌ء واللّه ثلثمائة و بضعة عشر رجلا فیهم خمسون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 مع القائم ثلاث عشرة امراة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یداوین الجرحی، و یقُمن علی المرضی کما کان مع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امام به درخواست سؤال کننده، نام نه نفر از ایشان را بیان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قنواء بنت رشید، ام ایمن، حبابه والبیه، سمیّه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عمار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زبیده، ام خالد احمسیه، ام سعید حنفیه، صبانه ماشطه، ام خالد جُهنیّه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اصحاب القائم ثلاثمائة وثلاثة عشر رجلا، اولاد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لهم خبر سوء، اما انه لایخرج مع القائم منهم 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بدی هست، مگر نه اینست که حتی یک نفر هم از آنها با قائم خارج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ندبه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عاشوراء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بابی و امی من 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اسماوهم فی السماء معروفة و فی الارض مجهولة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عزیزاللّه خدامی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قلوبهم القنادیل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یسبحون علی خیولهم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کان قلوبهم زبر الحدید، لایشوبها شک فی 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لاینامون اللیل، لهم دوی فی صلاتهم کدوی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کالمصابیح، کان قلوبهم القنادیل وهم من خشیة اللّه مشفقون، یدعون بالشهاده و یتمنون ان یقتلوا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اذا صعد النجف، قال 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تعبدوا هذه، فیبیتون بین راکع و ساجد، یتضرعون الی اللّه حتی اذا اصبح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یُرمی بالتّفسیر فی مسامعهم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یُغبقُون کأس الحکمة بعد 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رسا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اطوع من الامه لسیدها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کدادون مجدون فی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خیولهم العقبان، یتمسحون بسرج الامام یطلبون بذلک البرکه و یحفون به و یقونه بانفسهم فی الحروب و یکفونه ما یرید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یحفون به یقونه بانفسهم فی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شاهرخی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کرارون مجدون فی طاعة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من خیر فوارس علی ظهر 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قام قائمنا و ظهر مهدینا کان الرجل أجرأ من 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ادرک القائم اهل بیتی، من ذی عاهة بری‌ء و من ذی ضعف 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یؤلف اللّه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54</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کانی انظر الیهم و الزی واحد و القد واحد و الجمال واحد و اللباس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هراتی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یفتح اللّه لهم مشارق الارض و مغاربها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مجلسی،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سیمین‌دخت وحیدی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من شیعَتِنا فی دَولَة القائمِ سَنَامُ الأرضِ و حُکامُهَا یُعطَی کلّ رَجُل منهُم قوة أربعینَ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 من شی ء الا و هو مطیع لهم، حتی سباع الارض، و سباع الطیر، یطلب رضاهم فی کل شی ء حتی تفخر الارض علی الارض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بی الیوم رجل من اصحاب القائم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بأصحابِ القائم علیه السلام و قد أحاطُوا بما بینَ الخافِقَین فلیس من شی‌ء الا وَ هُو مُطیع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اصحاب الالویه و هم حکام اللّه علی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القضاة و الحکام علی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مسومه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به یقین در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هوشیاران عبرتهاست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وصفهم اللّه بالتوسم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 ذلک لایات للمتوسمین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هراتی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علی مولای و سیّدی صاحِبِ الزّمان وَاجعَلنی من اَنصاره وَ اَشیاعه و الذّابّین عنه واجعلنی منَ المُستشهدین بین یدیه طائعا غیر مُکرهٍ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لیُعدن أحدکم لخروج القائم و لو سهما، فان الله تعالی اذا علم ذلک من نیته رجوت لأن یُنسی‌ء فی عمره حتّی یدرکه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من اعوانه و أنصاره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 لشیعة قائمنا المنتظرین لظهوره فی غیبته و المطیعین له فی ظهوره، اولئک اولیاء اللّه الذین لا خوف علیهم و لا هم یحزنون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انی لو ادرکت ذلک لاستبقیت نفسی لصاحب 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النعمانی،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ادرکته لخدمته ایام حیاتی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لاتنثن عنه اذا وفّقت له و لاتجیزنّ‌عنه اذا هدیت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6608</Words>
  <Characters>26942</Characters>
  <CharactersWithSpaces>33129</CharactersWithSpaces>
  <Paragraphs>575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2026-08-16T00:43:42Z</dcterms:created>
  <dc:creator>ghaemiyeh.com</dc:creator>
  <dc:description/>
  <dc:language>en-US</dc:language>
  <cp:lastModifiedBy/>
  <dcterms:modified xsi:type="dcterms:W3CDTF">2026-08-16T04:13:44Z</dcterms:modified>
  <cp:revision>1</cp:revision>
  <dc:subject/>
  <dc:title>جوانان یاوران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